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outlineLvl w:val="1"/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</w:pPr>
      <w:r>
        <w:rPr>
          <w:rFonts w:ascii="&amp;quot" w:hAnsi="&amp;quot" w:eastAsia="宋体" w:cs="宋体"/>
          <w:b/>
          <w:bCs/>
          <w:color w:val="auto"/>
          <w:kern w:val="0"/>
          <w:sz w:val="38"/>
          <w:szCs w:val="38"/>
        </w:rPr>
        <w:t>鲁山县</w:t>
      </w:r>
      <w:r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  <w:t>退役军人事务局</w:t>
      </w:r>
    </w:p>
    <w:p>
      <w:pPr>
        <w:widowControl/>
        <w:spacing w:line="750" w:lineRule="atLeast"/>
        <w:jc w:val="center"/>
        <w:outlineLvl w:val="1"/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</w:pPr>
      <w:r>
        <w:rPr>
          <w:rFonts w:ascii="&amp;quot" w:hAnsi="&amp;quot" w:eastAsia="宋体" w:cs="宋体"/>
          <w:b/>
          <w:bCs/>
          <w:color w:val="auto"/>
          <w:kern w:val="0"/>
          <w:sz w:val="38"/>
          <w:szCs w:val="38"/>
        </w:rPr>
        <w:t>2020年度部门预算公开</w:t>
      </w:r>
      <w:r>
        <w:rPr>
          <w:rFonts w:hint="eastAsia" w:ascii="&amp;quot" w:hAnsi="&amp;quot" w:eastAsia="宋体" w:cs="宋体"/>
          <w:b/>
          <w:bCs/>
          <w:color w:val="auto"/>
          <w:kern w:val="0"/>
          <w:sz w:val="38"/>
          <w:szCs w:val="38"/>
        </w:rPr>
        <w:t>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50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目　录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第一部分　鲁山县退役军人事务局概况</w:t>
      </w:r>
    </w:p>
    <w:p>
      <w:pPr>
        <w:widowControl/>
        <w:spacing w:line="450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　　一、部门预算单位构成</w:t>
      </w:r>
    </w:p>
    <w:p>
      <w:pPr>
        <w:widowControl/>
        <w:spacing w:line="450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　　二、主要职责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第二部分　鲁山县退役军人事务局2020年度部门预算情况说明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第三部分　名词解释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附件：鲁山县退役军人事务局2020年度部门预算表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一、01表部门预算收支总表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二、02部门收入总体情况表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三、03部门支出总体情况表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四、04财政拨款收支情况表</w:t>
      </w:r>
    </w:p>
    <w:p>
      <w:pPr>
        <w:widowControl/>
        <w:spacing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五、05表一般公共预算拨款支出总表</w:t>
      </w:r>
    </w:p>
    <w:p>
      <w:pPr>
        <w:widowControl/>
        <w:spacing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六、06一般公共预算基本支出情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七、07一般公共预算三公经费情况表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八、08政府性基金预算支出总表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 xml:space="preserve"> 第一部分</w:t>
      </w:r>
    </w:p>
    <w:p>
      <w:pPr>
        <w:widowControl/>
        <w:spacing w:line="450" w:lineRule="atLeast"/>
        <w:ind w:firstLine="2891" w:firstLineChars="1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鲁山县退役军人事务局概况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一、部门预算单位构成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纳入鲁山县退役军人事务局2020年度部门预算编制范围的单位共1个。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二、主要职责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鲁山县退役军人事务局主要职责是：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（一）宣传贯彻落实退役军人思想政治、管理保障和安置优抚等工作政策法规，拟订我县相关工作机制、制度办法并组织实施。褒扬彰显退役军人为党、国家和人民牺牲奉献的精神风范和价值导向。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二）负责烈士及退役军人荣誉奖励、军人公墓管理维护、纪念活动等工作，依法承担英雄烈士保护相关工作，审核拟列入县级烈士纪念设施名录，申报拟列入市级以上重点保护单位的烈士纪念建筑物名录，总结表彰和宣扬退役军人、退役军人工作单位和个人先进典型事迹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（三）负责军队转业干部、复员干部、离休退休干部、退役士兵和无军籍退休退职职工的接收安置工作和自主择业、就业退役军人服务管理工作。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（四）组织指导全县退役军人技能教育培训工作，协调扶持退役军人和随军随调家属就业创业。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五）组织指导全县拥军优属工作。实施国家关于退役军人特殊保障的相关政策，制定并组织实施全县退役军人优抚保障政策。会同有关部门制定有关退役军人医疗、疗养、养老等机构的规划政策并指导实施。负责现役军人、退役军人、军队文职人员和军属优待、抚恤等工作，指导实施国民党抗战老兵等有关人员优待政策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（六）组织协调落实移交地方的离休退休军人、符合条件的其他退役军人和无军籍退休退职职工的住房保障工作，以及退役军人医疗保障、社会保险等待遇保障工作。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（七）组织指导全县伤病残退役军人服务管理和抚恤工作，承担不适宜继续服役的伤病残军人相关服务工作。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（八）监督检查退役军人相关法律法规和政策措施的落实，组织开展退役军人权益维护和有关人员的帮扶援助工作。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（九）负责市级安排的军供服务保障工作。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（十）完成县委、县政府交办的其他任务，配合部队完成退役军人其他相关工作。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十一）职能转变。加强全县退役军人思想政治工作和服务保障体系建设，建立健全集中统一、职责清晰的退役军人管理保障体制，协调各方力量更好为军人军属服务，维护军人军属合法权益，从平遥实际出发制定切实可行的解困稳定政策。加强社会宣传，褒扬彰显退役军人为党、国家和人民牺牲奉献的精神风范和价值导向，更好地为增强部队战斗力和凝聚力做好组织保障，让军人成为全社会尊崇的职业让军人成为全社会尊崇的职业。 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第二部分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鲁山县退役军人事务局2020年度部门预算情况说明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一、收入支出预算总体情况说明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鲁山县退役军人事务局2020年收入总计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62866845.88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元，支出总计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62866845.88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比2019年预算增加24139145.88元，增加原因：项目支出增加（退役军人一次性经济补助、义务兵优待金）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二、收入预算总体情况说明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鲁山县退役军人事务局2020年收入合计62866845.88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元，其中，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本级安排财政拨款预算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62866845.88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元，部门财政性资金结转0元。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三、支出预算总体情况说明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鲁山县退役军人事务局2020年支出合计62866845.88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万元，其中：基本支出1,323,346元，占2.1%；项目支出61,543,500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元，占97.9%。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四、一般公共预算支出预算情况说明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年一般公共预算支出年初预算为62866845.88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万元。主要用于以下方面：义务兵优待金8,860,000 元，占14%；其他安置等经费13542000元，占21%；社会保障支出37820500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元，占60.8%；优抚对象医疗补助1321000元，占2.1%，其他基本支出1,323,346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元，占2.1%。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五、一般公共预算基本支出预算情况说明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鲁山县退役军人事务局2020年一般公共预算基本支出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1,323,346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元，其中：人员经费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1177065.88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元，主要包括：基本工资、津贴补贴、奖金、社会保障缴费、住房公积金支出；公用经费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146280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元，主要包括：办公费、印刷费、水费、电费、邮电费、差旅费、维修(护)费、会议费、培训费、公务接待费工会经费、公务用车运行维护费、其他商品和服务支出。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六、政府性基金预算支出决算情况说明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鲁山县退役军人事务局2020年没有使用政府性基金预算拨款安排的支出。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七、 “三公”经费支出预算情况说明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鲁山县退役军人事务局2020年“三公”经费预算为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万元。具体支出情况如下：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(一)因公出国(境)费0万元。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(二)公务用车购置及运行费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万元，其中，公务用车购置费0元；公务用车运行维护费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万元，主要用于开展工作所需公务用车的燃料费、维修费、过路过桥费、保险费等支出。</w:t>
      </w:r>
    </w:p>
    <w:p>
      <w:pPr>
        <w:widowControl/>
        <w:spacing w:line="450" w:lineRule="atLeast"/>
        <w:ind w:firstLine="56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(三)公务接待费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万元，主要用于按规定开支的各类公务接待支出。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第三部分　名词解释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一、财政拨款收入：是指省级财政当年拨付的资金。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二、事业收入：是指事业单位开展专业活动及辅助活动所取得的收入。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三、其他收入：是指部门取得的除“财政拨款”、“事业收入”、“事业单位经营收入”等以外的收入。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五、基本支出：是指为保障机构正常运转、完成日常工作任务所必需的开支，其内容包括人员经费和日常公用经费两部分。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六、项目支出：是指在基本支出之外，为完成特定的行政工作任务或事业发展目标所发生的支出。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widowControl/>
        <w:spacing w:line="450" w:lineRule="atLeas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F"/>
    <w:rsid w:val="001A4420"/>
    <w:rsid w:val="003D562F"/>
    <w:rsid w:val="004D39B7"/>
    <w:rsid w:val="00512C8B"/>
    <w:rsid w:val="00647407"/>
    <w:rsid w:val="008E74A4"/>
    <w:rsid w:val="00E85967"/>
    <w:rsid w:val="2847398E"/>
    <w:rsid w:val="28C97CEA"/>
    <w:rsid w:val="3E356121"/>
    <w:rsid w:val="41A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462</Words>
  <Characters>2639</Characters>
  <Lines>21</Lines>
  <Paragraphs>6</Paragraphs>
  <TotalTime>20</TotalTime>
  <ScaleCrop>false</ScaleCrop>
  <LinksUpToDate>false</LinksUpToDate>
  <CharactersWithSpaces>3095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2020-10-30T04:07:00Z</dcterms:created>
  <dc:creator>User</dc:creator>
  <cp:lastModifiedBy>123456</cp:lastModifiedBy>
  <dcterms:modified xsi:type="dcterms:W3CDTF">2020-12-15T08:37:10Z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