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20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19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年度鲁山县机构编制委员会办公室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决算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公开说明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目　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　　第一部分　鲁山县机构编制委员会办公室概况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　　一、部门</w:t>
      </w:r>
      <w:r>
        <w:rPr>
          <w:rFonts w:hint="eastAsia" w:ascii="仿宋_GB2312" w:hAnsi="仿宋_GB2312" w:cs="仿宋_GB2312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决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算单位构成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　　二、主要职责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　　第</w:t>
      </w:r>
      <w:r>
        <w:rPr>
          <w:rFonts w:hint="eastAsia" w:ascii="仿宋_GB2312" w:hAnsi="仿宋_GB2312" w:cs="仿宋_GB2312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部分　名词解释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　　附件：鲁山县机构编制委员会办公室20</w:t>
      </w:r>
      <w:r>
        <w:rPr>
          <w:rFonts w:hint="eastAsia" w:ascii="仿宋_GB2312" w:hAnsi="仿宋_GB2312" w:cs="仿宋_GB2312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年度部门</w:t>
      </w:r>
      <w:r>
        <w:rPr>
          <w:rFonts w:hint="eastAsia" w:ascii="仿宋_GB2312" w:hAnsi="仿宋_GB2312" w:cs="仿宋_GB2312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决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算表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　　一、部门收支</w:t>
      </w:r>
      <w:r>
        <w:rPr>
          <w:rFonts w:hint="eastAsia" w:ascii="仿宋_GB2312" w:hAnsi="仿宋_GB2312" w:cs="仿宋_GB2312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决算总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　　二、部</w:t>
      </w:r>
      <w:r>
        <w:rPr>
          <w:rFonts w:hint="eastAsia" w:ascii="仿宋_GB2312" w:hAnsi="仿宋_GB2312" w:cs="仿宋_GB2312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门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收入决算表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　　三、部门支出决算表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　　四、财政拨款收入支出决算总表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　　五、一般公共预算财政拨款支出决算表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　　六、一般公共预算财政拨款基本支出决算表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　　七、一般公共预算财政拨款“三公”经费支出决算表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560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八、政府性基金预算财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政拨款收入支出决算表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　　第</w:t>
      </w:r>
      <w:r>
        <w:rPr>
          <w:rFonts w:hint="eastAsia" w:ascii="仿宋_GB2312" w:hAnsi="仿宋_GB2312" w:cs="仿宋_GB2312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部分　鲁山县机构编制委员会办公室20</w:t>
      </w:r>
      <w:r>
        <w:rPr>
          <w:rFonts w:hint="eastAsia" w:ascii="仿宋_GB2312" w:hAnsi="仿宋_GB2312" w:cs="仿宋_GB2312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年度部门</w:t>
      </w:r>
      <w:r>
        <w:rPr>
          <w:rFonts w:hint="eastAsia" w:ascii="仿宋_GB2312" w:hAnsi="仿宋_GB2312" w:cs="仿宋_GB2312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决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算情况说明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56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645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第一部分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鲁山县机构编制委员会办公室概况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　　一、部门预算单位构成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　　纳入鲁山县机构编制委员会办公室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20</w:t>
      </w:r>
      <w:r>
        <w:rPr>
          <w:rFonts w:hint="eastAsia" w:ascii="仿宋_GB2312" w:hAnsi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年度部门</w:t>
      </w:r>
      <w:r>
        <w:rPr>
          <w:rFonts w:hint="eastAsia" w:ascii="仿宋_GB2312" w:hAnsi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决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算编制范围的单位共1个行政单位。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　　二、主要职责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鲁山县机构编制委员会办公室主要职责是：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中共鲁山县机构编制委员会办公室内设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个职能股室，归口预算单位一个。是县委、县政府负责全县行政管理体制改革、机构改革和机构编制管理的工作部门。20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年鲁山县机构编制委员会及归口</w:t>
      </w:r>
      <w:r>
        <w:rPr>
          <w:rFonts w:hint="eastAsia" w:ascii="仿宋_GB2312" w:hAnsi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决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算单位共有编制共15人，其中行政编制10名，事业编制5人；实有在职人员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645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第</w:t>
      </w:r>
      <w:r>
        <w:rPr>
          <w:rFonts w:hint="eastAsia" w:ascii="仿宋_GB2312" w:hAnsi="仿宋_GB2312" w:cs="仿宋_GB2312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部分　名词解释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　　一、财政拨款收入：是指省级财政当年拨付的资金。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　　二、事业收入：是指事业单位开展专业活动及辅助活动所取得的收入。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　　三、其他收入：是指部门取得的除“财政拨款”、“事业收入”、“事业单位经营收入”等以外的收入。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　　四、用事业基金弥补收支差额：是指事业单位在当年的“财政拨款收入”、“事业收入”、“经营收入”和“其他收入”不足以安排当年支出的情况下，使用以前年度积累的事业基金(即事业单位以前各年度收支相抵后，按国家规定提取、用于弥补以后年度收支差额的基金)弥补当年收支缺口的资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　　五、基本支出：是指为保障机构正常运转、完成日常工作任务所必需的开支，其内容包括人员经费和日常公用经费两部分。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　　六、项目支出：是指在基本支出之外，为完成特定的行政工作任务或事业发展目标所发生的支出。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　　七、“三公”经费：是指纳入省级财政预算管理，部门使用财政拨款安排的因公出国(境)费、公务用车购置及运行费和公务接待费。其中，因公出国(境)费反映单位公务出国(境)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(含外宾接待)支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560"/>
        <w:jc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八、机关运行经费：是指为保障行政单位(含参照公务员法管理的事业单位)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56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28"/>
          <w:szCs w:val="28"/>
          <w:shd w:val="clear" w:fill="FFFFFF"/>
        </w:rPr>
        <w:t>第三部分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8"/>
          <w:szCs w:val="28"/>
          <w:shd w:val="clear" w:fill="FFFFFF"/>
        </w:rPr>
        <w:t>201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9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8"/>
          <w:szCs w:val="28"/>
          <w:shd w:val="clear" w:fill="FFFFFF"/>
        </w:rPr>
        <w:t>年度部门决算情况说明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85" w:lineRule="atLeast"/>
        <w:ind w:right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8"/>
          <w:szCs w:val="28"/>
          <w:shd w:val="clear" w:fill="FFFFFF"/>
        </w:rPr>
        <w:t>一、收入支出决算总体情况说明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85" w:lineRule="atLeast"/>
        <w:ind w:left="0" w:right="0" w:firstLine="645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201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9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年度收入为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106.37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万元。与201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8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年度相比，收入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减少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44.08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万元，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减少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29.3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%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201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9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年度支出为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115.98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万元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与201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8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年度相比，支出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减少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34.47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万元，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减少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22.91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%。主要原因是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公用经费减少，新调入人员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85" w:lineRule="atLeast"/>
        <w:ind w:right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8"/>
          <w:szCs w:val="28"/>
          <w:shd w:val="clear" w:fill="FFFFFF"/>
        </w:rPr>
        <w:t>二、收入决算情况说明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85" w:lineRule="atLeast"/>
        <w:ind w:left="0" w:right="0" w:firstLine="645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201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9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年度收入合计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106.37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万元，其中：财政拨款收入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106.37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万元，占100%；上级补助收0.00万元，占0%；事业收入0.00万元，占0%；经营收入0.00万元，占0%；附属单位上缴收入0.00万元，占0%；其他收0.00万元，占0%。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85" w:lineRule="atLeast"/>
        <w:ind w:left="0" w:right="0" w:firstLine="645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85" w:lineRule="atLeast"/>
        <w:ind w:left="0" w:right="0" w:firstLine="645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85" w:lineRule="atLeast"/>
        <w:ind w:right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8"/>
          <w:szCs w:val="28"/>
          <w:shd w:val="clear" w:fill="FFFFFF"/>
        </w:rPr>
        <w:t>三、支出决算情况说明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8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年度支出合计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115.98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万元，其中：基本支出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115.98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万元，占0%；项目支出0.00万元，占0%；上缴上级支出0.00万元，占0%；经营支出0.00万元，占0%；对附属单位补助支出0.00万元，占0%。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85" w:lineRule="atLeast"/>
        <w:ind w:right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8"/>
          <w:szCs w:val="28"/>
          <w:shd w:val="clear" w:fill="FFFFFF"/>
        </w:rPr>
        <w:t>四、财政拨款收入支出决算总体情况说明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85" w:lineRule="atLeast"/>
        <w:ind w:left="0" w:right="0" w:firstLine="645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201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9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年度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财政拨款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收入为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106.37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万元。与201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8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年度相比，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财政拨款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收入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减少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44.08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万元，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减少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29.3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%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201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9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年度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财政拨款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支出为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115.98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万元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与201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8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年度相比，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财政拨款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支出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减少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34.47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万元，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减少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22.91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%。主要原因是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公用经费减少，新调入人员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85" w:lineRule="atLeast"/>
        <w:ind w:right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8"/>
          <w:szCs w:val="28"/>
          <w:shd w:val="clear" w:fill="FFFFFF"/>
        </w:rPr>
        <w:t>五、一般公共预算财政拨款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8"/>
          <w:szCs w:val="28"/>
          <w:shd w:val="clear" w:fill="FFFFFF"/>
        </w:rPr>
        <w:t>支出决算情况说明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8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ascii="楷体_GB2312" w:hAnsi="宋体" w:eastAsia="楷体_GB2312" w:cs="楷体_GB2312"/>
          <w:i w:val="0"/>
          <w:caps w:val="0"/>
          <w:color w:val="333333"/>
          <w:spacing w:val="0"/>
          <w:sz w:val="28"/>
          <w:szCs w:val="28"/>
          <w:shd w:val="clear" w:fill="FFFFFF"/>
        </w:rPr>
        <w:t>（一）总体情况。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8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201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9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年度一般公共预算财政拨款支出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115.98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万元，占支出合计的100%。与201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8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年度相比，一般公共预算财政拨款支出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减少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34.47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万元，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减少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22.91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%。主要原因是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公用经费减少，人员退休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85" w:lineRule="atLeast"/>
        <w:ind w:right="0" w:firstLine="56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楷体_GB2312" w:hAnsi="宋体" w:eastAsia="楷体_GB2312" w:cs="楷体_GB2312"/>
          <w:i w:val="0"/>
          <w:caps w:val="0"/>
          <w:color w:val="333333"/>
          <w:spacing w:val="0"/>
          <w:sz w:val="28"/>
          <w:szCs w:val="28"/>
          <w:shd w:val="clear" w:fill="FFFFFF"/>
        </w:rPr>
        <w:t>（二）结构情况。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85" w:lineRule="atLeast"/>
        <w:ind w:left="0" w:right="0" w:firstLine="645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201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9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年度一般公共预算财政拨款支出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115.98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万元，主要用于以下方面：一般公共服务（类）支出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96.33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万元，占80.62%；社会保障和就业（类）支出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10.69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万元，占11.60%；医疗卫生与计划生育（类）支出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4.18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万元，3.32%；住房保障（类）支出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4.78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万元，占4.44%。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85" w:lineRule="atLeast"/>
        <w:ind w:right="0" w:firstLine="56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楷体_GB2312" w:hAnsi="宋体" w:eastAsia="楷体_GB2312" w:cs="楷体_GB2312"/>
          <w:i w:val="0"/>
          <w:caps w:val="0"/>
          <w:color w:val="333333"/>
          <w:spacing w:val="0"/>
          <w:sz w:val="28"/>
          <w:szCs w:val="28"/>
          <w:shd w:val="clear" w:fill="FFFFFF"/>
        </w:rPr>
        <w:t>（三）具体情况。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8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201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9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年度一般公共预算财政拨款支出年初预算为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106.37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万元，支出决算为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115.98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万元，完成年初预算的1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09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.3%。决算数与年初预算数存在差异的主要原因：补发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调入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人员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薪资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、调资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、社保费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等。其中：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8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1．一般公共服务（类）财政事务（款）行政运行（项）。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年初预算为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86.71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万元，支出决算为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96.33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万元，完成年初预算的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111.09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%。决算数与年初预算数存在差异的主要原因是补发在编人员车补、调资等。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8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2．一般公共服务（类）财政事务（款）一般行政管理事务（项）。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年初预算为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0.00万元，支出决算为0.00万元。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8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3．社会保障和就业（类）行政事业单位离退休（款）机关事业单位基本养老保险缴费支出（项）。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年初预算为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10.34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万元，支出决算为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10.34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万元，完成年初预算的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100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%。决算数与年初预算数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相符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8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4．社会保障和就业（类）财政对其他社会保险基金的补助（款）财政对工伤保险基金的补助（项）。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年初预算为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0.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35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万元，支出决算为0.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35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万元，完成年初预算的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100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%。决算数与年初预算数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相符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8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8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5</w:t>
      </w:r>
      <w:r>
        <w:rPr>
          <w:rStyle w:val="5"/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．医疗卫生与计划生育（类）行政事业单位医疗（款）行政单位医疗（项）。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年初预算为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4.18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万元，支出决算为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4.18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万元，完成年初预算的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100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%。决算数与年初预算数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相符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8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6</w:t>
      </w:r>
      <w:r>
        <w:rPr>
          <w:rStyle w:val="5"/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．住房保障（类）住房保障（款）住房公积金（项）。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年初预算为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4.78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万元，支出决算为4.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78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万元，完成年初预算的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100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%。决算数与年初预算数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相符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85" w:lineRule="atLeast"/>
        <w:ind w:right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8"/>
          <w:szCs w:val="28"/>
          <w:shd w:val="clear" w:fill="FFFFFF"/>
        </w:rPr>
        <w:t>六、一般公共预算财政拨款基本支出决算情况说明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85" w:lineRule="atLeast"/>
        <w:ind w:left="0" w:right="0" w:firstLine="645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201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9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年度一般公共预算财政拨款基本支出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115.98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万元。与201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8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年度相比，支出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减少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34.47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万元，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减少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22.91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%。主要原因是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公用经费减少，新调入人员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8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其中：人员经费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93.12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万元，主要包括：基本工资、津贴补贴、奖金、其他社会保障缴费、机关事业单位基本养老保险缴费、对个人和家庭的补助、住房公积金；公用经费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22.86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万元，主要包括：办公费、印刷费、水费、邮电费、差旅费、会议费、培训费、公务接待费、工会经费、公务用车运行维护费、其他交通费用、税金及附加费用、其他商品和服务支出、办公设备购置。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85" w:lineRule="atLeast"/>
        <w:ind w:right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8"/>
          <w:szCs w:val="28"/>
          <w:shd w:val="clear" w:fill="FFFFFF"/>
        </w:rPr>
        <w:t>七、一般公共预算财政拨款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8"/>
          <w:szCs w:val="28"/>
          <w:shd w:val="clear" w:fill="FFFFFF"/>
        </w:rPr>
        <w:t>“三公”经费支出决算情况说明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8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楷体_GB2312" w:hAnsi="宋体" w:eastAsia="楷体_GB2312" w:cs="楷体_GB2312"/>
          <w:i w:val="0"/>
          <w:caps w:val="0"/>
          <w:color w:val="333333"/>
          <w:spacing w:val="0"/>
          <w:sz w:val="28"/>
          <w:szCs w:val="28"/>
          <w:shd w:val="clear" w:fill="FFFFFF"/>
        </w:rPr>
        <w:t>（一）</w:t>
      </w:r>
      <w:r>
        <w:rPr>
          <w:rFonts w:hint="eastAsia" w:ascii="楷体_GB2312" w:hAnsi="宋体" w:eastAsia="楷体_GB2312" w:cs="楷体_GB2312"/>
          <w:i w:val="0"/>
          <w:caps w:val="0"/>
          <w:color w:val="333333"/>
          <w:spacing w:val="0"/>
          <w:sz w:val="28"/>
          <w:szCs w:val="28"/>
          <w:shd w:val="clear" w:fill="FFFFFF"/>
        </w:rPr>
        <w:t>“三公”经费财政拨款支出决算总体情况说明。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8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201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9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年度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“三公”经费财政拨款支出预算为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1.98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万元，支出决算为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1.48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万元，完成预算的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74.74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%。201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9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年度“三公”经费支出决算数与预算数存在差异的主要原因是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2019年度没有发生公务接待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8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楷体_GB2312" w:hAnsi="宋体" w:eastAsia="楷体_GB2312" w:cs="楷体_GB2312"/>
          <w:i w:val="0"/>
          <w:caps w:val="0"/>
          <w:color w:val="333333"/>
          <w:spacing w:val="0"/>
          <w:sz w:val="28"/>
          <w:szCs w:val="28"/>
          <w:shd w:val="clear" w:fill="FFFFFF"/>
        </w:rPr>
        <w:t>（二）</w:t>
      </w:r>
      <w:r>
        <w:rPr>
          <w:rFonts w:hint="eastAsia" w:ascii="楷体_GB2312" w:hAnsi="宋体" w:eastAsia="楷体_GB2312" w:cs="楷体_GB2312"/>
          <w:i w:val="0"/>
          <w:caps w:val="0"/>
          <w:color w:val="333333"/>
          <w:spacing w:val="0"/>
          <w:sz w:val="28"/>
          <w:szCs w:val="28"/>
          <w:shd w:val="clear" w:fill="FFFFFF"/>
        </w:rPr>
        <w:t>“三公”经费财政拨款支出决算具体情况说明。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8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201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9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年度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“三公”经费财政拨款支出决算中，因公出国（境）费支出决算0.00万元，完成预算的0.00%，占0.00%；公务用车购置及运行费支出决算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1.48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元，完成预算的100.00%，占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74.74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%；公务接待费支出决算0.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0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万元，完成预算的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0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.00%，占0.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00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%。具体情况如下：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8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1．因公出国（境）费支出0.00万元。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8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2．公务用车购置及运行费支出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1.48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8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其中：公务用车购置及运行费支出决算比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201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8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年度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减少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21.48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万元，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减少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原因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：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2018年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购置公务用车一辆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2019年没有新增公务车辆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8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3.公务接待费支出0.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00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8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其中：公务接待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0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次，来访人员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0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人，费用0.0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0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元，支出决算比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201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8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年度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减少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0.0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9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8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8"/>
          <w:szCs w:val="28"/>
          <w:shd w:val="clear" w:fill="FFFFFF"/>
        </w:rPr>
        <w:t>八、预算绩效情况说明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8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8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8"/>
          <w:szCs w:val="28"/>
          <w:shd w:val="clear" w:fill="FFFFFF"/>
        </w:rPr>
        <w:t>九、政府性基金预算财政拨款支出决算情况说明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8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201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9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年度政府性基金预算财政拨款支出年初预算为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0.00万元，支出决算为0.00万元，完成年初预算的0.00%。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8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8"/>
          <w:szCs w:val="28"/>
          <w:shd w:val="clear" w:fill="FFFFFF"/>
        </w:rPr>
        <w:t>十、机关运行经费支出情况说明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8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201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9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年度机关运行经费支出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22.86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万元，较201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8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年度增长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5.18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万元，增长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29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%。增长的主要原因是：机关内部事务及工作量增加。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8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8"/>
          <w:szCs w:val="28"/>
          <w:shd w:val="clear" w:fill="FFFFFF"/>
        </w:rPr>
        <w:t>十一、政府采购支出情况说明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8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201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9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年度政府采购支出总额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1.23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万元，其中：政府采购货物支出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1.23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万元，政府采购工程支出0.00万元，政府采购服务支出0.00万元。授予中小企业合同金额0.00万元，占政府采购支出总额的0.00%，其中：政府采购货物支出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1.23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万元，占政府采购支出总额的100.00%。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8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8"/>
          <w:szCs w:val="28"/>
          <w:shd w:val="clear" w:fill="FFFFFF"/>
        </w:rPr>
        <w:t>十二、国有资产占用情况说明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8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201</w:t>
      </w:r>
      <w:r>
        <w:rPr>
          <w:rFonts w:hint="eastAsia" w:ascii="仿宋_GB2312" w:hAnsi="宋体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9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年期末，鲁山县机构编制委员会办公室共有车辆1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辆；单位价值50万元以上通用设备0台（套），单位价值100万元以上专用设备0台（套）。</w:t>
      </w:r>
    </w:p>
    <w:p>
      <w:pPr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7A"/>
    <w:rsid w:val="00134D4F"/>
    <w:rsid w:val="001D3994"/>
    <w:rsid w:val="004A28DD"/>
    <w:rsid w:val="004A4567"/>
    <w:rsid w:val="00645005"/>
    <w:rsid w:val="006E18CD"/>
    <w:rsid w:val="007001C2"/>
    <w:rsid w:val="00A91EAA"/>
    <w:rsid w:val="00AF626F"/>
    <w:rsid w:val="00B17248"/>
    <w:rsid w:val="00C469A0"/>
    <w:rsid w:val="00E671A2"/>
    <w:rsid w:val="00ED447A"/>
    <w:rsid w:val="00EF7649"/>
    <w:rsid w:val="00F96009"/>
    <w:rsid w:val="04977040"/>
    <w:rsid w:val="13504B3C"/>
    <w:rsid w:val="17D00E0A"/>
    <w:rsid w:val="27542A68"/>
    <w:rsid w:val="2B44752A"/>
    <w:rsid w:val="2C574A16"/>
    <w:rsid w:val="34AB0979"/>
    <w:rsid w:val="37727ED8"/>
    <w:rsid w:val="41EF6555"/>
    <w:rsid w:val="42720775"/>
    <w:rsid w:val="49142739"/>
    <w:rsid w:val="51274FA4"/>
    <w:rsid w:val="52F06E66"/>
    <w:rsid w:val="59042B2E"/>
    <w:rsid w:val="71F74EA7"/>
    <w:rsid w:val="73A6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仿宋_GB2312" w:cs="Calibr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locked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</Pages>
  <Words>68</Words>
  <Characters>388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2017-11-09T01:06:00Z</dcterms:created>
  <dc:creator>lenovo</dc:creator>
  <cp:lastModifiedBy>居然多*香菇13781065598</cp:lastModifiedBy>
  <dcterms:modified xsi:type="dcterms:W3CDTF">2020-12-22T10:56:43Z</dcterms:modified>
  <dc:title>鲁山县机构编制委员会办公室2016年度部门决算说明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