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</w:rPr>
        <w:t>附件三</w:t>
      </w:r>
    </w:p>
    <w:p>
      <w:pPr>
        <w:jc w:val="center"/>
        <w:rPr>
          <w:rFonts w:hint="eastAsia" w:ascii="创艺简标宋" w:hAnsi="宋体" w:eastAsia="创艺简标宋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</w:rPr>
        <w:t>部门行政职权交叉分散事项表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部门：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鲁山县蚕业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</w:rPr>
        <w:t>（公章）</w:t>
      </w:r>
    </w:p>
    <w:tbl>
      <w:tblPr>
        <w:tblStyle w:val="3"/>
        <w:tblW w:w="153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369"/>
        <w:gridCol w:w="6623"/>
        <w:gridCol w:w="1740"/>
        <w:gridCol w:w="1665"/>
        <w:gridCol w:w="1485"/>
        <w:gridCol w:w="1530"/>
      </w:tblGrid>
      <w:tr>
        <w:tblPrEx>
          <w:tblLayout w:type="fixed"/>
        </w:tblPrEx>
        <w:trPr>
          <w:trHeight w:val="607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职权名称</w:t>
            </w:r>
          </w:p>
        </w:tc>
        <w:tc>
          <w:tcPr>
            <w:tcW w:w="6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实施依据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涉及部门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  <w:lang w:eastAsia="zh-CN"/>
              </w:rPr>
              <w:t>交叉分散情况具体描述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理顺职权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主要理由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9" w:hRule="atLeast"/>
        </w:trPr>
        <w:tc>
          <w:tcPr>
            <w:tcW w:w="908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 w:eastAsia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  <w:t>销售、推广未经审定蚕种的处罚</w:t>
            </w:r>
          </w:p>
        </w:tc>
        <w:tc>
          <w:tcPr>
            <w:tcW w:w="66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中华人民共和国农业部令第68号《蚕种管理办法》第五章 罚则 第三十一条：“违反本办法第十一条第二款的规定，销售、推广未经审定蚕种的，由县级以上人民政府农业（蚕业）行政主管部门责令停止违法行为，没收蚕种和违法所得；违法所得在五万元以上的，并处违法所得一倍以上三倍以下罚款；没有违法所得或者违法所得不足五万元的，并处五千元以上五万元以下罚款。”</w:t>
            </w:r>
          </w:p>
        </w:tc>
        <w:tc>
          <w:tcPr>
            <w:tcW w:w="174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鲁山县农业局</w:t>
            </w:r>
          </w:p>
        </w:tc>
        <w:tc>
          <w:tcPr>
            <w:tcW w:w="166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违反《蚕种管理办法》第十一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条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第二款的规定，销售、推广未经审定蚕种的，由县级以上人民政府农业（蚕业）行政主管部门责令停止违法行为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8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277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63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附件三</w:t>
      </w:r>
    </w:p>
    <w:p>
      <w:pPr>
        <w:jc w:val="center"/>
        <w:rPr>
          <w:rFonts w:hint="eastAsia" w:ascii="创艺简标宋" w:hAnsi="宋体" w:eastAsia="创艺简标宋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</w:rPr>
        <w:t>部门行政职权交叉分散事项表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部门：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鲁山县蚕业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</w:rPr>
        <w:t>（公章）</w:t>
      </w:r>
    </w:p>
    <w:tbl>
      <w:tblPr>
        <w:tblStyle w:val="3"/>
        <w:tblW w:w="153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369"/>
        <w:gridCol w:w="6623"/>
        <w:gridCol w:w="1740"/>
        <w:gridCol w:w="1665"/>
        <w:gridCol w:w="1485"/>
        <w:gridCol w:w="1530"/>
      </w:tblGrid>
      <w:tr>
        <w:tblPrEx>
          <w:tblLayout w:type="fixed"/>
        </w:tblPrEx>
        <w:trPr>
          <w:trHeight w:val="607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职权名称</w:t>
            </w:r>
          </w:p>
        </w:tc>
        <w:tc>
          <w:tcPr>
            <w:tcW w:w="6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实施依据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涉及部门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  <w:lang w:eastAsia="zh-CN"/>
              </w:rPr>
              <w:t>交叉分散情况具体描述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理顺职权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主要理由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9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 w:eastAsia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未取得蚕种生产(经营)许可证或者违反蚕种生产、经营许可证的规定生产经营蚕种，或者转让、租借蚕种生产、经营许可证</w:t>
            </w:r>
            <w:r>
              <w:rPr>
                <w:rFonts w:hint="eastAsia"/>
                <w:sz w:val="24"/>
                <w:szCs w:val="24"/>
                <w:lang w:eastAsia="zh-CN"/>
              </w:rPr>
              <w:t>的</w:t>
            </w:r>
            <w:r>
              <w:rPr>
                <w:rFonts w:hint="eastAsia"/>
                <w:sz w:val="24"/>
                <w:szCs w:val="24"/>
              </w:rPr>
              <w:t>处罚</w:t>
            </w:r>
          </w:p>
        </w:tc>
        <w:tc>
          <w:tcPr>
            <w:tcW w:w="6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中华人民共和国农业部令第68号《蚕种管理办法》第五章 罚则 第三十二条：“违反本办法有关规定，无蚕种生产、经营许可证或者违反蚕种生产、经营许可证的规定生产经营蚕种，或者转让、租借蚕种生产、经营许可证的，由县级以上人民政府农业（蚕业）行政主管部门责令停止违法行为，没收违法所得；违法所得在三万元以上的，并处违法所得一倍以上三倍一下罚款；没有违法所得或违法所得不足三万元的，并处三千元以上三万元以下罚款。违反蚕种生产、经营许可证的规定生产经营蚕种或者转让、租借蚕种生产、经营许可证，情节严重的，并处吊销蚕种生产、经营许可证。”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both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鲁山县农业局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无蚕种生产、经营许可证或者违反蚕种生产、经营许可证的规定生产经营蚕种，或者转让、租借蚕种生产、经营许可证的，由县级以上人民政府农业（蚕业）行政主管部门责令停止违法行为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黑体" w:hAnsi="宋体" w:eastAsia="黑体" w:cs="宋体"/>
          <w:bCs/>
          <w:kern w:val="0"/>
          <w:sz w:val="36"/>
          <w:szCs w:val="36"/>
        </w:rPr>
      </w:pPr>
    </w:p>
    <w:p>
      <w:pPr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</w:rPr>
        <w:t>附件三</w:t>
      </w:r>
    </w:p>
    <w:p>
      <w:pPr>
        <w:jc w:val="center"/>
        <w:rPr>
          <w:rFonts w:hint="eastAsia" w:ascii="创艺简标宋" w:hAnsi="宋体" w:eastAsia="创艺简标宋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</w:rPr>
        <w:t>部门行政职权交叉分散事项表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部门：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鲁山县蚕业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</w:rPr>
        <w:t>（公章）</w:t>
      </w:r>
    </w:p>
    <w:tbl>
      <w:tblPr>
        <w:tblStyle w:val="3"/>
        <w:tblW w:w="153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369"/>
        <w:gridCol w:w="6623"/>
        <w:gridCol w:w="1740"/>
        <w:gridCol w:w="1665"/>
        <w:gridCol w:w="1485"/>
        <w:gridCol w:w="15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职权名称</w:t>
            </w:r>
          </w:p>
        </w:tc>
        <w:tc>
          <w:tcPr>
            <w:tcW w:w="6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实施依据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涉及部门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  <w:lang w:eastAsia="zh-CN"/>
              </w:rPr>
              <w:t>交叉分散情况具体描述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理顺职权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主要理由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7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 w:eastAsia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  <w:t>销售的蚕种未附具蚕种检疫证明、质量合格证的处罚</w:t>
            </w:r>
          </w:p>
        </w:tc>
        <w:tc>
          <w:tcPr>
            <w:tcW w:w="6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中华人民共和国农业部令第68号《蚕种管理办法》第五章 罚则 第三十三条：“销售的蚕种未附具蚕种检疫证明、质量合格证的，由县级以上地方人民政府农业（蚕业）行政主管部门</w:t>
            </w:r>
            <w:r>
              <w:rPr>
                <w:rFonts w:hint="eastAsia"/>
                <w:sz w:val="24"/>
                <w:szCs w:val="24"/>
                <w:lang w:eastAsia="zh-CN"/>
              </w:rPr>
              <w:t>责</w:t>
            </w:r>
            <w:r>
              <w:rPr>
                <w:rFonts w:hint="eastAsia"/>
                <w:sz w:val="24"/>
                <w:szCs w:val="24"/>
              </w:rPr>
              <w:t>令改正，没收违法所得，可以处二千元以下罚款。”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鲁山县农业局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销售的蚕种未附具蚕种检疫证明、质量合格证的，由县级以上地方人民政府农业（蚕业）行政主管部门</w:t>
            </w:r>
            <w:r>
              <w:rPr>
                <w:rFonts w:hint="eastAsia"/>
                <w:sz w:val="24"/>
                <w:szCs w:val="24"/>
                <w:lang w:eastAsia="zh-CN"/>
              </w:rPr>
              <w:t>责</w:t>
            </w:r>
            <w:r>
              <w:rPr>
                <w:rFonts w:hint="eastAsia"/>
                <w:sz w:val="24"/>
                <w:szCs w:val="24"/>
              </w:rPr>
              <w:t>令改正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277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43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附件三</w:t>
      </w:r>
    </w:p>
    <w:p>
      <w:pPr>
        <w:jc w:val="center"/>
        <w:rPr>
          <w:rFonts w:hint="eastAsia" w:ascii="创艺简标宋" w:hAnsi="宋体" w:eastAsia="创艺简标宋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</w:rPr>
        <w:t>部门行政职权交叉分散事项表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部门：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鲁山县蚕业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</w:rPr>
        <w:t>（公章）</w:t>
      </w:r>
    </w:p>
    <w:tbl>
      <w:tblPr>
        <w:tblStyle w:val="3"/>
        <w:tblW w:w="153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369"/>
        <w:gridCol w:w="6623"/>
        <w:gridCol w:w="1740"/>
        <w:gridCol w:w="1665"/>
        <w:gridCol w:w="1485"/>
        <w:gridCol w:w="1530"/>
      </w:tblGrid>
      <w:tr>
        <w:tblPrEx>
          <w:tblLayout w:type="fixed"/>
        </w:tblPrEx>
        <w:trPr>
          <w:trHeight w:val="607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职权名称</w:t>
            </w:r>
          </w:p>
        </w:tc>
        <w:tc>
          <w:tcPr>
            <w:tcW w:w="6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实施依据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涉及部门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  <w:lang w:eastAsia="zh-CN"/>
              </w:rPr>
              <w:t>交叉分散情况具体描述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理顺职权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主要理由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9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 w:eastAsia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销售以不合格蚕种冒充合格的蚕种或者销售冒充其他企业（种场）名称或者品种的蚕种的处罚</w:t>
            </w:r>
          </w:p>
        </w:tc>
        <w:tc>
          <w:tcPr>
            <w:tcW w:w="6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中华人民共和国农业部令第68号《蚕种管理办法》第五章 罚则 第三十四条：“违反本办法第二十三条第一项至第二项规定的，由县级以上地方人民政府农业（蚕业）行政主管部门责令停止销售，没收违法销售的蚕种和违法所得；违法所得在五万元以上的，并处违法所得一倍以上五倍以下罚款；没有违法所得或者违法所得不足五万元的，并处五千元以上五万元以下罚款；情节严重的，并处吊销蚕种生产、经营许可证。”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鲁山县农业局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违反《蚕种管理办法》</w:t>
            </w:r>
            <w:r>
              <w:rPr>
                <w:rFonts w:hint="eastAsia"/>
                <w:sz w:val="24"/>
                <w:szCs w:val="24"/>
              </w:rPr>
              <w:t>第二十三条第一项至第二项规定的，由县级以上地方人民政府农业（蚕业）行政主管部门责令停止销售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说明：1.“职权名称”指有关交叉分散职权的统称。如医疗保险管理、不动产登记管理等。</w:t>
      </w:r>
    </w:p>
    <w:p>
      <w:pPr>
        <w:spacing w:line="500" w:lineRule="exact"/>
        <w:rPr>
          <w:rFonts w:hint="eastAsia" w:ascii="黑体" w:hAnsi="宋体" w:eastAsia="黑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2.“部门行政职权交叉分散”指本部门与外部门之间存在职权交叉分散的情况，但不包括已明确由一个部门牵头、其他部门配合的职权。3. “涉及部门”指同一职权涉及到的所有实施机关。4.“理顺职责意见”指本部门解决职权交叉分散的意见，要具体提出交叉分散的职权是由一个部门管理还是多个部门管理。一个部门管理的，要明确由哪个部门管理；多个部门管理的，要明确牵头部门及部门之间协调配合的机制。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2262D"/>
    <w:rsid w:val="09E9764E"/>
    <w:rsid w:val="12C61FDA"/>
    <w:rsid w:val="1FDB71F9"/>
    <w:rsid w:val="249E2CA0"/>
    <w:rsid w:val="26665E8F"/>
    <w:rsid w:val="268705C2"/>
    <w:rsid w:val="2B470F10"/>
    <w:rsid w:val="32B25BB9"/>
    <w:rsid w:val="34856DB9"/>
    <w:rsid w:val="36386400"/>
    <w:rsid w:val="37A80BE0"/>
    <w:rsid w:val="3F815EBD"/>
    <w:rsid w:val="45FC0CDF"/>
    <w:rsid w:val="469F3D6C"/>
    <w:rsid w:val="56443B98"/>
    <w:rsid w:val="59A96428"/>
    <w:rsid w:val="5B872136"/>
    <w:rsid w:val="5D5527BB"/>
    <w:rsid w:val="6022262D"/>
    <w:rsid w:val="62B01BF9"/>
    <w:rsid w:val="677A5055"/>
    <w:rsid w:val="6E9B2B83"/>
    <w:rsid w:val="7187207D"/>
    <w:rsid w:val="71C92D3B"/>
    <w:rsid w:val="721553B9"/>
    <w:rsid w:val="73980E42"/>
    <w:rsid w:val="78C86137"/>
    <w:rsid w:val="7A2D6D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2015-12-22T02:19:00Z</dcterms:created>
  <dc:creator>Administrator</dc:creator>
  <cp:lastModifiedBy>Administrator</cp:lastModifiedBy>
  <cp:lastPrinted>2015-12-23T08:30:01Z</cp:lastPrinted>
  <dcterms:modified xsi:type="dcterms:W3CDTF">2015-12-23T08:30:29Z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