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233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  <w:lang w:eastAsia="zh-CN"/>
        </w:rPr>
        <w:t>仓头乡</w:t>
      </w:r>
      <w:r>
        <w:rPr>
          <w:rFonts w:hint="eastAsia" w:ascii="华文中宋" w:eastAsia="华文中宋"/>
          <w:sz w:val="72"/>
        </w:rPr>
        <w:t>人民政府</w:t>
      </w:r>
    </w:p>
    <w:p>
      <w:pPr>
        <w:spacing w:before="377"/>
        <w:ind w:left="231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272" w:right="152" w:firstLine="0"/>
        <w:jc w:val="center"/>
        <w:rPr>
          <w:rFonts w:hint="eastAsia" w:ascii="华文中宋" w:eastAsia="华文中宋"/>
          <w:sz w:val="48"/>
        </w:r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 xml:space="preserve">年 </w:t>
      </w:r>
      <w:r>
        <w:rPr>
          <w:rFonts w:hint="eastAsia" w:ascii="Times New Roman" w:eastAsia="宋体"/>
          <w:sz w:val="48"/>
          <w:lang w:val="en-US" w:eastAsia="zh-CN"/>
        </w:rPr>
        <w:t>7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华文中宋" w:eastAsia="华文中宋"/>
          <w:sz w:val="48"/>
        </w:rPr>
        <w:t>月</w:t>
      </w:r>
    </w:p>
    <w:p>
      <w:pPr>
        <w:spacing w:after="0"/>
        <w:jc w:val="center"/>
        <w:sectPr>
          <w:headerReference r:id="rId4" w:type="default"/>
          <w:footerReference r:id="rId5" w:type="default"/>
          <w:type w:val="continuous"/>
          <w:pgSz w:w="16840" w:h="11910" w:orient="landscape"/>
          <w:pgMar w:top="1100" w:right="460" w:bottom="280" w:left="340" w:header="720" w:footer="720" w:gutter="0"/>
          <w:pgNumType w:fmt="decimal"/>
          <w:cols w:space="720" w:num="1"/>
        </w:sectPr>
      </w:pPr>
    </w:p>
    <w:p>
      <w:pPr>
        <w:tabs>
          <w:tab w:val="left" w:leader="dot" w:pos="14690"/>
        </w:tabs>
        <w:spacing w:before="31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（一）义务教育领域基层政务公开标准目录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</w:t>
      </w:r>
    </w:p>
    <w:p>
      <w:pPr>
        <w:tabs>
          <w:tab w:val="left" w:leader="dot" w:pos="1469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（二）户籍管理领域基层政务公开标准目录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4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（三）社会救助领域基层政务公开标准目录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17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（四）养老服务领域基层政务公开标准目录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20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（五）公共法律服务领域基层政务公开标准目录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21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（六）财政预决算领域基层政务公开标准目录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22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（七）社会保险领域基层政务公开标准目录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26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（八）城乡规划领域基层政务公开标准目录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28</w:t>
      </w:r>
    </w:p>
    <w:p>
      <w:pPr>
        <w:tabs>
          <w:tab w:val="left" w:leader="dot" w:pos="1454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（九）农村集体土地征收领域基层政务公开标准目录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29</w:t>
      </w:r>
    </w:p>
    <w:p>
      <w:pPr>
        <w:tabs>
          <w:tab w:val="left" w:leader="dot" w:pos="13499"/>
        </w:tabs>
        <w:spacing w:before="314"/>
        <w:ind w:left="0" w:right="152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(十）农村危房改造领域基层政务公开标准目录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30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（十一）公共文化服务领域基层政务公开标准目录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32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（十二）扶贫领域基层政务公开标准目录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34</w:t>
      </w:r>
    </w:p>
    <w:p>
      <w:pPr>
        <w:spacing w:after="0"/>
        <w:jc w:val="left"/>
        <w:sectPr>
          <w:pgSz w:w="16840" w:h="11910" w:orient="landscape"/>
          <w:pgMar w:top="960" w:right="460" w:bottom="280" w:left="340" w:header="720" w:footer="720" w:gutter="0"/>
          <w:pgNumType w:fmt="decimal"/>
          <w:cols w:space="720" w:num="1"/>
        </w:sectPr>
      </w:pPr>
    </w:p>
    <w:p>
      <w:pPr>
        <w:pStyle w:val="2"/>
        <w:spacing w:before="810"/>
        <w:ind w:left="5218"/>
      </w:pPr>
      <w:r>
        <w:t>（一）义务教育领域基层政务公开标准目录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8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489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81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30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1247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6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7"/>
              <w:spacing w:line="273" w:lineRule="exact"/>
              <w:ind w:left="15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民办学校信</w:t>
            </w:r>
          </w:p>
          <w:p>
            <w:pPr>
              <w:pStyle w:val="7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269" w:right="260"/>
              <w:jc w:val="both"/>
              <w:rPr>
                <w:sz w:val="18"/>
              </w:rPr>
            </w:pPr>
            <w:r>
              <w:rPr>
                <w:sz w:val="18"/>
              </w:rPr>
              <w:t>民办学校办学基本信息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学校名称、办学许可证、办学规模、联系方式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《民办教育促进法》、《政府信息公开条例》、《国务院关</w:t>
            </w:r>
            <w:r>
              <w:rPr>
                <w:spacing w:val="1"/>
                <w:sz w:val="18"/>
              </w:rPr>
              <w:t>于鼓励社会力量兴办教育 促</w:t>
            </w:r>
            <w:r>
              <w:rPr>
                <w:spacing w:val="9"/>
                <w:sz w:val="18"/>
              </w:rPr>
              <w:t>进民办教育健康发展的若干</w:t>
            </w:r>
            <w:r>
              <w:rPr>
                <w:sz w:val="18"/>
              </w:rPr>
              <w:t>意见》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722"/>
              </w:tabs>
              <w:spacing w:before="12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财务信</w:t>
            </w:r>
          </w:p>
          <w:p>
            <w:pPr>
              <w:pStyle w:val="7"/>
              <w:spacing w:before="2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财务信息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财务管理及监督办法、</w:t>
            </w:r>
          </w:p>
          <w:p>
            <w:pPr>
              <w:pStyle w:val="7"/>
              <w:spacing w:before="8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年度经费预决算信息、收费项目及收费标准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学校介绍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办学性质、办学地点、办学</w:t>
            </w:r>
          </w:p>
          <w:p>
            <w:pPr>
              <w:pStyle w:val="7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规模、办学基本条件、联系方式等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9"/>
                <w:sz w:val="18"/>
              </w:rPr>
              <w:t>育部关于进一步做好小学升入初中免试就近入学工作的</w:t>
            </w:r>
            <w:r>
              <w:rPr>
                <w:spacing w:val="-7"/>
                <w:sz w:val="18"/>
              </w:rPr>
              <w:t>实施意见》、《教育部关于推</w:t>
            </w:r>
            <w:r>
              <w:rPr>
                <w:spacing w:val="9"/>
                <w:sz w:val="18"/>
              </w:rPr>
              <w:t>进中小学信息公开工作的意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信息形成或者变</w:t>
            </w:r>
          </w:p>
          <w:p>
            <w:pPr>
              <w:pStyle w:val="7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更之日起 20 个工作日内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722"/>
              </w:tabs>
              <w:spacing w:before="122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招生政策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各校招生工作实施方案；随迁子女入学办法；部分适龄儿童或少年延缓入学、休学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等特殊需求的政策解读等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11"/>
        <w:rPr>
          <w:sz w:val="19"/>
        </w:rPr>
      </w:pPr>
    </w:p>
    <w:p>
      <w:pPr>
        <w:spacing w:before="0"/>
        <w:ind w:left="120" w:right="0" w:firstLine="0"/>
        <w:jc w:val="center"/>
        <w:rPr>
          <w:rFonts w:ascii="Calibri"/>
          <w:sz w:val="18"/>
        </w:rPr>
      </w:pPr>
    </w:p>
    <w:p>
      <w:pPr>
        <w:spacing w:after="0"/>
        <w:jc w:val="center"/>
        <w:sectPr>
          <w:footerReference r:id="rId6" w:type="default"/>
          <w:pgSz w:w="16840" w:h="11910" w:orient="landscape"/>
          <w:pgMar w:top="1100" w:right="460" w:bottom="280" w:left="340" w:header="720" w:footer="720" w:gutter="0"/>
          <w:pgNumType w:fmt="decimal" w:start="1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115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招生计划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各校本年度招生计划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《政府信息公开条例》、《教育部关于进一步做好小学升入初中免试就近入学工作的实施意见》《教育部关于推进中小学信息公开工作的意见》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15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03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招生范围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招生范围、学区划分详细情况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0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招生结果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各校本年度招生结果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学生管理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义 务 教育 学 生资 助 政</w:t>
            </w:r>
            <w:r>
              <w:rPr>
                <w:sz w:val="18"/>
              </w:rPr>
              <w:t>策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统一城乡义务教育“两免一补”政策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《政府信息公开条例》、《国务院关于进一步完善城乡义务教育经费保障机制的通知》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教师管理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乡 村 教师 生 活</w:t>
            </w:r>
            <w:r>
              <w:rPr>
                <w:sz w:val="18"/>
              </w:rPr>
              <w:t>补助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8"/>
              <w:rPr>
                <w:sz w:val="18"/>
              </w:rPr>
            </w:pPr>
            <w:r>
              <w:rPr>
                <w:spacing w:val="-6"/>
                <w:sz w:val="18"/>
              </w:rPr>
              <w:t>管理制度、实施方案、实施</w:t>
            </w:r>
            <w:r>
              <w:rPr>
                <w:spacing w:val="-15"/>
                <w:sz w:val="18"/>
              </w:rPr>
              <w:t>时间、补助范围、发放对象、</w:t>
            </w:r>
            <w:r>
              <w:rPr>
                <w:sz w:val="18"/>
              </w:rPr>
              <w:t>补助档次标准、发放情况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1"/>
                <w:sz w:val="18"/>
              </w:rPr>
              <w:t>育部 财政部关于落实</w:t>
            </w:r>
            <w:r>
              <w:rPr>
                <w:sz w:val="18"/>
              </w:rPr>
              <w:t>2013</w:t>
            </w:r>
            <w:r>
              <w:rPr>
                <w:spacing w:val="-39"/>
                <w:sz w:val="18"/>
              </w:rPr>
              <w:t xml:space="preserve"> 年</w:t>
            </w:r>
            <w:r>
              <w:rPr>
                <w:spacing w:val="13"/>
                <w:sz w:val="18"/>
              </w:rPr>
              <w:t>中央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号文件要求对在连片特</w:t>
            </w:r>
            <w:r>
              <w:rPr>
                <w:spacing w:val="9"/>
                <w:sz w:val="18"/>
              </w:rPr>
              <w:t>困地区工作的乡村教师给予</w:t>
            </w:r>
            <w:r>
              <w:rPr>
                <w:spacing w:val="-6"/>
                <w:sz w:val="18"/>
              </w:rPr>
              <w:t>生活补助的通知》、《教育部</w:t>
            </w:r>
            <w:r>
              <w:rPr>
                <w:spacing w:val="9"/>
                <w:sz w:val="18"/>
              </w:rPr>
              <w:t>关于加强乡村教师生活补助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经费管理有关工作的通知》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个工作日内；教</w:t>
            </w:r>
            <w:r>
              <w:rPr>
                <w:spacing w:val="18"/>
                <w:sz w:val="18"/>
              </w:rPr>
              <w:t>师申领情况进行</w:t>
            </w:r>
            <w:r>
              <w:rPr>
                <w:sz w:val="18"/>
              </w:rPr>
              <w:t>常年公示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722"/>
              </w:tabs>
              <w:spacing w:before="14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7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rPr>
          <w:trHeight w:val="1421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重要政策执行情况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农 村 义务 教 育学 生 营养 改 善</w:t>
            </w:r>
            <w:r>
              <w:rPr>
                <w:sz w:val="18"/>
              </w:rPr>
              <w:t>计划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128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有关政策法规、规章、规范</w:t>
            </w:r>
            <w:r>
              <w:rPr>
                <w:spacing w:val="-7"/>
                <w:sz w:val="18"/>
              </w:rPr>
              <w:t xml:space="preserve">性文件；组织机构和职责， </w:t>
            </w:r>
            <w:r>
              <w:rPr>
                <w:spacing w:val="-6"/>
                <w:sz w:val="18"/>
              </w:rPr>
              <w:t>举报电话、信箱或电子邮箱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；供餐企业、托餐家庭名单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ind w:left="36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82" w:line="324" w:lineRule="auto"/>
              <w:ind w:left="108" w:right="95"/>
              <w:jc w:val="center"/>
              <w:rPr>
                <w:sz w:val="18"/>
              </w:rPr>
            </w:pPr>
            <w:r>
              <w:rPr>
                <w:sz w:val="18"/>
              </w:rPr>
              <w:t>《国务院办公厅关于实施农村义务教育学生营养改善计</w:t>
            </w:r>
            <w:r>
              <w:rPr>
                <w:spacing w:val="-7"/>
                <w:sz w:val="18"/>
              </w:rPr>
              <w:t>划的意见》《教育部等十五部门关于印发〈农村义务教育学</w:t>
            </w:r>
            <w:r>
              <w:rPr>
                <w:spacing w:val="-5"/>
                <w:sz w:val="18"/>
              </w:rPr>
              <w:t>生营养改善计划实施细则〉等</w:t>
            </w:r>
            <w:r>
              <w:rPr>
                <w:sz w:val="18"/>
              </w:rPr>
              <w:t>五个配套文件的通知》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2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学校食堂饭菜价格、带量食谱；学校膳食委员会名单； 学校管理人员陪餐情况；食品安全突发事件应急预案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5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供餐企业</w:t>
            </w:r>
            <w:r>
              <w:rPr>
                <w:sz w:val="18"/>
              </w:rPr>
              <w:t>（单位</w:t>
            </w:r>
            <w:r>
              <w:rPr>
                <w:spacing w:val="-17"/>
                <w:sz w:val="18"/>
              </w:rPr>
              <w:t>）</w:t>
            </w:r>
            <w:r>
              <w:rPr>
                <w:spacing w:val="-4"/>
                <w:sz w:val="18"/>
              </w:rPr>
              <w:t>配套管理</w:t>
            </w:r>
            <w:r>
              <w:rPr>
                <w:spacing w:val="-6"/>
                <w:sz w:val="18"/>
              </w:rPr>
              <w:t>制度，食品安全责任人、供</w:t>
            </w:r>
            <w:r>
              <w:rPr>
                <w:spacing w:val="-7"/>
                <w:sz w:val="18"/>
              </w:rPr>
              <w:t>餐方签约人；食品安全突发</w:t>
            </w:r>
            <w:r>
              <w:rPr>
                <w:sz w:val="18"/>
              </w:rPr>
              <w:t>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99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校园安全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校园安全管理</w:t>
            </w:r>
          </w:p>
        </w:tc>
        <w:tc>
          <w:tcPr>
            <w:tcW w:w="23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324" w:lineRule="auto"/>
              <w:ind w:left="108" w:right="8"/>
              <w:rPr>
                <w:sz w:val="18"/>
              </w:rPr>
            </w:pPr>
            <w:r>
              <w:rPr>
                <w:spacing w:val="-4"/>
                <w:sz w:val="18"/>
              </w:rPr>
              <w:t>校园安全管理法律法规、配</w:t>
            </w:r>
            <w:r>
              <w:rPr>
                <w:spacing w:val="-7"/>
                <w:sz w:val="18"/>
              </w:rPr>
              <w:t>套管理制度，学生住宿、用餐、组织活动等安全管理情况，校园安全突发事件应急</w:t>
            </w:r>
            <w:r>
              <w:rPr>
                <w:spacing w:val="-15"/>
                <w:sz w:val="18"/>
              </w:rPr>
              <w:t>预案、预警信息、应对情况、</w:t>
            </w:r>
            <w:r>
              <w:rPr>
                <w:spacing w:val="-6"/>
                <w:sz w:val="18"/>
              </w:rPr>
              <w:t>调查处理情况，校车使用许</w:t>
            </w:r>
            <w:r>
              <w:rPr>
                <w:spacing w:val="12"/>
                <w:sz w:val="18"/>
              </w:rPr>
              <w:t>可申请政策规定及申请流程</w:t>
            </w:r>
          </w:p>
        </w:tc>
        <w:tc>
          <w:tcPr>
            <w:tcW w:w="25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《政府信息公开条例》、《国务院办公厅关于加强中小学幼儿园安全风险防控体系建设的意见》、《教育部关于推进中小学信息公开工作的意见》、《校车安全管理条例》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722"/>
              </w:tabs>
              <w:spacing w:before="13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8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5"/>
        </w:rPr>
      </w:pPr>
    </w:p>
    <w:p>
      <w:pPr>
        <w:pStyle w:val="2"/>
        <w:spacing w:before="58"/>
        <w:ind w:left="5218"/>
      </w:pPr>
      <w:r>
        <w:t>（二）户籍管理领域基层政务公开标准目录</w:t>
      </w:r>
    </w:p>
    <w:p>
      <w:pPr>
        <w:pStyle w:val="2"/>
        <w:spacing w:before="4"/>
        <w:rPr>
          <w:sz w:val="27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51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ind w:left="31"/>
              <w:rPr>
                <w:rFonts w:hint="eastAsia"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序号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pStyle w:val="7"/>
              <w:spacing w:before="126"/>
              <w:ind w:left="805"/>
              <w:rPr>
                <w:sz w:val="20"/>
              </w:rPr>
            </w:pPr>
            <w:r>
              <w:rPr>
                <w:sz w:val="20"/>
              </w:rPr>
              <w:t>公开事项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公开内容（要素）</w:t>
            </w:r>
          </w:p>
        </w:tc>
        <w:tc>
          <w:tcPr>
            <w:tcW w:w="269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926" w:right="918"/>
              <w:jc w:val="center"/>
              <w:rPr>
                <w:sz w:val="20"/>
              </w:rPr>
            </w:pPr>
            <w:r>
              <w:rPr>
                <w:sz w:val="20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508" w:right="498"/>
              <w:jc w:val="center"/>
              <w:rPr>
                <w:sz w:val="20"/>
              </w:rPr>
            </w:pPr>
            <w:r>
              <w:rPr>
                <w:sz w:val="20"/>
              </w:rPr>
              <w:t>公开时限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公开主体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公开渠道和载体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7"/>
              <w:spacing w:before="126"/>
              <w:ind w:left="95"/>
              <w:rPr>
                <w:sz w:val="20"/>
              </w:rPr>
            </w:pPr>
            <w:r>
              <w:rPr>
                <w:sz w:val="20"/>
              </w:rPr>
              <w:t>公开对象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7"/>
              <w:spacing w:before="126"/>
              <w:ind w:left="94"/>
              <w:rPr>
                <w:sz w:val="20"/>
              </w:rPr>
            </w:pPr>
            <w:r>
              <w:rPr>
                <w:sz w:val="20"/>
              </w:rPr>
              <w:t>公开方式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7"/>
              <w:spacing w:before="126"/>
              <w:ind w:left="165"/>
              <w:rPr>
                <w:sz w:val="20"/>
              </w:rPr>
            </w:pPr>
            <w:r>
              <w:rPr>
                <w:sz w:val="20"/>
              </w:rPr>
              <w:t>公开层级</w:t>
            </w:r>
          </w:p>
        </w:tc>
      </w:tr>
      <w:tr>
        <w:trPr>
          <w:trHeight w:val="966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2" w:right="74"/>
              <w:rPr>
                <w:sz w:val="20"/>
              </w:rPr>
            </w:pPr>
            <w:r>
              <w:rPr>
                <w:sz w:val="20"/>
              </w:rPr>
              <w:t>一级事项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二级事项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三级事项</w:t>
            </w: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spacing w:before="43" w:line="292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全社</w:t>
            </w:r>
          </w:p>
          <w:p>
            <w:pPr>
              <w:pStyle w:val="7"/>
              <w:spacing w:line="25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3" w:right="73"/>
              <w:rPr>
                <w:sz w:val="20"/>
              </w:rPr>
            </w:pPr>
            <w:r>
              <w:rPr>
                <w:sz w:val="20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11" w:right="102"/>
              <w:rPr>
                <w:sz w:val="20"/>
              </w:rPr>
            </w:pPr>
            <w:r>
              <w:rPr>
                <w:sz w:val="20"/>
              </w:rPr>
              <w:t>主动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43" w:line="292" w:lineRule="auto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依申请公</w:t>
            </w:r>
          </w:p>
          <w:p>
            <w:pPr>
              <w:pStyle w:val="7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开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81"/>
              <w:rPr>
                <w:sz w:val="20"/>
              </w:rPr>
            </w:pPr>
            <w:r>
              <w:rPr>
                <w:sz w:val="20"/>
              </w:rPr>
              <w:t>县级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182" w:right="3" w:hanging="168"/>
              <w:rPr>
                <w:sz w:val="20"/>
              </w:rPr>
            </w:pPr>
            <w:r>
              <w:rPr>
                <w:spacing w:val="-27"/>
                <w:sz w:val="20"/>
              </w:rPr>
              <w:t>乡、村</w:t>
            </w:r>
            <w:r>
              <w:rPr>
                <w:sz w:val="20"/>
              </w:rPr>
              <w:t>级</w:t>
            </w:r>
          </w:p>
        </w:tc>
      </w:tr>
      <w:tr>
        <w:trPr>
          <w:trHeight w:val="2485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rPr>
                <w:rFonts w:ascii="宋体"/>
                <w:b/>
                <w:sz w:val="2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47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新生儿出生登记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4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9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562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4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出国、出境公民在国外、境外所生子女回国落户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16"/>
              </w:tabs>
              <w:spacing w:before="158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社会福利机构收养弃婴登记户口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41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8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社会福利机构收养流浪乞讨人员登记户口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ind w:left="214"/>
              <w:rPr>
                <w:sz w:val="20"/>
              </w:rPr>
            </w:pPr>
            <w:r>
              <w:rPr>
                <w:sz w:val="20"/>
              </w:rPr>
              <w:t>取得</w:t>
            </w:r>
          </w:p>
          <w:p>
            <w:pPr>
              <w:pStyle w:val="7"/>
              <w:spacing w:before="56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《收养登记证》的收养入户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刑满释放人员恢复户口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转业、复员、退伍军人恢复户口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持证未落户在原迁出地恢复户口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15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8"/>
                <w:sz w:val="20"/>
              </w:rPr>
              <w:t xml:space="preserve"> 周岁</w:t>
            </w:r>
          </w:p>
          <w:p>
            <w:pPr>
              <w:pStyle w:val="7"/>
              <w:spacing w:before="56" w:line="292" w:lineRule="auto"/>
              <w:ind w:left="13" w:right="167"/>
              <w:rPr>
                <w:sz w:val="20"/>
              </w:rPr>
            </w:pPr>
            <w:r>
              <w:rPr>
                <w:sz w:val="20"/>
              </w:rPr>
              <w:t>以下公民姓名变更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上公民变更姓名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更正出生日期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变更民族成份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性别变更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非主要项目变更更正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13" w:right="4"/>
              <w:rPr>
                <w:sz w:val="20"/>
              </w:rPr>
            </w:pPr>
            <w:r>
              <w:rPr>
                <w:sz w:val="20"/>
              </w:rPr>
              <w:t>变更户主或与户主</w:t>
            </w:r>
            <w:r>
              <w:rPr>
                <w:spacing w:val="-12"/>
                <w:sz w:val="20"/>
              </w:rPr>
              <w:t>关系、文化程度、婚姻状况、兵役状况、服务处所、职业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迁入市内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就学落户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就业落户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13"/>
              <w:rPr>
                <w:sz w:val="20"/>
              </w:rPr>
            </w:pPr>
            <w:r>
              <w:rPr>
                <w:sz w:val="20"/>
              </w:rPr>
              <w:t>居住落户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10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人才落户等其它落户情况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864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迁出市外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迁往省外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6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7"/>
              </w:rPr>
            </w:pP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4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省内居民</w:t>
            </w:r>
          </w:p>
          <w:p>
            <w:pPr>
              <w:pStyle w:val="7"/>
              <w:spacing w:before="55" w:line="292" w:lineRule="auto"/>
              <w:ind w:left="13" w:right="-44"/>
              <w:rPr>
                <w:sz w:val="20"/>
              </w:rPr>
            </w:pPr>
            <w:r>
              <w:rPr>
                <w:sz w:val="20"/>
              </w:rPr>
              <w:t>“一站式” 迁出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550" w:hRule="atLeast"/>
        </w:trPr>
        <w:tc>
          <w:tcPr>
            <w:tcW w:w="58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1238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户口注销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223" w:right="15" w:hanging="200"/>
              <w:rPr>
                <w:sz w:val="20"/>
              </w:rPr>
            </w:pPr>
            <w:r>
              <w:rPr>
                <w:sz w:val="20"/>
              </w:rPr>
              <w:t>死亡注销户口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296" w:right="184" w:hanging="101"/>
              <w:rPr>
                <w:sz w:val="20"/>
              </w:rPr>
            </w:pPr>
            <w:r>
              <w:rPr>
                <w:sz w:val="20"/>
              </w:rPr>
              <w:t>非正常死亡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被人民法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院宣告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58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7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参军入伍注销户口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被人民法院宣告死亡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暂住登记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居住证首次申领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42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36"/>
              </w:rPr>
            </w:pPr>
          </w:p>
          <w:p>
            <w:pPr>
              <w:pStyle w:val="7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居住证换、补领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159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159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5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223" w:right="113" w:hanging="99"/>
              <w:rPr>
                <w:sz w:val="20"/>
              </w:rPr>
            </w:pPr>
            <w:r>
              <w:rPr>
                <w:sz w:val="20"/>
              </w:rPr>
              <w:t>居住证签注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7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7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50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3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92" w:lineRule="auto"/>
              <w:ind w:left="24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居民身份</w:t>
            </w:r>
            <w:r>
              <w:rPr>
                <w:sz w:val="20"/>
              </w:rPr>
              <w:t>证首次 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228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2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7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居民身份证到期换领、其他原因换领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0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0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5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居民身份证丢失补领（损坏换领）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92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92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712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6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rPr>
          <w:trHeight w:val="225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临时居民身份证申领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7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713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rPr>
          <w:trHeight w:val="3595" w:hRule="atLeast"/>
        </w:trPr>
        <w:tc>
          <w:tcPr>
            <w:tcW w:w="582" w:type="dxa"/>
            <w:vAlign w:val="top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ind w:left="14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异地申请换、补领居民身份证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7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7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7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7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7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7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714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仓头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（三）社会救助领域基层政务公开标准目录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textDirection w:val="lrTb"/>
            <w:vAlign w:val="center"/>
          </w:tcPr>
          <w:p>
            <w:pPr>
              <w:widowControl/>
              <w:ind w:left="0" w:leftChars="0" w:right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textDirection w:val="lrTb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7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8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5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  <w:vAlign w:val="top"/>
          </w:tcPr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5218"/>
      </w:pPr>
      <w:r>
        <w:t>（四）养老服务领域基层政务公开标准目录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  <w:vAlign w:val="top"/>
          </w:tcPr>
          <w:p>
            <w:pPr>
              <w:pStyle w:val="7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footerReference r:id="rId11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（五）公共法律服务领域基层政务公开标准目录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95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 xml:space="preserve">《中共中央、国务院转发&lt; </w:t>
            </w:r>
            <w:r>
              <w:rPr>
                <w:spacing w:val="-1"/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41"/>
                <w:sz w:val="18"/>
              </w:rPr>
              <w:t xml:space="preserve"> －</w:t>
            </w:r>
          </w:p>
          <w:p>
            <w:pPr>
              <w:pStyle w:val="7"/>
              <w:spacing w:before="3" w:line="324" w:lineRule="auto"/>
              <w:ind w:left="107" w:right="6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1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19"/>
        <w:ind w:left="5079" w:right="0" w:firstLine="0"/>
        <w:jc w:val="left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（六）财政预决算领域基层政务公开标准目录</w:t>
      </w:r>
    </w:p>
    <w:p>
      <w:pPr>
        <w:pStyle w:val="2"/>
        <w:spacing w:before="14"/>
        <w:rPr>
          <w:rFonts w:ascii="Arial Unicode MS"/>
          <w:b w:val="0"/>
          <w:sz w:val="4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32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7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7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Align w:val="top"/>
          </w:tcPr>
          <w:p>
            <w:pPr>
              <w:pStyle w:val="7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  <w:vAlign w:val="top"/>
          </w:tcPr>
          <w:p>
            <w:pPr>
              <w:pStyle w:val="7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  <w:vAlign w:val="top"/>
          </w:tcPr>
          <w:p>
            <w:pPr>
              <w:pStyle w:val="7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  <w:vAlign w:val="top"/>
          </w:tcPr>
          <w:p>
            <w:pPr>
              <w:pStyle w:val="7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  <w:vAlign w:val="top"/>
          </w:tcPr>
          <w:p>
            <w:pPr>
              <w:pStyle w:val="7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  <w:vAlign w:val="top"/>
          </w:tcPr>
          <w:p>
            <w:pPr>
              <w:pStyle w:val="7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rPr>
          <w:trHeight w:val="1060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8"/>
              <w:rPr>
                <w:rFonts w:ascii="Arial Unicode MS"/>
                <w:sz w:val="22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7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7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5"/>
                <w:sz w:val="18"/>
              </w:rPr>
              <w:t xml:space="preserve"> 〕 </w:t>
            </w:r>
            <w:r>
              <w:rPr>
                <w:spacing w:val="-6"/>
                <w:sz w:val="18"/>
              </w:rPr>
              <w:t>143</w:t>
            </w:r>
          </w:p>
          <w:p>
            <w:pPr>
              <w:pStyle w:val="7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7"/>
              <w:spacing w:before="4"/>
              <w:ind w:left="1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25"/>
                <w:sz w:val="18"/>
              </w:rPr>
              <w:t>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"/>
              <w:rPr>
                <w:rFonts w:ascii="Arial Unicode MS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7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1"/>
              <w:rPr>
                <w:rFonts w:ascii="Arial Unicode MS"/>
                <w:sz w:val="1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9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7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887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7"/>
              <w:spacing w:before="2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7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5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2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5" w:right="-15" w:firstLine="84"/>
              <w:jc w:val="both"/>
              <w:rPr>
                <w:sz w:val="18"/>
              </w:rPr>
            </w:pPr>
            <w:r>
              <w:rPr>
                <w:sz w:val="18"/>
              </w:rPr>
              <w:t>《中华人民共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line="232" w:lineRule="exact"/>
              <w:ind w:left="-105"/>
              <w:rPr>
                <w:sz w:val="18"/>
              </w:rPr>
            </w:pPr>
            <w:r>
              <w:rPr>
                <w:spacing w:val="24"/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7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7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7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2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numPr>
                <w:ilvl w:val="0"/>
                <w:numId w:val="54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政府性基金预算：①政府性基金收入表。②政府性基金支出表。③本级政府性基金支出表。④政府性基金转移支付表。⑤政府专项债务限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7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7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7"/>
              <w:spacing w:before="81"/>
              <w:ind w:left="15" w:right="-15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</w:p>
          <w:p>
            <w:pPr>
              <w:pStyle w:val="7"/>
              <w:spacing w:before="81" w:line="324" w:lineRule="auto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6"/>
                <w:sz w:val="18"/>
              </w:rPr>
              <w:t>等法律</w:t>
            </w:r>
            <w:r>
              <w:rPr>
                <w:sz w:val="18"/>
              </w:rPr>
              <w:t>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7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4"/>
                <w:sz w:val="18"/>
              </w:rPr>
              <w:t xml:space="preserve"> 号</w:t>
            </w:r>
          </w:p>
          <w:p>
            <w:pPr>
              <w:pStyle w:val="7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56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7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7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rPr>
          <w:trHeight w:val="1763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225" w:lineRule="exact"/>
              <w:ind w:left="-105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7"/>
              <w:spacing w:line="225" w:lineRule="exact"/>
              <w:ind w:left="30" w:right="19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556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6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  <w:vAlign w:val="top"/>
          </w:tcPr>
          <w:p>
            <w:pPr>
              <w:pStyle w:val="7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7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7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7"/>
              <w:spacing w:line="234" w:lineRule="exact"/>
              <w:ind w:left="-105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z w:val="18"/>
              </w:rPr>
              <w:t>开操作规程的</w:t>
            </w:r>
          </w:p>
          <w:p>
            <w:pPr>
              <w:pStyle w:val="7"/>
              <w:spacing w:before="82"/>
              <w:ind w:left="54"/>
              <w:rPr>
                <w:sz w:val="18"/>
              </w:rPr>
            </w:pPr>
            <w:r>
              <w:rPr>
                <w:sz w:val="18"/>
              </w:rPr>
              <w:t>通知&gt;》（财预</w:t>
            </w:r>
          </w:p>
          <w:p>
            <w:pPr>
              <w:pStyle w:val="7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仓头乡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7"/>
              <w:spacing w:before="3" w:line="193" w:lineRule="exact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7"/>
              <w:spacing w:line="193" w:lineRule="exact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8"/>
              </w:tabs>
              <w:spacing w:before="144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7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7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5" w:hRule="atLeast"/>
        </w:trPr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7"/>
              <w:spacing w:before="3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403" w:type="dxa"/>
            <w:vAlign w:val="top"/>
          </w:tcPr>
          <w:p>
            <w:pPr>
              <w:pStyle w:val="7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7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（七）社会保险领域基层政务公开标准目录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7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7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textDirection w:val="lrTb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  <w:bookmarkStart w:id="0" w:name="_GoBack" w:colFirst="7" w:colLast="7"/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7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textDirection w:val="lrTb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52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28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textDirection w:val="lrTb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bookmarkEnd w:id="0"/>
      <w:tr>
        <w:trPr>
          <w:trHeight w:val="1123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847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（八）城乡规划领域基层政务公开标准目录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9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249" w:right="127" w:hanging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172" w:line="266" w:lineRule="auto"/>
              <w:ind w:left="164" w:right="15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1"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  <w:lang w:eastAsia="zh-CN"/>
              </w:rPr>
              <w:t>乡</w:t>
            </w:r>
            <w:r>
              <w:rPr>
                <w:spacing w:val="-5"/>
                <w:sz w:val="18"/>
              </w:rPr>
              <w:t>总体规划及土地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规划批准文件、脱密后的文本及图纸等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1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0"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乡规划及土地利用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0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详细规划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脱密后的文本及图表等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《城乡规划法》、《政府信息公开条例》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部分村庄编制完成的村庄规</w:t>
            </w:r>
            <w:r>
              <w:rPr>
                <w:spacing w:val="-12"/>
                <w:sz w:val="18"/>
              </w:rPr>
              <w:t>划、村土地</w:t>
            </w: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脱密后的文本及附图等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spacing w:before="42" w:line="324" w:lineRule="auto"/>
              <w:ind w:left="108" w:right="62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《土地管理法》、《城乡规划法》、《政府信息公开条例》、《国土资源部关于有序开展村土地利用规划编制工作的指导</w:t>
            </w:r>
          </w:p>
          <w:p>
            <w:pPr>
              <w:pStyle w:val="7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意见》</w:t>
            </w:r>
          </w:p>
        </w:tc>
        <w:tc>
          <w:tcPr>
            <w:tcW w:w="14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8" w:right="195"/>
              <w:jc w:val="both"/>
              <w:rPr>
                <w:sz w:val="18"/>
              </w:rPr>
            </w:pPr>
            <w:r>
              <w:rPr>
                <w:sz w:val="18"/>
              </w:rPr>
              <w:t>信息形成或者</w:t>
            </w:r>
            <w:r>
              <w:rPr>
                <w:spacing w:val="-8"/>
                <w:sz w:val="18"/>
              </w:rPr>
              <w:t xml:space="preserve">变更之日起 </w:t>
            </w:r>
            <w:r>
              <w:rPr>
                <w:spacing w:val="-13"/>
                <w:sz w:val="18"/>
              </w:rPr>
              <w:t xml:space="preserve">20 </w:t>
            </w: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90"/>
              </w:tabs>
              <w:spacing w:before="13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（九）农村集体土地征收基层政务公开标准目录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rPr>
          <w:trHeight w:val="312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Align w:val="top"/>
          </w:tcPr>
          <w:p>
            <w:pPr>
              <w:pStyle w:val="7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7"/>
              <w:spacing w:line="274" w:lineRule="exact"/>
              <w:ind w:left="19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7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087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7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7" w:line="324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89"/>
              </w:tabs>
              <w:spacing w:before="117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  <w:vAlign w:val="top"/>
          </w:tcPr>
          <w:p>
            <w:pPr>
              <w:pStyle w:val="7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  <w:vAlign w:val="top"/>
          </w:tcPr>
          <w:p>
            <w:pPr>
              <w:pStyle w:val="7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收到征地批准文件之日起</w:t>
            </w:r>
          </w:p>
          <w:p>
            <w:pPr>
              <w:pStyle w:val="7"/>
              <w:spacing w:before="10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7" w:hRule="atLeast"/>
        </w:trPr>
        <w:tc>
          <w:tcPr>
            <w:tcW w:w="63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7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  <w:vAlign w:val="top"/>
          </w:tcPr>
          <w:p>
            <w:pPr>
              <w:pStyle w:val="7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68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7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7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600" w:hRule="atLeast"/>
        </w:trPr>
        <w:tc>
          <w:tcPr>
            <w:tcW w:w="63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7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  <w:vAlign w:val="top"/>
          </w:tcPr>
          <w:p>
            <w:pPr>
              <w:pStyle w:val="7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3"/>
              </w:rPr>
            </w:pPr>
          </w:p>
          <w:p>
            <w:pPr>
              <w:pStyle w:val="7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71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7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7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（十）农村危房改造领域基层政务公开标准目录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7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33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spacing w:before="1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042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7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7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7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7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7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分配结果确定后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129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12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rPr>
          <w:trHeight w:val="32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7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3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89"/>
              </w:tabs>
              <w:spacing w:before="103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7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7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72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2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7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7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</w:p>
          <w:p>
            <w:pPr>
              <w:pStyle w:val="7"/>
              <w:spacing w:before="82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numPr>
                <w:ilvl w:val="0"/>
                <w:numId w:val="74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4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624" w:hRule="atLeast"/>
        </w:trPr>
        <w:tc>
          <w:tcPr>
            <w:tcW w:w="540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</w:p>
          <w:p>
            <w:pPr>
              <w:pStyle w:val="7"/>
              <w:spacing w:before="81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7"/>
              <w:numPr>
                <w:ilvl w:val="0"/>
                <w:numId w:val="75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5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4767"/>
      </w:pPr>
      <w:r>
        <w:t>（十一）公共文化服务领域基层政务公开标准目录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7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7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7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  <w:vAlign w:val="top"/>
          </w:tcPr>
          <w:p>
            <w:pPr>
              <w:pStyle w:val="7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44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公共文化机构免费开放信息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76"/>
              </w:numPr>
              <w:tabs>
                <w:tab w:val="left" w:pos="291"/>
              </w:tabs>
              <w:spacing w:before="1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3" w:line="240" w:lineRule="atLeast"/>
              <w:ind w:left="108" w:right="92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《公共文化服务保障法》、《政府信</w:t>
            </w:r>
            <w:r>
              <w:rPr>
                <w:spacing w:val="-3"/>
                <w:sz w:val="18"/>
              </w:rPr>
              <w:t>息公开条例》、《文化部 财政部关于</w:t>
            </w:r>
            <w:r>
              <w:rPr>
                <w:spacing w:val="3"/>
                <w:sz w:val="18"/>
              </w:rPr>
              <w:t>推进全国美术馆、公共图书馆、文化</w:t>
            </w: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8"/>
                <w:sz w:val="18"/>
              </w:rPr>
              <w:t>免费开放工作的意见》、《文</w:t>
            </w:r>
            <w:r>
              <w:rPr>
                <w:spacing w:val="7"/>
                <w:sz w:val="18"/>
              </w:rPr>
              <w:t>化部 财政部关于做好城市社区( 街道)文化中心免费开放工作的通知》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7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7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437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特殊群体公共文化服务信息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78"/>
              </w:numPr>
              <w:tabs>
                <w:tab w:val="left" w:pos="291"/>
              </w:tabs>
              <w:spacing w:before="1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7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78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7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78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49" w:lineRule="auto"/>
              <w:ind w:left="108" w:right="98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《残疾人保障法》、《政府信息公开</w:t>
            </w:r>
            <w:r>
              <w:rPr>
                <w:spacing w:val="-5"/>
                <w:sz w:val="18"/>
              </w:rPr>
              <w:t>条例》、《中共中央办公厅 国务院办</w:t>
            </w:r>
            <w:r>
              <w:rPr>
                <w:spacing w:val="3"/>
                <w:sz w:val="18"/>
              </w:rPr>
              <w:t>公厅印发关于加快构建现代公共文化服务体系的意见》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0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14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组织开展群众文化活动</w:t>
            </w:r>
          </w:p>
        </w:tc>
        <w:tc>
          <w:tcPr>
            <w:tcW w:w="1786" w:type="dxa"/>
            <w:vAlign w:val="top"/>
          </w:tcPr>
          <w:p>
            <w:pPr>
              <w:pStyle w:val="7"/>
              <w:numPr>
                <w:ilvl w:val="0"/>
                <w:numId w:val="80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7"/>
              <w:numPr>
                <w:ilvl w:val="0"/>
                <w:numId w:val="80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7"/>
              <w:numPr>
                <w:ilvl w:val="0"/>
                <w:numId w:val="80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7"/>
              <w:numPr>
                <w:ilvl w:val="0"/>
                <w:numId w:val="80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80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38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16"/>
              </w:rPr>
            </w:pPr>
          </w:p>
          <w:p>
            <w:pPr>
              <w:pStyle w:val="7"/>
              <w:numPr>
                <w:ilvl w:val="0"/>
                <w:numId w:val="81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81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rPr>
          <w:trHeight w:val="366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spacing w:before="135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1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2"/>
              </w:numPr>
              <w:tabs>
                <w:tab w:val="left" w:pos="291"/>
              </w:tabs>
              <w:spacing w:before="0" w:after="0" w:line="230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306"/>
              </w:tabs>
              <w:spacing w:before="10" w:after="0" w:line="210" w:lineRule="exact"/>
              <w:ind w:left="305" w:right="0" w:hanging="197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19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8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83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34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spacing w:before="15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2.活动单位；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3" w:line="24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4"/>
              </w:numPr>
              <w:tabs>
                <w:tab w:val="left" w:pos="291"/>
              </w:tabs>
              <w:spacing w:before="2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84"/>
              </w:numPr>
              <w:tabs>
                <w:tab w:val="left" w:pos="291"/>
              </w:tabs>
              <w:spacing w:before="10" w:after="0" w:line="224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3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</w:t>
            </w: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7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</w:p>
          <w:p>
            <w:pPr>
              <w:pStyle w:val="7"/>
              <w:spacing w:before="29" w:line="209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5"/>
              </w:numPr>
              <w:tabs>
                <w:tab w:val="left" w:pos="289"/>
              </w:tabs>
              <w:spacing w:before="0" w:after="0" w:line="208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89"/>
              </w:tabs>
              <w:spacing w:before="81" w:after="0" w:line="197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6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7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47" w:line="210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rPr>
          <w:trHeight w:val="190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230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6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1.培训时间；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2.培训单位；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6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7"/>
              <w:numPr>
                <w:ilvl w:val="0"/>
                <w:numId w:val="86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《政府信息公开条例》、《乡镇综合文化站管理办法》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6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</w:p>
          <w:p>
            <w:pPr>
              <w:pStyle w:val="7"/>
              <w:spacing w:before="31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7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87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475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2.组织单位；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pacing w:val="-72"/>
                <w:w w:val="170"/>
                <w:sz w:val="18"/>
              </w:rPr>
              <w:t xml:space="preserve">" </w:t>
            </w:r>
            <w:r>
              <w:rPr>
                <w:spacing w:val="17"/>
                <w:w w:val="105"/>
                <w:sz w:val="18"/>
              </w:rPr>
              <w:t>物质文化遗产</w:t>
            </w:r>
            <w:r>
              <w:rPr>
                <w:w w:val="105"/>
                <w:sz w:val="18"/>
              </w:rPr>
              <w:t>展示传播活动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8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>《</w:t>
            </w:r>
            <w:r>
              <w:rPr>
                <w:spacing w:val="4"/>
                <w:w w:val="130"/>
                <w:sz w:val="18"/>
              </w:rPr>
              <w:t>非</w:t>
            </w:r>
            <w:r>
              <w:rPr>
                <w:spacing w:val="4"/>
                <w:w w:val="105"/>
                <w:sz w:val="18"/>
              </w:rPr>
              <w:t>物质文化遗产法》、《政府信</w:t>
            </w:r>
            <w:r>
              <w:rPr>
                <w:spacing w:val="-180"/>
                <w:w w:val="105"/>
                <w:sz w:val="18"/>
              </w:rPr>
              <w:t>息</w:t>
            </w:r>
            <w:r>
              <w:rPr>
                <w:w w:val="105"/>
                <w:sz w:val="18"/>
              </w:rPr>
              <w:t>公开条例》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9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</w:p>
          <w:p>
            <w:pPr>
              <w:pStyle w:val="7"/>
              <w:spacing w:before="28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numPr>
                <w:ilvl w:val="0"/>
                <w:numId w:val="89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89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rPr>
          <w:trHeight w:val="724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7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369"/>
      </w:pPr>
      <w:r>
        <w:t>（十二）扶贫领域基层政务公开标准目录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7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7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7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7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7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90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7"/>
              <w:numPr>
                <w:ilvl w:val="0"/>
                <w:numId w:val="90"/>
              </w:numPr>
              <w:tabs>
                <w:tab w:val="left" w:pos="290"/>
              </w:tabs>
              <w:spacing w:before="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7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numPr>
                <w:ilvl w:val="0"/>
                <w:numId w:val="92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numPr>
                <w:ilvl w:val="0"/>
                <w:numId w:val="93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93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93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7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94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numPr>
                <w:ilvl w:val="0"/>
                <w:numId w:val="95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95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7"/>
              <w:numPr>
                <w:ilvl w:val="0"/>
                <w:numId w:val="95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96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7"/>
              <w:numPr>
                <w:ilvl w:val="0"/>
                <w:numId w:val="96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7"/>
              <w:numPr>
                <w:ilvl w:val="0"/>
                <w:numId w:val="96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97"/>
              </w:numPr>
              <w:tabs>
                <w:tab w:val="left" w:pos="288"/>
              </w:tabs>
              <w:spacing w:before="123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97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98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7"/>
              <w:numPr>
                <w:ilvl w:val="0"/>
                <w:numId w:val="98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98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7"/>
              <w:numPr>
                <w:ilvl w:val="0"/>
                <w:numId w:val="98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both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99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99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871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7"/>
              <w:spacing w:before="4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100"/>
              </w:numPr>
              <w:tabs>
                <w:tab w:val="left" w:pos="290"/>
              </w:tabs>
              <w:spacing w:before="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7"/>
              <w:numPr>
                <w:ilvl w:val="0"/>
                <w:numId w:val="100"/>
              </w:numPr>
              <w:tabs>
                <w:tab w:val="left" w:pos="290"/>
              </w:tabs>
              <w:spacing w:before="8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资金分配结果下达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15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101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0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numPr>
                <w:ilvl w:val="0"/>
                <w:numId w:val="102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7"/>
              <w:numPr>
                <w:ilvl w:val="0"/>
                <w:numId w:val="102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102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103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03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rPr>
          <w:trHeight w:val="2690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104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7"/>
              <w:numPr>
                <w:ilvl w:val="0"/>
                <w:numId w:val="10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每年底前集中公布</w:t>
            </w:r>
          </w:p>
          <w:p>
            <w:pPr>
              <w:pStyle w:val="7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 次当年情况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10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05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rPr>
          <w:trHeight w:val="1835" w:hRule="atLeast"/>
        </w:trPr>
        <w:tc>
          <w:tcPr>
            <w:tcW w:w="54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7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仓头乡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106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7"/>
              <w:numPr>
                <w:ilvl w:val="0"/>
                <w:numId w:val="106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1032" type="#_x0000_t202" style="position:absolute;left:0;margin-top:0pt;height:144pt;width:144pt;mso-position-horizontal:center;mso-position-horizontal-relative:margin;mso-wrap-style:none;rotation:0f;z-index:25166540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9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0" o:spid="_x0000_s1027" type="#_x0000_t202" style="position:absolute;left:0;margin-top:0pt;height:144pt;width:144pt;mso-position-horizontal:center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1" o:spid="_x0000_s1028" type="#_x0000_t202" style="position:absolute;left:0;margin-top:0pt;height:144pt;width:144pt;mso-position-horizontal:center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2" o:spid="_x0000_s1029" type="#_x0000_t202" style="position:absolute;left:0;margin-top:0pt;height:144pt;width:144pt;mso-position-horizontal:center;mso-position-horizontal-relative:margin;mso-wrap-style:none;rotation:0f;z-index:25166233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3" o:spid="_x0000_s1030" type="#_x0000_t202" style="position:absolute;left:0;margin-top:0pt;height:144pt;width:144pt;mso-position-horizontal:center;mso-position-horizontal-relative:margin;mso-wrap-style:none;rotation:0f;z-index:25166336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b w:val="0"/>
        <w:sz w:val="12"/>
      </w:rPr>
    </w:pPr>
    <w:r>
      <w:rPr>
        <w:rFonts w:ascii="宋体" w:hAnsi="宋体" w:eastAsia="宋体" w:cs="宋体"/>
        <w:b/>
        <w:bCs/>
        <w:sz w:val="12"/>
        <w:szCs w:val="30"/>
        <w:lang w:val="en-US" w:eastAsia="en-US" w:bidi="ar-SA"/>
      </w:rPr>
      <w:pict>
        <v:shape id="文本框14" o:spid="_x0000_s1031" type="#_x0000_t202" style="position:absolute;left:0;margin-top:0pt;height:144pt;width:144pt;mso-position-horizontal:center;mso-position-horizontal-relative:margin;mso-wrap-style:none;rotation:0f;z-index:25166438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1">
    <w:nsid w:val="0000000B"/>
    <w:multiLevelType w:val="multilevel"/>
    <w:tmpl w:val="0000000B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2">
    <w:nsid w:val="0000000C"/>
    <w:multiLevelType w:val="multilevel"/>
    <w:tmpl w:val="0000000C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3">
    <w:nsid w:val="0000000D"/>
    <w:multiLevelType w:val="multilevel"/>
    <w:tmpl w:val="0000000D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4">
    <w:nsid w:val="0000000E"/>
    <w:multiLevelType w:val="multilevel"/>
    <w:tmpl w:val="0000000E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5">
    <w:nsid w:val="0000000F"/>
    <w:multiLevelType w:val="multilevel"/>
    <w:tmpl w:val="0000000F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6">
    <w:nsid w:val="00000010"/>
    <w:multiLevelType w:val="multilevel"/>
    <w:tmpl w:val="00000010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7">
    <w:nsid w:val="00000011"/>
    <w:multiLevelType w:val="multilevel"/>
    <w:tmpl w:val="00000011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8">
    <w:nsid w:val="00000012"/>
    <w:multiLevelType w:val="multilevel"/>
    <w:tmpl w:val="00000012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9">
    <w:nsid w:val="00000013"/>
    <w:multiLevelType w:val="multilevel"/>
    <w:tmpl w:val="00000013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0">
    <w:nsid w:val="00000014"/>
    <w:multiLevelType w:val="multilevel"/>
    <w:tmpl w:val="00000014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1">
    <w:nsid w:val="00000015"/>
    <w:multiLevelType w:val="multilevel"/>
    <w:tmpl w:val="00000015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2">
    <w:nsid w:val="00000016"/>
    <w:multiLevelType w:val="multilevel"/>
    <w:tmpl w:val="00000016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3">
    <w:nsid w:val="00000017"/>
    <w:multiLevelType w:val="multilevel"/>
    <w:tmpl w:val="00000017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4">
    <w:nsid w:val="00000018"/>
    <w:multiLevelType w:val="multilevel"/>
    <w:tmpl w:val="00000018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5">
    <w:nsid w:val="00000019"/>
    <w:multiLevelType w:val="multilevel"/>
    <w:tmpl w:val="00000019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6">
    <w:nsid w:val="0000001A"/>
    <w:multiLevelType w:val="multilevel"/>
    <w:tmpl w:val="0000001A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27">
    <w:nsid w:val="0000001B"/>
    <w:multiLevelType w:val="multilevel"/>
    <w:tmpl w:val="0000001B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8">
    <w:nsid w:val="0000001C"/>
    <w:multiLevelType w:val="multilevel"/>
    <w:tmpl w:val="0000001C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9">
    <w:nsid w:val="0000001D"/>
    <w:multiLevelType w:val="multilevel"/>
    <w:tmpl w:val="0000001D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0">
    <w:nsid w:val="0000001E"/>
    <w:multiLevelType w:val="multilevel"/>
    <w:tmpl w:val="0000001E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1">
    <w:nsid w:val="0000001F"/>
    <w:multiLevelType w:val="multilevel"/>
    <w:tmpl w:val="0000001F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2">
    <w:nsid w:val="00000020"/>
    <w:multiLevelType w:val="multilevel"/>
    <w:tmpl w:val="00000020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33">
    <w:nsid w:val="00000021"/>
    <w:multiLevelType w:val="multilevel"/>
    <w:tmpl w:val="00000021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4">
    <w:nsid w:val="00000022"/>
    <w:multiLevelType w:val="multilevel"/>
    <w:tmpl w:val="00000022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35">
    <w:nsid w:val="00000023"/>
    <w:multiLevelType w:val="multilevel"/>
    <w:tmpl w:val="00000023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36">
    <w:nsid w:val="00000024"/>
    <w:multiLevelType w:val="multilevel"/>
    <w:tmpl w:val="00000024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7">
    <w:nsid w:val="00000025"/>
    <w:multiLevelType w:val="multilevel"/>
    <w:tmpl w:val="00000025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8">
    <w:nsid w:val="00000026"/>
    <w:multiLevelType w:val="multilevel"/>
    <w:tmpl w:val="00000026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9">
    <w:nsid w:val="00000027"/>
    <w:multiLevelType w:val="multilevel"/>
    <w:tmpl w:val="00000027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40">
    <w:nsid w:val="00000028"/>
    <w:multiLevelType w:val="multilevel"/>
    <w:tmpl w:val="00000028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41">
    <w:nsid w:val="00000029"/>
    <w:multiLevelType w:val="multilevel"/>
    <w:tmpl w:val="00000029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42">
    <w:nsid w:val="0000002A"/>
    <w:multiLevelType w:val="multilevel"/>
    <w:tmpl w:val="0000002A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43">
    <w:nsid w:val="0000002B"/>
    <w:multiLevelType w:val="multilevel"/>
    <w:tmpl w:val="0000002B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44">
    <w:nsid w:val="0000002C"/>
    <w:multiLevelType w:val="multilevel"/>
    <w:tmpl w:val="0000002C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45">
    <w:nsid w:val="0000002D"/>
    <w:multiLevelType w:val="multilevel"/>
    <w:tmpl w:val="0000002D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46">
    <w:nsid w:val="0000002E"/>
    <w:multiLevelType w:val="multilevel"/>
    <w:tmpl w:val="0000002E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7">
    <w:nsid w:val="0000002F"/>
    <w:multiLevelType w:val="multilevel"/>
    <w:tmpl w:val="0000002F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8">
    <w:nsid w:val="00000030"/>
    <w:multiLevelType w:val="multilevel"/>
    <w:tmpl w:val="00000030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9">
    <w:nsid w:val="00000031"/>
    <w:multiLevelType w:val="multilevel"/>
    <w:tmpl w:val="00000031"/>
    <w:lvl w:ilvl="0" w:tentative="1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50">
    <w:nsid w:val="00000032"/>
    <w:multiLevelType w:val="multilevel"/>
    <w:tmpl w:val="00000032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51">
    <w:nsid w:val="00000033"/>
    <w:multiLevelType w:val="multilevel"/>
    <w:tmpl w:val="00000033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52">
    <w:nsid w:val="00000034"/>
    <w:multiLevelType w:val="multilevel"/>
    <w:tmpl w:val="00000034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53">
    <w:nsid w:val="00000035"/>
    <w:multiLevelType w:val="multilevel"/>
    <w:tmpl w:val="00000035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54">
    <w:nsid w:val="00000036"/>
    <w:multiLevelType w:val="multilevel"/>
    <w:tmpl w:val="00000036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55">
    <w:nsid w:val="00000037"/>
    <w:multiLevelType w:val="multilevel"/>
    <w:tmpl w:val="00000037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56">
    <w:nsid w:val="00000038"/>
    <w:multiLevelType w:val="multilevel"/>
    <w:tmpl w:val="00000038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57">
    <w:nsid w:val="00000039"/>
    <w:multiLevelType w:val="multilevel"/>
    <w:tmpl w:val="00000039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58">
    <w:nsid w:val="0000003A"/>
    <w:multiLevelType w:val="multilevel"/>
    <w:tmpl w:val="0000003A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59">
    <w:nsid w:val="0000003B"/>
    <w:multiLevelType w:val="multilevel"/>
    <w:tmpl w:val="0000003B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60">
    <w:nsid w:val="0000003C"/>
    <w:multiLevelType w:val="multilevel"/>
    <w:tmpl w:val="0000003C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61">
    <w:nsid w:val="0000003D"/>
    <w:multiLevelType w:val="multilevel"/>
    <w:tmpl w:val="0000003D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62">
    <w:nsid w:val="0000003E"/>
    <w:multiLevelType w:val="multilevel"/>
    <w:tmpl w:val="0000003E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63">
    <w:nsid w:val="0000003F"/>
    <w:multiLevelType w:val="multilevel"/>
    <w:tmpl w:val="0000003F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64">
    <w:nsid w:val="00000040"/>
    <w:multiLevelType w:val="multilevel"/>
    <w:tmpl w:val="00000040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65">
    <w:nsid w:val="00000041"/>
    <w:multiLevelType w:val="multilevel"/>
    <w:tmpl w:val="00000041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66">
    <w:nsid w:val="00000042"/>
    <w:multiLevelType w:val="multilevel"/>
    <w:tmpl w:val="00000042"/>
    <w:lvl w:ilvl="0" w:tentative="1">
      <w:start w:val="2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67">
    <w:nsid w:val="00000043"/>
    <w:multiLevelType w:val="multilevel"/>
    <w:tmpl w:val="00000043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68">
    <w:nsid w:val="00000044"/>
    <w:multiLevelType w:val="multilevel"/>
    <w:tmpl w:val="00000044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69">
    <w:nsid w:val="00000045"/>
    <w:multiLevelType w:val="multilevel"/>
    <w:tmpl w:val="00000045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0">
    <w:nsid w:val="00000046"/>
    <w:multiLevelType w:val="multilevel"/>
    <w:tmpl w:val="00000046"/>
    <w:lvl w:ilvl="0" w:tentative="1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71">
    <w:nsid w:val="00000047"/>
    <w:multiLevelType w:val="multilevel"/>
    <w:tmpl w:val="00000047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72">
    <w:nsid w:val="00000048"/>
    <w:multiLevelType w:val="multilevel"/>
    <w:tmpl w:val="00000048"/>
    <w:lvl w:ilvl="0" w:tentative="1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73">
    <w:nsid w:val="00000049"/>
    <w:multiLevelType w:val="multilevel"/>
    <w:tmpl w:val="00000049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74">
    <w:nsid w:val="0000004A"/>
    <w:multiLevelType w:val="multilevel"/>
    <w:tmpl w:val="0000004A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5">
    <w:nsid w:val="0000004B"/>
    <w:multiLevelType w:val="multilevel"/>
    <w:tmpl w:val="0000004B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6">
    <w:nsid w:val="0000004C"/>
    <w:multiLevelType w:val="multilevel"/>
    <w:tmpl w:val="0000004C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77">
    <w:nsid w:val="0000004D"/>
    <w:multiLevelType w:val="multilevel"/>
    <w:tmpl w:val="0000004D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78">
    <w:nsid w:val="0000004E"/>
    <w:multiLevelType w:val="multilevel"/>
    <w:tmpl w:val="0000004E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79">
    <w:nsid w:val="0000004F"/>
    <w:multiLevelType w:val="multilevel"/>
    <w:tmpl w:val="0000004F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80">
    <w:nsid w:val="00000050"/>
    <w:multiLevelType w:val="multilevel"/>
    <w:tmpl w:val="00000050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81">
    <w:nsid w:val="00000051"/>
    <w:multiLevelType w:val="multilevel"/>
    <w:tmpl w:val="00000051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82">
    <w:nsid w:val="00000052"/>
    <w:multiLevelType w:val="multilevel"/>
    <w:tmpl w:val="00000052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83">
    <w:nsid w:val="00000053"/>
    <w:multiLevelType w:val="multilevel"/>
    <w:tmpl w:val="00000053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84">
    <w:nsid w:val="00000054"/>
    <w:multiLevelType w:val="multilevel"/>
    <w:tmpl w:val="00000054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85">
    <w:nsid w:val="00000055"/>
    <w:multiLevelType w:val="multilevel"/>
    <w:tmpl w:val="00000055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86">
    <w:nsid w:val="00000056"/>
    <w:multiLevelType w:val="multilevel"/>
    <w:tmpl w:val="00000056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87">
    <w:nsid w:val="00000057"/>
    <w:multiLevelType w:val="multilevel"/>
    <w:tmpl w:val="00000057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88">
    <w:nsid w:val="00000058"/>
    <w:multiLevelType w:val="multilevel"/>
    <w:tmpl w:val="00000058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89">
    <w:nsid w:val="00000059"/>
    <w:multiLevelType w:val="multilevel"/>
    <w:tmpl w:val="00000059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90">
    <w:nsid w:val="0000005A"/>
    <w:multiLevelType w:val="multilevel"/>
    <w:tmpl w:val="0000005A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91">
    <w:nsid w:val="0000005B"/>
    <w:multiLevelType w:val="multilevel"/>
    <w:tmpl w:val="0000005B"/>
    <w:lvl w:ilvl="0" w:tentative="1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92">
    <w:nsid w:val="0000005C"/>
    <w:multiLevelType w:val="multilevel"/>
    <w:tmpl w:val="0000005C"/>
    <w:lvl w:ilvl="0" w:tentative="1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93">
    <w:nsid w:val="0000005D"/>
    <w:multiLevelType w:val="multilevel"/>
    <w:tmpl w:val="0000005D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94">
    <w:nsid w:val="0000005E"/>
    <w:multiLevelType w:val="multilevel"/>
    <w:tmpl w:val="0000005E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95">
    <w:nsid w:val="0000005F"/>
    <w:multiLevelType w:val="multilevel"/>
    <w:tmpl w:val="0000005F"/>
    <w:lvl w:ilvl="0" w:tentative="1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96">
    <w:nsid w:val="00000060"/>
    <w:multiLevelType w:val="multilevel"/>
    <w:tmpl w:val="00000060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97">
    <w:nsid w:val="00000061"/>
    <w:multiLevelType w:val="multilevel"/>
    <w:tmpl w:val="00000061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98">
    <w:nsid w:val="00000062"/>
    <w:multiLevelType w:val="multilevel"/>
    <w:tmpl w:val="00000062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99">
    <w:nsid w:val="00000063"/>
    <w:multiLevelType w:val="multilevel"/>
    <w:tmpl w:val="00000063"/>
    <w:lvl w:ilvl="0" w:tentative="1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100">
    <w:nsid w:val="00000064"/>
    <w:multiLevelType w:val="multilevel"/>
    <w:tmpl w:val="00000064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01">
    <w:nsid w:val="00000065"/>
    <w:multiLevelType w:val="multilevel"/>
    <w:tmpl w:val="00000065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02">
    <w:nsid w:val="00000066"/>
    <w:multiLevelType w:val="multilevel"/>
    <w:tmpl w:val="00000066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03">
    <w:nsid w:val="00000067"/>
    <w:multiLevelType w:val="multilevel"/>
    <w:tmpl w:val="00000067"/>
    <w:lvl w:ilvl="0" w:tentative="1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04">
    <w:nsid w:val="00000068"/>
    <w:multiLevelType w:val="multilevel"/>
    <w:tmpl w:val="00000068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105">
    <w:nsid w:val="00000069"/>
    <w:multiLevelType w:val="multilevel"/>
    <w:tmpl w:val="00000069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106">
    <w:nsid w:val="0000006A"/>
    <w:multiLevelType w:val="multilevel"/>
    <w:tmpl w:val="0000006A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107">
    <w:nsid w:val="0000006B"/>
    <w:multiLevelType w:val="multilevel"/>
    <w:tmpl w:val="0000006B"/>
    <w:lvl w:ilvl="0" w:tentative="1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108">
    <w:nsid w:val="0000006C"/>
    <w:multiLevelType w:val="multilevel"/>
    <w:tmpl w:val="0000006C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09">
    <w:nsid w:val="0000006D"/>
    <w:multiLevelType w:val="multilevel"/>
    <w:tmpl w:val="0000006D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10">
    <w:nsid w:val="0000006E"/>
    <w:multiLevelType w:val="multilevel"/>
    <w:tmpl w:val="0000006E"/>
    <w:lvl w:ilvl="0" w:tentative="1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111">
    <w:nsid w:val="0000006F"/>
    <w:multiLevelType w:val="multilevel"/>
    <w:tmpl w:val="0000006F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12">
    <w:nsid w:val="00000070"/>
    <w:multiLevelType w:val="multilevel"/>
    <w:tmpl w:val="00000070"/>
    <w:lvl w:ilvl="0" w:tentative="1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13">
    <w:nsid w:val="00000071"/>
    <w:multiLevelType w:val="multilevel"/>
    <w:tmpl w:val="00000071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14">
    <w:nsid w:val="00000072"/>
    <w:multiLevelType w:val="multilevel"/>
    <w:tmpl w:val="00000072"/>
    <w:lvl w:ilvl="0" w:tentative="1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15">
    <w:nsid w:val="00000073"/>
    <w:multiLevelType w:val="multilevel"/>
    <w:tmpl w:val="00000073"/>
    <w:lvl w:ilvl="0" w:tentative="1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1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num w:numId="1">
    <w:abstractNumId w:val="94"/>
  </w:num>
  <w:num w:numId="2">
    <w:abstractNumId w:val="101"/>
  </w:num>
  <w:num w:numId="3">
    <w:abstractNumId w:val="103"/>
  </w:num>
  <w:num w:numId="4">
    <w:abstractNumId w:val="31"/>
  </w:num>
  <w:num w:numId="5">
    <w:abstractNumId w:val="33"/>
  </w:num>
  <w:num w:numId="6">
    <w:abstractNumId w:val="51"/>
  </w:num>
  <w:num w:numId="7">
    <w:abstractNumId w:val="27"/>
  </w:num>
  <w:num w:numId="8">
    <w:abstractNumId w:val="39"/>
  </w:num>
  <w:num w:numId="9">
    <w:abstractNumId w:val="37"/>
  </w:num>
  <w:num w:numId="10">
    <w:abstractNumId w:val="98"/>
  </w:num>
  <w:num w:numId="11">
    <w:abstractNumId w:val="78"/>
  </w:num>
  <w:num w:numId="12">
    <w:abstractNumId w:val="64"/>
  </w:num>
  <w:num w:numId="13">
    <w:abstractNumId w:val="22"/>
  </w:num>
  <w:num w:numId="14">
    <w:abstractNumId w:val="52"/>
  </w:num>
  <w:num w:numId="15">
    <w:abstractNumId w:val="90"/>
  </w:num>
  <w:num w:numId="16">
    <w:abstractNumId w:val="91"/>
  </w:num>
  <w:num w:numId="17">
    <w:abstractNumId w:val="74"/>
  </w:num>
  <w:num w:numId="18">
    <w:abstractNumId w:val="55"/>
  </w:num>
  <w:num w:numId="19">
    <w:abstractNumId w:val="29"/>
  </w:num>
  <w:num w:numId="20">
    <w:abstractNumId w:val="30"/>
  </w:num>
  <w:num w:numId="21">
    <w:abstractNumId w:val="23"/>
  </w:num>
  <w:num w:numId="22">
    <w:abstractNumId w:val="21"/>
  </w:num>
  <w:num w:numId="23">
    <w:abstractNumId w:val="47"/>
  </w:num>
  <w:num w:numId="24">
    <w:abstractNumId w:val="25"/>
  </w:num>
  <w:num w:numId="25">
    <w:abstractNumId w:val="75"/>
  </w:num>
  <w:num w:numId="26">
    <w:abstractNumId w:val="38"/>
  </w:num>
  <w:num w:numId="27">
    <w:abstractNumId w:val="50"/>
  </w:num>
  <w:num w:numId="28">
    <w:abstractNumId w:val="81"/>
  </w:num>
  <w:num w:numId="29">
    <w:abstractNumId w:val="10"/>
  </w:num>
  <w:num w:numId="30">
    <w:abstractNumId w:val="28"/>
  </w:num>
  <w:num w:numId="31">
    <w:abstractNumId w:val="20"/>
  </w:num>
  <w:num w:numId="32">
    <w:abstractNumId w:val="57"/>
  </w:num>
  <w:num w:numId="33">
    <w:abstractNumId w:val="18"/>
  </w:num>
  <w:num w:numId="34">
    <w:abstractNumId w:val="24"/>
  </w:num>
  <w:num w:numId="35">
    <w:abstractNumId w:val="13"/>
  </w:num>
  <w:num w:numId="36">
    <w:abstractNumId w:val="11"/>
  </w:num>
  <w:num w:numId="37">
    <w:abstractNumId w:val="12"/>
  </w:num>
  <w:num w:numId="38">
    <w:abstractNumId w:val="15"/>
  </w:num>
  <w:num w:numId="39">
    <w:abstractNumId w:val="48"/>
  </w:num>
  <w:num w:numId="40">
    <w:abstractNumId w:val="16"/>
  </w:num>
  <w:num w:numId="41">
    <w:abstractNumId w:val="19"/>
  </w:num>
  <w:num w:numId="42">
    <w:abstractNumId w:val="46"/>
  </w:num>
  <w:num w:numId="43">
    <w:abstractNumId w:val="14"/>
  </w:num>
  <w:num w:numId="44">
    <w:abstractNumId w:val="80"/>
  </w:num>
  <w:num w:numId="45">
    <w:abstractNumId w:val="36"/>
  </w:num>
  <w:num w:numId="46">
    <w:abstractNumId w:val="17"/>
  </w:num>
  <w:num w:numId="47">
    <w:abstractNumId w:val="58"/>
  </w:num>
  <w:num w:numId="48">
    <w:abstractNumId w:val="69"/>
  </w:num>
  <w:num w:numId="49">
    <w:abstractNumId w:val="82"/>
  </w:num>
  <w:num w:numId="50">
    <w:abstractNumId w:val="92"/>
  </w:num>
  <w:num w:numId="51">
    <w:abstractNumId w:val="107"/>
  </w:num>
  <w:num w:numId="52">
    <w:abstractNumId w:val="63"/>
  </w:num>
  <w:num w:numId="53">
    <w:abstractNumId w:val="87"/>
  </w:num>
  <w:num w:numId="54">
    <w:abstractNumId w:val="73"/>
  </w:num>
  <w:num w:numId="55">
    <w:abstractNumId w:val="79"/>
  </w:num>
  <w:num w:numId="56">
    <w:abstractNumId w:val="100"/>
  </w:num>
  <w:num w:numId="57">
    <w:abstractNumId w:val="112"/>
  </w:num>
  <w:num w:numId="58">
    <w:abstractNumId w:val="109"/>
  </w:num>
  <w:num w:numId="59">
    <w:abstractNumId w:val="105"/>
  </w:num>
  <w:num w:numId="60">
    <w:abstractNumId w:val="110"/>
  </w:num>
  <w:num w:numId="61">
    <w:abstractNumId w:val="104"/>
  </w:num>
  <w:num w:numId="62">
    <w:abstractNumId w:val="61"/>
  </w:num>
  <w:num w:numId="63">
    <w:abstractNumId w:val="106"/>
  </w:num>
  <w:num w:numId="64">
    <w:abstractNumId w:val="97"/>
  </w:num>
  <w:num w:numId="65">
    <w:abstractNumId w:val="115"/>
  </w:num>
  <w:num w:numId="66">
    <w:abstractNumId w:val="108"/>
  </w:num>
  <w:num w:numId="67">
    <w:abstractNumId w:val="96"/>
  </w:num>
  <w:num w:numId="68">
    <w:abstractNumId w:val="111"/>
  </w:num>
  <w:num w:numId="69">
    <w:abstractNumId w:val="88"/>
  </w:num>
  <w:num w:numId="70">
    <w:abstractNumId w:val="113"/>
  </w:num>
  <w:num w:numId="71">
    <w:abstractNumId w:val="68"/>
  </w:num>
  <w:num w:numId="72">
    <w:abstractNumId w:val="76"/>
  </w:num>
  <w:num w:numId="73">
    <w:abstractNumId w:val="65"/>
  </w:num>
  <w:num w:numId="74">
    <w:abstractNumId w:val="67"/>
  </w:num>
  <w:num w:numId="75">
    <w:abstractNumId w:val="56"/>
  </w:num>
  <w:num w:numId="76">
    <w:abstractNumId w:val="42"/>
  </w:num>
  <w:num w:numId="77">
    <w:abstractNumId w:val="86"/>
  </w:num>
  <w:num w:numId="78">
    <w:abstractNumId w:val="53"/>
  </w:num>
  <w:num w:numId="79">
    <w:abstractNumId w:val="41"/>
  </w:num>
  <w:num w:numId="80">
    <w:abstractNumId w:val="95"/>
  </w:num>
  <w:num w:numId="81">
    <w:abstractNumId w:val="59"/>
  </w:num>
  <w:num w:numId="82">
    <w:abstractNumId w:val="66"/>
  </w:num>
  <w:num w:numId="83">
    <w:abstractNumId w:val="60"/>
  </w:num>
  <w:num w:numId="84">
    <w:abstractNumId w:val="99"/>
  </w:num>
  <w:num w:numId="85">
    <w:abstractNumId w:val="93"/>
  </w:num>
  <w:num w:numId="86">
    <w:abstractNumId w:val="54"/>
  </w:num>
  <w:num w:numId="87">
    <w:abstractNumId w:val="83"/>
  </w:num>
  <w:num w:numId="88">
    <w:abstractNumId w:val="77"/>
  </w:num>
  <w:num w:numId="89">
    <w:abstractNumId w:val="85"/>
  </w:num>
  <w:num w:numId="90">
    <w:abstractNumId w:val="35"/>
  </w:num>
  <w:num w:numId="91">
    <w:abstractNumId w:val="102"/>
  </w:num>
  <w:num w:numId="92">
    <w:abstractNumId w:val="72"/>
  </w:num>
  <w:num w:numId="93">
    <w:abstractNumId w:val="71"/>
  </w:num>
  <w:num w:numId="94">
    <w:abstractNumId w:val="70"/>
  </w:num>
  <w:num w:numId="95">
    <w:abstractNumId w:val="89"/>
  </w:num>
  <w:num w:numId="96">
    <w:abstractNumId w:val="62"/>
  </w:num>
  <w:num w:numId="97">
    <w:abstractNumId w:val="84"/>
  </w:num>
  <w:num w:numId="98">
    <w:abstractNumId w:val="45"/>
  </w:num>
  <w:num w:numId="99">
    <w:abstractNumId w:val="40"/>
  </w:num>
  <w:num w:numId="100">
    <w:abstractNumId w:val="49"/>
  </w:num>
  <w:num w:numId="101">
    <w:abstractNumId w:val="43"/>
  </w:num>
  <w:num w:numId="102">
    <w:abstractNumId w:val="32"/>
  </w:num>
  <w:num w:numId="103">
    <w:abstractNumId w:val="34"/>
  </w:num>
  <w:num w:numId="104">
    <w:abstractNumId w:val="44"/>
  </w:num>
  <w:num w:numId="105">
    <w:abstractNumId w:val="26"/>
  </w:num>
  <w:num w:numId="106">
    <w:abstractNumId w:val="1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</w:style>
  <w:style w:type="paragraph" w:styleId="2">
    <w:name w:val="Body Text"/>
    <w:basedOn w:val="1"/>
    <w:rPr>
      <w:rFonts w:ascii="宋体" w:hAnsi="宋体" w:eastAsia="宋体" w:cs="宋体"/>
      <w:b/>
      <w:bCs/>
      <w:sz w:val="30"/>
      <w:szCs w:val="30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</w:style>
  <w:style w:type="paragraph" w:customStyle="1" w:styleId="7">
    <w:name w:val="Table Paragraph"/>
    <w:basedOn w:val="1"/>
    <w:rPr>
      <w:rFonts w:ascii="仿宋" w:hAnsi="仿宋" w:eastAsia="仿宋" w:cs="仿宋"/>
    </w:rPr>
  </w:style>
  <w:style w:type="character" w:customStyle="1" w:styleId="8">
    <w:name w:val="page number"/>
    <w:basedOn w:val="5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2020-07-14T17:30:00Z</dcterms:created>
  <cp:lastPrinted>2020-07-14T17:19:00Z</cp:lastPrinted>
  <dcterms:modified xsi:type="dcterms:W3CDTF">2020-07-14T13:49:52Z</dcterms:modified>
  <dc:title>背孜乡人民政府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2020-07-13T00:00:00Z</vt:filetime>
  </property>
  <property fmtid="{D5CDD505-2E9C-101B-9397-08002B2CF9AE}" pid="4" name="KSOProductBuildVer">
    <vt:lpwstr>2052-9.1.0.4167</vt:lpwstr>
  </property>
</Properties>
</file>