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2880" w:line="240" w:lineRule="auto"/>
        <w:ind w:left="0" w:right="0" w:firstLine="0"/>
        <w:jc w:val="center"/>
        <w:rPr>
          <w:rFonts w:hint="eastAsia" w:eastAsia="宋体"/>
          <w:lang w:eastAsia="zh-CN"/>
        </w:rPr>
      </w:pPr>
      <w:bookmarkStart w:id="52" w:name="_GoBack"/>
      <w:bookmarkEnd w:id="52"/>
      <w:r>
        <w:rPr>
          <w:rFonts w:hint="eastAsia"/>
          <w:color w:val="000000"/>
          <w:spacing w:val="0"/>
          <w:w w:val="100"/>
          <w:position w:val="0"/>
          <w:lang w:eastAsia="zh-CN"/>
        </w:rPr>
        <w:t>露峰街道办事处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基层政务公开标准目录汇编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1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fldChar w:fldCharType="begin"/>
      </w:r>
      <w:r>
        <w:instrText xml:space="preserve"> HYPERLINK \l "bookmark10" \o "Current Document" \h </w:instrText>
      </w:r>
      <w:r>
        <w:fldChar w:fldCharType="separate"/>
      </w:r>
      <w:bookmarkStart w:id="0" w:name="bookmark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（</w:t>
      </w:r>
      <w:bookmarkEnd w:id="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一）</w:t>
      </w:r>
      <w:r>
        <w:rPr>
          <w:color w:val="000000"/>
          <w:spacing w:val="0"/>
          <w:w w:val="100"/>
          <w:position w:val="0"/>
          <w:sz w:val="28"/>
          <w:szCs w:val="28"/>
        </w:rPr>
        <w:t>义务教育领域基层政务公开标准目录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"bookmark13" \o "Current Document" \h </w:instrText>
      </w:r>
      <w:r>
        <w:fldChar w:fldCharType="separate"/>
      </w:r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"/>
      <w:r>
        <w:rPr>
          <w:color w:val="000000"/>
          <w:spacing w:val="0"/>
          <w:w w:val="100"/>
          <w:position w:val="0"/>
          <w:sz w:val="28"/>
          <w:szCs w:val="28"/>
        </w:rPr>
        <w:t>二）户籍管理领域基层政务公开标准目录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"bookmark16" \o "Current Document" \h </w:instrText>
      </w:r>
      <w:r>
        <w:fldChar w:fldCharType="separate"/>
      </w:r>
      <w:bookmarkStart w:id="2" w:name="bookmark2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2"/>
      <w:r>
        <w:rPr>
          <w:color w:val="000000"/>
          <w:spacing w:val="0"/>
          <w:w w:val="100"/>
          <w:position w:val="0"/>
          <w:sz w:val="28"/>
          <w:szCs w:val="28"/>
        </w:rPr>
        <w:t>三）社会救助领域基层政务公开标准目录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>7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"bookmark20" \o "Current Document" \h </w:instrText>
      </w:r>
      <w:r>
        <w:fldChar w:fldCharType="separate"/>
      </w:r>
      <w:bookmarkStart w:id="3" w:name="bookmark3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3"/>
      <w:r>
        <w:rPr>
          <w:color w:val="000000"/>
          <w:spacing w:val="0"/>
          <w:w w:val="100"/>
          <w:position w:val="0"/>
          <w:sz w:val="28"/>
          <w:szCs w:val="28"/>
        </w:rPr>
        <w:t>四）养老服务领域基层政务公开标准目录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"bookmark24" \o "Current Document" \h </w:instrText>
      </w:r>
      <w:r>
        <w:fldChar w:fldCharType="separate"/>
      </w:r>
      <w:bookmarkStart w:id="4" w:name="bookmark4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4"/>
      <w:r>
        <w:rPr>
          <w:color w:val="000000"/>
          <w:spacing w:val="0"/>
          <w:w w:val="100"/>
          <w:position w:val="0"/>
          <w:sz w:val="28"/>
          <w:szCs w:val="28"/>
        </w:rPr>
        <w:t>五）公共法律服务领域基层政务公开标准目录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"bookmark28" \o "Current Document" \h </w:instrText>
      </w:r>
      <w:r>
        <w:fldChar w:fldCharType="separate"/>
      </w:r>
      <w:bookmarkStart w:id="5" w:name="bookmark5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5"/>
      <w:r>
        <w:rPr>
          <w:color w:val="000000"/>
          <w:spacing w:val="0"/>
          <w:w w:val="100"/>
          <w:position w:val="0"/>
          <w:sz w:val="28"/>
          <w:szCs w:val="28"/>
        </w:rPr>
        <w:t>六）财政预决算领域基层政务公开标准目录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"bookmark32" \o "Current Document" \h </w:instrText>
      </w:r>
      <w:r>
        <w:fldChar w:fldCharType="separate"/>
      </w:r>
      <w:bookmarkStart w:id="6" w:name="bookmark6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6"/>
      <w:r>
        <w:rPr>
          <w:color w:val="000000"/>
          <w:spacing w:val="0"/>
          <w:w w:val="100"/>
          <w:position w:val="0"/>
          <w:sz w:val="28"/>
          <w:szCs w:val="28"/>
        </w:rPr>
        <w:t>七）社会保险领域基层政务公开标准目录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26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"bookmark36" \o "Current Document" \h </w:instrText>
      </w:r>
      <w:r>
        <w:fldChar w:fldCharType="separate"/>
      </w:r>
      <w:bookmarkStart w:id="7" w:name="bookmark7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7"/>
      <w:r>
        <w:rPr>
          <w:color w:val="000000"/>
          <w:spacing w:val="0"/>
          <w:w w:val="100"/>
          <w:position w:val="0"/>
          <w:sz w:val="28"/>
          <w:szCs w:val="28"/>
        </w:rPr>
        <w:t>八）城乡规划领域基层政务公开标准目录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28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"bookmark40" \o "Current Document" \h </w:instrText>
      </w:r>
      <w:r>
        <w:fldChar w:fldCharType="separate"/>
      </w:r>
      <w:bookmarkStart w:id="8" w:name="bookmark8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8"/>
      <w:r>
        <w:rPr>
          <w:color w:val="000000"/>
          <w:spacing w:val="0"/>
          <w:w w:val="100"/>
          <w:position w:val="0"/>
          <w:sz w:val="28"/>
          <w:szCs w:val="28"/>
        </w:rPr>
        <w:t>九）农村集体土地征收领域基层政务公开标准目录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29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"bookmark44"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（十）农村危房改造领域基层政务公开标准目录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"bookmark47"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（十一）公共文化服务领域基层政务公开标准目录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  <w:sectPr>
          <w:footnotePr>
            <w:numFmt w:val="decimal"/>
          </w:footnotePr>
          <w:pgSz w:w="16840" w:h="11900" w:orient="landscape"/>
          <w:pgMar w:top="1713" w:right="812" w:bottom="2037" w:left="922" w:header="1285" w:footer="1609" w:gutter="0"/>
          <w:pgNumType w:start="1"/>
          <w:cols w:space="720" w:num="1"/>
          <w:rtlGutter w:val="0"/>
          <w:docGrid w:linePitch="360" w:charSpace="0"/>
        </w:sectPr>
      </w:pPr>
      <w:r>
        <w:fldChar w:fldCharType="begin"/>
      </w:r>
      <w:r>
        <w:instrText xml:space="preserve"> HYPERLINK \l "bookmark50"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（十二）扶贫领域基层政务公开标准目录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  <w:r>
        <w:fldChar w:fldCharType="end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9" w:name="bookmark10"/>
      <w:bookmarkStart w:id="10" w:name="bookmark11"/>
      <w:bookmarkStart w:id="11" w:name="bookmark9"/>
      <w:r>
        <w:rPr>
          <w:color w:val="000000"/>
          <w:spacing w:val="0"/>
          <w:w w:val="100"/>
          <w:position w:val="0"/>
        </w:rPr>
        <w:t>（一）义务教育领域基层政务公开标准目录</w:t>
      </w:r>
      <w:bookmarkEnd w:id="9"/>
      <w:bookmarkEnd w:id="10"/>
      <w:bookmarkEnd w:id="11"/>
    </w:p>
    <w:tbl>
      <w:tblPr>
        <w:tblStyle w:val="4"/>
        <w:tblW w:w="1488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857"/>
        <w:gridCol w:w="2074"/>
        <w:gridCol w:w="526"/>
        <w:gridCol w:w="684"/>
        <w:gridCol w:w="526"/>
        <w:gridCol w:w="691"/>
        <w:gridCol w:w="691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开方式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方式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 项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4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0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 办 学 校 信 息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2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民办 学校 办学 基本 信息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学校名称、办学许可证、办 学规模、联系方式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《民办教育促进法》、《政府 信息公开条例》、《国务院关 于鼓励社会力量兴办教育促 进民办教育健康发展的若干 意见》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 务 信 息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财务 信息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财务管理及监督办法、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年度经费预决算信息、收费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项目及收费标准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学校 介绍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办学性质、办学地点、办学 规模、办学基本条件、联系 方式等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实施意见》、《教育部关于推 进中小学信息公开工作的意 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5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各校招生工作实施方案；随 迁子女入学办法；部分适龄 儿童或少年延缓入学、休学 等特殊需求的政策解读等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9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518"/>
        <w:gridCol w:w="871"/>
        <w:gridCol w:w="2246"/>
        <w:gridCol w:w="2412"/>
        <w:gridCol w:w="1548"/>
        <w:gridCol w:w="857"/>
        <w:gridCol w:w="2074"/>
        <w:gridCol w:w="518"/>
        <w:gridCol w:w="684"/>
        <w:gridCol w:w="526"/>
        <w:gridCol w:w="691"/>
        <w:gridCol w:w="69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5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计划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各校本年度招生计划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实施意见》《教育部关于推进 中小学信息公开工作的意见》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4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 范围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招生范围、学区划分详细情 况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结果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各校本年度招生结果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 生 管 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义务教 育学生 资助政 策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统一城乡义务教育“两免一 补”政策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务院关于进一步完善城乡义 务教育经费保障机制的通知》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 师 管 理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乡村教 师生活 补助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管理制度、实施方案、实施 时间、补助范围、发放对象、 补助档次标准、发放情况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 财政部关于落实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2013</w:t>
            </w:r>
            <w:r>
              <w:rPr>
                <w:color w:val="000000"/>
                <w:spacing w:val="0"/>
                <w:w w:val="100"/>
                <w:position w:val="0"/>
              </w:rPr>
              <w:t>年 中央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号文件要求对在连片特 困地区工作的乡村教师给予 生活补助的通知》、《教育部 关于加强乡村教师生活补助 经费管理有关工作的通知》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信息形成（变更）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个工作日内；教 师申领情况进行 常年公示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8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857"/>
        <w:gridCol w:w="2074"/>
        <w:gridCol w:w="518"/>
        <w:gridCol w:w="684"/>
        <w:gridCol w:w="526"/>
        <w:gridCol w:w="691"/>
        <w:gridCol w:w="69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重 要 政 策 执 行 情 况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农村义 务教育 学生营 养改善 计划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有关政策法规、规章、规范 性文件；组织机构和职责， 举报电话、信箱或电子邮箱 ;供餐企业、托餐家庭名单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《国务院办公厅关于实施农 村义务教育学生营养改善计 划的意见》《教育部等十五部 门关于印发〈农村义务教育学 生营养改善计划实施细则〉等 五个配套文件的通知》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学校食堂饭菜价格、带量食 谱；学校膳食委员会名单； 学校管理人员陪餐情况；食 品安全突发事件应急预案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供餐企业（单位）配套管理 制度，食品安全责任人、供 餐方签约人；食品安全突发 事件应急预案</w:t>
            </w:r>
          </w:p>
        </w:tc>
        <w:tc>
          <w:tcPr>
            <w:tcW w:w="24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9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 园 安 全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校园安 全管理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校园安全管理法律法规、配 套管理制度，学生住宿、用 餐、组织活动等安全管理情 况，校园安全突发事件应急 预案、预警信息、应对情况、 调查处理情况，校车使用许 可申请政策规定及申请流 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务院办公厅关于加强中小学 幼儿园安全风险防控体系建 设的意见》、《教育部关于推 进中小学信息公开工作的意 见》、《校车安全管理条例》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露峰中心校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2" w:name="bookmark14"/>
      <w:bookmarkStart w:id="13" w:name="bookmark13"/>
      <w:bookmarkStart w:id="14" w:name="bookmark12"/>
      <w:r>
        <w:rPr>
          <w:color w:val="000000"/>
          <w:spacing w:val="0"/>
          <w:w w:val="100"/>
          <w:position w:val="0"/>
        </w:rPr>
        <w:t>（二）户籍管理领域基层政务公开标准目录</w:t>
      </w:r>
      <w:bookmarkEnd w:id="12"/>
      <w:bookmarkEnd w:id="13"/>
      <w:bookmarkEnd w:id="14"/>
    </w:p>
    <w:tbl>
      <w:tblPr>
        <w:tblStyle w:val="4"/>
        <w:tblW w:w="1508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Layout w:type="fixed"/>
        </w:tblPrEx>
        <w:trPr>
          <w:trHeight w:val="518" w:hRule="exac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公开事项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公开内容（要素）</w:t>
            </w:r>
          </w:p>
        </w:tc>
        <w:tc>
          <w:tcPr>
            <w:tcW w:w="25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公开依据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时限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主体</w:t>
            </w: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公开渠道和载体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公开对象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公开方式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事项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二级事项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三级事项</w:t>
            </w:r>
          </w:p>
        </w:tc>
        <w:tc>
          <w:tcPr>
            <w:tcW w:w="20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5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9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会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特定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群众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动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依申 请公 开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县级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乡、村 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0" w:hRule="exac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 登记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新生儿出 生登记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六周岁 以下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.收赛依据及标准；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.收费朱据及标准；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9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38"/>
        <w:gridCol w:w="2578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6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1" w:hRule="exac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登记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岀国、出 境公民在 国外、境 外所生子 女回国落 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以下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5" w:hRule="exac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弃婴登记 户口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9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流浪乞讨 人员登记 户口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时冋；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取得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《收养登 记证》的 收养入户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刑满释放 人员恢复 户口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4"/>
        <w:tblW w:w="1509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转业、复 员、退伍 军人恢复 户口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持证未落 户在原迁 出地恢复 户口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周岁以 下公民姓 名变更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9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14-18</w:t>
            </w:r>
            <w:r>
              <w:rPr>
                <w:color w:val="000000"/>
                <w:spacing w:val="0"/>
                <w:w w:val="100"/>
                <w:position w:val="0"/>
              </w:rPr>
              <w:t>周岁 以下公民 姓名变更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周岁以 上公民变 更姓名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.姑果送达；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更正出生 日期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《河南省公安机关戶政服务管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公开事项信息.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9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变更民族 成份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性别变更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收费浓据及标准；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非主要项 目变更更 正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变更户主 或与户主 关系、文化 程度、婚姻 状况、兵役 状况、服务 处所、职业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■社区/企事业单位/村 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10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3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03"/>
        <w:gridCol w:w="547"/>
        <w:gridCol w:w="547"/>
        <w:gridCol w:w="5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4" w:hRule="exac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迁入市内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就学落户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6" w:hRule="exact"/>
          <w:jc w:val="center"/>
        </w:trPr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就业落户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居住落户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10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人才落户 等其它落 户情况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8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迁出市外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迁往省外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省内居民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“一站式” 迁出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《中华人民共和国户口登记条'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9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87"/>
        <w:gridCol w:w="403"/>
        <w:gridCol w:w="547"/>
        <w:gridCol w:w="410"/>
        <w:gridCol w:w="547"/>
        <w:gridCol w:w="547"/>
        <w:gridCol w:w="56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注销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死亡注销 户口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正常死亡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非正常 死亡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动料；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 死亡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7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参军入伍 注销户口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院宣告死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暂住登记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封料；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[20161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首次申领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.结杲送达；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7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7" w:hRule="exac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04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换、补领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签注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个工作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居民身份 证首次 申领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6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1507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 份证到期 换领、其 他原因换 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8.</w:t>
            </w:r>
            <w:r>
              <w:rPr>
                <w:color w:val="000000"/>
                <w:spacing w:val="0"/>
                <w:w w:val="100"/>
                <w:position w:val="0"/>
              </w:rPr>
              <w:t>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 份证丢失 补领（损 坏换领）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临时居 民身份证 申领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08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6" w:hRule="exac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异地申 请换、补 领居民身 份证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张店公安派出所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7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5" w:name="bookmark17"/>
      <w:bookmarkStart w:id="16" w:name="bookmark16"/>
      <w:bookmarkStart w:id="17" w:name="bookmark15"/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三）社会救助领域基层政务公开标准目录</w:t>
      </w:r>
      <w:bookmarkEnd w:id="16"/>
      <w:bookmarkEnd w:id="17"/>
      <w:bookmarkEnd w:id="18"/>
    </w:p>
    <w:tbl>
      <w:tblPr>
        <w:tblStyle w:val="4"/>
        <w:tblW w:w="1487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691"/>
        <w:gridCol w:w="2880"/>
        <w:gridCol w:w="1613"/>
        <w:gridCol w:w="1375"/>
        <w:gridCol w:w="1548"/>
        <w:gridCol w:w="1721"/>
        <w:gridCol w:w="526"/>
        <w:gridCol w:w="684"/>
        <w:gridCol w:w="526"/>
        <w:gridCol w:w="691"/>
        <w:gridCol w:w="691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lang w:val="zh-CN" w:eastAsia="zh-CN" w:bidi="zh-CN"/>
              </w:rPr>
              <w:t>号一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开方式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tcW w:w="28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综合 业务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《社会救助暂行办法》 各地配套政策法规文件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■</w:t>
            </w:r>
            <w:r>
              <w:rPr>
                <w:color w:val="000000"/>
                <w:spacing w:val="0"/>
                <w:w w:val="100"/>
                <w:position w:val="0"/>
              </w:rPr>
              <w:t>及相关规定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检查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社会救助信访通讯地址 社会救助投诉举报电话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息之日起10个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《国务院关于进一步加强和改进最 低生活保障工作的意见》、《最低 生活保障审核审批办法（试行）》、 各地配套政策法规文件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 息之日起10个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办理事项、办理条件、最低生活保 障标准、申请材料、办理流程、办 理时间、地点、联系方式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 息之日起10个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7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2880"/>
        <w:gridCol w:w="1613"/>
        <w:gridCol w:w="1375"/>
        <w:gridCol w:w="1548"/>
        <w:gridCol w:w="1721"/>
        <w:gridCol w:w="526"/>
        <w:gridCol w:w="677"/>
        <w:gridCol w:w="526"/>
        <w:gridCol w:w="698"/>
        <w:gridCol w:w="691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露峰街道办事处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低保对象名单及相关信息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露峰街道办事处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人员 救助 供养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《国务院关于进一步健全特困人员 救助供养制度的意见》、民政部关 于印发《特困人员认定办法》的通 知、民政部关于贯彻落实《国务院 关于进一步健全特困人员救助供养 制度的意见》的通知、各地配套政 策法规文件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露峰街道办事处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8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办理事项、办理条件、救助供养标 准、申请材料、办理流程、办理时 间、地点、联系方式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•助供养制度的意 见》、各地相关政 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露峰街道办事处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■镇公示栏-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90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4"/>
        <w:gridCol w:w="691"/>
        <w:gridCol w:w="698"/>
        <w:gridCol w:w="2873"/>
        <w:gridCol w:w="1613"/>
        <w:gridCol w:w="1375"/>
        <w:gridCol w:w="1548"/>
        <w:gridCol w:w="1728"/>
        <w:gridCol w:w="518"/>
        <w:gridCol w:w="684"/>
        <w:gridCol w:w="518"/>
        <w:gridCol w:w="698"/>
        <w:gridCol w:w="69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6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特困 人员 救助 供养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初审对象名单及相关信息、终止供 养名单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露峰街道办事处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特困人员名单及相关信息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露峰街道办事处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6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，文件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《国务院关于全面建立临时救助制 度的通知》、《民政部财政部关于 进一步加强和改进临时救助工作的 意见》、各地配套政策法规文件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露峰街道办事处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办理事项、办理条件、救助标准、 申请材料、办理流程、办理时间、 地点、联系方式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露峰街道办事处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exac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审核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支出型临时救助对象名单、救助金 额、救助事由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露峰街道办事处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9" w:name="bookmark21"/>
      <w:bookmarkStart w:id="20" w:name="bookmark19"/>
      <w:bookmarkStart w:id="21" w:name="bookmark22"/>
      <w:bookmarkStart w:id="22" w:name="bookmark20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四）养老服务领域基层政务公开标准目录</w:t>
      </w:r>
      <w:bookmarkEnd w:id="20"/>
      <w:bookmarkEnd w:id="21"/>
      <w:bookmarkEnd w:id="22"/>
    </w:p>
    <w:tbl>
      <w:tblPr>
        <w:tblStyle w:val="4"/>
        <w:tblW w:w="1488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1390"/>
        <w:gridCol w:w="2765"/>
        <w:gridCol w:w="1886"/>
        <w:gridCol w:w="1202"/>
        <w:gridCol w:w="1037"/>
        <w:gridCol w:w="1555"/>
        <w:gridCol w:w="526"/>
        <w:gridCol w:w="677"/>
        <w:gridCol w:w="533"/>
        <w:gridCol w:w="684"/>
        <w:gridCol w:w="69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27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18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公开对象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F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5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tcW w:w="27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5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特定群众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8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养老 服务 业务 办理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老年人补贴名称（高龄津贴、养老 服务补贴、护理补贴等）；各项老 年人补贴依据；各项老年人补贴对 象；各项老年人补贴内容和标准； 各项老年人补贴方式；补贴申请材 料清单及格式；办理流程、办理部 门、办理时限、办理时间、地点、 咨询电话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《信息公开条例》及相 关规定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 补贴政策之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露峰街道办事处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7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养老 服务 行业 管理 信息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老年人补贴申.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领和发放信息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本行政区域各项老年人补贴申领 数量、本行政区域各项老年人补贴 申领审核通过数量、本行政区域各 项老年人补贴申领审核通过名单、 本行政区域各项老年人补贴发放 总金额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《财政部民政部全 国老龄办关于建立健 全经济困难的高龄失 能等老年人补贴制度 的通知》、各地相关政 策法规文件、《信息公 开条例》及相关规定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日更新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露峰街道办事处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3" w:name="bookmark25"/>
      <w:bookmarkStart w:id="24" w:name="bookmark23"/>
      <w:bookmarkStart w:id="25" w:name="bookmark24"/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五）公共法律服务领域基层政务公开标准目录</w:t>
      </w:r>
      <w:bookmarkEnd w:id="24"/>
      <w:bookmarkEnd w:id="25"/>
      <w:bookmarkEnd w:id="26"/>
    </w:p>
    <w:tbl>
      <w:tblPr>
        <w:tblStyle w:val="4"/>
        <w:tblW w:w="1487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864"/>
        <w:gridCol w:w="1390"/>
        <w:gridCol w:w="1735"/>
        <w:gridCol w:w="2304"/>
        <w:gridCol w:w="1490"/>
        <w:gridCol w:w="1080"/>
        <w:gridCol w:w="1663"/>
        <w:gridCol w:w="518"/>
        <w:gridCol w:w="857"/>
        <w:gridCol w:w="533"/>
        <w:gridCol w:w="684"/>
        <w:gridCol w:w="533"/>
        <w:gridCol w:w="69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一级事 项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3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4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 众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6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法治宣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传教育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法律知识普及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法律法规资讯；普法 动态资讯；普法讲师 团信息等</w:t>
            </w:r>
          </w:p>
        </w:tc>
        <w:tc>
          <w:tcPr>
            <w:tcW w:w="23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《中共中央、国务院转发＜ 中央宣传部、司法部关于在 公民中开展法治宣传教育的 第七个五年规划（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2016 — 2020</w:t>
            </w:r>
            <w:r>
              <w:rPr>
                <w:color w:val="000000"/>
                <w:spacing w:val="0"/>
                <w:w w:val="100"/>
                <w:position w:val="0"/>
              </w:rPr>
              <w:t>年）＞》、各省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“七五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” </w:t>
            </w:r>
            <w:r>
              <w:rPr>
                <w:color w:val="000000"/>
                <w:spacing w:val="0"/>
                <w:w w:val="100"/>
                <w:position w:val="0"/>
              </w:rPr>
              <w:t>普法规划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推广法治文化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辖区内法治文化阵 地信息；法治文化作 品、产品</w:t>
            </w:r>
          </w:p>
        </w:tc>
        <w:tc>
          <w:tcPr>
            <w:tcW w:w="23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79" w:right="966" w:bottom="1887" w:left="970" w:header="1551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27" w:name="bookmark29"/>
      <w:bookmarkStart w:id="28" w:name="bookmark28"/>
      <w:bookmarkStart w:id="29" w:name="bookmark30"/>
      <w:bookmarkStart w:id="30" w:name="bookmark27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六）财政预决算领域基层政务公开标准目录</w:t>
      </w:r>
      <w:bookmarkEnd w:id="28"/>
      <w:bookmarkEnd w:id="29"/>
      <w:bookmarkEnd w:id="30"/>
    </w:p>
    <w:tbl>
      <w:tblPr>
        <w:tblStyle w:val="4"/>
        <w:tblW w:w="1343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524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公开内容（要素）及要求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时限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 事项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tcW w:w="524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全社会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群体</w:t>
            </w:r>
          </w:p>
        </w:tc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 公开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政府预 算</w:t>
            </w:r>
          </w:p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2016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 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right"/>
            </w:pP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对财政转移支付安排、举借政府债务等重要事项进行解释、说明，并 公开重大政策和重点项目等绩效目标。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1344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8"/>
        <w:gridCol w:w="5242"/>
        <w:gridCol w:w="1224"/>
        <w:gridCol w:w="677"/>
        <w:gridCol w:w="950"/>
        <w:gridCol w:w="958"/>
        <w:gridCol w:w="410"/>
        <w:gridCol w:w="547"/>
        <w:gridCol w:w="403"/>
        <w:gridCol w:w="547"/>
        <w:gridCol w:w="410"/>
        <w:gridCol w:w="4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预算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经费，包括预算总额，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以及''因公出国（境）费”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公务用车购置及运行费"（区分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“公务 </w:t>
            </w:r>
            <w:r>
              <w:rPr>
                <w:color w:val="000000"/>
                <w:spacing w:val="0"/>
                <w:w w:val="100"/>
                <w:position w:val="0"/>
              </w:rPr>
              <w:t>用车购置费"“公务用车运行费”两项）、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分项数额, 并对增减变化情况进行说明。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 法规和文件规 定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2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地方政府债务限额、余额、使用安排及还本付息等信息，包括：①随 同预算公开上一年度本地区、本级及所属地区地方政府债务限额及余 额（或余额预计执行数），以及本地区和本级上一年度地方政府债券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（含再融资债券）发行及还本付息额（或预计执行数）、本年度地方 政府债券还本付息预算数等；②随同调整预算公开当年本地区及本级 地方政府债务限额、本级新增地方政府债券资金使用安排等。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 决算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14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344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90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0"/>
        <w:gridCol w:w="49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15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对财政转移支付安排、举借政府债务、预算绩效工作开展情况等重要 事项进行解释、说明，并公开重大政策和重点项目绩效执行结果。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 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法规和文件规 定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right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16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“三公”经</w:t>
            </w:r>
            <w:r>
              <w:rPr>
                <w:color w:val="000000"/>
                <w:spacing w:val="0"/>
                <w:w w:val="100"/>
                <w:position w:val="0"/>
              </w:rPr>
              <w:t>费，包括预算总额，以及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“因 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公出国（境）费” “公务用车购置及运行费”（区分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</w:t>
            </w:r>
            <w:r>
              <w:rPr>
                <w:color w:val="000000"/>
                <w:spacing w:val="0"/>
                <w:w w:val="100"/>
                <w:position w:val="0"/>
              </w:rPr>
              <w:t>务用车购置 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“公务用车运行费”两项）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分项数额，并对增减 变化情况（与预算对比）进行说明。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地方政府债务限额、余额、使用安排及还本付息等信息，包括：上年 末本地区、本级及所属地区地方政府债务限额、余额决算数，地方政 府债券发行、还本付息决算数，以及债券资金使用安排等。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18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19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《中华人民共 和国政府信息 公开条例》、《财 政部关于印发＜ 地方预决算公 开操作规程的 通知〉》（财预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公"经裹支出情况表。⑤政府性基金预算支出情况表。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20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21</w:t>
            </w:r>
          </w:p>
        </w:tc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”“公</w:t>
            </w:r>
            <w:r>
              <w:rPr>
                <w:color w:val="000000"/>
                <w:spacing w:val="0"/>
                <w:w w:val="100"/>
                <w:position w:val="0"/>
              </w:rPr>
              <w:t>务用 车购置及运行费” “公务接待费"公开，其中，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行费"应当细化到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用车购置费”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并对增减变化情况进行说明。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342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6"/>
        <w:gridCol w:w="583"/>
        <w:gridCol w:w="598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7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22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本部门职责、机构设置情况、预算收支增减变化、机关运行经费安排 以及政府釆购（主要包括部门政府釆购预算总金额和货物、工程、服 务釆购的预算金额）等情况的说明，并对专业性较强的名词进行解释。 结合工作进展情况，逐步公开国有资产占用、重点项目预算的绩效目 标等情况。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</w:pP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23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24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决算</w:t>
            </w:r>
          </w:p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地方预决算公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39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公"经费支出情况表。⑤政府性基金预算支出情况表。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25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26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</w:rPr>
              <w:t>公”经费支出表按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公出国（境）费'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’“公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务用 车购置及运行费”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”公开</w:t>
            </w:r>
            <w:r>
              <w:rPr>
                <w:color w:val="000000"/>
                <w:spacing w:val="0"/>
                <w:w w:val="100"/>
                <w:position w:val="0"/>
              </w:rPr>
              <w:t>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行费"应当细勿到“公务用车购置费"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并对增减变化清况（与预算对比）进行说明。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本部门职责、机构设置情况、决算收支增减变化、机关运行经费安排 以及政府釆购（主要包括部门政府采购支出总金额，货物、工程、服 务的采购金额，授予中小企业的合同金额及占政府釆购支出总金额的 比重）等情况的说明，并对专业性较强的名词进行解释。结合工作进 展情况，逐步公开国有资产占用、绩效评价结果等情况。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28</w:t>
            </w:r>
          </w:p>
        </w:tc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1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0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4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8" w:type="default"/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220" w:after="520" w:line="240" w:lineRule="auto"/>
        <w:ind w:left="0" w:right="0" w:firstLine="0"/>
        <w:jc w:val="center"/>
      </w:pPr>
      <w:bookmarkStart w:id="31" w:name="bookmark33"/>
      <w:bookmarkStart w:id="32" w:name="bookmark32"/>
      <w:bookmarkStart w:id="33" w:name="bookmark31"/>
      <w:bookmarkStart w:id="34" w:name="bookmark34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七）社会保险领域基层政务公开标准目录</w:t>
      </w:r>
      <w:bookmarkEnd w:id="32"/>
      <w:bookmarkEnd w:id="33"/>
      <w:bookmarkEnd w:id="34"/>
    </w:p>
    <w:tbl>
      <w:tblPr>
        <w:tblStyle w:val="4"/>
        <w:tblW w:w="1511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1037"/>
        <w:gridCol w:w="2938"/>
        <w:gridCol w:w="2153"/>
        <w:gridCol w:w="1339"/>
        <w:gridCol w:w="979"/>
        <w:gridCol w:w="1505"/>
        <w:gridCol w:w="626"/>
        <w:gridCol w:w="691"/>
        <w:gridCol w:w="526"/>
        <w:gridCol w:w="684"/>
        <w:gridCol w:w="69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29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215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公尹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tcW w:w="29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保险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登记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 养老保险 参保登记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8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保险 参保 .信息 维护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个人基本 信息变更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事项名称、事项筒述、办理材料、办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卡申领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511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698"/>
        <w:gridCol w:w="1037"/>
        <w:gridCol w:w="2938"/>
        <w:gridCol w:w="2146"/>
        <w:gridCol w:w="1346"/>
        <w:gridCol w:w="979"/>
        <w:gridCol w:w="1505"/>
        <w:gridCol w:w="626"/>
        <w:gridCol w:w="684"/>
        <w:gridCol w:w="518"/>
        <w:gridCol w:w="698"/>
        <w:gridCol w:w="69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卡启用（含 社会保障 卡银行账 户激活）</w:t>
            </w:r>
          </w:p>
        </w:tc>
        <w:tc>
          <w:tcPr>
            <w:tcW w:w="29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保障卡”管理办法的通知》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卡应用状 态查询</w:t>
            </w:r>
          </w:p>
        </w:tc>
        <w:tc>
          <w:tcPr>
            <w:tcW w:w="29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卡信息变 更（非关键 信息）</w:t>
            </w:r>
          </w:p>
        </w:tc>
        <w:tc>
          <w:tcPr>
            <w:tcW w:w="29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发“中华人民共和国社会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卡密码修 改与重置</w:t>
            </w:r>
          </w:p>
        </w:tc>
        <w:tc>
          <w:tcPr>
            <w:tcW w:w="29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卡挂失与 解挂</w:t>
            </w:r>
          </w:p>
        </w:tc>
        <w:tc>
          <w:tcPr>
            <w:tcW w:w="29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9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卡补换、换 领、换发</w:t>
            </w:r>
          </w:p>
        </w:tc>
        <w:tc>
          <w:tcPr>
            <w:tcW w:w="29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卡注销</w:t>
            </w:r>
          </w:p>
        </w:tc>
        <w:tc>
          <w:tcPr>
            <w:tcW w:w="293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4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35" w:name="bookmark37"/>
      <w:bookmarkStart w:id="36" w:name="bookmark38"/>
      <w:bookmarkStart w:id="37" w:name="bookmark35"/>
      <w:bookmarkStart w:id="38" w:name="bookmark36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八）城乡规划领域基层政务公开标准目录</w:t>
      </w:r>
      <w:bookmarkEnd w:id="36"/>
      <w:bookmarkEnd w:id="37"/>
      <w:bookmarkEnd w:id="38"/>
    </w:p>
    <w:tbl>
      <w:tblPr>
        <w:tblStyle w:val="4"/>
        <w:tblW w:w="1511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1044"/>
        <w:gridCol w:w="1728"/>
        <w:gridCol w:w="2074"/>
        <w:gridCol w:w="1375"/>
        <w:gridCol w:w="1022"/>
        <w:gridCol w:w="2642"/>
        <w:gridCol w:w="698"/>
        <w:gridCol w:w="677"/>
        <w:gridCol w:w="533"/>
        <w:gridCol w:w="684"/>
        <w:gridCol w:w="698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tcW w:w="26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2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 编制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镇总体规 划及土地 利用规划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规划批准文件、脱密 后的文本及图纸等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乡规划及 土地利用 规划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纸等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镇详细规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划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 表等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《城乡规划法》、《政府 信息公开条例》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编制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部分村庄 编制完成 的村庄规 划、村土地 利用规划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图等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开条例》、《国土资源部 关于有序开展村土地利 用规划编制工作的指导 意见》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2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4060" w:right="0" w:firstLine="0"/>
        <w:jc w:val="left"/>
      </w:pPr>
      <w:bookmarkStart w:id="39" w:name="bookmark41"/>
      <w:bookmarkStart w:id="40" w:name="bookmark42"/>
      <w:bookmarkStart w:id="41" w:name="bookmark40"/>
      <w:bookmarkStart w:id="42" w:name="bookmark39"/>
      <w:r>
        <w:rPr>
          <w:color w:val="000000"/>
          <w:spacing w:val="0"/>
          <w:w w:val="100"/>
          <w:position w:val="0"/>
        </w:rPr>
        <w:t>（</w:t>
      </w:r>
      <w:bookmarkEnd w:id="39"/>
      <w:r>
        <w:rPr>
          <w:color w:val="000000"/>
          <w:spacing w:val="0"/>
          <w:w w:val="100"/>
          <w:position w:val="0"/>
        </w:rPr>
        <w:t>九）农村集体土地征收基层政务公开标准目录</w:t>
      </w:r>
      <w:bookmarkEnd w:id="40"/>
      <w:bookmarkEnd w:id="41"/>
      <w:bookmarkEnd w:id="42"/>
    </w:p>
    <w:tbl>
      <w:tblPr>
        <w:tblStyle w:val="4"/>
        <w:tblW w:w="1488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6"/>
        <w:gridCol w:w="598"/>
        <w:gridCol w:w="698"/>
        <w:gridCol w:w="2902"/>
        <w:gridCol w:w="1260"/>
        <w:gridCol w:w="2138"/>
        <w:gridCol w:w="943"/>
        <w:gridCol w:w="1771"/>
        <w:gridCol w:w="482"/>
        <w:gridCol w:w="842"/>
        <w:gridCol w:w="533"/>
        <w:gridCol w:w="684"/>
        <w:gridCol w:w="698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公引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:事项</w:t>
            </w:r>
          </w:p>
        </w:tc>
        <w:tc>
          <w:tcPr>
            <w:tcW w:w="29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主体</w:t>
            </w: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tcW w:w="29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7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 前期 准备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拟征 收土 地告 知</w:t>
            </w:r>
          </w:p>
        </w:tc>
        <w:tc>
          <w:tcPr>
            <w:tcW w:w="29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在拟征收土地前，应明确征收土地有 关事项并予以公开。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拟征收土地用 途；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.拟征收土地的位置和范围；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征地补偿标准及安置途径；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.开展土 地现状调查的安排;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 原用途管控（包括不得抢栽、抢种、 抢建等有关规定）；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.听证权利；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（* </w:t>
            </w:r>
            <w:r>
              <w:rPr>
                <w:color w:val="000000"/>
                <w:spacing w:val="0"/>
                <w:w w:val="100"/>
                <w:position w:val="0"/>
              </w:rPr>
              <w:t>对土地现状调查结果有异议的救济 措施）。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 深化改革严格 土地管理的决 定》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在实地启动拟征收土地工 作时，在村公示栏公开。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收到征地批准文件之日起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个工作日内，在政府网 站、征地信息公开平台公 开。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2" w:lineRule="exact"/>
              <w:ind w:left="0" w:right="0" w:firstLine="0"/>
              <w:jc w:val="center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面向 拟征收 土地所 在地的 村集体 成员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9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2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1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tcW w:w="94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7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实施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 补偿 登记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征地补偿登记汇总表。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（*</w:t>
            </w:r>
            <w:r>
              <w:rPr>
                <w:color w:val="000000"/>
                <w:spacing w:val="0"/>
                <w:w w:val="100"/>
                <w:position w:val="0"/>
              </w:rPr>
              <w:t>征地补偿登记前置与征收土地现 状调查合并进行的，在前置环节一并 公开）。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 法》、《政府 信息公开条 例》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征地补偿登记结束后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工作日内公开。公示结束 后，转为依申请公开。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拟征 收土地 所在地 的村集 体成员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5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 补偿 费用 支付</w:t>
            </w:r>
          </w:p>
        </w:tc>
        <w:tc>
          <w:tcPr>
            <w:tcW w:w="2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征地补偿费用支付凭证。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（在被征地村公告栏张贴，予以公 开，张贴之日起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个工作日后可依 申请公开）。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 开条例》、《征 收土地公告办 法》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获得支付凭证后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日内予以公开。公示结束 后，转为依申请公开。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拟征 </w:t>
            </w:r>
            <w:r>
              <w:rPr>
                <w:color w:val="000000"/>
                <w:spacing w:val="0"/>
                <w:w w:val="100"/>
                <w:position w:val="0"/>
              </w:rPr>
              <w:t>收土地 所在地 的村集 体成员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8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48"/>
        <w:gridCol w:w="2038"/>
        <w:gridCol w:w="1483"/>
        <w:gridCol w:w="1087"/>
        <w:gridCol w:w="1764"/>
        <w:gridCol w:w="554"/>
        <w:gridCol w:w="677"/>
        <w:gridCol w:w="540"/>
        <w:gridCol w:w="684"/>
        <w:gridCol w:w="554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/>
              <w:keepLines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bookmarkStart w:id="43" w:name="bookmark44"/>
            <w:bookmarkStart w:id="44" w:name="bookmark43"/>
            <w:bookmarkStart w:id="45" w:name="bookmark45"/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(+)</w:t>
            </w:r>
            <w:r>
              <w:rPr>
                <w:color w:val="000000"/>
                <w:spacing w:val="0"/>
                <w:w w:val="100"/>
                <w:position w:val="0"/>
              </w:rPr>
              <w:t>农村危房改造领域基层政务公开标准目录</w:t>
            </w:r>
            <w:bookmarkEnd w:id="43"/>
            <w:bookmarkEnd w:id="44"/>
            <w:bookmarkEnd w:id="45"/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24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公开内容(要素)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tcW w:w="24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部门 文件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造相关文件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文件分类、生成日期、标题、 文号、有效性、关键词和具体 内容等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解读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上级政策解 读</w:t>
            </w:r>
          </w:p>
        </w:tc>
        <w:tc>
          <w:tcPr>
            <w:tcW w:w="24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着重解读政策措施的背景依 据、目标任务、主要内容、涉 及范围、执行标准，以及注意 事项、关键词诠释、惠民利民 举措、新旧政策差异等。</w:t>
            </w: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本级政策解 读</w:t>
            </w:r>
          </w:p>
        </w:tc>
        <w:tc>
          <w:tcPr>
            <w:tcW w:w="24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0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计划 实施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任务分配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及时公开农杞危房改造补助 农户名单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分配结果确定后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计划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实施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组织培训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组织开展农村建筑工匠培训 文件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建档立卡贫困户等重点 对象农村危房改造若干 问题的通知》等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58" w:right="858" w:bottom="1735" w:left="861" w:header="1530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1488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55"/>
        <w:gridCol w:w="2030"/>
        <w:gridCol w:w="1490"/>
        <w:gridCol w:w="1080"/>
        <w:gridCol w:w="1771"/>
        <w:gridCol w:w="547"/>
        <w:gridCol w:w="677"/>
        <w:gridCol w:w="540"/>
        <w:gridCol w:w="684"/>
        <w:gridCol w:w="554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级评定标准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农村危房等级评定相关标准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《预算法》、《政府信息 公开条例》、《住房城乡 建设部财政部关于印发 农村危房改造脱贫攻坚 三年行动方案的通知》、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Fonts w:hint="eastAsia"/>
                <w:lang w:eastAsia="zh-CN"/>
              </w:rPr>
              <w:t>露峰</w:t>
            </w:r>
            <w:r>
              <w:rPr>
                <w:rFonts w:hint="eastAsia"/>
              </w:rPr>
              <w:t>街道办事处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-J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✔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造对象申请 条件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农村危房改造农户申请条件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  <w:lang w:eastAsia="zh-CN"/>
              </w:rPr>
              <w:t>露峰</w:t>
            </w:r>
            <w:r>
              <w:rPr>
                <w:rFonts w:hint="eastAsia"/>
              </w:rPr>
              <w:t>街道办事处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造资金补助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农村危房改造资金补助标准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</w:pPr>
            <w:r>
              <w:rPr>
                <w:rFonts w:hint="eastAsia"/>
                <w:lang w:eastAsia="zh-CN"/>
              </w:rPr>
              <w:t>露峰</w:t>
            </w:r>
            <w:r>
              <w:rPr>
                <w:rFonts w:hint="eastAsia"/>
              </w:rPr>
              <w:t>街道办事处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造竣工合格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农村危房改造竣工验收要求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  <w:lang w:eastAsia="zh-CN"/>
              </w:rPr>
              <w:t>露峰</w:t>
            </w:r>
            <w:r>
              <w:rPr>
                <w:rFonts w:hint="eastAsia"/>
              </w:rPr>
              <w:t>街道办事处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对象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危改户认定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程序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农村危房改造申请程序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  <w:lang w:eastAsia="zh-CN"/>
              </w:rPr>
              <w:t>露峰</w:t>
            </w:r>
            <w:r>
              <w:rPr>
                <w:rFonts w:hint="eastAsia"/>
              </w:rPr>
              <w:t>街道办事处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11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</w:pPr>
            <w:r>
              <w:rPr>
                <w:rFonts w:hint="eastAsia"/>
                <w:lang w:eastAsia="zh-CN"/>
              </w:rPr>
              <w:t>露峰</w:t>
            </w:r>
            <w:r>
              <w:rPr>
                <w:rFonts w:hint="eastAsia"/>
              </w:rPr>
              <w:t>街道办事处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6" w:name="bookmark46"/>
      <w:bookmarkStart w:id="47" w:name="bookmark48"/>
      <w:bookmarkStart w:id="48" w:name="bookmark47"/>
      <w:r>
        <w:rPr>
          <w:color w:val="000000"/>
          <w:spacing w:val="0"/>
          <w:w w:val="100"/>
          <w:position w:val="0"/>
        </w:rPr>
        <w:t>（十一）公共文化服务领域基层政务公开标准目录</w:t>
      </w:r>
      <w:bookmarkEnd w:id="46"/>
      <w:bookmarkEnd w:id="47"/>
      <w:bookmarkEnd w:id="48"/>
    </w:p>
    <w:tbl>
      <w:tblPr>
        <w:tblStyle w:val="4"/>
        <w:tblW w:w="1488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24"/>
        <w:gridCol w:w="1354"/>
        <w:gridCol w:w="1087"/>
        <w:gridCol w:w="1361"/>
        <w:gridCol w:w="547"/>
        <w:gridCol w:w="677"/>
        <w:gridCol w:w="410"/>
        <w:gridCol w:w="684"/>
        <w:gridCol w:w="511"/>
        <w:gridCol w:w="70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30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 载体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公开对象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tcW w:w="17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公共文化机构免 费开放信息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《公共文化服务保障法》、《政府信 息公开条例》、《文化部财政部关于 推进全国美术馆、公共图书馆、文化 馆（站）免费开放工作的意见》、《文 化部财政部关于做好城市社区（街 道）文化中心免费开放工作的通知》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特殊群体公共文 化服务信息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《残疾人保障法》、《政府信息公开 条例》、《中共中央办公厅国务院办 公厅印发关于加快构建现代公共文化 服务体系的意见》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组织开展群众文 化活动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8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31"/>
        <w:gridCol w:w="1346"/>
        <w:gridCol w:w="1087"/>
        <w:gridCol w:w="1368"/>
        <w:gridCol w:w="540"/>
        <w:gridCol w:w="677"/>
        <w:gridCol w:w="410"/>
        <w:gridCol w:w="684"/>
        <w:gridCol w:w="511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下基层辅导、演 出、展览和指导基 层群众文化活动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3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举办各类展览、讲 座信息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8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辅导和培训基层 文化骨干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9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非物质文化遗产 展示传播活动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《非物质文化遗产法》、《政府信息 公开条例》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■缜公示栏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9" w:name="bookmark49"/>
      <w:bookmarkStart w:id="50" w:name="bookmark51"/>
      <w:bookmarkStart w:id="51" w:name="bookmark50"/>
      <w:r>
        <w:rPr>
          <w:color w:val="000000"/>
          <w:spacing w:val="0"/>
          <w:w w:val="100"/>
          <w:position w:val="0"/>
        </w:rPr>
        <w:t>（十二）扶贫领域基层政务公开标准目录</w:t>
      </w:r>
      <w:bookmarkEnd w:id="49"/>
      <w:bookmarkEnd w:id="50"/>
      <w:bookmarkEnd w:id="51"/>
    </w:p>
    <w:tbl>
      <w:tblPr>
        <w:tblStyle w:val="4"/>
        <w:tblW w:w="1488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tcW w:w="301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tcW w:w="301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89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2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4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 文件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 法规、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规章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中央及地方政府涉及扶贫领域的行 政法规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中央及地方政府涉及扶贫领域的规 章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规范 性文 件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各级政府及部门涉及扶贫领域的规 范性文件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涉及扶贫领域其他政策文件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扶贫 对象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识别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•识别标准（国定标准、省定标准） •识别程序（农户申请、民主评议、公 示公告、逐级审核）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•识别结果（贫困户名单、数量）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《国务院扶贫办扶贫 开发建档立卡工作方 案》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8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4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退出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退出计划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•退出标准（人均纯收入稳定超过国 定标准、实现'‘两不愁、三保障?'） •退出程序（民主评议、村两委和驻 村工作队核实、贫困户认可、公示公 告、退出销号）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退出结果（脱贫名单）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《中共中央办公厅、国 务院办公厅关于建立 贫困退出机制的意见》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 资金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 专项 扶贫 资金 分配 结果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资金名称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分配结果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资金分配结果下达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6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tcW w:w="6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 计划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年度县级扶贫资佥项目计划或贫困 县涉农资金统筹整合方案（含调整方 案）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•计划安排情况（资金计划批复文件） •计划完成情况（项目建设完成、资 金使用、绩效目标和减贫机制实现情 况等）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1488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84"/>
        <w:gridCol w:w="540"/>
        <w:gridCol w:w="684"/>
        <w:gridCol w:w="547"/>
        <w:gridCol w:w="7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资金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精准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贷款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扶贫小额信贷的贷款对象、用途、 额度、期限、利率等情况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•享受扶贫贴息贷款的企业、专业合 作社等经营主体的名称、贷款额度、 期限、贴息规模和带贫减贫机制等情 况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每年底前集中公布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次当年情况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管理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举报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监督电话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(1231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)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信息形成(变更)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露峰街道办事处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■镇公示栏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/>
    <w:sectPr>
      <w:footerReference r:id="rId9" w:type="default"/>
      <w:footnotePr>
        <w:numFmt w:val="decimal"/>
      </w:footnotePr>
      <w:pgSz w:w="16840" w:h="11900" w:orient="landscape"/>
      <w:pgMar w:top="1958" w:right="858" w:bottom="1735" w:left="861" w:header="153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5393690</wp:posOffset>
              </wp:positionH>
              <wp:positionV relativeFrom="page">
                <wp:posOffset>6726555</wp:posOffset>
              </wp:positionV>
              <wp:extent cx="41275" cy="685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24.7pt;margin-top:529.65pt;height:5.4pt;width:3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5r7YAAAADQEAAA8AAAAAAAAAAQAgAAAAIgAAAGRycy9kb3du&#10;cmV2LnhtbFBLAQIUABQAAAAIAIdO4kAgF8wKjQEAAB8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6744970</wp:posOffset>
              </wp:positionV>
              <wp:extent cx="100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19pt;margin-top:531.1pt;height:5.75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CNIWNgAAAANAQAADwAAAAAAAAABACAAAAAiAAAAZHJzL2Rvd25y&#10;ZXYueG1sUEsBAhQAFAAAAAgAh07iQCpMHWi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6871970</wp:posOffset>
              </wp:positionV>
              <wp:extent cx="9144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19.05pt;margin-top:541.1pt;height:5.75pt;width:7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fL7pP9gAAAANAQAADwAAAAAAAAABACAAAAAiAAAAZHJzL2Rvd25y&#10;ZXYueG1sUEsBAhQAFAAAAAgAh07iQBKvXLG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5347970</wp:posOffset>
              </wp:positionH>
              <wp:positionV relativeFrom="page">
                <wp:posOffset>6599555</wp:posOffset>
              </wp:positionV>
              <wp:extent cx="95885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21.1pt;margin-top:519.65pt;height:5.75pt;width:7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RHQp9gAAAANAQAADwAAAAAAAAABACAAAAAiAAAAZHJzL2Rv&#10;d25yZXYueG1sUEsBAhQAFAAAAAgAh07iQBc65cKPAQAAH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6615430</wp:posOffset>
              </wp:positionV>
              <wp:extent cx="100330" cy="685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21.25pt;margin-top:520.9pt;height:5.4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x5N3dgAAAANAQAADwAAAAAAAAABACAAAAAiAAAAZHJzL2Rvd25y&#10;ZXYueG1sUEsBAhQAFAAAAAgAh07iQLzoHFa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 w:tentative="0">
      <w:start w:val="2"/>
      <w:numFmt w:val="decimal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8">
    <w:nsid w:val="59ADCABA"/>
    <w:multiLevelType w:val="singleLevel"/>
    <w:tmpl w:val="59ADCABA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9757EA"/>
    <w:rsid w:val="14AC7AC4"/>
    <w:rsid w:val="20B3358E"/>
    <w:rsid w:val="27EA250E"/>
    <w:rsid w:val="31AE168A"/>
    <w:rsid w:val="367B2C83"/>
    <w:rsid w:val="392B5C17"/>
    <w:rsid w:val="397C3327"/>
    <w:rsid w:val="4240230C"/>
    <w:rsid w:val="5BFA2D0A"/>
    <w:rsid w:val="600057C3"/>
    <w:rsid w:val="616621AD"/>
    <w:rsid w:val="75FD2059"/>
    <w:rsid w:val="77B355CB"/>
    <w:rsid w:val="7AC1407A"/>
    <w:rsid w:val="7D9804BA"/>
    <w:rsid w:val="7F4C0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1_"/>
    <w:basedOn w:val="5"/>
    <w:link w:val="7"/>
    <w:qFormat/>
    <w:uiPriority w:val="0"/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before="600" w:after="600"/>
      <w:jc w:val="center"/>
    </w:pPr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5"/>
    <w:link w:val="9"/>
    <w:qFormat/>
    <w:uiPriority w:val="0"/>
    <w:rPr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jc w:val="center"/>
    </w:pPr>
    <w:rPr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10">
    <w:name w:val="Table of contents|1_"/>
    <w:basedOn w:val="5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of contents|1"/>
    <w:basedOn w:val="1"/>
    <w:link w:val="10"/>
    <w:qFormat/>
    <w:uiPriority w:val="0"/>
    <w:pPr>
      <w:widowControl w:val="0"/>
      <w:shd w:val="clear" w:color="auto" w:fill="auto"/>
      <w:spacing w:after="320"/>
      <w:ind w:firstLine="78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5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5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5"/>
    <w:link w:val="17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298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5"/>
    <w:link w:val="19"/>
    <w:qFormat/>
    <w:uiPriority w:val="0"/>
    <w:rPr>
      <w:sz w:val="16"/>
      <w:szCs w:val="16"/>
      <w:u w:val="none"/>
      <w:shd w:val="clear" w:color="auto" w:fill="auto"/>
      <w:lang w:val="zh-CN" w:eastAsia="zh-CN" w:bidi="zh-CN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sz w:val="16"/>
      <w:szCs w:val="16"/>
      <w:u w:val="none"/>
      <w:shd w:val="clear" w:color="auto" w:fill="auto"/>
      <w:lang w:val="zh-CN" w:eastAsia="zh-CN" w:bidi="zh-CN"/>
    </w:rPr>
  </w:style>
  <w:style w:type="character" w:customStyle="1" w:styleId="20">
    <w:name w:val="Other|2_"/>
    <w:basedOn w:val="5"/>
    <w:link w:val="2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Other|2"/>
    <w:basedOn w:val="1"/>
    <w:link w:val="20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Office_11.8.2.8621_F1E327BC-269C-435d-A152-05C5408002CA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2020-07-16T13:13:00Z</dcterms:created>
  <dc:creator>Administrator</dc:creator>
  <cp:lastModifiedBy>备用账号</cp:lastModifiedBy>
  <dcterms:modified xsi:type="dcterms:W3CDTF">2020-10-19T02:29:31Z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