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080"/>
        <w:gridCol w:w="1640"/>
        <w:gridCol w:w="2340"/>
        <w:gridCol w:w="1080"/>
        <w:gridCol w:w="4700"/>
        <w:gridCol w:w="1680"/>
        <w:gridCol w:w="1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43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鲁山县文化广电和旅游局行政执法音像记录事项清单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执法事项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记录载体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记录内容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记录部门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接受受理材料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音视频监控设备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记录申请人申请，工作服务人员接收、当场更正、告知补正、审查受理等环节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服务窗口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审批结果送达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音视频监控设备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记录审批决定送达过程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服务窗口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行政审批大厅服务窗口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行政处罚环节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检查场所现场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调查取证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检查场所现场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询问笔录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照相机、执法记录仪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办公场所现场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对进入调查取证场所、表明身份、出示执法证件、说明询问事项及当事人的权利、询问过程进行全过程记录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先行登记保存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照相机、执法记录仪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取证现场 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陈述、申辩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陈述申辩场所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记录当事人陈述申辩全过程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简易处罚程序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执法记录仪、手持执法终端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记录现场调查、收集证据、告知、陈述申辩、处罚和文书送达的全过程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对责令改正情况的现场核查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照相机、执法记录仪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核查现场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对改正的情况进行全过程记录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当事人不配合调查的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对进入调查取证场所、表明身份、出示执法证件、当事人拒绝接受检查的全过程记录。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鲁山县文化市场综合执法大队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行政检查环节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双随机抽取过程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执法记录仪、照相机、摄像机、视频监控设备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随机抽取现场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对抽取检查对象和随机抽取执法检查人员的全过程进行记录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监督检查执法机构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实施监督检查执法机构负责人及执法人员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送达环节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办公场所送达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音视频监控设备、照相机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记录处罚决定、告知单、票据送达等送达过程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办公场所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留置送达过程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执法记录仪、摄像机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送达现场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对邀请基层自治组织或者受送达人所在单位的代表，说明送达情况，在送达回执上记明拒收事由和日期，由送达人、见证人签字或者盖章，将文书留在受送达人的住所全过程进行记录。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执行执法机构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邮寄送达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照相机、摄像机、执法记录仪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邮寄场所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对交寄物品、交寄时间和送达结果等进行音像纪录。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执行执法机构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公告、送达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照相机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办公场所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对发布公告的报纸、发布公告的网站等送达凭证进行记录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执行执法机构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执法人员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404AC"/>
    <w:rsid w:val="1707343F"/>
    <w:rsid w:val="21074CFE"/>
    <w:rsid w:val="29EE6041"/>
    <w:rsid w:val="35491172"/>
    <w:rsid w:val="51994E04"/>
    <w:rsid w:val="63FE5AFF"/>
    <w:rsid w:val="6651774B"/>
    <w:rsid w:val="6B3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2021-11-15T02:28:45Z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14C929D33CFC4B859E9939E9B2B19FB7</vt:lpwstr>
  </property>
</Properties>
</file>