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1405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"/>
        <w:gridCol w:w="975"/>
        <w:gridCol w:w="315"/>
        <w:gridCol w:w="2295"/>
        <w:gridCol w:w="540"/>
        <w:gridCol w:w="480"/>
        <w:gridCol w:w="705"/>
        <w:gridCol w:w="975"/>
        <w:gridCol w:w="525"/>
        <w:gridCol w:w="3307"/>
        <w:gridCol w:w="855"/>
        <w:gridCol w:w="510"/>
        <w:gridCol w:w="555"/>
        <w:gridCol w:w="885"/>
        <w:gridCol w:w="8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1" w:hRule="atLeast"/>
        </w:trPr>
        <w:tc>
          <w:tcPr>
            <w:tcW w:w="14059" w:type="dxa"/>
            <w:gridSpan w:val="15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创艺简标宋" w:eastAsia="方正小标宋简体" w:cs="创艺简标宋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创艺简标宋" w:eastAsia="方正小标宋简体" w:cs="创艺简标宋"/>
                <w:kern w:val="0"/>
                <w:sz w:val="44"/>
                <w:szCs w:val="44"/>
                <w:lang w:eastAsia="zh-CN"/>
              </w:rPr>
              <w:t>鲁山县</w:t>
            </w:r>
            <w:r>
              <w:rPr>
                <w:rFonts w:hint="eastAsia" w:ascii="方正小标宋简体" w:hAnsi="创艺简标宋" w:eastAsia="方正小标宋简体" w:cs="创艺简标宋"/>
                <w:kern w:val="0"/>
                <w:sz w:val="44"/>
                <w:szCs w:val="44"/>
              </w:rPr>
              <w:t>发展和改革委员会权力清单和责任清单统计表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职权类别：行政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征收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职权名称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子项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实施依据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实施对象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实施机构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其他共同实施部门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审批证件名称及有效期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办理环节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责任事项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责任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eastAsia="zh-CN"/>
              </w:rPr>
              <w:t>股</w:t>
            </w: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室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承诺时限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法定时限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收费情况及依据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调整意见及理由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3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firstLine="270" w:firstLineChars="150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催告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决定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执行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事后监管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3" w:hRule="atLeast"/>
        </w:trPr>
        <w:tc>
          <w:tcPr>
            <w:tcW w:w="3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2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405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投诉机构：                        投诉电话：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05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地址：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9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">
    <w:panose1 w:val="020B06020305040902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">
    <w:panose1 w:val="020B0602030504090204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9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D7A18"/>
    <w:rsid w:val="08ED7A18"/>
    <w:rsid w:val="3B6902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2015-12-22T06:56:00Z</dcterms:created>
  <dc:creator>Administrator</dc:creator>
  <cp:lastModifiedBy>Administrator</cp:lastModifiedBy>
  <dcterms:modified xsi:type="dcterms:W3CDTF">2015-12-22T07:08:16Z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