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ind w:firstLine="2249" w:firstLineChars="700"/>
        <w:rPr>
          <w:rFonts w:ascii="仿宋_GB2312" w:hAnsi="仿宋_GB2312"/>
          <w:b/>
          <w:bCs/>
          <w:sz w:val="32"/>
          <w:szCs w:val="32"/>
        </w:rPr>
      </w:pPr>
    </w:p>
    <w:p>
      <w:pPr>
        <w:autoSpaceDE w:val="0"/>
        <w:spacing w:line="560" w:lineRule="exact"/>
        <w:ind w:firstLine="2249" w:firstLineChars="700"/>
        <w:rPr>
          <w:rFonts w:ascii="仿宋_GB2312" w:hAnsi="仿宋_GB2312"/>
          <w:b/>
          <w:bCs/>
          <w:sz w:val="32"/>
          <w:szCs w:val="32"/>
        </w:rPr>
      </w:pPr>
      <w:bookmarkStart w:id="0" w:name="_GoBack"/>
      <w:bookmarkEnd w:id="0"/>
    </w:p>
    <w:p>
      <w:pPr>
        <w:autoSpaceDE w:val="0"/>
        <w:spacing w:line="560" w:lineRule="exact"/>
        <w:ind w:firstLine="2249" w:firstLineChars="700"/>
        <w:rPr>
          <w:rFonts w:ascii="仿宋_GB2312" w:hAnsi="仿宋_GB2312"/>
          <w:b/>
          <w:bCs/>
          <w:sz w:val="32"/>
          <w:szCs w:val="32"/>
        </w:rPr>
      </w:pPr>
      <w:r>
        <w:rPr>
          <w:rFonts w:ascii="仿宋_GB2312" w:hAnsi="仿宋_GB2312"/>
          <w:b/>
          <w:bCs/>
          <w:sz w:val="32"/>
          <w:szCs w:val="32"/>
        </w:rPr>
        <w:t>鲁环监表〔2020〕</w:t>
      </w:r>
      <w:r>
        <w:rPr>
          <w:rFonts w:hint="eastAsia" w:ascii="仿宋_GB2312" w:hAnsi="仿宋_GB2312"/>
          <w:b/>
          <w:bCs/>
          <w:sz w:val="32"/>
          <w:szCs w:val="32"/>
          <w:lang w:val="en-US" w:eastAsia="zh-CN"/>
        </w:rPr>
        <w:t>51</w:t>
      </w:r>
      <w:r>
        <w:rPr>
          <w:rFonts w:ascii="仿宋_GB2312" w:hAnsi="仿宋_GB2312"/>
          <w:b/>
          <w:bCs/>
          <w:sz w:val="32"/>
          <w:szCs w:val="32"/>
        </w:rPr>
        <w:t>号</w:t>
      </w:r>
    </w:p>
    <w:p>
      <w:pPr>
        <w:autoSpaceDE w:val="0"/>
        <w:spacing w:line="560" w:lineRule="exact"/>
        <w:jc w:val="right"/>
        <w:rPr>
          <w:rFonts w:ascii="仿宋_GB2312" w:hAnsi="仿宋_GB2312"/>
          <w:b/>
          <w:bCs/>
          <w:sz w:val="32"/>
          <w:szCs w:val="32"/>
        </w:rPr>
      </w:pPr>
      <w:r>
        <w:rPr>
          <w:rFonts w:ascii="仿宋_GB2312" w:hAnsi="仿宋_GB2312"/>
          <w:b/>
          <w:bCs/>
          <w:sz w:val="32"/>
          <w:szCs w:val="32"/>
        </w:rPr>
        <w:t xml:space="preserve"> </w:t>
      </w:r>
    </w:p>
    <w:p>
      <w:pPr>
        <w:jc w:val="center"/>
        <w:rPr>
          <w:rFonts w:ascii="宋体" w:hAnsi="宋体"/>
          <w:b/>
          <w:bCs/>
          <w:sz w:val="44"/>
          <w:szCs w:val="44"/>
        </w:rPr>
      </w:pPr>
      <w:r>
        <w:rPr>
          <w:rFonts w:hint="eastAsia" w:ascii="宋体" w:hAnsi="宋体"/>
          <w:b/>
          <w:bCs/>
          <w:sz w:val="44"/>
          <w:szCs w:val="44"/>
        </w:rPr>
        <w:t>关于平顶山市寒钰矿业公司年处理100万吨废矿石项目环境影响报告表的审批意见</w:t>
      </w:r>
    </w:p>
    <w:p>
      <w:pPr>
        <w:autoSpaceDE w:val="0"/>
        <w:spacing w:line="560" w:lineRule="exact"/>
        <w:jc w:val="center"/>
        <w:rPr>
          <w:rFonts w:hint="eastAsia" w:ascii="仿宋_GB2312" w:hAnsi="仿宋_GB2312"/>
        </w:rPr>
      </w:pPr>
      <w:r>
        <w:rPr>
          <w:rFonts w:ascii="仿宋_GB2312" w:hAnsi="仿宋_GB2312"/>
        </w:rPr>
        <w:t xml:space="preserve"> </w:t>
      </w:r>
    </w:p>
    <w:p>
      <w:pPr>
        <w:autoSpaceDE w:val="0"/>
        <w:spacing w:line="480" w:lineRule="exact"/>
        <w:jc w:val="left"/>
        <w:rPr>
          <w:rFonts w:ascii="仿宋" w:hAnsi="仿宋" w:eastAsia="仿宋"/>
          <w:sz w:val="32"/>
          <w:szCs w:val="32"/>
        </w:rPr>
      </w:pPr>
      <w:r>
        <w:rPr>
          <w:rFonts w:hint="eastAsia" w:ascii="仿宋" w:hAnsi="仿宋" w:eastAsia="仿宋"/>
          <w:sz w:val="32"/>
          <w:szCs w:val="32"/>
        </w:rPr>
        <w:t>平顶山市寒钰矿业公司</w:t>
      </w:r>
      <w:r>
        <w:rPr>
          <w:rFonts w:ascii="仿宋" w:hAnsi="仿宋" w:eastAsia="仿宋"/>
          <w:sz w:val="32"/>
          <w:szCs w:val="32"/>
        </w:rPr>
        <w:t>：</w:t>
      </w:r>
    </w:p>
    <w:p>
      <w:pPr>
        <w:autoSpaceDE w:val="0"/>
        <w:spacing w:line="480" w:lineRule="exact"/>
        <w:ind w:firstLine="640" w:firstLineChars="200"/>
        <w:rPr>
          <w:rFonts w:ascii="仿宋" w:hAnsi="仿宋" w:eastAsia="仿宋"/>
          <w:sz w:val="32"/>
          <w:szCs w:val="32"/>
        </w:rPr>
      </w:pPr>
      <w:r>
        <w:rPr>
          <w:rFonts w:ascii="仿宋" w:hAnsi="仿宋" w:eastAsia="仿宋"/>
          <w:sz w:val="32"/>
          <w:szCs w:val="32"/>
        </w:rPr>
        <w:t>你公司报送的由</w:t>
      </w:r>
      <w:r>
        <w:rPr>
          <w:rFonts w:hint="eastAsia" w:ascii="仿宋" w:hAnsi="仿宋" w:eastAsia="仿宋"/>
          <w:sz w:val="32"/>
          <w:szCs w:val="32"/>
        </w:rPr>
        <w:t>吉安东皇环保有限公司</w:t>
      </w:r>
      <w:r>
        <w:rPr>
          <w:rFonts w:ascii="仿宋" w:hAnsi="仿宋" w:eastAsia="仿宋"/>
          <w:sz w:val="32"/>
          <w:szCs w:val="32"/>
        </w:rPr>
        <w:t>编制的《</w:t>
      </w:r>
      <w:r>
        <w:rPr>
          <w:rFonts w:hint="eastAsia" w:ascii="仿宋" w:hAnsi="仿宋" w:eastAsia="仿宋"/>
          <w:sz w:val="32"/>
          <w:szCs w:val="32"/>
        </w:rPr>
        <w:t>平顶山市寒钰矿业公司年处理100万吨废矿石项目</w:t>
      </w:r>
      <w:r>
        <w:rPr>
          <w:rFonts w:ascii="仿宋" w:hAnsi="仿宋" w:eastAsia="仿宋"/>
          <w:sz w:val="32"/>
          <w:szCs w:val="32"/>
        </w:rPr>
        <w:t>环境影响报告表（报批版）》（以下简称《报告表》）、专家评审意见收悉。该项目审批事宜已在县政府网站公示期满。按照《中华人民共和国环境影响评价法》的有关规定，经研究,批复如下:</w:t>
      </w:r>
    </w:p>
    <w:p>
      <w:pPr>
        <w:spacing w:line="500" w:lineRule="exact"/>
        <w:ind w:firstLine="640" w:firstLineChars="200"/>
        <w:rPr>
          <w:rFonts w:ascii="仿宋" w:hAnsi="仿宋" w:eastAsia="仿宋"/>
          <w:sz w:val="32"/>
          <w:szCs w:val="32"/>
        </w:rPr>
      </w:pPr>
      <w:r>
        <w:rPr>
          <w:rFonts w:ascii="仿宋" w:hAnsi="仿宋" w:eastAsia="仿宋"/>
          <w:sz w:val="32"/>
          <w:szCs w:val="32"/>
        </w:rPr>
        <w:t>一、你公司该项目位于</w:t>
      </w:r>
      <w:r>
        <w:rPr>
          <w:rFonts w:hint="eastAsia" w:ascii="仿宋" w:hAnsi="仿宋" w:eastAsia="仿宋"/>
          <w:sz w:val="32"/>
          <w:szCs w:val="32"/>
        </w:rPr>
        <w:t>平顶山市鲁山县张官营镇工业区</w:t>
      </w:r>
      <w:r>
        <w:rPr>
          <w:rFonts w:ascii="仿宋" w:hAnsi="仿宋" w:eastAsia="仿宋"/>
          <w:sz w:val="32"/>
          <w:szCs w:val="32"/>
        </w:rPr>
        <w:t>, 项目租用平顶山市宇冠机电设备有限公司南厂区闲置场地及原有车间，</w:t>
      </w:r>
      <w:r>
        <w:rPr>
          <w:rFonts w:hint="eastAsia" w:ascii="仿宋" w:hAnsi="仿宋" w:eastAsia="仿宋"/>
          <w:sz w:val="32"/>
          <w:szCs w:val="32"/>
        </w:rPr>
        <w:t>项目包括主体工程、辅助工程、公用工程及环保设施，</w:t>
      </w:r>
      <w:r>
        <w:rPr>
          <w:rFonts w:ascii="仿宋" w:hAnsi="仿宋" w:eastAsia="仿宋"/>
          <w:sz w:val="32"/>
          <w:szCs w:val="32"/>
        </w:rPr>
        <w:t>占地面积5543.53</w:t>
      </w:r>
      <w:r>
        <w:rPr>
          <w:rFonts w:hint="eastAsia" w:ascii="仿宋" w:hAnsi="仿宋" w:eastAsia="仿宋"/>
          <w:sz w:val="32"/>
          <w:szCs w:val="32"/>
        </w:rPr>
        <w:t>平方米</w:t>
      </w:r>
      <w:r>
        <w:rPr>
          <w:rFonts w:ascii="仿宋" w:hAnsi="仿宋" w:eastAsia="仿宋"/>
          <w:sz w:val="32"/>
          <w:szCs w:val="32"/>
        </w:rPr>
        <w:t>。总投资20</w:t>
      </w:r>
      <w:r>
        <w:rPr>
          <w:rFonts w:hint="eastAsia" w:ascii="仿宋" w:hAnsi="仿宋" w:eastAsia="仿宋"/>
          <w:sz w:val="32"/>
          <w:szCs w:val="32"/>
        </w:rPr>
        <w:t>0</w:t>
      </w:r>
      <w:r>
        <w:rPr>
          <w:rFonts w:ascii="仿宋" w:hAnsi="仿宋" w:eastAsia="仿宋"/>
          <w:sz w:val="32"/>
          <w:szCs w:val="32"/>
        </w:rPr>
        <w:t>万元，其中环保投资</w:t>
      </w:r>
      <w:r>
        <w:rPr>
          <w:rFonts w:hint="eastAsia" w:ascii="仿宋" w:hAnsi="仿宋" w:eastAsia="仿宋"/>
          <w:sz w:val="32"/>
          <w:szCs w:val="32"/>
        </w:rPr>
        <w:t>53.7</w:t>
      </w:r>
      <w:r>
        <w:rPr>
          <w:rFonts w:ascii="仿宋" w:hAnsi="仿宋" w:eastAsia="仿宋"/>
          <w:sz w:val="32"/>
          <w:szCs w:val="32"/>
        </w:rPr>
        <w:t>万元。</w:t>
      </w:r>
    </w:p>
    <w:p>
      <w:pPr>
        <w:autoSpaceDE w:val="0"/>
        <w:spacing w:line="500" w:lineRule="exact"/>
        <w:ind w:firstLine="640" w:firstLineChars="200"/>
        <w:jc w:val="left"/>
        <w:rPr>
          <w:rFonts w:hint="eastAsia" w:ascii="仿宋" w:hAnsi="仿宋" w:eastAsia="仿宋"/>
          <w:color w:val="000000"/>
          <w:sz w:val="32"/>
          <w:szCs w:val="32"/>
        </w:rPr>
      </w:pPr>
      <w:r>
        <w:rPr>
          <w:rFonts w:ascii="仿宋" w:hAnsi="仿宋" w:eastAsia="仿宋"/>
          <w:sz w:val="32"/>
          <w:szCs w:val="32"/>
        </w:rPr>
        <w:t>二、项目符合当前国家产业政策和相关规划，选址可行。该《报告表》格式规范，评价重点突出，对工艺、污染因子、污染物产排的分析基本清楚，提出的污染防治措施可</w:t>
      </w:r>
      <w:r>
        <w:rPr>
          <w:rFonts w:ascii="仿宋" w:hAnsi="仿宋" w:eastAsia="仿宋"/>
          <w:color w:val="000000"/>
          <w:sz w:val="32"/>
          <w:szCs w:val="32"/>
          <w:shd w:val="clear" w:color="auto" w:fill="FFFFFF"/>
        </w:rPr>
        <w:t>行。从环保角度，我局原则同意你公司按照《报告表》中所列项目的性质、规模、工艺、地点和环境保护措施及环保投资进行建设。</w:t>
      </w:r>
    </w:p>
    <w:p>
      <w:pPr>
        <w:autoSpaceDE w:val="0"/>
        <w:spacing w:line="500" w:lineRule="exact"/>
        <w:ind w:right="199" w:rightChars="95"/>
        <w:jc w:val="left"/>
        <w:textAlignment w:val="baseline"/>
        <w:rPr>
          <w:rFonts w:ascii="仿宋" w:hAnsi="仿宋" w:eastAsia="仿宋"/>
          <w:color w:val="000000"/>
          <w:sz w:val="32"/>
          <w:szCs w:val="32"/>
        </w:rPr>
      </w:pPr>
      <w:r>
        <w:rPr>
          <w:rFonts w:ascii="仿宋" w:hAnsi="仿宋" w:eastAsia="仿宋"/>
          <w:color w:val="000000"/>
          <w:sz w:val="32"/>
          <w:szCs w:val="32"/>
          <w:shd w:val="clear" w:color="auto" w:fill="FFFFFF"/>
        </w:rPr>
        <w:t xml:space="preserve">    </w:t>
      </w:r>
      <w:r>
        <w:rPr>
          <w:rFonts w:ascii="仿宋" w:hAnsi="仿宋" w:eastAsia="仿宋"/>
          <w:sz w:val="32"/>
          <w:szCs w:val="32"/>
        </w:rPr>
        <w:t>三、</w:t>
      </w:r>
      <w:r>
        <w:rPr>
          <w:rFonts w:ascii="仿宋" w:hAnsi="仿宋" w:eastAsia="仿宋"/>
          <w:color w:val="000000"/>
          <w:sz w:val="32"/>
          <w:szCs w:val="32"/>
          <w:shd w:val="clear" w:color="auto" w:fill="FFFFFF"/>
        </w:rPr>
        <w:t>项目在建设及运营中应全面落实《报告表》提出的各项环境保护措施，并重点做好以下工作：</w:t>
      </w:r>
    </w:p>
    <w:p>
      <w:pPr>
        <w:pStyle w:val="5"/>
        <w:spacing w:line="500" w:lineRule="exact"/>
        <w:ind w:firstLine="640" w:firstLineChars="200"/>
        <w:rPr>
          <w:rFonts w:ascii="仿宋" w:hAnsi="仿宋" w:eastAsia="仿宋"/>
          <w:sz w:val="32"/>
          <w:szCs w:val="32"/>
        </w:rPr>
      </w:pPr>
      <w:r>
        <w:rPr>
          <w:rFonts w:ascii="仿宋" w:hAnsi="仿宋" w:eastAsia="仿宋"/>
          <w:sz w:val="32"/>
          <w:szCs w:val="32"/>
        </w:rPr>
        <w:t>1、大气污染防治措施：</w:t>
      </w:r>
      <w:r>
        <w:rPr>
          <w:rFonts w:hint="eastAsia" w:ascii="仿宋" w:hAnsi="仿宋" w:eastAsia="仿宋"/>
          <w:sz w:val="32"/>
          <w:szCs w:val="32"/>
        </w:rPr>
        <w:t>生产车间全封闭，生产线废气由</w:t>
      </w:r>
      <w:r>
        <w:rPr>
          <w:rFonts w:ascii="仿宋" w:hAnsi="仿宋" w:eastAsia="仿宋"/>
          <w:sz w:val="32"/>
          <w:szCs w:val="32"/>
        </w:rPr>
        <w:t>袋式除尘器处理后</w:t>
      </w:r>
      <w:r>
        <w:rPr>
          <w:rFonts w:hint="eastAsia" w:ascii="仿宋" w:hAnsi="仿宋" w:eastAsia="仿宋"/>
          <w:sz w:val="32"/>
          <w:szCs w:val="32"/>
          <w:lang w:eastAsia="zh-CN"/>
        </w:rPr>
        <w:t>达标后</w:t>
      </w:r>
      <w:r>
        <w:rPr>
          <w:rFonts w:ascii="仿宋" w:hAnsi="仿宋" w:eastAsia="仿宋"/>
          <w:sz w:val="32"/>
          <w:szCs w:val="32"/>
        </w:rPr>
        <w:t>经排气筒排放；</w:t>
      </w:r>
      <w:r>
        <w:rPr>
          <w:rFonts w:ascii="仿宋" w:hAnsi="仿宋" w:eastAsia="仿宋"/>
          <w:color w:val="000000"/>
          <w:sz w:val="32"/>
          <w:szCs w:val="32"/>
          <w:shd w:val="clear" w:color="auto" w:fill="FFFFFF"/>
        </w:rPr>
        <w:t>原料库封闭，加装雾化喷淋装置</w:t>
      </w:r>
      <w:r>
        <w:rPr>
          <w:rFonts w:hint="eastAsia" w:ascii="仿宋" w:hAnsi="仿宋" w:eastAsia="仿宋"/>
          <w:color w:val="000000"/>
          <w:sz w:val="32"/>
          <w:szCs w:val="32"/>
          <w:shd w:val="clear" w:color="auto" w:fill="FFFFFF"/>
        </w:rPr>
        <w:t>；厂区运输道路</w:t>
      </w:r>
      <w:r>
        <w:rPr>
          <w:rFonts w:ascii="仿宋" w:hAnsi="仿宋" w:eastAsia="仿宋"/>
          <w:color w:val="000000"/>
          <w:sz w:val="32"/>
          <w:szCs w:val="32"/>
          <w:shd w:val="clear" w:color="auto" w:fill="FFFFFF"/>
        </w:rPr>
        <w:t>硬化</w:t>
      </w:r>
      <w:r>
        <w:rPr>
          <w:rFonts w:hint="eastAsia" w:ascii="仿宋" w:hAnsi="仿宋" w:eastAsia="仿宋"/>
          <w:color w:val="000000"/>
          <w:sz w:val="32"/>
          <w:szCs w:val="32"/>
          <w:shd w:val="clear" w:color="auto" w:fill="FFFFFF"/>
        </w:rPr>
        <w:t>，及时清扫，定时洒水，</w:t>
      </w:r>
      <w:r>
        <w:rPr>
          <w:rFonts w:ascii="仿宋" w:hAnsi="仿宋" w:eastAsia="仿宋"/>
          <w:color w:val="000000"/>
          <w:sz w:val="32"/>
          <w:szCs w:val="32"/>
          <w:shd w:val="clear" w:color="auto" w:fill="FFFFFF"/>
        </w:rPr>
        <w:t>设置车辆自动冲洗系统</w:t>
      </w:r>
      <w:r>
        <w:rPr>
          <w:rFonts w:hint="eastAsia" w:ascii="仿宋" w:hAnsi="仿宋" w:eastAsia="仿宋"/>
          <w:color w:val="000000"/>
          <w:sz w:val="32"/>
          <w:szCs w:val="32"/>
          <w:shd w:val="clear" w:color="auto" w:fill="FFFFFF"/>
        </w:rPr>
        <w:t>对运输车辆及时冲洗</w:t>
      </w:r>
      <w:r>
        <w:rPr>
          <w:rFonts w:ascii="仿宋" w:hAnsi="仿宋" w:eastAsia="仿宋"/>
          <w:color w:val="000000"/>
          <w:sz w:val="32"/>
          <w:szCs w:val="32"/>
          <w:shd w:val="clear" w:color="auto" w:fill="FFFFFF"/>
        </w:rPr>
        <w:t>。</w:t>
      </w:r>
    </w:p>
    <w:p>
      <w:pPr>
        <w:spacing w:line="500" w:lineRule="exact"/>
        <w:ind w:firstLine="640" w:firstLineChars="200"/>
      </w:pPr>
      <w:r>
        <w:rPr>
          <w:rFonts w:ascii="仿宋" w:hAnsi="仿宋" w:eastAsia="仿宋"/>
          <w:color w:val="000000"/>
          <w:sz w:val="32"/>
          <w:szCs w:val="32"/>
          <w:shd w:val="clear" w:color="auto" w:fill="FFFFFF"/>
        </w:rPr>
        <w:t>2、废水污染防治措施：</w:t>
      </w:r>
      <w:r>
        <w:rPr>
          <w:rFonts w:hint="eastAsia" w:ascii="仿宋" w:hAnsi="仿宋" w:eastAsia="仿宋"/>
          <w:color w:val="000000"/>
          <w:sz w:val="32"/>
          <w:szCs w:val="32"/>
          <w:shd w:val="clear" w:color="auto" w:fill="FFFFFF"/>
        </w:rPr>
        <w:t>生产设备清洗废水经沉淀、压滤、絮凝处理后回用于生产；车辆冲洗废水经沉淀后循环使用；生活污水经化粪池处理后用于周边农田肥田。</w:t>
      </w:r>
    </w:p>
    <w:p>
      <w:pPr>
        <w:pStyle w:val="2"/>
        <w:widowControl/>
        <w:autoSpaceDE w:val="0"/>
        <w:spacing w:before="0" w:beforeAutospacing="0" w:after="0" w:afterAutospacing="0" w:line="500" w:lineRule="exact"/>
        <w:ind w:firstLine="640" w:firstLineChars="200"/>
        <w:textAlignment w:val="center"/>
        <w:rPr>
          <w:rFonts w:ascii="仿宋" w:hAnsi="仿宋" w:eastAsia="仿宋" w:cs="宋体"/>
          <w:color w:val="000000"/>
          <w:kern w:val="2"/>
          <w:sz w:val="32"/>
          <w:szCs w:val="32"/>
          <w:shd w:val="clear" w:color="auto" w:fill="FFFFFF"/>
        </w:rPr>
      </w:pPr>
      <w:r>
        <w:rPr>
          <w:rFonts w:hint="eastAsia" w:ascii="仿宋" w:hAnsi="仿宋" w:eastAsia="仿宋" w:cs="宋体"/>
          <w:color w:val="000000"/>
          <w:kern w:val="2"/>
          <w:sz w:val="32"/>
          <w:szCs w:val="32"/>
          <w:shd w:val="clear" w:color="auto" w:fill="FFFFFF"/>
        </w:rPr>
        <w:t>3、固废污染防治措施：袋式除尘器收集的粉尘、压滤机产生的泥饼收集后定期外售；生活垃圾收集后交由环卫部门处置；废机油作为危险废物收集暂存于危废暂存间，定期交由有资质单位处置。</w:t>
      </w:r>
    </w:p>
    <w:p>
      <w:pPr>
        <w:pStyle w:val="2"/>
        <w:widowControl/>
        <w:autoSpaceDE w:val="0"/>
        <w:spacing w:before="0" w:beforeAutospacing="0" w:after="0" w:afterAutospacing="0" w:line="500" w:lineRule="exact"/>
        <w:ind w:firstLine="640" w:firstLineChars="200"/>
        <w:textAlignment w:val="center"/>
        <w:rPr>
          <w:rFonts w:hint="eastAsia" w:ascii="仿宋" w:hAnsi="仿宋" w:eastAsia="仿宋" w:cs="宋体"/>
          <w:color w:val="000000"/>
          <w:kern w:val="2"/>
          <w:sz w:val="32"/>
          <w:szCs w:val="32"/>
          <w:shd w:val="clear" w:color="auto" w:fill="FFFFFF"/>
        </w:rPr>
      </w:pPr>
      <w:r>
        <w:rPr>
          <w:rFonts w:hint="eastAsia" w:ascii="仿宋" w:hAnsi="仿宋" w:eastAsia="仿宋" w:cs="宋体"/>
          <w:color w:val="000000"/>
          <w:kern w:val="2"/>
          <w:sz w:val="32"/>
          <w:szCs w:val="32"/>
          <w:shd w:val="clear" w:color="auto" w:fill="FFFFFF"/>
        </w:rPr>
        <w:t>4、噪音污染防治措施：项目噪声源采取厂房隔声、基础减振等措施，再经距离衰减后，确保噪音达标排放。</w:t>
      </w:r>
    </w:p>
    <w:p>
      <w:pPr>
        <w:autoSpaceDE w:val="0"/>
        <w:spacing w:line="500" w:lineRule="exact"/>
        <w:ind w:firstLine="640" w:firstLineChars="200"/>
        <w:jc w:val="left"/>
        <w:rPr>
          <w:rFonts w:hint="eastAsia" w:ascii="仿宋" w:hAnsi="仿宋" w:eastAsia="仿宋"/>
          <w:sz w:val="32"/>
          <w:szCs w:val="32"/>
        </w:rPr>
      </w:pPr>
      <w:r>
        <w:rPr>
          <w:rFonts w:ascii="仿宋" w:hAnsi="仿宋" w:eastAsia="仿宋"/>
          <w:sz w:val="32"/>
          <w:szCs w:val="32"/>
        </w:rPr>
        <w:t>四、项目建成后及时组织竣工</w:t>
      </w:r>
      <w:r>
        <w:rPr>
          <w:rFonts w:ascii="仿宋" w:hAnsi="仿宋" w:eastAsia="仿宋"/>
          <w:color w:val="000000"/>
          <w:sz w:val="32"/>
          <w:szCs w:val="32"/>
          <w:shd w:val="clear" w:color="auto" w:fill="FFFFFF"/>
        </w:rPr>
        <w:t>环境保护验收，未经验收或验收不合格，不得正式投入运营。如需对本项目环评批复文件同意的有关内容进行调整，必须以书面形式向我局报告，并按有关规定办理相关手续。</w:t>
      </w:r>
      <w:r>
        <w:rPr>
          <w:rFonts w:ascii="仿宋" w:hAnsi="仿宋" w:eastAsia="仿宋"/>
          <w:sz w:val="32"/>
          <w:szCs w:val="32"/>
        </w:rPr>
        <w:t>该项目由鲁山县环境监察大队负责日常环境监督管理。</w:t>
      </w:r>
    </w:p>
    <w:p>
      <w:pPr>
        <w:autoSpaceDE w:val="0"/>
        <w:spacing w:line="480" w:lineRule="exact"/>
        <w:ind w:right="113" w:firstLine="640" w:firstLineChars="200"/>
        <w:textAlignment w:val="baseline"/>
        <w:rPr>
          <w:rFonts w:ascii="仿宋" w:hAnsi="仿宋" w:eastAsia="仿宋"/>
          <w:sz w:val="32"/>
          <w:szCs w:val="32"/>
        </w:rPr>
      </w:pPr>
      <w:r>
        <w:rPr>
          <w:rFonts w:ascii="仿宋" w:hAnsi="仿宋" w:eastAsia="仿宋"/>
          <w:sz w:val="32"/>
          <w:szCs w:val="32"/>
        </w:rPr>
        <w:t xml:space="preserve"> </w:t>
      </w:r>
    </w:p>
    <w:p>
      <w:pPr>
        <w:autoSpaceDE w:val="0"/>
        <w:spacing w:line="480" w:lineRule="exact"/>
        <w:ind w:right="113" w:firstLine="640" w:firstLineChars="200"/>
        <w:textAlignment w:val="baseline"/>
        <w:rPr>
          <w:rFonts w:ascii="仿宋" w:hAnsi="仿宋" w:eastAsia="仿宋"/>
          <w:sz w:val="32"/>
          <w:szCs w:val="32"/>
        </w:rPr>
      </w:pPr>
      <w:r>
        <w:rPr>
          <w:rFonts w:ascii="仿宋" w:hAnsi="仿宋" w:eastAsia="仿宋"/>
          <w:sz w:val="32"/>
          <w:szCs w:val="32"/>
        </w:rPr>
        <w:t>经办人：刘国杰                2020年</w:t>
      </w:r>
      <w:r>
        <w:rPr>
          <w:rFonts w:hint="eastAsia" w:ascii="仿宋" w:hAnsi="仿宋" w:eastAsia="仿宋"/>
          <w:sz w:val="32"/>
          <w:szCs w:val="32"/>
        </w:rPr>
        <w:t xml:space="preserve"> </w:t>
      </w:r>
      <w:r>
        <w:rPr>
          <w:rFonts w:ascii="仿宋" w:hAnsi="仿宋" w:eastAsia="仿宋"/>
          <w:sz w:val="32"/>
          <w:szCs w:val="32"/>
        </w:rPr>
        <w:t>月 日</w:t>
      </w:r>
    </w:p>
    <w:p>
      <w:pPr>
        <w:spacing w:line="480" w:lineRule="exact"/>
        <w:rPr>
          <w:rFonts w:ascii="仿宋" w:hAnsi="仿宋" w:eastAsia="仿宋"/>
          <w:sz w:val="32"/>
          <w:szCs w:val="32"/>
        </w:rPr>
      </w:pPr>
      <w:r>
        <w:rPr>
          <w:rFonts w:ascii="仿宋" w:hAnsi="仿宋" w:eastAsia="仿宋"/>
          <w:sz w:val="32"/>
          <w:szCs w:val="32"/>
        </w:rPr>
        <w:t xml:space="preserve"> </w:t>
      </w:r>
    </w:p>
    <w:p>
      <w:pPr>
        <w:spacing w:line="48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2D36"/>
    <w:rsid w:val="00022855"/>
    <w:rsid w:val="0023081D"/>
    <w:rsid w:val="002D2D36"/>
    <w:rsid w:val="005850B4"/>
    <w:rsid w:val="0059507E"/>
    <w:rsid w:val="00680A89"/>
    <w:rsid w:val="00721BDE"/>
    <w:rsid w:val="00964473"/>
    <w:rsid w:val="00B93F83"/>
    <w:rsid w:val="00C21F7E"/>
    <w:rsid w:val="00E2662C"/>
    <w:rsid w:val="00E52A63"/>
    <w:rsid w:val="00F87BB3"/>
    <w:rsid w:val="28FA74C3"/>
    <w:rsid w:val="3F466BB5"/>
    <w:rsid w:val="7E79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rFonts w:cs="Times New Roman"/>
      <w:kern w:val="0"/>
      <w:sz w:val="24"/>
      <w:szCs w:val="24"/>
    </w:rPr>
  </w:style>
  <w:style w:type="paragraph" w:customStyle="1" w:styleId="5">
    <w:name w:val="Normal"/>
    <w:qFormat/>
    <w:uiPriority w:val="0"/>
    <w:pPr>
      <w:jc w:val="both"/>
    </w:pPr>
    <w:rPr>
      <w:rFonts w:ascii="宋体" w:hAnsi="宋体"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148</Words>
  <Characters>849</Characters>
  <Lines>7</Lines>
  <Paragraphs>1</Paragraphs>
  <TotalTime>107</TotalTime>
  <ScaleCrop>false</ScaleCrop>
  <LinksUpToDate>false</LinksUpToDate>
  <CharactersWithSpaces>996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2020-11-20T00:29:00Z</dcterms:created>
  <dc:creator>Administrator</dc:creator>
  <cp:lastModifiedBy>海生</cp:lastModifiedBy>
  <dcterms:modified xsi:type="dcterms:W3CDTF">2020-12-08T05:35:12Z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