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outlineLvl w:val="0"/>
        <w:rPr>
          <w:rFonts w:hint="eastAsia" w:ascii="仿宋" w:hAnsi="仿宋" w:eastAsia="仿宋" w:cs="仿宋"/>
          <w:b/>
          <w:bCs w:val="0"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color w:val="333333"/>
          <w:sz w:val="44"/>
          <w:szCs w:val="44"/>
        </w:rPr>
        <w:t>关于</w:t>
      </w:r>
      <w:r>
        <w:rPr>
          <w:rFonts w:hint="eastAsia" w:ascii="仿宋" w:hAnsi="仿宋" w:eastAsia="仿宋" w:cs="仿宋"/>
          <w:b/>
          <w:bCs w:val="0"/>
          <w:sz w:val="44"/>
          <w:szCs w:val="44"/>
        </w:rPr>
        <w:t>鲁山尧舜建材有限公司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outlineLvl w:val="0"/>
        <w:rPr>
          <w:rFonts w:hint="eastAsia" w:ascii="仿宋" w:hAnsi="仿宋" w:eastAsia="仿宋" w:cs="仿宋"/>
          <w:b/>
          <w:bCs w:val="0"/>
          <w:color w:val="auto"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44"/>
          <w:szCs w:val="44"/>
          <w:lang w:eastAsia="zh-CN"/>
        </w:rPr>
        <w:t>鲁山县熊背乡民采矿区生态修复项目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outlineLvl w:val="0"/>
        <w:rPr>
          <w:rFonts w:hint="eastAsia" w:ascii="仿宋" w:hAnsi="仿宋" w:eastAsia="仿宋" w:cs="仿宋"/>
          <w:b/>
          <w:bCs w:val="0"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color w:val="333333"/>
          <w:sz w:val="44"/>
          <w:szCs w:val="44"/>
        </w:rPr>
        <w:t>环境影响报告</w:t>
      </w:r>
      <w:r>
        <w:rPr>
          <w:rFonts w:hint="eastAsia" w:ascii="仿宋" w:hAnsi="仿宋" w:eastAsia="仿宋" w:cs="仿宋"/>
          <w:b/>
          <w:bCs w:val="0"/>
          <w:color w:val="333333"/>
          <w:sz w:val="44"/>
          <w:szCs w:val="44"/>
          <w:lang w:eastAsia="zh-CN"/>
        </w:rPr>
        <w:t>表</w:t>
      </w:r>
      <w:r>
        <w:rPr>
          <w:rFonts w:hint="eastAsia" w:ascii="仿宋" w:hAnsi="仿宋" w:eastAsia="仿宋" w:cs="仿宋"/>
          <w:b/>
          <w:bCs w:val="0"/>
          <w:color w:val="333333"/>
          <w:sz w:val="44"/>
          <w:szCs w:val="44"/>
        </w:rPr>
        <w:t>的批复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color w:val="262626"/>
          <w:sz w:val="32"/>
          <w:szCs w:val="32"/>
          <w:lang w:eastAsia="zh-CN"/>
        </w:rPr>
        <w:t>鲁环然表</w:t>
      </w:r>
      <w:r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  <w:t>[2020] 01号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鲁山尧舜建材有限公司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textAlignment w:val="auto"/>
        <w:rPr>
          <w:rFonts w:hint="default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        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你公司（统一社会信用代码：91410423MA47JCJH7Y）上报的由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  <w:lang w:eastAsia="zh-CN"/>
        </w:rPr>
        <w:t>河南金环环境影响评价有限公司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编制完成的《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鲁山县熊背乡民采矿区生态修复项目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环境影响报告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（报批版）》（以下简称《报告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》）收悉，并已在我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  <w:lang w:eastAsia="zh-CN"/>
        </w:rPr>
        <w:t>县政府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网站公示期满。根据《中华人民共和国环境保护法》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《中华人民共和国行政许可法》《中华人民共和国环境影响评价法》《建设项目环境保护管理条例》等法律法规规定，经研究，批复如下：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262626"/>
          <w:sz w:val="28"/>
          <w:szCs w:val="28"/>
        </w:rPr>
      </w:pPr>
      <w:r>
        <w:rPr>
          <w:rFonts w:hint="eastAsia" w:ascii="仿宋" w:hAnsi="仿宋" w:eastAsia="仿宋" w:cs="仿宋"/>
          <w:color w:val="262626"/>
          <w:sz w:val="28"/>
          <w:szCs w:val="28"/>
        </w:rPr>
        <w:t>一、《报告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》内容符合国家有关法律法规要求和建设项目环境管理规定，评价结论可信。我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局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批准该《报告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》，原则同意你公司按照《报告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》所列项目的性质、规模、地点、环境保护对策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并严格按照规划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进行项目建设。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262626"/>
          <w:sz w:val="28"/>
          <w:szCs w:val="28"/>
        </w:rPr>
      </w:pPr>
      <w:r>
        <w:rPr>
          <w:rFonts w:hint="eastAsia" w:ascii="仿宋" w:hAnsi="仿宋" w:eastAsia="仿宋" w:cs="仿宋"/>
          <w:color w:val="262626"/>
          <w:sz w:val="28"/>
          <w:szCs w:val="28"/>
        </w:rPr>
        <w:t>二、你公司应做好建设项目环境信息公开工作，并接受相关方的咨询。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262626"/>
          <w:sz w:val="28"/>
          <w:szCs w:val="28"/>
        </w:rPr>
        <w:t>三、你公司应全面落实《报告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》提出的各项环境保护措施，确保各项污染物达标排放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并重点做好以下工作：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大气污染防治措施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项目施工过程中渣堆清运处置一次筛分和破碎、二次筛分分别采用一套袋式除尘器除尘，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经处理后可满足</w:t>
      </w:r>
      <w:r>
        <w:rPr>
          <w:rFonts w:hint="eastAsia" w:ascii="仿宋" w:hAnsi="仿宋" w:eastAsia="仿宋" w:cs="仿宋"/>
          <w:bCs/>
          <w:sz w:val="28"/>
          <w:szCs w:val="28"/>
        </w:rPr>
        <w:t>《大气污染物综合排放标准》（GB16297-1996）二级标准限值要求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水污染防治措施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生活污水</w:t>
      </w:r>
      <w:r>
        <w:rPr>
          <w:rFonts w:hint="eastAsia" w:ascii="仿宋" w:hAnsi="仿宋" w:eastAsia="仿宋" w:cs="仿宋"/>
          <w:bCs/>
          <w:iCs/>
          <w:sz w:val="28"/>
          <w:szCs w:val="28"/>
        </w:rPr>
        <w:t>经</w:t>
      </w:r>
      <w:r>
        <w:rPr>
          <w:rFonts w:hint="eastAsia" w:ascii="仿宋" w:hAnsi="仿宋" w:eastAsia="仿宋" w:cs="仿宋"/>
          <w:bCs/>
          <w:iCs/>
          <w:sz w:val="28"/>
          <w:szCs w:val="28"/>
          <w:lang w:eastAsia="zh-CN"/>
        </w:rPr>
        <w:t>收集</w:t>
      </w:r>
      <w:r>
        <w:rPr>
          <w:rFonts w:hint="eastAsia" w:ascii="仿宋" w:hAnsi="仿宋" w:eastAsia="仿宋" w:cs="仿宋"/>
          <w:bCs/>
          <w:iCs/>
          <w:sz w:val="28"/>
          <w:szCs w:val="28"/>
        </w:rPr>
        <w:t>暂存后，用于</w:t>
      </w:r>
      <w:r>
        <w:rPr>
          <w:rFonts w:hint="eastAsia" w:ascii="仿宋" w:hAnsi="仿宋" w:eastAsia="仿宋" w:cs="仿宋"/>
          <w:bCs/>
          <w:iCs/>
          <w:sz w:val="28"/>
          <w:szCs w:val="28"/>
          <w:lang w:eastAsia="zh-CN"/>
        </w:rPr>
        <w:t>施工场地洒水抑尘</w:t>
      </w:r>
      <w:r>
        <w:rPr>
          <w:rFonts w:hint="eastAsia" w:ascii="仿宋" w:hAnsi="仿宋" w:eastAsia="仿宋" w:cs="仿宋"/>
          <w:bCs/>
          <w:sz w:val="28"/>
          <w:szCs w:val="28"/>
        </w:rPr>
        <w:t>，不外排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施工废水：</w:t>
      </w:r>
      <w:r>
        <w:rPr>
          <w:rFonts w:hint="eastAsia" w:ascii="仿宋" w:hAnsi="仿宋" w:eastAsia="仿宋" w:cs="仿宋"/>
          <w:bCs/>
          <w:iCs/>
          <w:sz w:val="28"/>
          <w:szCs w:val="28"/>
          <w:lang w:eastAsia="zh-CN"/>
        </w:rPr>
        <w:t>直接用于降尘，不外排</w:t>
      </w:r>
      <w:r>
        <w:rPr>
          <w:rFonts w:hint="eastAsia" w:ascii="仿宋" w:hAnsi="仿宋" w:eastAsia="仿宋" w:cs="仿宋"/>
          <w:bCs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雨水：</w:t>
      </w:r>
      <w:r>
        <w:rPr>
          <w:rFonts w:hint="eastAsia" w:ascii="仿宋" w:hAnsi="仿宋" w:eastAsia="仿宋" w:cs="仿宋"/>
          <w:bCs/>
          <w:sz w:val="28"/>
          <w:szCs w:val="28"/>
        </w:rPr>
        <w:t>完善施工场地内临时排水系统，并在施工场地四周设截水沟防止雨水直接进入周边水体；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噪声污染防治措施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施工单位必须严格执行《建筑施工场界环境噪声排放标准》（GB12523-2011），采用低噪音设备，采取各种机械消声减振、设立隔声屏障。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合理施工布局，</w:t>
      </w:r>
      <w:r>
        <w:rPr>
          <w:rFonts w:hint="eastAsia" w:ascii="仿宋" w:hAnsi="仿宋" w:eastAsia="仿宋" w:cs="仿宋"/>
          <w:sz w:val="28"/>
          <w:szCs w:val="28"/>
        </w:rPr>
        <w:t>同时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禁止夜间施工、运输</w:t>
      </w:r>
      <w:r>
        <w:rPr>
          <w:rFonts w:hint="eastAsia" w:ascii="仿宋" w:hAnsi="仿宋" w:eastAsia="仿宋" w:cs="仿宋"/>
          <w:sz w:val="28"/>
          <w:szCs w:val="28"/>
        </w:rPr>
        <w:t>，最大程度地减少对周围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及运输路线沿线</w:t>
      </w:r>
      <w:r>
        <w:rPr>
          <w:rFonts w:hint="eastAsia" w:ascii="仿宋" w:hAnsi="仿宋" w:eastAsia="仿宋" w:cs="仿宋"/>
          <w:sz w:val="28"/>
          <w:szCs w:val="28"/>
        </w:rPr>
        <w:t>居民的影响。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固体废弃物污染防治措施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eastAsia="zh-CN"/>
        </w:rPr>
        <w:t>袋式除尘器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</w:rPr>
        <w:t>收集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eastAsia="zh-CN"/>
        </w:rPr>
        <w:t>颗粒物经收集后用于后期覆土绿化，生活垃圾经收集后定期由当地环卫部门清运处理；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生态环境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Cs/>
          <w:sz w:val="28"/>
          <w:szCs w:val="28"/>
        </w:rPr>
        <w:t>各种施工活动应严格控制在施工区域内，</w:t>
      </w:r>
      <w:r>
        <w:rPr>
          <w:rFonts w:hint="eastAsia" w:ascii="仿宋" w:hAnsi="仿宋" w:eastAsia="仿宋" w:cs="仿宋"/>
          <w:sz w:val="28"/>
          <w:szCs w:val="28"/>
        </w:rPr>
        <w:t>防止对工程范围外土壤、植被的破坏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尽量减少施工临时占地面积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临时占地施工应尽量避开植物生长期，以减小对生物量的影响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262626"/>
          <w:sz w:val="28"/>
          <w:szCs w:val="28"/>
        </w:rPr>
      </w:pPr>
      <w:r>
        <w:rPr>
          <w:rFonts w:hint="eastAsia" w:ascii="仿宋" w:hAnsi="仿宋" w:eastAsia="仿宋" w:cs="仿宋"/>
          <w:color w:val="262626"/>
          <w:sz w:val="28"/>
          <w:szCs w:val="28"/>
        </w:rPr>
        <w:t>四、如果今后国家或我省颁布新的标准，你公司应按新标准执行。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五、项目建成及时组织竣工环境保护验收，未经验收或验收不合格，不得正式投入运营。如需对本项目环评批复的有关内容进行调整，必须以书面形式向我局报告，并按规定办理相关手续。该项目由鲁山县环境监察大队负责日常环境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2020年4月 8日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222C7"/>
    <w:rsid w:val="00432BB8"/>
    <w:rsid w:val="120D4FC1"/>
    <w:rsid w:val="167F79AC"/>
    <w:rsid w:val="2E5F5FD2"/>
    <w:rsid w:val="36862BBF"/>
    <w:rsid w:val="39D72FF5"/>
    <w:rsid w:val="3DA43D88"/>
    <w:rsid w:val="43955271"/>
    <w:rsid w:val="4FB93D47"/>
    <w:rsid w:val="505133C3"/>
    <w:rsid w:val="522D29E5"/>
    <w:rsid w:val="55890C11"/>
    <w:rsid w:val="5A6222C7"/>
    <w:rsid w:val="671B6183"/>
    <w:rsid w:val="6D535020"/>
    <w:rsid w:val="74A54984"/>
    <w:rsid w:val="7AF7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/>
    </w:pPr>
    <w:rPr>
      <w:rFonts w:hint="default" w:ascii="Times New Roman" w:hAnsi="Times New Roman" w:eastAsia="宋体"/>
      <w:sz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qFormat/>
    <w:uiPriority w:val="0"/>
    <w:rPr>
      <w:kern w:val="0"/>
      <w:sz w:val="28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u w:val="none"/>
    </w:rPr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333333"/>
      <w:u w:val="none"/>
    </w:rPr>
  </w:style>
  <w:style w:type="character" w:styleId="16">
    <w:name w:val="HTML Code"/>
    <w:basedOn w:val="9"/>
    <w:qFormat/>
    <w:uiPriority w:val="0"/>
    <w:rPr>
      <w:rFonts w:ascii="Courier New" w:hAnsi="Courier New"/>
      <w:sz w:val="20"/>
    </w:rPr>
  </w:style>
  <w:style w:type="character" w:styleId="17">
    <w:name w:val="HTML Cite"/>
    <w:basedOn w:val="9"/>
    <w:qFormat/>
    <w:uiPriority w:val="0"/>
  </w:style>
  <w:style w:type="character" w:customStyle="1" w:styleId="18">
    <w:name w:val="bsharetext"/>
    <w:basedOn w:val="9"/>
    <w:qFormat/>
    <w:uiPriority w:val="0"/>
  </w:style>
  <w:style w:type="character" w:customStyle="1" w:styleId="19">
    <w:name w:val="first-child"/>
    <w:basedOn w:val="9"/>
    <w:qFormat/>
    <w:uiPriority w:val="0"/>
    <w:rPr>
      <w:shd w:val="clear" w:fill="E0F0FF"/>
    </w:rPr>
  </w:style>
  <w:style w:type="character" w:customStyle="1" w:styleId="20">
    <w:name w:val="nth-child(2)"/>
    <w:basedOn w:val="9"/>
    <w:qFormat/>
    <w:uiPriority w:val="0"/>
  </w:style>
  <w:style w:type="character" w:customStyle="1" w:styleId="21">
    <w:name w:val="nth-child(3)"/>
    <w:basedOn w:val="9"/>
    <w:qFormat/>
    <w:uiPriority w:val="0"/>
  </w:style>
  <w:style w:type="character" w:customStyle="1" w:styleId="22">
    <w:name w:val="hover29"/>
    <w:basedOn w:val="9"/>
    <w:qFormat/>
    <w:uiPriority w:val="0"/>
    <w:rPr>
      <w:u w:val="single"/>
    </w:rPr>
  </w:style>
  <w:style w:type="paragraph" w:customStyle="1" w:styleId="23">
    <w:name w:val="样式 规划正文 + 仿宋_GB2312 三号 首行缩进:  2 字符 行距: 单倍行距"/>
    <w:basedOn w:val="1"/>
    <w:qFormat/>
    <w:uiPriority w:val="0"/>
    <w:pPr>
      <w:ind w:firstLine="560" w:firstLineChars="200"/>
    </w:pPr>
    <w:rPr>
      <w:rFonts w:ascii="仿宋_GB2312" w:eastAsia="仿宋_GB2312"/>
      <w:sz w:val="28"/>
      <w:szCs w:val="28"/>
    </w:rPr>
  </w:style>
  <w:style w:type="paragraph" w:customStyle="1" w:styleId="24">
    <w:name w:val="00"/>
    <w:basedOn w:val="1"/>
    <w:qFormat/>
    <w:uiPriority w:val="0"/>
    <w:pPr>
      <w:spacing w:beforeLines="0" w:afterLines="0" w:line="520" w:lineRule="exact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2018-10-18T02:13:00Z</dcterms:created>
  <dc:creator>Administrator</dc:creator>
  <cp:lastModifiedBy>李永军</cp:lastModifiedBy>
  <cp:lastPrinted>2019-06-10T13:34:00Z</cp:lastPrinted>
  <dcterms:modified xsi:type="dcterms:W3CDTF">2020-04-07T04:00:25Z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