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b/>
          <w:bCs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/>
          <w:b/>
          <w:bCs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b/>
          <w:bCs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color w:val="333333"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平顶山建鲁建设工程有限公司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年开采加工 130 万立方河砂项目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（采砂）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color w:val="333333"/>
          <w:sz w:val="44"/>
          <w:szCs w:val="44"/>
        </w:rPr>
        <w:t>环境影响报告</w:t>
      </w:r>
      <w:r>
        <w:rPr>
          <w:rFonts w:hint="eastAsia" w:ascii="仿宋" w:hAnsi="仿宋" w:eastAsia="仿宋"/>
          <w:b/>
          <w:bCs/>
          <w:color w:val="333333"/>
          <w:sz w:val="44"/>
          <w:szCs w:val="44"/>
          <w:lang w:eastAsia="zh-CN"/>
        </w:rPr>
        <w:t>书</w:t>
      </w:r>
      <w:r>
        <w:rPr>
          <w:rFonts w:hint="eastAsia" w:ascii="仿宋" w:hAnsi="仿宋" w:eastAsia="仿宋"/>
          <w:b/>
          <w:bCs/>
          <w:color w:val="333333"/>
          <w:sz w:val="44"/>
          <w:szCs w:val="44"/>
        </w:rPr>
        <w:t>的批复</w:t>
      </w:r>
      <w:r>
        <w:rPr>
          <w:rFonts w:hint="eastAsia" w:ascii="仿宋" w:hAnsi="仿宋" w:eastAsia="仿宋"/>
          <w:b/>
          <w:bCs/>
          <w:color w:val="333333"/>
          <w:sz w:val="44"/>
          <w:szCs w:val="44"/>
          <w:lang w:eastAsia="zh-CN"/>
        </w:rPr>
        <w:t>意见</w:t>
      </w:r>
    </w:p>
    <w:p>
      <w:pPr>
        <w:pStyle w:val="7"/>
        <w:widowControl/>
        <w:spacing w:before="0" w:beforeAutospacing="0" w:after="0" w:afterAutospacing="0" w:line="525" w:lineRule="atLeast"/>
        <w:jc w:val="center"/>
        <w:rPr>
          <w:rFonts w:hint="eastAsia" w:ascii="仿宋" w:hAnsi="仿宋" w:eastAsia="仿宋"/>
          <w:color w:val="333333"/>
          <w:sz w:val="44"/>
          <w:szCs w:val="44"/>
        </w:rPr>
      </w:pPr>
      <w:r>
        <w:rPr>
          <w:rFonts w:hint="eastAsia" w:ascii="仿宋" w:hAnsi="仿宋" w:eastAsia="仿宋"/>
          <w:color w:val="262626"/>
          <w:sz w:val="32"/>
          <w:szCs w:val="32"/>
        </w:rPr>
        <w:t xml:space="preserve">                               鲁环</w:t>
      </w:r>
      <w:r>
        <w:rPr>
          <w:rFonts w:hint="eastAsia" w:ascii="仿宋" w:hAnsi="仿宋" w:eastAsia="仿宋"/>
          <w:color w:val="262626"/>
          <w:sz w:val="32"/>
          <w:szCs w:val="32"/>
          <w:lang w:eastAsia="zh-CN"/>
        </w:rPr>
        <w:t>审</w:t>
      </w:r>
      <w:r>
        <w:rPr>
          <w:rFonts w:hint="eastAsia" w:ascii="仿宋" w:hAnsi="仿宋" w:eastAsia="仿宋"/>
          <w:color w:val="262626"/>
          <w:sz w:val="32"/>
          <w:szCs w:val="32"/>
        </w:rPr>
        <w:t>[</w:t>
      </w:r>
      <w:r>
        <w:rPr>
          <w:rFonts w:hint="eastAsia" w:ascii="仿宋" w:hAnsi="仿宋" w:eastAsia="仿宋"/>
          <w:color w:val="262626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262626"/>
          <w:sz w:val="32"/>
          <w:szCs w:val="32"/>
        </w:rPr>
        <w:t xml:space="preserve">] </w:t>
      </w:r>
      <w:r>
        <w:rPr>
          <w:rFonts w:hint="eastAsia" w:ascii="仿宋" w:hAnsi="仿宋" w:eastAsia="仿宋"/>
          <w:color w:val="262626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/>
          <w:color w:val="262626"/>
          <w:sz w:val="32"/>
          <w:szCs w:val="32"/>
        </w:rPr>
        <w:t>号</w:t>
      </w:r>
    </w:p>
    <w:p>
      <w:pPr>
        <w:pStyle w:val="7"/>
        <w:widowControl/>
        <w:autoSpaceDE w:val="0"/>
        <w:spacing w:before="0" w:beforeAutospacing="0" w:after="0" w:afterAutospacing="0" w:line="360" w:lineRule="exact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平顶山建鲁建设工程有限公司</w:t>
      </w:r>
      <w:r>
        <w:rPr>
          <w:rFonts w:hint="eastAsia" w:ascii="仿宋" w:hAnsi="仿宋" w:eastAsia="仿宋"/>
          <w:color w:val="333333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你公司（统一社会信用代码：91410423MA4643XD66）上报的由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河南佳昱环境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科技有限公司编制完成的《</w:t>
      </w:r>
      <w:r>
        <w:rPr>
          <w:rFonts w:hint="eastAsia" w:ascii="仿宋" w:hAnsi="仿宋" w:eastAsia="仿宋" w:cs="仿宋"/>
          <w:sz w:val="28"/>
          <w:szCs w:val="28"/>
        </w:rPr>
        <w:t>平顶山建鲁建设工程有限公司年开采加工 130 万立方河砂项目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（采砂）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环境影响报告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书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（报批版）》（以下简称《报告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书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》）收悉，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项目审批事项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已在我县政府网站公示期满。根据《中华人民共和国环境保护法》《中华人民共和国行政许可法》《中华人民共和国环境影响评价法》《建设项目环境保护管理条例》等法律法规规定，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受平顶山市生态环境局委托，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经研究批复如下：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一、《报告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书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》内容符合国家有关法律法规要求和建设项目环境管理规定，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编写内容较全面、项目工程概况介绍基本清楚、环境影响识别选择符合项目特征、提出的环境保护对策、污染防治措施基本可信、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评价结论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总体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可信。我局批准该《报告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书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》，原则同意你公司按照《报告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书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》所列项目的性质、规模、地点、环境保护对策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进行项目建设。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二、你公司应主动公开经批准的《报告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书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》，做好建设项目环境信息公开工作，并接受相关方的咨询。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三、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你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应全面落实《报告书》提出的各项环境保护措施，各项环境保护设施与主体工程同时设计、同时施工、同时投入使用，确保各项污染物达标排放。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在开采区按照河道生态修复和疏浚相关要求进行开采，确保项目对地表水体的污染和生态影响降至最低</w:t>
      </w:r>
      <w:r>
        <w:rPr>
          <w:rFonts w:hint="eastAsia" w:ascii="仿宋" w:hAnsi="仿宋" w:eastAsia="仿宋" w:cs="仿宋"/>
          <w:color w:val="262626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（一）向设计单位提供《报告书》和本批复文件，确保项目设计符合环境保护设计规范要求，落实防治环境污染和生态破坏的措施。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（二）依据《报告书》和本批复文件，对项目建设过程中产生的废水、废气、固体废物等污染，以及因施工对生态环境造成的影响，采取相应的防治措施。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1. 落实水环境保护措施。落实《报告书》提出的各项水环境保护和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  <w:lang w:eastAsia="zh-CN"/>
        </w:rPr>
        <w:t>河道生态恢复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治理措施，切实改善地表水环境质量；按照饮用水源地保护相关要求，做好本项目涉及的水源一级和二级保护区环境保护工作；施工和运营期废（污）水经处理后回用或综合利用。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2. 落实生态保护措施。加强施工期环境管理，强化对施工人员的生态环境保护宣传和教育，增强施工人员的环保意识；优化施工线路，限制施工范围，规范施工行为，采取分时、分区施工方式，尽量减少施工对动植物的伤害及对其重要生境的扰动；施工过程中，采取工程、植物和临时防护等水土保持措施；施工结束后，及时对施工迹地进行生态恢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3. 落实大气污染防治、噪声防治、固体废物安全处置等措施。加强施工期环境管理，采取覆盖、围档、喷淋洒水、车辆密闭和冲洗等措施，防治扬尘污染；合理安排作业时间、选用低噪声设备、设置临时隔声屏障等措施，防止施工噪声对环境敏感目标产生不利影响；生活垃圾定期清运并妥善处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（三）落实《报告书》提出的监测计划，定期对地表水环境、噪声等进行监测。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四、如果今后国家或我省颁布污染物排放限值新标准，届时你单位应按新的排放标准执行。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五、环境影响报告书经批准后，项目的性质、规模、地点或者防治污染、防止生态破坏的措施发生重大变动的，应当重新报批该项目的环境影响报告书。本批复有效期为5年。如该项目逾期方开工建设，其环境影响报告书应报我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8"/>
          <w:szCs w:val="28"/>
        </w:rPr>
        <w:t>重新审核。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该项目由鲁山县环境监察大队负责日常环境管理。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四、如果今后国家或我省颁布新的标准，你公司应按新标准执行。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经办人：刘国杰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312" w:after="312" w:line="4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44AE"/>
    <w:rsid w:val="001D44AE"/>
    <w:rsid w:val="00346FFC"/>
    <w:rsid w:val="00A273A3"/>
    <w:rsid w:val="00D2331B"/>
    <w:rsid w:val="0B1457CF"/>
    <w:rsid w:val="0F153403"/>
    <w:rsid w:val="12CD37C8"/>
    <w:rsid w:val="1B4C4D17"/>
    <w:rsid w:val="234E335E"/>
    <w:rsid w:val="2F7D3BA1"/>
    <w:rsid w:val="3ABB4DF2"/>
    <w:rsid w:val="3EA004CF"/>
    <w:rsid w:val="5D12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0">
    <w:name w:val="标题 1 Char"/>
    <w:basedOn w:val="9"/>
    <w:link w:val="4"/>
    <w:qFormat/>
    <w:uiPriority w:val="99"/>
    <w:rPr>
      <w:rFonts w:ascii="宋体" w:hAnsi="宋体" w:eastAsia="宋体" w:cs="宋体"/>
      <w:b/>
      <w:bCs/>
      <w:kern w:val="4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1757</Characters>
  <Lines>14</Lines>
  <Paragraphs>4</Paragraphs>
  <TotalTime>72</TotalTime>
  <ScaleCrop>false</ScaleCrop>
  <LinksUpToDate>false</LinksUpToDate>
  <CharactersWithSpaces>2061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2019-06-11T07:33:00Z</dcterms:created>
  <dc:creator>Administrator</dc:creator>
  <cp:lastModifiedBy>李永军</cp:lastModifiedBy>
  <cp:lastPrinted>2020-05-07T23:55:00Z</cp:lastPrinted>
  <dcterms:modified xsi:type="dcterms:W3CDTF">2020-05-08T00:32:10Z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