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Cs/>
          <w:sz w:val="44"/>
          <w:szCs w:val="44"/>
        </w:rPr>
      </w:pPr>
    </w:p>
    <w:p>
      <w:pPr>
        <w:spacing w:line="7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关于鲁山县</w:t>
      </w:r>
      <w:r>
        <w:rPr>
          <w:rFonts w:hint="eastAsia" w:ascii="方正小标宋_GBK" w:hAnsi="方正小标宋_GBK" w:eastAsia="方正小标宋_GBK" w:cs="方正小标宋_GBK"/>
          <w:bCs/>
          <w:sz w:val="44"/>
          <w:szCs w:val="44"/>
          <w:lang w:eastAsia="zh-CN"/>
        </w:rPr>
        <w:t>2019</w:t>
      </w:r>
      <w:r>
        <w:rPr>
          <w:rFonts w:hint="eastAsia" w:ascii="方正小标宋_GBK" w:hAnsi="方正小标宋_GBK" w:eastAsia="方正小标宋_GBK" w:cs="方正小标宋_GBK"/>
          <w:bCs/>
          <w:sz w:val="44"/>
          <w:szCs w:val="44"/>
        </w:rPr>
        <w:t>年国民经济和社会发展</w:t>
      </w:r>
    </w:p>
    <w:p>
      <w:pPr>
        <w:spacing w:line="720" w:lineRule="exact"/>
        <w:jc w:val="center"/>
        <w:rPr>
          <w:rFonts w:hint="eastAsia" w:ascii="方正小标宋_GBK" w:hAnsi="方正小标宋_GBK" w:eastAsia="方正小标宋_GBK" w:cs="方正小标宋_GBK"/>
          <w:bCs/>
          <w:spacing w:val="8"/>
          <w:sz w:val="44"/>
          <w:szCs w:val="44"/>
        </w:rPr>
      </w:pPr>
      <w:r>
        <w:rPr>
          <w:rFonts w:hint="eastAsia" w:ascii="方正小标宋_GBK" w:hAnsi="方正小标宋_GBK" w:eastAsia="方正小标宋_GBK" w:cs="方正小标宋_GBK"/>
          <w:bCs/>
          <w:spacing w:val="8"/>
          <w:sz w:val="44"/>
          <w:szCs w:val="44"/>
        </w:rPr>
        <w:t>计划执行情况与</w:t>
      </w:r>
      <w:r>
        <w:rPr>
          <w:rFonts w:hint="eastAsia" w:ascii="方正小标宋_GBK" w:hAnsi="方正小标宋_GBK" w:eastAsia="方正小标宋_GBK" w:cs="方正小标宋_GBK"/>
          <w:bCs/>
          <w:spacing w:val="8"/>
          <w:sz w:val="44"/>
          <w:szCs w:val="44"/>
          <w:lang w:eastAsia="zh-CN"/>
        </w:rPr>
        <w:t>2020</w:t>
      </w:r>
      <w:r>
        <w:rPr>
          <w:rFonts w:hint="eastAsia" w:ascii="方正小标宋_GBK" w:hAnsi="方正小标宋_GBK" w:eastAsia="方正小标宋_GBK" w:cs="方正小标宋_GBK"/>
          <w:bCs/>
          <w:spacing w:val="8"/>
          <w:sz w:val="44"/>
          <w:szCs w:val="44"/>
        </w:rPr>
        <w:t>年计划（草案）的</w:t>
      </w:r>
    </w:p>
    <w:p>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报       告</w:t>
      </w:r>
    </w:p>
    <w:p>
      <w:pPr>
        <w:snapToGrid w:val="0"/>
        <w:spacing w:line="620" w:lineRule="exact"/>
        <w:jc w:val="center"/>
        <w:rPr>
          <w:rFonts w:hint="default" w:ascii="Times New Roman" w:hAnsi="Times New Roman" w:eastAsia="楷体_GB2312"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楷体_GB2312" w:cs="Times New Roman"/>
          <w:spacing w:val="-6"/>
          <w:sz w:val="32"/>
          <w:szCs w:val="32"/>
          <w:lang w:eastAsia="zh-CN"/>
        </w:rPr>
        <w:t>2020</w:t>
      </w:r>
      <w:r>
        <w:rPr>
          <w:rFonts w:hint="default" w:ascii="Times New Roman" w:hAnsi="Times New Roman" w:eastAsia="楷体_GB2312" w:cs="Times New Roman"/>
          <w:spacing w:val="-6"/>
          <w:w w:val="90"/>
          <w:sz w:val="32"/>
          <w:szCs w:val="32"/>
        </w:rPr>
        <w:t>年</w:t>
      </w:r>
      <w:r>
        <w:rPr>
          <w:rFonts w:hint="eastAsia" w:ascii="Times New Roman" w:hAnsi="Times New Roman" w:eastAsia="楷体_GB2312" w:cs="Times New Roman"/>
          <w:spacing w:val="-6"/>
          <w:w w:val="90"/>
          <w:sz w:val="32"/>
          <w:szCs w:val="32"/>
          <w:lang w:val="en-US" w:eastAsia="zh-CN"/>
        </w:rPr>
        <w:t>8月</w:t>
      </w:r>
      <w:r>
        <w:rPr>
          <w:rFonts w:hint="default" w:ascii="Times New Roman" w:hAnsi="Times New Roman" w:eastAsia="楷体_GB2312" w:cs="Times New Roman"/>
          <w:spacing w:val="-6"/>
          <w:w w:val="90"/>
          <w:sz w:val="32"/>
          <w:szCs w:val="32"/>
          <w:lang w:val="en-US" w:eastAsia="zh-CN"/>
        </w:rPr>
        <w:t>12</w:t>
      </w:r>
      <w:r>
        <w:rPr>
          <w:rFonts w:hint="default" w:ascii="Times New Roman" w:hAnsi="Times New Roman" w:eastAsia="楷体_GB2312" w:cs="Times New Roman"/>
          <w:spacing w:val="-6"/>
          <w:w w:val="90"/>
          <w:sz w:val="32"/>
          <w:szCs w:val="32"/>
        </w:rPr>
        <w:t>日在鲁山县第十五届人民代表大会第</w:t>
      </w:r>
      <w:r>
        <w:rPr>
          <w:rFonts w:hint="default" w:ascii="Times New Roman" w:hAnsi="Times New Roman" w:eastAsia="楷体_GB2312" w:cs="Times New Roman"/>
          <w:spacing w:val="-6"/>
          <w:w w:val="90"/>
          <w:sz w:val="32"/>
          <w:szCs w:val="32"/>
          <w:lang w:eastAsia="zh-CN"/>
        </w:rPr>
        <w:t>五</w:t>
      </w:r>
      <w:r>
        <w:rPr>
          <w:rFonts w:hint="default" w:ascii="Times New Roman" w:hAnsi="Times New Roman" w:eastAsia="楷体_GB2312" w:cs="Times New Roman"/>
          <w:spacing w:val="-6"/>
          <w:w w:val="90"/>
          <w:sz w:val="32"/>
          <w:szCs w:val="32"/>
        </w:rPr>
        <w:t>次会议上</w:t>
      </w:r>
    </w:p>
    <w:p>
      <w:pPr>
        <w:spacing w:line="62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县发展和改革委员会主任   曹大伟</w:t>
      </w:r>
    </w:p>
    <w:p>
      <w:pPr>
        <w:spacing w:line="600" w:lineRule="exact"/>
        <w:jc w:val="center"/>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受县人民政府委托，现将</w:t>
      </w:r>
      <w:r>
        <w:rPr>
          <w:rFonts w:hint="default" w:ascii="Times New Roman" w:hAnsi="Times New Roman" w:eastAsia="仿宋_GB2312" w:cs="Times New Roman"/>
          <w:spacing w:val="-4"/>
          <w:sz w:val="32"/>
          <w:szCs w:val="32"/>
          <w:lang w:eastAsia="zh-CN"/>
        </w:rPr>
        <w:t>2019</w:t>
      </w:r>
      <w:r>
        <w:rPr>
          <w:rFonts w:hint="default" w:ascii="Times New Roman" w:hAnsi="Times New Roman" w:eastAsia="仿宋_GB2312" w:cs="Times New Roman"/>
          <w:spacing w:val="-4"/>
          <w:sz w:val="32"/>
          <w:szCs w:val="32"/>
        </w:rPr>
        <w:t>年国民经济和社会发展计划执行情况与</w:t>
      </w:r>
      <w:r>
        <w:rPr>
          <w:rFonts w:hint="default" w:ascii="Times New Roman" w:hAnsi="Times New Roman" w:eastAsia="仿宋_GB2312" w:cs="Times New Roman"/>
          <w:spacing w:val="-4"/>
          <w:sz w:val="32"/>
          <w:szCs w:val="32"/>
          <w:lang w:eastAsia="zh-CN"/>
        </w:rPr>
        <w:t>2020</w:t>
      </w:r>
      <w:r>
        <w:rPr>
          <w:rFonts w:hint="default" w:ascii="Times New Roman" w:hAnsi="Times New Roman" w:eastAsia="仿宋_GB2312" w:cs="Times New Roman"/>
          <w:spacing w:val="-4"/>
          <w:sz w:val="32"/>
          <w:szCs w:val="32"/>
        </w:rPr>
        <w:t>年计</w:t>
      </w:r>
      <w:r>
        <w:rPr>
          <w:rFonts w:hint="default" w:ascii="Times New Roman" w:hAnsi="Times New Roman" w:eastAsia="仿宋_GB2312" w:cs="Times New Roman"/>
          <w:spacing w:val="-4"/>
          <w:sz w:val="32"/>
          <w:szCs w:val="32"/>
        </w:rPr>
        <w:t>划（草案）提请鲁山县十五届人大</w:t>
      </w:r>
      <w:r>
        <w:rPr>
          <w:rFonts w:hint="default" w:ascii="Times New Roman" w:hAnsi="Times New Roman" w:eastAsia="仿宋_GB2312" w:cs="Times New Roman"/>
          <w:spacing w:val="-4"/>
          <w:sz w:val="32"/>
          <w:szCs w:val="32"/>
          <w:lang w:val="en-US" w:eastAsia="zh-CN"/>
        </w:rPr>
        <w:t>五</w:t>
      </w:r>
      <w:r>
        <w:rPr>
          <w:rFonts w:hint="default" w:ascii="Times New Roman" w:hAnsi="Times New Roman" w:eastAsia="仿宋_GB2312" w:cs="Times New Roman"/>
          <w:spacing w:val="-4"/>
          <w:sz w:val="32"/>
          <w:szCs w:val="32"/>
        </w:rPr>
        <w:t>次会议审议，并请各位政协委员和其他列席</w:t>
      </w:r>
      <w:r>
        <w:rPr>
          <w:rFonts w:hint="default" w:ascii="Times New Roman" w:hAnsi="Times New Roman" w:eastAsia="仿宋_GB2312" w:cs="Times New Roman"/>
          <w:spacing w:val="-4"/>
          <w:sz w:val="32"/>
          <w:szCs w:val="32"/>
          <w:lang w:eastAsia="zh-CN"/>
        </w:rPr>
        <w:t>人士</w:t>
      </w:r>
      <w:r>
        <w:rPr>
          <w:rFonts w:hint="default" w:ascii="Times New Roman" w:hAnsi="Times New Roman" w:eastAsia="仿宋_GB2312" w:cs="Times New Roman"/>
          <w:spacing w:val="-4"/>
          <w:sz w:val="32"/>
          <w:szCs w:val="32"/>
        </w:rPr>
        <w:t>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hint="default" w:ascii="Times New Roman" w:hAnsi="Times New Roman" w:cs="Times New Roman"/>
          <w:color w:val="000000"/>
          <w:kern w:val="0"/>
          <w:sz w:val="32"/>
          <w:szCs w:val="32"/>
          <w:shd w:val="clear" w:color="auto" w:fill="FFFFFF"/>
        </w:rPr>
      </w:pPr>
      <w:r>
        <w:rPr>
          <w:rStyle w:val="8"/>
          <w:rFonts w:hint="default" w:ascii="Times New Roman" w:hAnsi="Times New Roman" w:eastAsia="黑体" w:cs="Times New Roman"/>
          <w:b w:val="0"/>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eastAsia="zh-CN"/>
        </w:rPr>
        <w:t>2019</w:t>
      </w:r>
      <w:r>
        <w:rPr>
          <w:rFonts w:hint="default" w:ascii="Times New Roman" w:hAnsi="Times New Roman" w:eastAsia="黑体" w:cs="Times New Roman"/>
          <w:color w:val="000000"/>
          <w:kern w:val="0"/>
          <w:sz w:val="32"/>
          <w:szCs w:val="32"/>
          <w:shd w:val="clear" w:color="auto" w:fill="FFFFFF"/>
        </w:rPr>
        <w:t>年国民经济和社会发展计划执行情况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2019</w:t>
      </w:r>
      <w:r>
        <w:rPr>
          <w:rFonts w:hint="default" w:ascii="Times New Roman" w:hAnsi="Times New Roman" w:eastAsia="仿宋_GB2312" w:cs="Times New Roman"/>
          <w:sz w:val="32"/>
          <w:szCs w:val="32"/>
        </w:rPr>
        <w:t>年，在县委正确领导</w:t>
      </w:r>
      <w:r>
        <w:rPr>
          <w:rFonts w:hint="default" w:ascii="Times New Roman" w:hAnsi="Times New Roman" w:eastAsia="仿宋_GB2312" w:cs="Times New Roman"/>
          <w:sz w:val="32"/>
          <w:szCs w:val="32"/>
          <w:lang w:eastAsia="zh-CN"/>
        </w:rPr>
        <w:t>下，在</w:t>
      </w:r>
      <w:r>
        <w:rPr>
          <w:rFonts w:hint="default" w:ascii="Times New Roman" w:hAnsi="Times New Roman" w:eastAsia="仿宋_GB2312" w:cs="Times New Roman"/>
          <w:sz w:val="32"/>
          <w:szCs w:val="32"/>
        </w:rPr>
        <w:t>县人大</w:t>
      </w:r>
      <w:r>
        <w:rPr>
          <w:rFonts w:hint="default" w:ascii="Times New Roman" w:hAnsi="Times New Roman" w:eastAsia="仿宋_GB2312" w:cs="Times New Roman"/>
          <w:sz w:val="32"/>
          <w:szCs w:val="32"/>
          <w:lang w:eastAsia="zh-CN"/>
        </w:rPr>
        <w:t>及其常委会和</w:t>
      </w:r>
      <w:r>
        <w:rPr>
          <w:rFonts w:hint="default" w:ascii="Times New Roman" w:hAnsi="Times New Roman" w:eastAsia="仿宋_GB2312" w:cs="Times New Roman"/>
          <w:sz w:val="32"/>
          <w:szCs w:val="32"/>
        </w:rPr>
        <w:t>县政协的监督支持下，全县上下</w:t>
      </w: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sz w:val="32"/>
          <w:szCs w:val="32"/>
          <w:lang w:eastAsia="zh-CN"/>
        </w:rPr>
        <w:t>围绕高质量脱贫摘帽和高质量发展两大主题，突出抓好“三大决胜”、</w:t>
      </w:r>
      <w:r>
        <w:rPr>
          <w:rFonts w:hint="default" w:ascii="Times New Roman" w:hAnsi="Times New Roman" w:eastAsia="仿宋_GB2312" w:cs="Times New Roman"/>
          <w:color w:val="auto"/>
          <w:sz w:val="32"/>
          <w:szCs w:val="32"/>
        </w:rPr>
        <w:t>“一大攻坚”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CN"/>
        </w:rPr>
        <w:t>“四项重点”和“四大保障”，</w:t>
      </w:r>
      <w:r>
        <w:rPr>
          <w:rFonts w:hint="default" w:ascii="Times New Roman" w:hAnsi="Times New Roman" w:eastAsia="仿宋_GB2312" w:cs="Times New Roman"/>
          <w:sz w:val="32"/>
          <w:szCs w:val="32"/>
        </w:rPr>
        <w:t>全县经济社会平稳</w:t>
      </w:r>
      <w:r>
        <w:rPr>
          <w:rFonts w:hint="default" w:ascii="Times New Roman" w:hAnsi="Times New Roman" w:eastAsia="仿宋_GB2312" w:cs="Times New Roman"/>
          <w:sz w:val="32"/>
          <w:szCs w:val="32"/>
          <w:lang w:eastAsia="zh-CN"/>
        </w:rPr>
        <w:t>发展</w:t>
      </w:r>
      <w:r>
        <w:rPr>
          <w:rFonts w:hint="default" w:ascii="Times New Roman" w:hAnsi="Times New Roman" w:eastAsia="仿宋_GB2312" w:cs="Times New Roman"/>
          <w:sz w:val="32"/>
          <w:szCs w:val="32"/>
        </w:rPr>
        <w:t>，较好地完成了年初确定的预期目标。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（一）经济</w:t>
      </w:r>
      <w:r>
        <w:rPr>
          <w:rFonts w:hint="default" w:ascii="Times New Roman" w:hAnsi="Times New Roman" w:eastAsia="楷体_GB2312" w:cs="Times New Roman"/>
          <w:b/>
          <w:bCs w:val="0"/>
          <w:sz w:val="32"/>
          <w:szCs w:val="32"/>
          <w:lang w:eastAsia="zh-CN"/>
        </w:rPr>
        <w:t>发展取得新成绩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pacing w:val="2"/>
          <w:sz w:val="32"/>
          <w:szCs w:val="32"/>
          <w:lang w:val="en-US" w:eastAsia="zh-CN"/>
        </w:rPr>
      </w:pPr>
      <w:r>
        <w:rPr>
          <w:rFonts w:hint="default" w:ascii="Times New Roman" w:hAnsi="Times New Roman" w:eastAsia="仿宋_GB2312" w:cs="Times New Roman"/>
          <w:sz w:val="32"/>
          <w:szCs w:val="32"/>
          <w:lang w:eastAsia="zh-CN"/>
        </w:rPr>
        <w:t>初步核算，2019</w:t>
      </w:r>
      <w:r>
        <w:rPr>
          <w:rFonts w:hint="default" w:ascii="Times New Roman" w:hAnsi="Times New Roman" w:eastAsia="仿宋_GB2312" w:cs="Times New Roman"/>
          <w:sz w:val="32"/>
          <w:szCs w:val="32"/>
        </w:rPr>
        <w:t>年全县地区生产总值增长</w:t>
      </w:r>
      <w:r>
        <w:rPr>
          <w:rFonts w:hint="default" w:ascii="Times New Roman" w:hAnsi="Times New Roman" w:eastAsia="仿宋_GB2312" w:cs="Times New Roman"/>
          <w:sz w:val="32"/>
          <w:szCs w:val="32"/>
          <w:lang w:val="en-US" w:eastAsia="zh-CN"/>
        </w:rPr>
        <w:t>6.6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略低于年度目标；</w:t>
      </w:r>
      <w:r>
        <w:rPr>
          <w:rFonts w:hint="default" w:ascii="Times New Roman" w:hAnsi="Times New Roman" w:eastAsia="仿宋_GB2312" w:cs="Times New Roman"/>
          <w:color w:val="000000"/>
          <w:sz w:val="32"/>
          <w:szCs w:val="32"/>
        </w:rPr>
        <w:t>固定资产投资</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lang w:val="en-US" w:eastAsia="zh-CN"/>
        </w:rPr>
        <w:t>19.9</w:t>
      </w:r>
      <w:r>
        <w:rPr>
          <w:rFonts w:hint="default" w:ascii="Times New Roman" w:hAnsi="Times New Roman" w:eastAsia="仿宋_GB2312" w:cs="Times New Roman"/>
          <w:sz w:val="32"/>
          <w:szCs w:val="32"/>
        </w:rPr>
        <w:t>%，高于</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目标</w:t>
      </w:r>
      <w:r>
        <w:rPr>
          <w:rFonts w:hint="default" w:ascii="Times New Roman" w:hAnsi="Times New Roman" w:eastAsia="仿宋_GB2312" w:cs="Times New Roman"/>
          <w:sz w:val="32"/>
          <w:szCs w:val="32"/>
          <w:lang w:val="en-US" w:eastAsia="zh-CN"/>
        </w:rPr>
        <w:t>7.9</w:t>
      </w:r>
      <w:r>
        <w:rPr>
          <w:rFonts w:hint="default" w:ascii="Times New Roman" w:hAnsi="Times New Roman" w:eastAsia="仿宋_GB2312" w:cs="Times New Roman"/>
          <w:sz w:val="32"/>
          <w:szCs w:val="32"/>
        </w:rPr>
        <w:t>个百分点</w:t>
      </w:r>
      <w:r>
        <w:rPr>
          <w:rFonts w:hint="default" w:ascii="Times New Roman" w:hAnsi="Times New Roman" w:eastAsia="仿宋_GB2312" w:cs="Times New Roman"/>
          <w:sz w:val="32"/>
          <w:szCs w:val="32"/>
          <w:lang w:eastAsia="zh-CN"/>
        </w:rPr>
        <w:t>，同时提前一年实现“十三五”规划目标</w:t>
      </w:r>
      <w:r>
        <w:rPr>
          <w:rFonts w:hint="default" w:ascii="Times New Roman" w:hAnsi="Times New Roman" w:eastAsia="仿宋_GB2312" w:cs="Times New Roman"/>
          <w:sz w:val="32"/>
          <w:szCs w:val="32"/>
        </w:rPr>
        <w:t>；财政一般公共预算收入增长8.3%，高于</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目标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.3个百分点；城</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居民人均可支配收入增长</w:t>
      </w:r>
      <w:r>
        <w:rPr>
          <w:rFonts w:hint="default" w:ascii="Times New Roman" w:hAnsi="Times New Roman" w:eastAsia="仿宋_GB2312" w:cs="Times New Roman"/>
          <w:sz w:val="32"/>
          <w:szCs w:val="32"/>
          <w:lang w:val="en-US" w:eastAsia="zh-CN"/>
        </w:rPr>
        <w:t>7.3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低于</w:t>
      </w:r>
      <w:r>
        <w:rPr>
          <w:rFonts w:hint="default" w:ascii="Times New Roman" w:hAnsi="Times New Roman" w:eastAsia="仿宋_GB2312" w:cs="Times New Roman"/>
          <w:sz w:val="32"/>
          <w:szCs w:val="32"/>
        </w:rPr>
        <w:t>年度目标</w:t>
      </w:r>
      <w:r>
        <w:rPr>
          <w:rFonts w:hint="default" w:ascii="Times New Roman" w:hAnsi="Times New Roman" w:eastAsia="仿宋_GB2312" w:cs="Times New Roman"/>
          <w:sz w:val="32"/>
          <w:szCs w:val="32"/>
          <w:lang w:val="en-US" w:eastAsia="zh-CN"/>
        </w:rPr>
        <w:t>1.7个百分点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居民人均可支配收入增长</w:t>
      </w:r>
      <w:r>
        <w:rPr>
          <w:rFonts w:hint="default" w:ascii="Times New Roman" w:hAnsi="Times New Roman" w:eastAsia="仿宋_GB2312" w:cs="Times New Roman"/>
          <w:sz w:val="32"/>
          <w:szCs w:val="32"/>
          <w:lang w:val="en-US" w:eastAsia="zh-CN"/>
        </w:rPr>
        <w:t>10.1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高于年度目标</w:t>
      </w:r>
      <w:r>
        <w:rPr>
          <w:rFonts w:hint="default" w:ascii="Times New Roman" w:hAnsi="Times New Roman" w:eastAsia="仿宋_GB2312" w:cs="Times New Roman"/>
          <w:sz w:val="32"/>
          <w:szCs w:val="32"/>
          <w:lang w:val="en-US" w:eastAsia="zh-CN"/>
        </w:rPr>
        <w:t>1.1个百分点，居全市第一位</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2"/>
          <w:sz w:val="32"/>
          <w:szCs w:val="32"/>
        </w:rPr>
        <w:t>规模以上工业增加值增长</w:t>
      </w:r>
      <w:r>
        <w:rPr>
          <w:rFonts w:hint="default" w:ascii="Times New Roman" w:hAnsi="Times New Roman" w:eastAsia="仿宋_GB2312" w:cs="Times New Roman"/>
          <w:spacing w:val="2"/>
          <w:sz w:val="32"/>
          <w:szCs w:val="32"/>
          <w:lang w:val="en-US" w:eastAsia="zh-CN"/>
        </w:rPr>
        <w:t>9.4</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lang w:eastAsia="zh-CN"/>
        </w:rPr>
        <w:t>略低于</w:t>
      </w:r>
      <w:r>
        <w:rPr>
          <w:rFonts w:hint="default" w:ascii="Times New Roman" w:hAnsi="Times New Roman" w:eastAsia="仿宋_GB2312" w:cs="Times New Roman"/>
          <w:sz w:val="32"/>
          <w:szCs w:val="32"/>
        </w:rPr>
        <w:t>年度目标</w:t>
      </w:r>
      <w:r>
        <w:rPr>
          <w:rFonts w:hint="default" w:ascii="Times New Roman" w:hAnsi="Times New Roman" w:eastAsia="仿宋_GB2312" w:cs="Times New Roman"/>
          <w:spacing w:val="2"/>
          <w:sz w:val="32"/>
          <w:szCs w:val="32"/>
        </w:rPr>
        <w:t>；常住人口城镇化率较年初</w:t>
      </w:r>
      <w:r>
        <w:rPr>
          <w:rFonts w:hint="default" w:ascii="Times New Roman" w:hAnsi="Times New Roman" w:eastAsia="仿宋_GB2312" w:cs="Times New Roman"/>
          <w:spacing w:val="2"/>
          <w:sz w:val="32"/>
          <w:szCs w:val="32"/>
          <w:lang w:eastAsia="zh-CN"/>
        </w:rPr>
        <w:t>提高</w:t>
      </w:r>
      <w:r>
        <w:rPr>
          <w:rFonts w:hint="default" w:ascii="Times New Roman" w:hAnsi="Times New Roman" w:eastAsia="仿宋_GB2312" w:cs="Times New Roman"/>
          <w:spacing w:val="2"/>
          <w:sz w:val="32"/>
          <w:szCs w:val="32"/>
        </w:rPr>
        <w:t>1.</w:t>
      </w:r>
      <w:r>
        <w:rPr>
          <w:rFonts w:hint="default" w:ascii="Times New Roman" w:hAnsi="Times New Roman" w:eastAsia="仿宋_GB2312" w:cs="Times New Roman"/>
          <w:spacing w:val="2"/>
          <w:sz w:val="32"/>
          <w:szCs w:val="32"/>
          <w:lang w:val="en-US" w:eastAsia="zh-CN"/>
        </w:rPr>
        <w:t>84</w:t>
      </w:r>
      <w:r>
        <w:rPr>
          <w:rFonts w:hint="default" w:ascii="Times New Roman" w:hAnsi="Times New Roman" w:eastAsia="仿宋_GB2312" w:cs="Times New Roman"/>
          <w:spacing w:val="2"/>
          <w:sz w:val="32"/>
          <w:szCs w:val="32"/>
        </w:rPr>
        <w:t>个百分点，</w:t>
      </w:r>
      <w:r>
        <w:rPr>
          <w:rFonts w:hint="default" w:ascii="Times New Roman" w:hAnsi="Times New Roman" w:eastAsia="仿宋_GB2312" w:cs="Times New Roman"/>
          <w:sz w:val="32"/>
          <w:szCs w:val="32"/>
          <w:lang w:eastAsia="zh-CN"/>
        </w:rPr>
        <w:t>高于</w:t>
      </w:r>
      <w:r>
        <w:rPr>
          <w:rFonts w:hint="default" w:ascii="Times New Roman" w:hAnsi="Times New Roman" w:eastAsia="仿宋_GB2312" w:cs="Times New Roman"/>
          <w:sz w:val="32"/>
          <w:szCs w:val="32"/>
        </w:rPr>
        <w:t>年度目标</w:t>
      </w:r>
      <w:r>
        <w:rPr>
          <w:rFonts w:hint="default" w:ascii="Times New Roman" w:hAnsi="Times New Roman" w:eastAsia="仿宋_GB2312" w:cs="Times New Roman"/>
          <w:sz w:val="32"/>
          <w:szCs w:val="32"/>
          <w:lang w:val="en-US" w:eastAsia="zh-CN"/>
        </w:rPr>
        <w:t>0.34个百分点，居全市第一位</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rPr>
        <w:t>社会消费品零售总额增长10.</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高</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目标</w:t>
      </w:r>
      <w:r>
        <w:rPr>
          <w:rFonts w:hint="default" w:ascii="Times New Roman" w:hAnsi="Times New Roman" w:eastAsia="仿宋_GB2312" w:cs="Times New Roman"/>
          <w:sz w:val="32"/>
          <w:szCs w:val="32"/>
          <w:lang w:val="en-US" w:eastAsia="zh-CN"/>
        </w:rPr>
        <w:t>0.6</w:t>
      </w:r>
      <w:r>
        <w:rPr>
          <w:rFonts w:hint="default" w:ascii="Times New Roman" w:hAnsi="Times New Roman" w:eastAsia="仿宋_GB2312" w:cs="Times New Roman"/>
          <w:sz w:val="32"/>
          <w:szCs w:val="32"/>
        </w:rPr>
        <w:t>个百分点；万元生产总值能耗超额完成市定目标</w:t>
      </w:r>
      <w:r>
        <w:rPr>
          <w:rFonts w:hint="default" w:ascii="Times New Roman" w:hAnsi="Times New Roman" w:eastAsia="仿宋_GB2312" w:cs="Times New Roman"/>
          <w:spacing w:val="2"/>
          <w:sz w:val="32"/>
          <w:szCs w:val="32"/>
        </w:rPr>
        <w:t>。一、二、三产业结构由上年的12.8:37.7:49.5变化为16.7:29.7:53.6</w:t>
      </w:r>
      <w:r>
        <w:rPr>
          <w:rFonts w:hint="default" w:ascii="Times New Roman" w:hAnsi="Times New Roman" w:eastAsia="仿宋_GB2312" w:cs="Times New Roman"/>
          <w:spacing w:val="2"/>
          <w:sz w:val="32"/>
          <w:szCs w:val="32"/>
          <w:lang w:eastAsia="zh-CN"/>
        </w:rPr>
        <w:t>，第三产业占比超过</w:t>
      </w:r>
      <w:r>
        <w:rPr>
          <w:rFonts w:hint="default" w:ascii="Times New Roman" w:hAnsi="Times New Roman" w:eastAsia="仿宋_GB2312" w:cs="Times New Roman"/>
          <w:spacing w:val="2"/>
          <w:sz w:val="32"/>
          <w:szCs w:val="32"/>
          <w:lang w:val="en-US" w:eastAsia="zh-CN"/>
        </w:rPr>
        <w:t>50%，在经济发展中的优势更加突显。</w:t>
      </w:r>
      <w:r>
        <w:rPr>
          <w:rFonts w:hint="default" w:ascii="Times New Roman" w:hAnsi="Times New Roman" w:eastAsia="仿宋_GB2312" w:cs="Times New Roman"/>
          <w:color w:val="auto"/>
          <w:spacing w:val="2"/>
          <w:sz w:val="32"/>
          <w:szCs w:val="32"/>
        </w:rPr>
        <w:t>金融机构各项存款余额2</w:t>
      </w:r>
      <w:r>
        <w:rPr>
          <w:rFonts w:hint="default" w:ascii="Times New Roman" w:hAnsi="Times New Roman" w:eastAsia="仿宋_GB2312" w:cs="Times New Roman"/>
          <w:color w:val="auto"/>
          <w:spacing w:val="2"/>
          <w:sz w:val="32"/>
          <w:szCs w:val="32"/>
          <w:lang w:val="en-US" w:eastAsia="zh-CN"/>
        </w:rPr>
        <w:t>68</w:t>
      </w:r>
      <w:r>
        <w:rPr>
          <w:rFonts w:hint="default" w:ascii="Times New Roman" w:hAnsi="Times New Roman" w:eastAsia="仿宋_GB2312" w:cs="Times New Roman"/>
          <w:color w:val="auto"/>
          <w:spacing w:val="2"/>
          <w:sz w:val="32"/>
          <w:szCs w:val="32"/>
        </w:rPr>
        <w:t>亿元，较年初增长</w:t>
      </w:r>
      <w:r>
        <w:rPr>
          <w:rFonts w:hint="default" w:ascii="Times New Roman" w:hAnsi="Times New Roman" w:eastAsia="仿宋_GB2312" w:cs="Times New Roman"/>
          <w:color w:val="auto"/>
          <w:spacing w:val="2"/>
          <w:sz w:val="32"/>
          <w:szCs w:val="32"/>
          <w:lang w:val="en-US" w:eastAsia="zh-CN"/>
        </w:rPr>
        <w:t>9</w:t>
      </w:r>
      <w:r>
        <w:rPr>
          <w:rFonts w:hint="default" w:ascii="Times New Roman" w:hAnsi="Times New Roman" w:eastAsia="仿宋_GB2312" w:cs="Times New Roman"/>
          <w:color w:val="auto"/>
          <w:spacing w:val="2"/>
          <w:sz w:val="32"/>
          <w:szCs w:val="32"/>
        </w:rPr>
        <w:t>.8%；各项贷款余额</w:t>
      </w:r>
      <w:r>
        <w:rPr>
          <w:rFonts w:hint="default" w:ascii="Times New Roman" w:hAnsi="Times New Roman" w:eastAsia="仿宋_GB2312" w:cs="Times New Roman"/>
          <w:color w:val="auto"/>
          <w:spacing w:val="2"/>
          <w:sz w:val="32"/>
          <w:szCs w:val="32"/>
          <w:lang w:val="en-US" w:eastAsia="zh-CN"/>
        </w:rPr>
        <w:t>87</w:t>
      </w:r>
      <w:r>
        <w:rPr>
          <w:rFonts w:hint="default" w:ascii="Times New Roman" w:hAnsi="Times New Roman" w:eastAsia="仿宋_GB2312" w:cs="Times New Roman"/>
          <w:color w:val="auto"/>
          <w:spacing w:val="2"/>
          <w:sz w:val="32"/>
          <w:szCs w:val="32"/>
        </w:rPr>
        <w:t>.6亿元，较年初增长</w:t>
      </w:r>
      <w:r>
        <w:rPr>
          <w:rFonts w:hint="default" w:ascii="Times New Roman" w:hAnsi="Times New Roman" w:eastAsia="仿宋_GB2312" w:cs="Times New Roman"/>
          <w:color w:val="auto"/>
          <w:spacing w:val="2"/>
          <w:sz w:val="32"/>
          <w:szCs w:val="32"/>
          <w:lang w:val="en-US" w:eastAsia="zh-CN"/>
        </w:rPr>
        <w:t>12.2</w:t>
      </w: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color w:val="auto"/>
          <w:spacing w:val="2"/>
          <w:sz w:val="32"/>
          <w:szCs w:val="32"/>
          <w:lang w:eastAsia="zh-CN"/>
        </w:rPr>
        <w:t>强化政府债务管理，一般债务率控制在</w:t>
      </w:r>
      <w:r>
        <w:rPr>
          <w:rFonts w:hint="default" w:ascii="Times New Roman" w:hAnsi="Times New Roman" w:eastAsia="仿宋_GB2312" w:cs="Times New Roman"/>
          <w:color w:val="auto"/>
          <w:spacing w:val="2"/>
          <w:sz w:val="32"/>
          <w:szCs w:val="32"/>
          <w:lang w:val="en-US" w:eastAsia="zh-CN"/>
        </w:rPr>
        <w:t>30%以内，债务风险处于合理区间。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（二）脱贫攻坚取得新</w:t>
      </w:r>
      <w:r>
        <w:rPr>
          <w:rFonts w:hint="default" w:ascii="Times New Roman" w:hAnsi="Times New Roman" w:eastAsia="楷体_GB2312" w:cs="Times New Roman"/>
          <w:b/>
          <w:bCs w:val="0"/>
          <w:sz w:val="32"/>
          <w:szCs w:val="32"/>
          <w:lang w:eastAsia="zh-CN"/>
        </w:rPr>
        <w:t>战果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整合各类资源，动员各方力量，尽锐出战，精准施策，抓实抓好脱贫攻坚各项工作。通过实施“十百千万”产业发展工程，落实产业奖补、小额信贷、就业扶贫、设置公益岗等措施，带动</w:t>
      </w:r>
      <w:r>
        <w:rPr>
          <w:rFonts w:hint="default" w:ascii="Times New Roman" w:hAnsi="Times New Roman" w:eastAsia="仿宋_GB2312" w:cs="Times New Roman"/>
          <w:sz w:val="32"/>
          <w:szCs w:val="32"/>
          <w:lang w:val="en-US" w:eastAsia="zh-CN"/>
        </w:rPr>
        <w:t>2.1万户贫困户成功脱贫；通过加强帮扶力度和兜底保障，加快教育、卫生、文化、交通、电力、饮水等基础设施建设，积极落实行业扶贫政策，“两不愁三保障”和贫困村“六通四有”全部达标，非贫困村“四有一覆盖”基本实现，贫困村集体经济实现全覆盖。</w:t>
      </w:r>
      <w:r>
        <w:rPr>
          <w:rFonts w:hint="default" w:ascii="Times New Roman" w:hAnsi="Times New Roman" w:eastAsia="仿宋_GB2312" w:cs="Times New Roman"/>
          <w:color w:val="auto"/>
          <w:spacing w:val="2"/>
          <w:sz w:val="32"/>
          <w:szCs w:val="32"/>
          <w:lang w:val="en-US" w:eastAsia="zh-CN"/>
        </w:rPr>
        <w:t>全</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危房改造、教育扶贫、交通扶贫等</w:t>
      </w:r>
      <w:r>
        <w:rPr>
          <w:rFonts w:hint="default" w:ascii="Times New Roman" w:hAnsi="Times New Roman" w:eastAsia="仿宋_GB2312" w:cs="Times New Roman"/>
          <w:sz w:val="32"/>
          <w:szCs w:val="32"/>
          <w:lang w:eastAsia="zh-CN"/>
        </w:rPr>
        <w:t>多个脱贫攻坚</w:t>
      </w:r>
      <w:r>
        <w:rPr>
          <w:rFonts w:hint="default" w:ascii="Times New Roman" w:hAnsi="Times New Roman" w:eastAsia="仿宋_GB2312" w:cs="Times New Roman"/>
          <w:sz w:val="32"/>
          <w:szCs w:val="32"/>
        </w:rPr>
        <w:t>现场会在</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召开，</w:t>
      </w:r>
      <w:r>
        <w:rPr>
          <w:rFonts w:hint="default" w:ascii="Times New Roman" w:hAnsi="Times New Roman" w:eastAsia="仿宋_GB2312" w:cs="Times New Roman"/>
          <w:color w:val="auto"/>
          <w:sz w:val="32"/>
          <w:szCs w:val="32"/>
          <w:lang w:eastAsia="zh-CN"/>
        </w:rPr>
        <w:t>易地扶贫搬迁后续管理做法被国家发改委在全国推广交流，危房改造工作得到国务院督查激励。</w:t>
      </w:r>
      <w:r>
        <w:rPr>
          <w:rFonts w:hint="default" w:ascii="Times New Roman" w:hAnsi="Times New Roman" w:eastAsia="仿宋_GB2312" w:cs="Times New Roman"/>
          <w:sz w:val="32"/>
          <w:szCs w:val="32"/>
          <w:lang w:eastAsia="zh-CN"/>
        </w:rPr>
        <w:t>全年</w:t>
      </w:r>
      <w:r>
        <w:rPr>
          <w:rFonts w:hint="default" w:ascii="Times New Roman" w:hAnsi="Times New Roman" w:eastAsia="仿宋_GB2312" w:cs="Times New Roman"/>
          <w:sz w:val="32"/>
          <w:szCs w:val="32"/>
        </w:rPr>
        <w:t>退出贫困村82个，脱贫94</w:t>
      </w:r>
      <w:r>
        <w:rPr>
          <w:rFonts w:hint="default" w:ascii="Times New Roman" w:hAnsi="Times New Roman" w:eastAsia="仿宋_GB2312" w:cs="Times New Roman"/>
          <w:sz w:val="32"/>
          <w:szCs w:val="32"/>
          <w:lang w:val="en-US" w:eastAsia="zh-CN"/>
        </w:rPr>
        <w:t>61</w:t>
      </w:r>
      <w:r>
        <w:rPr>
          <w:rFonts w:hint="default" w:ascii="Times New Roman" w:hAnsi="Times New Roman" w:eastAsia="仿宋_GB2312" w:cs="Times New Roman"/>
          <w:sz w:val="32"/>
          <w:szCs w:val="32"/>
        </w:rPr>
        <w:t>户2476</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人，贫困发生率</w:t>
      </w:r>
      <w:r>
        <w:rPr>
          <w:rFonts w:hint="default" w:ascii="Times New Roman" w:hAnsi="Times New Roman" w:eastAsia="仿宋_GB2312" w:cs="Times New Roman"/>
          <w:sz w:val="32"/>
          <w:szCs w:val="32"/>
          <w:lang w:eastAsia="zh-CN"/>
        </w:rPr>
        <w:t>降至</w:t>
      </w:r>
      <w:r>
        <w:rPr>
          <w:rFonts w:hint="default" w:ascii="Times New Roman" w:hAnsi="Times New Roman" w:eastAsia="仿宋_GB2312" w:cs="Times New Roman"/>
          <w:sz w:val="32"/>
          <w:szCs w:val="32"/>
        </w:rPr>
        <w:t>0.96%</w:t>
      </w:r>
      <w:r>
        <w:rPr>
          <w:rFonts w:hint="default" w:ascii="Times New Roman" w:hAnsi="Times New Roman" w:eastAsia="仿宋_GB2312" w:cs="Times New Roman"/>
          <w:sz w:val="32"/>
          <w:szCs w:val="32"/>
          <w:lang w:eastAsia="zh-CN"/>
        </w:rPr>
        <w:t>，贫困村退出率达到</w:t>
      </w:r>
      <w:r>
        <w:rPr>
          <w:rFonts w:hint="default" w:ascii="Times New Roman" w:hAnsi="Times New Roman" w:eastAsia="仿宋_GB2312" w:cs="Times New Roman"/>
          <w:sz w:val="32"/>
          <w:szCs w:val="32"/>
          <w:lang w:val="en-US" w:eastAsia="zh-CN"/>
        </w:rPr>
        <w:t>97.3%，正式退出贫困县序列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eastAsia="zh-CN"/>
        </w:rPr>
      </w:pPr>
      <w:r>
        <w:rPr>
          <w:rStyle w:val="8"/>
          <w:rFonts w:hint="default" w:ascii="Times New Roman" w:hAnsi="Times New Roman" w:eastAsia="楷体_GB2312" w:cs="Times New Roman"/>
          <w:b/>
          <w:bCs/>
          <w:color w:val="000000"/>
          <w:kern w:val="0"/>
          <w:sz w:val="32"/>
          <w:szCs w:val="32"/>
          <w:shd w:val="clear" w:color="auto" w:fill="FFFFFF"/>
        </w:rPr>
        <w:t>（三）</w:t>
      </w:r>
      <w:r>
        <w:rPr>
          <w:rFonts w:hint="default" w:ascii="Times New Roman" w:hAnsi="Times New Roman" w:eastAsia="楷体_GB2312" w:cs="Times New Roman"/>
          <w:b/>
          <w:bCs/>
          <w:sz w:val="32"/>
          <w:szCs w:val="32"/>
        </w:rPr>
        <w:t>产业优化取得新进</w:t>
      </w:r>
      <w:r>
        <w:rPr>
          <w:rFonts w:hint="default" w:ascii="Times New Roman" w:hAnsi="Times New Roman" w:eastAsia="楷体_GB2312" w:cs="Times New Roman"/>
          <w:b/>
          <w:bCs/>
          <w:sz w:val="32"/>
          <w:szCs w:val="32"/>
          <w:lang w:eastAsia="zh-CN"/>
        </w:rPr>
        <w:t>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农业</w:t>
      </w:r>
      <w:r>
        <w:rPr>
          <w:rFonts w:hint="default" w:ascii="Times New Roman" w:hAnsi="Times New Roman" w:eastAsia="仿宋_GB2312" w:cs="Times New Roman"/>
          <w:b/>
          <w:bCs/>
          <w:sz w:val="32"/>
          <w:szCs w:val="32"/>
          <w:lang w:eastAsia="zh-CN"/>
        </w:rPr>
        <w:t>健康</w:t>
      </w:r>
      <w:r>
        <w:rPr>
          <w:rFonts w:hint="default" w:ascii="Times New Roman" w:hAnsi="Times New Roman" w:eastAsia="仿宋_GB2312" w:cs="Times New Roman"/>
          <w:b/>
          <w:bCs/>
          <w:sz w:val="32"/>
          <w:szCs w:val="32"/>
        </w:rPr>
        <w:t>发展。</w:t>
      </w:r>
      <w:r>
        <w:rPr>
          <w:rFonts w:hint="default" w:ascii="Times New Roman" w:hAnsi="Times New Roman" w:eastAsia="仿宋_GB2312" w:cs="Times New Roman"/>
          <w:sz w:val="32"/>
          <w:szCs w:val="32"/>
        </w:rPr>
        <w:t>优化农业产业结构，种植强筋小麦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饲料粮、优质大豆</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.4万亩，</w:t>
      </w:r>
      <w:r>
        <w:rPr>
          <w:rFonts w:hint="default" w:ascii="Times New Roman" w:hAnsi="Times New Roman" w:eastAsia="仿宋_GB2312" w:cs="Times New Roman"/>
          <w:sz w:val="32"/>
          <w:szCs w:val="32"/>
          <w:lang w:eastAsia="zh-CN"/>
        </w:rPr>
        <w:t>种植蔬菜</w:t>
      </w:r>
      <w:r>
        <w:rPr>
          <w:rFonts w:hint="default" w:ascii="Times New Roman" w:hAnsi="Times New Roman" w:eastAsia="仿宋_GB2312" w:cs="Times New Roman"/>
          <w:sz w:val="32"/>
          <w:szCs w:val="32"/>
          <w:lang w:val="en-US" w:eastAsia="zh-CN"/>
        </w:rPr>
        <w:t>11万亩，推广测土配方施肥技术面积88万亩，</w:t>
      </w:r>
      <w:r>
        <w:rPr>
          <w:rFonts w:hint="default" w:ascii="Times New Roman" w:hAnsi="Times New Roman" w:eastAsia="仿宋_GB2312" w:cs="Times New Roman"/>
          <w:color w:val="auto"/>
          <w:sz w:val="32"/>
          <w:szCs w:val="32"/>
          <w:lang w:val="en-US" w:eastAsia="zh-CN"/>
        </w:rPr>
        <w:t>粮食总产量达到23.9万吨</w:t>
      </w:r>
      <w:r>
        <w:rPr>
          <w:rFonts w:hint="default" w:ascii="Times New Roman" w:hAnsi="Times New Roman" w:eastAsia="仿宋_GB2312" w:cs="Times New Roman"/>
          <w:sz w:val="32"/>
          <w:szCs w:val="32"/>
          <w:lang w:val="en-US" w:eastAsia="zh-CN"/>
        </w:rPr>
        <w:t>。涌现出“大年沟血桃”、“</w:t>
      </w:r>
      <w:r>
        <w:rPr>
          <w:rFonts w:hint="default" w:ascii="Times New Roman" w:hAnsi="Times New Roman" w:eastAsia="仿宋_GB2312" w:cs="Times New Roman"/>
          <w:color w:val="auto"/>
          <w:sz w:val="32"/>
          <w:szCs w:val="32"/>
          <w:lang w:eastAsia="zh-CN"/>
        </w:rPr>
        <w:t>尧山百籽红石榴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eastAsia="zh-CN"/>
        </w:rPr>
        <w:t>露峰山葡萄</w:t>
      </w:r>
      <w:r>
        <w:rPr>
          <w:rFonts w:hint="default" w:ascii="Times New Roman" w:hAnsi="Times New Roman" w:eastAsia="仿宋_GB2312" w:cs="Times New Roman"/>
          <w:sz w:val="32"/>
          <w:szCs w:val="32"/>
          <w:lang w:val="en-US" w:eastAsia="zh-CN"/>
        </w:rPr>
        <w:t>”等一批国家、省名优产品</w:t>
      </w:r>
      <w:r>
        <w:rPr>
          <w:rFonts w:hint="default" w:ascii="Times New Roman" w:hAnsi="Times New Roman" w:eastAsia="仿宋_GB2312" w:cs="Times New Roman"/>
          <w:sz w:val="32"/>
          <w:szCs w:val="32"/>
          <w:lang w:eastAsia="zh-CN"/>
        </w:rPr>
        <w:t>，农业品牌优势逐渐显现。</w:t>
      </w:r>
      <w:r>
        <w:rPr>
          <w:rFonts w:hint="default" w:ascii="Times New Roman" w:hAnsi="Times New Roman" w:eastAsia="仿宋_GB2312" w:cs="Times New Roman"/>
          <w:sz w:val="32"/>
          <w:szCs w:val="32"/>
          <w:lang w:val="en-US" w:eastAsia="zh-CN"/>
        </w:rPr>
        <w:t>新增坡改梯面积3428亩，在7个村实施了农田水利建设项目，受益耕地1230亩。</w:t>
      </w:r>
      <w:r>
        <w:rPr>
          <w:rFonts w:hint="default" w:ascii="Times New Roman" w:hAnsi="Times New Roman" w:eastAsia="仿宋_GB2312" w:cs="Times New Roman"/>
          <w:b w:val="0"/>
          <w:bCs w:val="0"/>
          <w:i w:val="0"/>
          <w:snapToGrid/>
          <w:color w:val="000000"/>
          <w:sz w:val="32"/>
          <w:szCs w:val="32"/>
          <w:shd w:val="clear" w:color="auto" w:fill="FFFFFF"/>
          <w:lang w:eastAsia="zh-CN"/>
        </w:rPr>
        <w:t>坚守红线，</w:t>
      </w:r>
      <w:r>
        <w:rPr>
          <w:rFonts w:hint="default" w:ascii="Times New Roman" w:hAnsi="Times New Roman" w:eastAsia="仿宋_GB2312" w:cs="Times New Roman"/>
          <w:b w:val="0"/>
          <w:i w:val="0"/>
          <w:snapToGrid/>
          <w:color w:val="000000"/>
          <w:sz w:val="32"/>
          <w:szCs w:val="32"/>
          <w:shd w:val="clear" w:color="auto" w:fill="FFFFFF"/>
          <w:lang w:eastAsia="zh-CN"/>
        </w:rPr>
        <w:t>新增耕地2</w:t>
      </w:r>
      <w:r>
        <w:rPr>
          <w:rFonts w:hint="default" w:ascii="Times New Roman" w:hAnsi="Times New Roman" w:eastAsia="仿宋_GB2312" w:cs="Times New Roman"/>
          <w:b w:val="0"/>
          <w:i w:val="0"/>
          <w:snapToGrid/>
          <w:color w:val="000000"/>
          <w:sz w:val="32"/>
          <w:szCs w:val="32"/>
          <w:shd w:val="clear" w:color="auto" w:fill="FFFFFF"/>
          <w:lang w:val="en-US" w:eastAsia="zh-CN"/>
        </w:rPr>
        <w:t>.4万</w:t>
      </w:r>
      <w:r>
        <w:rPr>
          <w:rFonts w:hint="default" w:ascii="Times New Roman" w:hAnsi="Times New Roman" w:eastAsia="仿宋_GB2312" w:cs="Times New Roman"/>
          <w:b w:val="0"/>
          <w:i w:val="0"/>
          <w:snapToGrid/>
          <w:color w:val="000000"/>
          <w:sz w:val="32"/>
          <w:szCs w:val="32"/>
          <w:shd w:val="clear" w:color="auto" w:fill="FFFFFF"/>
          <w:lang w:eastAsia="zh-CN"/>
        </w:rPr>
        <w:t>亩，</w:t>
      </w:r>
      <w:r>
        <w:rPr>
          <w:rFonts w:hint="default" w:ascii="Times New Roman" w:hAnsi="Times New Roman" w:eastAsia="仿宋_GB2312" w:cs="Times New Roman"/>
          <w:b w:val="0"/>
          <w:bCs w:val="0"/>
          <w:i w:val="0"/>
          <w:snapToGrid/>
          <w:color w:val="000000"/>
          <w:sz w:val="32"/>
          <w:szCs w:val="32"/>
          <w:shd w:val="clear" w:color="auto" w:fill="FFFFFF"/>
          <w:lang w:eastAsia="zh-CN"/>
        </w:rPr>
        <w:t>超额完成了上级下达的保护任务。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z w:val="32"/>
          <w:szCs w:val="32"/>
        </w:rPr>
        <w:t>工业</w:t>
      </w:r>
      <w:r>
        <w:rPr>
          <w:rFonts w:hint="default" w:ascii="Times New Roman" w:hAnsi="Times New Roman" w:eastAsia="仿宋_GB2312" w:cs="Times New Roman"/>
          <w:b/>
          <w:bCs/>
          <w:sz w:val="32"/>
          <w:szCs w:val="32"/>
          <w:lang w:eastAsia="zh-CN"/>
        </w:rPr>
        <w:t>转型发展</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县产业集聚区</w:t>
      </w:r>
      <w:r>
        <w:rPr>
          <w:rFonts w:hint="default" w:ascii="Times New Roman" w:hAnsi="Times New Roman" w:eastAsia="仿宋_GB2312" w:cs="Times New Roman"/>
          <w:sz w:val="32"/>
          <w:szCs w:val="32"/>
          <w:lang w:eastAsia="zh-CN"/>
        </w:rPr>
        <w:t>博顿生物质炭等</w:t>
      </w:r>
      <w:r>
        <w:rPr>
          <w:rFonts w:hint="default" w:ascii="Times New Roman" w:hAnsi="Times New Roman" w:eastAsia="仿宋_GB2312" w:cs="Times New Roman"/>
          <w:sz w:val="32"/>
          <w:szCs w:val="32"/>
          <w:lang w:val="en-US" w:eastAsia="zh-CN"/>
        </w:rPr>
        <w:t>10个续建项目有序推进，世邦高端装备制造产业园等7个项目开工建设，新入</w:t>
      </w:r>
      <w:r>
        <w:rPr>
          <w:rFonts w:hint="default" w:ascii="Times New Roman" w:hAnsi="Times New Roman" w:eastAsia="仿宋_GB2312" w:cs="Times New Roman"/>
          <w:sz w:val="32"/>
          <w:szCs w:val="32"/>
          <w:lang w:val="en-US" w:eastAsia="zh-CN"/>
        </w:rPr>
        <w:t>驻东丽华防眩光玻璃盖板等项目</w:t>
      </w:r>
      <w:r>
        <w:rPr>
          <w:rFonts w:hint="default" w:ascii="Times New Roman" w:hAnsi="Times New Roman" w:eastAsia="仿宋_GB2312" w:cs="Times New Roman"/>
          <w:sz w:val="32"/>
          <w:szCs w:val="32"/>
          <w:lang w:val="en-US" w:eastAsia="zh-CN"/>
        </w:rPr>
        <w:t>15个，完成固定资产投资33.6亿元，实现主营业务收入102亿元</w:t>
      </w:r>
      <w:r>
        <w:rPr>
          <w:rFonts w:hint="default" w:ascii="Times New Roman" w:hAnsi="Times New Roman" w:eastAsia="仿宋_GB2312" w:cs="Times New Roman"/>
          <w:color w:val="auto"/>
          <w:spacing w:val="2"/>
          <w:sz w:val="32"/>
          <w:szCs w:val="32"/>
          <w:lang w:val="en-US" w:eastAsia="zh-CN"/>
        </w:rPr>
        <w:t>，并被省授予“五星级投资目的地”</w:t>
      </w:r>
      <w:r>
        <w:rPr>
          <w:rFonts w:hint="default" w:ascii="Times New Roman" w:hAnsi="Times New Roman" w:eastAsia="仿宋_GB2312" w:cs="Times New Roman"/>
          <w:sz w:val="32"/>
          <w:szCs w:val="32"/>
          <w:lang w:val="en-US" w:eastAsia="zh-CN"/>
        </w:rPr>
        <w:t>。实施工业企业技术改造、绿色化改造、智能化改造项目40个，其中16个项目已完成改造；新增规模以上工业企业14家；成功申报科技型中小企业13家、高新技术企业3家、省市工程技术中心6个。服务企业发展，</w:t>
      </w:r>
      <w:r>
        <w:rPr>
          <w:rFonts w:hint="default" w:ascii="Times New Roman" w:hAnsi="Times New Roman" w:eastAsia="仿宋_GB2312" w:cs="Times New Roman"/>
          <w:sz w:val="32"/>
          <w:szCs w:val="32"/>
          <w:lang w:eastAsia="zh-CN"/>
        </w:rPr>
        <w:t>着力解决企业遇到的困难和问题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推广普惠金融，</w:t>
      </w:r>
      <w:r>
        <w:rPr>
          <w:rFonts w:hint="default" w:ascii="Times New Roman" w:hAnsi="Times New Roman" w:eastAsia="仿宋_GB2312" w:cs="Times New Roman"/>
          <w:sz w:val="32"/>
          <w:szCs w:val="32"/>
          <w:lang w:val="en-US" w:eastAsia="zh-CN"/>
        </w:rPr>
        <w:t>为小微企业</w:t>
      </w:r>
      <w:r>
        <w:rPr>
          <w:rFonts w:hint="default" w:ascii="Times New Roman" w:hAnsi="Times New Roman" w:eastAsia="仿宋_GB2312" w:cs="Times New Roman"/>
          <w:sz w:val="32"/>
          <w:szCs w:val="32"/>
        </w:rPr>
        <w:t>提供担保贷款</w:t>
      </w:r>
      <w:r>
        <w:rPr>
          <w:rFonts w:hint="default" w:ascii="Times New Roman" w:hAnsi="Times New Roman" w:eastAsia="仿宋_GB2312" w:cs="Times New Roman"/>
          <w:sz w:val="32"/>
          <w:szCs w:val="32"/>
          <w:lang w:val="en-US" w:eastAsia="zh-CN"/>
        </w:rPr>
        <w:t>6266万</w:t>
      </w:r>
      <w:r>
        <w:rPr>
          <w:rFonts w:hint="default" w:ascii="Times New Roman" w:hAnsi="Times New Roman" w:eastAsia="仿宋_GB2312" w:cs="Times New Roman"/>
          <w:sz w:val="32"/>
          <w:szCs w:val="32"/>
        </w:rPr>
        <w:t>元、还贷周转金</w:t>
      </w:r>
      <w:r>
        <w:rPr>
          <w:rFonts w:hint="default" w:ascii="Times New Roman" w:hAnsi="Times New Roman" w:eastAsia="仿宋_GB2312" w:cs="Times New Roman"/>
          <w:sz w:val="32"/>
          <w:szCs w:val="32"/>
          <w:lang w:val="en-US" w:eastAsia="zh-CN"/>
        </w:rPr>
        <w:t>9268万</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服务</w:t>
      </w:r>
      <w:r>
        <w:rPr>
          <w:rFonts w:hint="default" w:ascii="Times New Roman" w:hAnsi="Times New Roman" w:eastAsia="仿宋_GB2312" w:cs="Times New Roman"/>
          <w:b/>
          <w:bCs/>
          <w:sz w:val="32"/>
          <w:szCs w:val="32"/>
        </w:rPr>
        <w:t>业</w:t>
      </w:r>
      <w:r>
        <w:rPr>
          <w:rFonts w:hint="default" w:ascii="Times New Roman" w:hAnsi="Times New Roman" w:eastAsia="仿宋_GB2312" w:cs="Times New Roman"/>
          <w:b/>
          <w:bCs/>
          <w:sz w:val="32"/>
          <w:szCs w:val="32"/>
          <w:lang w:eastAsia="zh-CN"/>
        </w:rPr>
        <w:t>加快</w:t>
      </w:r>
      <w:r>
        <w:rPr>
          <w:rFonts w:hint="default" w:ascii="Times New Roman" w:hAnsi="Times New Roman" w:eastAsia="仿宋_GB2312" w:cs="Times New Roman"/>
          <w:b/>
          <w:bCs/>
          <w:sz w:val="32"/>
          <w:szCs w:val="32"/>
        </w:rPr>
        <w:t>发展。</w:t>
      </w:r>
      <w:r>
        <w:rPr>
          <w:rFonts w:hint="default" w:ascii="Times New Roman" w:hAnsi="Times New Roman" w:eastAsia="仿宋_GB2312" w:cs="Times New Roman"/>
          <w:sz w:val="32"/>
          <w:szCs w:val="32"/>
          <w:lang w:eastAsia="zh-CN"/>
        </w:rPr>
        <w:t>积极创建国家</w:t>
      </w:r>
      <w:r>
        <w:rPr>
          <w:rFonts w:hint="default" w:ascii="Times New Roman" w:hAnsi="Times New Roman" w:eastAsia="仿宋_GB2312" w:cs="Times New Roman"/>
          <w:sz w:val="32"/>
          <w:szCs w:val="32"/>
        </w:rPr>
        <w:t>全域旅游</w:t>
      </w:r>
      <w:r>
        <w:rPr>
          <w:rFonts w:hint="default" w:ascii="Times New Roman" w:hAnsi="Times New Roman" w:eastAsia="仿宋_GB2312" w:cs="Times New Roman"/>
          <w:sz w:val="32"/>
          <w:szCs w:val="32"/>
          <w:lang w:eastAsia="zh-CN"/>
        </w:rPr>
        <w:t>示范县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加快“鲁山之窗”文商旅综合体、花瓷古镇、中原云裳牧场等项目建设，</w:t>
      </w:r>
      <w:r>
        <w:rPr>
          <w:rFonts w:hint="default" w:ascii="Times New Roman" w:hAnsi="Times New Roman" w:eastAsia="仿宋_GB2312" w:cs="Times New Roman"/>
          <w:sz w:val="32"/>
          <w:szCs w:val="32"/>
          <w:lang w:val="en-US" w:eastAsia="zh-CN"/>
        </w:rPr>
        <w:t>推进画眉谷、阿婆寨等景区提升工程建设，完成尧山花海、想马河3A级景区和阿婆寨4A级景区申报工作。以农家乐星级评定为载体，提升农家乐旅游品质。全年</w:t>
      </w:r>
      <w:r>
        <w:rPr>
          <w:rFonts w:hint="default" w:ascii="Times New Roman" w:hAnsi="Times New Roman" w:eastAsia="仿宋_GB2312" w:cs="Times New Roman"/>
          <w:sz w:val="32"/>
          <w:szCs w:val="32"/>
        </w:rPr>
        <w:t>接待游客</w:t>
      </w:r>
      <w:r>
        <w:rPr>
          <w:rFonts w:hint="default" w:ascii="Times New Roman" w:hAnsi="Times New Roman" w:eastAsia="仿宋_GB2312" w:cs="Times New Roman"/>
          <w:sz w:val="32"/>
          <w:szCs w:val="32"/>
          <w:lang w:eastAsia="zh-CN"/>
        </w:rPr>
        <w:t>达到</w:t>
      </w:r>
      <w:r>
        <w:rPr>
          <w:rFonts w:hint="default" w:ascii="Times New Roman" w:hAnsi="Times New Roman" w:eastAsia="仿宋_GB2312" w:cs="Times New Roman"/>
          <w:sz w:val="32"/>
          <w:szCs w:val="32"/>
          <w:lang w:val="en-US" w:eastAsia="zh-CN"/>
        </w:rPr>
        <w:t>1723</w:t>
      </w:r>
      <w:r>
        <w:rPr>
          <w:rFonts w:hint="default" w:ascii="Times New Roman" w:hAnsi="Times New Roman" w:eastAsia="仿宋_GB2312" w:cs="Times New Roman"/>
          <w:sz w:val="32"/>
          <w:szCs w:val="32"/>
        </w:rPr>
        <w:t>万人次，实现旅游收入</w:t>
      </w:r>
      <w:r>
        <w:rPr>
          <w:rFonts w:hint="default" w:ascii="Times New Roman" w:hAnsi="Times New Roman" w:eastAsia="仿宋_GB2312" w:cs="Times New Roman"/>
          <w:sz w:val="32"/>
          <w:szCs w:val="32"/>
          <w:lang w:val="en-US" w:eastAsia="zh-CN"/>
        </w:rPr>
        <w:t>52.7</w:t>
      </w:r>
      <w:r>
        <w:rPr>
          <w:rFonts w:hint="default" w:ascii="Times New Roman" w:hAnsi="Times New Roman" w:eastAsia="仿宋_GB2312" w:cs="Times New Roman"/>
          <w:sz w:val="32"/>
          <w:szCs w:val="32"/>
        </w:rPr>
        <w:t>亿元。电子商务迅速发展，涌现出各类新型电商主体100多家，新增各类网店1400余家，电商交易额突破20亿元</w:t>
      </w:r>
      <w:r>
        <w:rPr>
          <w:rFonts w:hint="default" w:ascii="Times New Roman" w:hAnsi="Times New Roman" w:eastAsia="仿宋_GB2312" w:cs="Times New Roman"/>
          <w:sz w:val="32"/>
          <w:szCs w:val="32"/>
          <w:lang w:eastAsia="zh-CN"/>
        </w:rPr>
        <w:t>，被授予</w:t>
      </w:r>
      <w:r>
        <w:rPr>
          <w:rFonts w:hint="default" w:ascii="Times New Roman" w:hAnsi="Times New Roman" w:eastAsia="仿宋_GB2312" w:cs="Times New Roman"/>
          <w:color w:val="auto"/>
          <w:spacing w:val="2"/>
          <w:sz w:val="32"/>
          <w:szCs w:val="32"/>
          <w:lang w:val="en-US" w:eastAsia="zh-CN"/>
        </w:rPr>
        <w:t>省农产品电商十强县</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pacing w:val="2"/>
          <w:sz w:val="32"/>
          <w:szCs w:val="32"/>
          <w:lang w:val="en-US" w:eastAsia="zh-CN"/>
        </w:rPr>
        <w:t>河南豫西建业农产品物流园被命名为第二批河南省示范物流园区。</w:t>
      </w:r>
    </w:p>
    <w:p>
      <w:pPr>
        <w:keepNext w:val="0"/>
        <w:keepLines w:val="0"/>
        <w:pageBreakBefore w:val="0"/>
        <w:widowControl w:val="0"/>
        <w:kinsoku/>
        <w:wordWrap/>
        <w:overflowPunct/>
        <w:topLinePunct w:val="0"/>
        <w:autoSpaceDE/>
        <w:autoSpaceDN/>
        <w:bidi w:val="0"/>
        <w:adjustRightInd/>
        <w:snapToGrid/>
        <w:spacing w:line="560" w:lineRule="exact"/>
        <w:ind w:firstLine="651"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val="0"/>
          <w:spacing w:val="2"/>
          <w:sz w:val="32"/>
          <w:szCs w:val="32"/>
          <w:lang w:eastAsia="zh-CN"/>
        </w:rPr>
        <w:t>经济发展环境持续优化。</w:t>
      </w:r>
      <w:r>
        <w:rPr>
          <w:rFonts w:hint="default" w:ascii="Times New Roman" w:hAnsi="Times New Roman" w:eastAsia="仿宋_GB2312" w:cs="Times New Roman"/>
          <w:bCs/>
          <w:spacing w:val="2"/>
          <w:sz w:val="32"/>
          <w:szCs w:val="32"/>
          <w:lang w:eastAsia="zh-CN"/>
        </w:rPr>
        <w:t>成立优化营商环境工作领导小组，出台了《优化营商环境三年行动方案》，</w:t>
      </w:r>
      <w:r>
        <w:rPr>
          <w:rFonts w:hint="default" w:ascii="Times New Roman" w:hAnsi="Times New Roman" w:eastAsia="仿宋_GB2312" w:cs="Times New Roman"/>
          <w:bCs/>
          <w:spacing w:val="2"/>
          <w:sz w:val="32"/>
          <w:szCs w:val="32"/>
          <w:lang w:val="en-US" w:eastAsia="zh-CN"/>
        </w:rPr>
        <w:t>1093</w:t>
      </w:r>
      <w:r>
        <w:rPr>
          <w:rFonts w:hint="default" w:ascii="Times New Roman" w:hAnsi="Times New Roman" w:eastAsia="仿宋_GB2312" w:cs="Times New Roman"/>
          <w:bCs/>
          <w:spacing w:val="2"/>
          <w:sz w:val="32"/>
          <w:szCs w:val="32"/>
        </w:rPr>
        <w:t>项</w:t>
      </w:r>
      <w:r>
        <w:rPr>
          <w:rFonts w:hint="default" w:ascii="Times New Roman" w:hAnsi="Times New Roman" w:eastAsia="仿宋_GB2312" w:cs="Times New Roman"/>
          <w:bCs/>
          <w:spacing w:val="2"/>
          <w:sz w:val="32"/>
          <w:szCs w:val="32"/>
          <w:lang w:eastAsia="zh-CN"/>
        </w:rPr>
        <w:t>政务</w:t>
      </w:r>
      <w:r>
        <w:rPr>
          <w:rFonts w:hint="default" w:ascii="Times New Roman" w:hAnsi="Times New Roman" w:eastAsia="仿宋_GB2312" w:cs="Times New Roman"/>
          <w:bCs/>
          <w:spacing w:val="2"/>
          <w:sz w:val="32"/>
          <w:szCs w:val="32"/>
        </w:rPr>
        <w:t>服务事项</w:t>
      </w:r>
      <w:r>
        <w:rPr>
          <w:rFonts w:hint="default" w:ascii="Times New Roman" w:hAnsi="Times New Roman" w:eastAsia="仿宋_GB2312" w:cs="Times New Roman"/>
          <w:bCs/>
          <w:spacing w:val="2"/>
          <w:sz w:val="32"/>
          <w:szCs w:val="32"/>
          <w:lang w:eastAsia="zh-CN"/>
        </w:rPr>
        <w:t>入驻政务服务大厅，线下</w:t>
      </w:r>
      <w:r>
        <w:rPr>
          <w:rFonts w:hint="default" w:ascii="Times New Roman" w:hAnsi="Times New Roman" w:eastAsia="仿宋_GB2312" w:cs="Times New Roman"/>
          <w:bCs/>
          <w:spacing w:val="2"/>
          <w:sz w:val="32"/>
          <w:szCs w:val="32"/>
          <w:lang w:val="en-US" w:eastAsia="zh-CN"/>
        </w:rPr>
        <w:t>100项高频事项实现“最多跑一次”。深化商事制度改革</w:t>
      </w:r>
      <w:r>
        <w:rPr>
          <w:rFonts w:hint="default" w:ascii="Times New Roman" w:hAnsi="Times New Roman" w:eastAsia="仿宋_GB2312" w:cs="Times New Roman"/>
          <w:bCs/>
          <w:spacing w:val="2"/>
          <w:sz w:val="32"/>
          <w:szCs w:val="32"/>
        </w:rPr>
        <w:t>，</w:t>
      </w:r>
      <w:r>
        <w:rPr>
          <w:rFonts w:hint="default" w:ascii="Times New Roman" w:hAnsi="Times New Roman" w:eastAsia="仿宋_GB2312" w:cs="Times New Roman"/>
          <w:bCs/>
          <w:spacing w:val="2"/>
          <w:sz w:val="32"/>
          <w:szCs w:val="32"/>
          <w:lang w:eastAsia="zh-CN"/>
        </w:rPr>
        <w:t>全年新增市场主体</w:t>
      </w:r>
      <w:r>
        <w:rPr>
          <w:rFonts w:hint="default" w:ascii="Times New Roman" w:hAnsi="Times New Roman" w:eastAsia="仿宋_GB2312" w:cs="Times New Roman"/>
          <w:bCs/>
          <w:spacing w:val="2"/>
          <w:sz w:val="32"/>
          <w:szCs w:val="32"/>
          <w:lang w:val="en-US" w:eastAsia="zh-CN"/>
        </w:rPr>
        <w:t>6044户。落实减税降费政策，</w:t>
      </w:r>
      <w:r>
        <w:rPr>
          <w:rFonts w:hint="default" w:ascii="Times New Roman" w:hAnsi="Times New Roman" w:eastAsia="仿宋_GB2312" w:cs="Times New Roman"/>
          <w:bCs/>
          <w:color w:val="auto"/>
          <w:spacing w:val="2"/>
          <w:sz w:val="32"/>
          <w:szCs w:val="32"/>
          <w:lang w:val="en-US" w:eastAsia="zh-CN"/>
        </w:rPr>
        <w:t>累计减税降费1.56亿元，一般工商业电价降低10%。</w:t>
      </w:r>
      <w:r>
        <w:rPr>
          <w:rFonts w:hint="default" w:ascii="Times New Roman" w:hAnsi="Times New Roman" w:eastAsia="仿宋_GB2312" w:cs="Times New Roman"/>
          <w:bCs/>
          <w:color w:val="auto"/>
          <w:sz w:val="32"/>
          <w:shd w:val="clear" w:color="auto" w:fill="FFFFFF"/>
        </w:rPr>
        <w:t>加大招商选资力度，</w:t>
      </w:r>
      <w:r>
        <w:rPr>
          <w:rFonts w:hint="default" w:ascii="Times New Roman" w:hAnsi="Times New Roman" w:eastAsia="仿宋_GB2312" w:cs="Times New Roman"/>
          <w:bCs/>
          <w:color w:val="auto"/>
          <w:sz w:val="32"/>
          <w:shd w:val="clear" w:color="auto" w:fill="FFFFFF"/>
          <w:lang w:eastAsia="zh-CN"/>
        </w:rPr>
        <w:t>签约引进亿利生态修复、中益生态养老基地等</w:t>
      </w:r>
      <w:r>
        <w:rPr>
          <w:rFonts w:hint="default" w:ascii="Times New Roman" w:hAnsi="Times New Roman" w:eastAsia="仿宋_GB2312" w:cs="Times New Roman"/>
          <w:bCs/>
          <w:color w:val="auto"/>
          <w:sz w:val="32"/>
          <w:shd w:val="clear" w:color="auto" w:fill="FFFFFF"/>
        </w:rPr>
        <w:t>项目</w:t>
      </w:r>
      <w:r>
        <w:rPr>
          <w:rFonts w:hint="default" w:ascii="Times New Roman" w:hAnsi="Times New Roman" w:eastAsia="仿宋_GB2312" w:cs="Times New Roman"/>
          <w:bCs/>
          <w:color w:val="auto"/>
          <w:sz w:val="32"/>
          <w:shd w:val="clear" w:color="auto" w:fill="FFFFFF"/>
          <w:lang w:val="en-US" w:eastAsia="zh-CN"/>
        </w:rPr>
        <w:t>33</w:t>
      </w:r>
      <w:r>
        <w:rPr>
          <w:rFonts w:hint="default" w:ascii="Times New Roman" w:hAnsi="Times New Roman" w:eastAsia="仿宋_GB2312" w:cs="Times New Roman"/>
          <w:bCs/>
          <w:color w:val="auto"/>
          <w:sz w:val="32"/>
          <w:shd w:val="clear" w:color="auto" w:fill="FFFFFF"/>
        </w:rPr>
        <w:t>个，</w:t>
      </w:r>
      <w:r>
        <w:rPr>
          <w:rFonts w:hint="default" w:ascii="Times New Roman" w:hAnsi="Times New Roman" w:eastAsia="仿宋_GB2312" w:cs="Times New Roman"/>
          <w:bCs/>
          <w:color w:val="auto"/>
          <w:sz w:val="32"/>
          <w:shd w:val="clear" w:color="auto" w:fill="FFFFFF"/>
          <w:lang w:eastAsia="zh-CN"/>
        </w:rPr>
        <w:t>其中</w:t>
      </w:r>
      <w:r>
        <w:rPr>
          <w:rFonts w:hint="default" w:ascii="Times New Roman" w:hAnsi="Times New Roman" w:eastAsia="仿宋_GB2312" w:cs="Times New Roman"/>
          <w:bCs/>
          <w:color w:val="auto"/>
          <w:sz w:val="32"/>
          <w:shd w:val="clear" w:color="auto" w:fill="FFFFFF"/>
          <w:lang w:val="en-US" w:eastAsia="zh-CN"/>
        </w:rPr>
        <w:t>14个项目已开工建设，实际</w:t>
      </w:r>
      <w:r>
        <w:rPr>
          <w:rFonts w:hint="default" w:ascii="Times New Roman" w:hAnsi="Times New Roman" w:eastAsia="仿宋_GB2312" w:cs="Times New Roman"/>
          <w:bCs/>
          <w:color w:val="auto"/>
          <w:sz w:val="32"/>
          <w:shd w:val="clear" w:color="auto" w:fill="FFFFFF"/>
        </w:rPr>
        <w:t>利用省外资金1</w:t>
      </w:r>
      <w:r>
        <w:rPr>
          <w:rFonts w:hint="default" w:ascii="Times New Roman" w:hAnsi="Times New Roman" w:eastAsia="仿宋_GB2312" w:cs="Times New Roman"/>
          <w:bCs/>
          <w:color w:val="auto"/>
          <w:sz w:val="32"/>
          <w:shd w:val="clear" w:color="auto" w:fill="FFFFFF"/>
          <w:lang w:val="en-US" w:eastAsia="zh-CN"/>
        </w:rPr>
        <w:t>60</w:t>
      </w:r>
      <w:r>
        <w:rPr>
          <w:rFonts w:hint="default" w:ascii="Times New Roman" w:hAnsi="Times New Roman" w:eastAsia="仿宋_GB2312" w:cs="Times New Roman"/>
          <w:bCs/>
          <w:color w:val="auto"/>
          <w:sz w:val="32"/>
          <w:shd w:val="clear" w:color="auto" w:fill="FFFFFF"/>
        </w:rPr>
        <w:t>亿元</w:t>
      </w:r>
      <w:r>
        <w:rPr>
          <w:rFonts w:hint="default" w:ascii="Times New Roman" w:hAnsi="Times New Roman" w:eastAsia="仿宋_GB2312" w:cs="Times New Roman"/>
          <w:bCs/>
          <w:color w:val="auto"/>
          <w:sz w:val="32"/>
          <w:u w:val="none"/>
          <w:shd w:val="clear" w:color="auto" w:fill="FFFFFF"/>
        </w:rPr>
        <w:t>，利用外资</w:t>
      </w:r>
      <w:r>
        <w:rPr>
          <w:rFonts w:hint="default" w:ascii="Times New Roman" w:hAnsi="Times New Roman" w:eastAsia="仿宋_GB2312" w:cs="Times New Roman"/>
          <w:bCs/>
          <w:color w:val="auto"/>
          <w:sz w:val="32"/>
          <w:u w:val="none"/>
          <w:shd w:val="clear" w:color="auto" w:fill="FFFFFF"/>
          <w:lang w:val="en-US" w:eastAsia="zh-CN"/>
        </w:rPr>
        <w:t>500</w:t>
      </w:r>
      <w:r>
        <w:rPr>
          <w:rFonts w:hint="default" w:ascii="Times New Roman" w:hAnsi="Times New Roman" w:eastAsia="仿宋_GB2312" w:cs="Times New Roman"/>
          <w:bCs/>
          <w:color w:val="auto"/>
          <w:sz w:val="32"/>
          <w:u w:val="none"/>
          <w:shd w:val="clear" w:color="auto" w:fill="FFFFFF"/>
        </w:rPr>
        <w:t>0万美元</w:t>
      </w:r>
      <w:r>
        <w:rPr>
          <w:rFonts w:hint="default" w:ascii="Times New Roman" w:hAnsi="Times New Roman" w:eastAsia="仿宋_GB2312" w:cs="Times New Roman"/>
          <w:bCs/>
          <w:color w:val="auto"/>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Style w:val="8"/>
          <w:rFonts w:hint="default" w:ascii="Times New Roman" w:hAnsi="Times New Roman" w:eastAsia="仿宋_GB2312" w:cs="Times New Roman"/>
          <w:b/>
          <w:bCs/>
          <w:color w:val="000000"/>
          <w:kern w:val="0"/>
          <w:sz w:val="32"/>
          <w:szCs w:val="32"/>
          <w:shd w:val="clear" w:color="auto" w:fill="FFFFFF"/>
        </w:rPr>
        <w:t>项目支撑能力不断加强。</w:t>
      </w:r>
      <w:r>
        <w:rPr>
          <w:rStyle w:val="8"/>
          <w:rFonts w:hint="default" w:ascii="Times New Roman" w:hAnsi="Times New Roman" w:eastAsia="仿宋_GB2312" w:cs="Times New Roman"/>
          <w:b w:val="0"/>
          <w:color w:val="000000"/>
          <w:kern w:val="0"/>
          <w:sz w:val="32"/>
          <w:szCs w:val="32"/>
          <w:shd w:val="clear" w:color="auto" w:fill="FFFFFF"/>
        </w:rPr>
        <w:t>全</w:t>
      </w:r>
      <w:r>
        <w:rPr>
          <w:rFonts w:hint="default" w:ascii="Times New Roman" w:hAnsi="Times New Roman" w:eastAsia="仿宋_GB2312" w:cs="Times New Roman"/>
          <w:sz w:val="32"/>
          <w:szCs w:val="32"/>
        </w:rPr>
        <w:t>年确定重点项目10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个，完成投资1</w:t>
      </w:r>
      <w:r>
        <w:rPr>
          <w:rFonts w:hint="default" w:ascii="Times New Roman" w:hAnsi="Times New Roman" w:eastAsia="仿宋_GB2312" w:cs="Times New Roman"/>
          <w:sz w:val="32"/>
          <w:szCs w:val="32"/>
          <w:lang w:val="en-US" w:eastAsia="zh-CN"/>
        </w:rPr>
        <w:t>86</w:t>
      </w:r>
      <w:r>
        <w:rPr>
          <w:rFonts w:hint="default" w:ascii="Times New Roman" w:hAnsi="Times New Roman" w:eastAsia="仿宋_GB2312" w:cs="Times New Roman"/>
          <w:sz w:val="32"/>
          <w:szCs w:val="32"/>
        </w:rPr>
        <w:t>亿元，超额完成年度计划目标</w:t>
      </w:r>
      <w:r>
        <w:rPr>
          <w:rFonts w:hint="default" w:ascii="Times New Roman" w:hAnsi="Times New Roman" w:eastAsia="仿宋_GB2312" w:cs="Times New Roman"/>
          <w:sz w:val="32"/>
          <w:szCs w:val="32"/>
          <w:lang w:val="en-US" w:eastAsia="zh-CN"/>
        </w:rPr>
        <w:t>,在全市重点项目年度考核中位居第二名</w:t>
      </w:r>
      <w:r>
        <w:rPr>
          <w:rFonts w:hint="default" w:ascii="Times New Roman" w:hAnsi="Times New Roman" w:eastAsia="仿宋_GB2312" w:cs="Times New Roman"/>
          <w:sz w:val="32"/>
          <w:szCs w:val="32"/>
        </w:rPr>
        <w:t>。一批工业、农业、旅游、城市基础设施、社会事业等项目建成投产投运或实现开工建设，</w:t>
      </w:r>
      <w:r>
        <w:rPr>
          <w:rFonts w:hint="default" w:ascii="Times New Roman" w:hAnsi="Times New Roman" w:eastAsia="仿宋_GB2312" w:cs="Times New Roman"/>
          <w:sz w:val="32"/>
          <w:szCs w:val="32"/>
          <w:lang w:eastAsia="zh-CN"/>
        </w:rPr>
        <w:t>为我县</w:t>
      </w:r>
      <w:r>
        <w:rPr>
          <w:rFonts w:hint="default" w:ascii="Times New Roman" w:hAnsi="Times New Roman" w:eastAsia="仿宋_GB2312" w:cs="Times New Roman"/>
          <w:sz w:val="32"/>
          <w:szCs w:val="32"/>
        </w:rPr>
        <w:t>经济</w:t>
      </w:r>
      <w:r>
        <w:rPr>
          <w:rFonts w:hint="default" w:ascii="Times New Roman" w:hAnsi="Times New Roman" w:eastAsia="仿宋_GB2312" w:cs="Times New Roman"/>
          <w:sz w:val="32"/>
          <w:szCs w:val="32"/>
          <w:lang w:eastAsia="zh-CN"/>
        </w:rPr>
        <w:t>高质量</w:t>
      </w:r>
      <w:r>
        <w:rPr>
          <w:rFonts w:hint="default" w:ascii="Times New Roman" w:hAnsi="Times New Roman" w:eastAsia="仿宋_GB2312" w:cs="Times New Roman"/>
          <w:sz w:val="32"/>
          <w:szCs w:val="32"/>
        </w:rPr>
        <w:t>发展</w:t>
      </w:r>
      <w:r>
        <w:rPr>
          <w:rFonts w:hint="default" w:ascii="Times New Roman" w:hAnsi="Times New Roman" w:eastAsia="仿宋_GB2312" w:cs="Times New Roman"/>
          <w:sz w:val="32"/>
          <w:szCs w:val="32"/>
          <w:lang w:eastAsia="zh-CN"/>
        </w:rPr>
        <w:t>提供了有力支撑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8"/>
          <w:rFonts w:hint="eastAsia" w:ascii="楷体_GB2312" w:hAnsi="楷体_GB2312" w:eastAsia="楷体_GB2312" w:cs="楷体_GB2312"/>
          <w:b/>
          <w:bCs w:val="0"/>
          <w:color w:val="000000"/>
          <w:kern w:val="0"/>
          <w:sz w:val="32"/>
          <w:szCs w:val="32"/>
          <w:shd w:val="clear" w:color="auto" w:fill="FFFFFF"/>
          <w:lang w:eastAsia="zh-CN"/>
        </w:rPr>
      </w:pPr>
      <w:r>
        <w:rPr>
          <w:rFonts w:hint="eastAsia" w:ascii="楷体_GB2312" w:hAnsi="楷体_GB2312" w:eastAsia="楷体_GB2312" w:cs="楷体_GB2312"/>
          <w:b/>
          <w:bCs w:val="0"/>
          <w:sz w:val="32"/>
          <w:szCs w:val="32"/>
        </w:rPr>
        <w:t>（四）</w:t>
      </w:r>
      <w:r>
        <w:rPr>
          <w:rStyle w:val="8"/>
          <w:rFonts w:hint="eastAsia" w:ascii="楷体_GB2312" w:hAnsi="楷体_GB2312" w:eastAsia="楷体_GB2312" w:cs="楷体_GB2312"/>
          <w:b/>
          <w:bCs w:val="0"/>
          <w:color w:val="000000"/>
          <w:kern w:val="0"/>
          <w:sz w:val="32"/>
          <w:szCs w:val="32"/>
          <w:shd w:val="clear" w:color="auto" w:fill="FFFFFF"/>
        </w:rPr>
        <w:t>城乡建设</w:t>
      </w:r>
      <w:r>
        <w:rPr>
          <w:rStyle w:val="8"/>
          <w:rFonts w:hint="eastAsia" w:ascii="楷体_GB2312" w:hAnsi="楷体_GB2312" w:eastAsia="楷体_GB2312" w:cs="楷体_GB2312"/>
          <w:b/>
          <w:bCs w:val="0"/>
          <w:color w:val="000000"/>
          <w:kern w:val="0"/>
          <w:sz w:val="32"/>
          <w:szCs w:val="32"/>
          <w:shd w:val="clear" w:color="auto" w:fill="FFFFFF"/>
          <w:lang w:eastAsia="zh-CN"/>
        </w:rPr>
        <w:t>展现新面貌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b/>
          <w:bCs/>
          <w:sz w:val="32"/>
          <w:szCs w:val="32"/>
        </w:rPr>
        <w:t>加快</w:t>
      </w:r>
      <w:r>
        <w:rPr>
          <w:rFonts w:hint="default" w:ascii="Times New Roman" w:hAnsi="Times New Roman" w:eastAsia="仿宋_GB2312" w:cs="Times New Roman"/>
          <w:b/>
          <w:bCs/>
          <w:sz w:val="32"/>
          <w:szCs w:val="32"/>
          <w:lang w:eastAsia="zh-CN"/>
        </w:rPr>
        <w:t>城市基础</w:t>
      </w:r>
      <w:r>
        <w:rPr>
          <w:rFonts w:hint="default" w:ascii="Times New Roman" w:hAnsi="Times New Roman" w:eastAsia="仿宋_GB2312" w:cs="Times New Roman"/>
          <w:b/>
          <w:bCs/>
          <w:sz w:val="32"/>
          <w:szCs w:val="32"/>
        </w:rPr>
        <w:t>设施建设。</w:t>
      </w:r>
      <w:bookmarkEnd w:id="0"/>
      <w:r>
        <w:rPr>
          <w:rFonts w:hint="default" w:ascii="Times New Roman" w:hAnsi="Times New Roman" w:eastAsia="仿宋_GB2312" w:cs="Times New Roman"/>
          <w:sz w:val="32"/>
          <w:szCs w:val="32"/>
          <w:lang w:eastAsia="zh-CN"/>
        </w:rPr>
        <w:t>沙河综合治理</w:t>
      </w:r>
      <w:r>
        <w:rPr>
          <w:rFonts w:hint="default" w:ascii="Times New Roman" w:hAnsi="Times New Roman" w:eastAsia="仿宋_GB2312" w:cs="Times New Roman"/>
          <w:sz w:val="32"/>
          <w:szCs w:val="32"/>
          <w:lang w:val="en-US" w:eastAsia="zh-CN"/>
        </w:rPr>
        <w:t>PPP项目启动实施，</w:t>
      </w:r>
      <w:r>
        <w:rPr>
          <w:rFonts w:hint="default" w:ascii="Times New Roman" w:hAnsi="Times New Roman" w:eastAsia="仿宋_GB2312" w:cs="Times New Roman"/>
          <w:sz w:val="32"/>
          <w:szCs w:val="32"/>
          <w:lang w:eastAsia="zh-CN"/>
        </w:rPr>
        <w:t>建成了尧山大道花园路至振兴路段、健康路望城路至丝绸路段和滨河北路城区段工程，对邓小平市场街、顺城路、泰山路、望城路进行了升级改造，滨河公园、冶铁遗址生态园、和平农贸市场、妇幼保健院业务用房等项目建成投用，县医院新院区基本建成，县中医院新院区、疾控中心实验楼</w:t>
      </w:r>
      <w:r>
        <w:rPr>
          <w:rFonts w:hint="eastAsia" w:ascii="Times New Roman" w:hAnsi="Times New Roman" w:eastAsia="仿宋_GB2312" w:cs="Times New Roman"/>
          <w:sz w:val="32"/>
          <w:szCs w:val="32"/>
          <w:lang w:eastAsia="zh-CN"/>
        </w:rPr>
        <w:t>接近完工</w:t>
      </w:r>
      <w:r>
        <w:rPr>
          <w:rFonts w:hint="default" w:ascii="Times New Roman" w:hAnsi="Times New Roman" w:eastAsia="仿宋_GB2312" w:cs="Times New Roman"/>
          <w:sz w:val="32"/>
          <w:szCs w:val="32"/>
          <w:lang w:eastAsia="zh-CN"/>
        </w:rPr>
        <w:t>，兴源高中实现秋季招生。完成了墨公路农贸市场升级改造，硬化改造背街小巷</w:t>
      </w:r>
      <w:r>
        <w:rPr>
          <w:rFonts w:hint="default" w:ascii="Times New Roman" w:hAnsi="Times New Roman" w:eastAsia="仿宋_GB2312" w:cs="Times New Roman"/>
          <w:sz w:val="32"/>
          <w:szCs w:val="32"/>
          <w:lang w:val="en-US" w:eastAsia="zh-CN"/>
        </w:rPr>
        <w:t>241条，安装路灯2034盏，新增街头游园21处，新建改建公厕11座，划设机动车位4000个，</w:t>
      </w:r>
      <w:r>
        <w:rPr>
          <w:rFonts w:hint="default" w:ascii="Times New Roman" w:hAnsi="Times New Roman" w:eastAsia="仿宋_GB2312" w:cs="Times New Roman"/>
          <w:sz w:val="32"/>
          <w:szCs w:val="32"/>
          <w:lang w:eastAsia="zh-CN"/>
        </w:rPr>
        <w:t>城市基础设施更加完善。</w:t>
      </w:r>
      <w:r>
        <w:rPr>
          <w:rFonts w:hint="default" w:ascii="Times New Roman" w:hAnsi="Times New Roman" w:eastAsia="仿宋_GB2312" w:cs="Times New Roman"/>
          <w:color w:val="auto"/>
          <w:spacing w:val="2"/>
          <w:sz w:val="32"/>
          <w:szCs w:val="32"/>
          <w:lang w:val="en-US" w:eastAsia="zh-CN"/>
        </w:rPr>
        <w:t>国家卫生县城创建通过省级综合技术评估，省级文明城市通过到届复审。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sz w:val="32"/>
          <w:szCs w:val="32"/>
        </w:rPr>
        <w:t>持续改善乡村人居环境。</w:t>
      </w:r>
      <w:r>
        <w:rPr>
          <w:rFonts w:hint="default" w:ascii="Times New Roman" w:hAnsi="Times New Roman" w:eastAsia="仿宋_GB2312" w:cs="Times New Roman"/>
          <w:sz w:val="32"/>
          <w:szCs w:val="32"/>
          <w:lang w:eastAsia="zh-CN"/>
        </w:rPr>
        <w:t>加快</w:t>
      </w:r>
      <w:r>
        <w:rPr>
          <w:rFonts w:hint="default" w:ascii="Times New Roman" w:hAnsi="Times New Roman" w:eastAsia="仿宋_GB2312" w:cs="Times New Roman"/>
          <w:sz w:val="32"/>
          <w:szCs w:val="32"/>
        </w:rPr>
        <w:t>建制镇</w:t>
      </w:r>
      <w:r>
        <w:rPr>
          <w:rFonts w:hint="default" w:ascii="Times New Roman" w:hAnsi="Times New Roman" w:eastAsia="仿宋_GB2312" w:cs="Times New Roman"/>
          <w:sz w:val="32"/>
          <w:szCs w:val="32"/>
        </w:rPr>
        <w:t>学校</w:t>
      </w:r>
      <w:r>
        <w:rPr>
          <w:rFonts w:hint="eastAsia" w:eastAsia="仿宋_GB2312" w:cs="Times New Roman"/>
          <w:sz w:val="32"/>
          <w:szCs w:val="32"/>
          <w:lang w:eastAsia="zh-CN"/>
        </w:rPr>
        <w:t>及</w:t>
      </w:r>
      <w:r>
        <w:rPr>
          <w:rFonts w:hint="default" w:ascii="Times New Roman" w:hAnsi="Times New Roman" w:eastAsia="仿宋_GB2312" w:cs="Times New Roman"/>
          <w:sz w:val="32"/>
          <w:szCs w:val="32"/>
        </w:rPr>
        <w:t>道路、绿化、亮化</w:t>
      </w:r>
      <w:r>
        <w:rPr>
          <w:rFonts w:hint="default" w:ascii="Times New Roman" w:hAnsi="Times New Roman" w:eastAsia="仿宋_GB2312" w:cs="Times New Roman"/>
          <w:sz w:val="32"/>
          <w:szCs w:val="32"/>
          <w:lang w:eastAsia="zh-CN"/>
        </w:rPr>
        <w:t>、污水、垃圾</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基础设施建设</w:t>
      </w:r>
      <w:r>
        <w:rPr>
          <w:rFonts w:hint="default" w:ascii="Times New Roman" w:hAnsi="Times New Roman" w:eastAsia="仿宋_GB2312" w:cs="Times New Roman"/>
          <w:sz w:val="32"/>
          <w:szCs w:val="32"/>
        </w:rPr>
        <w:t>，镇区环境面貌进一步</w:t>
      </w:r>
      <w:r>
        <w:rPr>
          <w:rFonts w:hint="default" w:ascii="Times New Roman" w:hAnsi="Times New Roman" w:eastAsia="仿宋_GB2312" w:cs="Times New Roman"/>
          <w:sz w:val="32"/>
          <w:szCs w:val="32"/>
          <w:lang w:eastAsia="zh-CN"/>
        </w:rPr>
        <w:t>改</w:t>
      </w:r>
      <w:r>
        <w:rPr>
          <w:rFonts w:hint="default" w:ascii="Times New Roman" w:hAnsi="Times New Roman" w:eastAsia="仿宋_GB2312" w:cs="Times New Roman"/>
          <w:sz w:val="32"/>
          <w:szCs w:val="32"/>
        </w:rPr>
        <w:t>善。</w:t>
      </w:r>
      <w:r>
        <w:rPr>
          <w:rFonts w:hint="default" w:ascii="Times New Roman" w:hAnsi="Times New Roman" w:eastAsia="仿宋_GB2312" w:cs="Times New Roman"/>
          <w:sz w:val="32"/>
          <w:szCs w:val="32"/>
          <w:lang w:eastAsia="zh-CN"/>
        </w:rPr>
        <w:t>深入推进农村</w:t>
      </w:r>
      <w:r>
        <w:rPr>
          <w:rFonts w:hint="default" w:ascii="Times New Roman" w:hAnsi="Times New Roman" w:eastAsia="仿宋_GB2312" w:cs="Times New Roman"/>
          <w:sz w:val="32"/>
          <w:szCs w:val="32"/>
        </w:rPr>
        <w:t>人居环境改善</w:t>
      </w:r>
      <w:r>
        <w:rPr>
          <w:rFonts w:hint="default" w:ascii="Times New Roman" w:hAnsi="Times New Roman" w:eastAsia="仿宋_GB2312" w:cs="Times New Roman"/>
          <w:sz w:val="32"/>
          <w:szCs w:val="32"/>
          <w:lang w:eastAsia="zh-CN"/>
        </w:rPr>
        <w:t>攻坚战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lang w:val="en-US" w:eastAsia="zh-CN"/>
        </w:rPr>
        <w:t>完成农村改厕2万户，</w:t>
      </w:r>
      <w:r>
        <w:rPr>
          <w:rFonts w:hint="default" w:ascii="Times New Roman" w:hAnsi="Times New Roman" w:eastAsia="仿宋_GB2312" w:cs="Times New Roman"/>
          <w:sz w:val="32"/>
          <w:lang w:eastAsia="zh-CN"/>
        </w:rPr>
        <w:t>鲁山县生活垃圾焚烧发电项目开工建设，清理垃圾杂物</w:t>
      </w:r>
      <w:r>
        <w:rPr>
          <w:rFonts w:hint="default" w:ascii="Times New Roman" w:hAnsi="Times New Roman" w:eastAsia="仿宋_GB2312" w:cs="Times New Roman"/>
          <w:sz w:val="32"/>
          <w:lang w:val="en-US" w:eastAsia="zh-CN"/>
        </w:rPr>
        <w:t>3.6万吨，清理河塘沟渠1256处，被授予</w:t>
      </w:r>
      <w:r>
        <w:rPr>
          <w:rFonts w:hint="default" w:ascii="Times New Roman" w:hAnsi="Times New Roman" w:eastAsia="仿宋_GB2312" w:cs="Times New Roman"/>
          <w:color w:val="auto"/>
          <w:spacing w:val="2"/>
          <w:sz w:val="32"/>
          <w:szCs w:val="32"/>
          <w:lang w:val="en-US" w:eastAsia="zh-CN"/>
        </w:rPr>
        <w:t>农村生活垃圾治理省级达标县</w:t>
      </w:r>
      <w:r>
        <w:rPr>
          <w:rFonts w:hint="default" w:ascii="Times New Roman" w:hAnsi="Times New Roman" w:eastAsia="仿宋_GB2312" w:cs="Times New Roman"/>
          <w:sz w:val="32"/>
          <w:lang w:val="en-US" w:eastAsia="zh-CN"/>
        </w:rPr>
        <w:t>；建设集中式污水处理设施4座，分散式污水处理设施12套，铺设污水管网6万米；修建游园花池569处、安装路灯1220盏；新改建农村公路756公里</w:t>
      </w:r>
      <w:r>
        <w:rPr>
          <w:rFonts w:hint="default" w:ascii="Times New Roman" w:hAnsi="Times New Roman" w:eastAsia="仿宋_GB2312" w:cs="Times New Roman"/>
          <w:color w:val="000000"/>
          <w:spacing w:val="0"/>
          <w:w w:val="100"/>
          <w:position w:val="0"/>
          <w:sz w:val="32"/>
          <w:szCs w:val="32"/>
          <w:lang w:val="en-US" w:eastAsia="zh-CN"/>
        </w:rPr>
        <w:t>，延伸、新开客运班线28条</w:t>
      </w:r>
      <w:r>
        <w:rPr>
          <w:rFonts w:hint="default" w:ascii="Times New Roman" w:hAnsi="Times New Roman" w:eastAsia="仿宋_GB2312" w:cs="Times New Roman"/>
          <w:sz w:val="32"/>
          <w:lang w:val="en-US" w:eastAsia="zh-CN"/>
        </w:rPr>
        <w:t>。打好蓝天、碧水、净土保卫战，完成市定工业</w:t>
      </w:r>
      <w:r>
        <w:rPr>
          <w:rFonts w:hint="default" w:ascii="Times New Roman" w:hAnsi="Times New Roman" w:eastAsia="仿宋_GB2312" w:cs="Times New Roman"/>
          <w:sz w:val="32"/>
          <w:u w:val="none"/>
          <w:lang w:val="en-US" w:eastAsia="zh-CN"/>
        </w:rPr>
        <w:t>企业125项</w:t>
      </w:r>
      <w:r>
        <w:rPr>
          <w:rFonts w:hint="default" w:ascii="Times New Roman" w:hAnsi="Times New Roman" w:eastAsia="仿宋_GB2312" w:cs="Times New Roman"/>
          <w:sz w:val="32"/>
          <w:lang w:val="en-US" w:eastAsia="zh-CN"/>
        </w:rPr>
        <w:t>整治任务，完成“双替代”清洁取暖1.2万户，取缔“散乱污”企业70家，重度以上污染天数明显减少；完成叶茂河黑臭水体治理和市定排污口整治工程，5个水质断面综合达标率提升20.4%；完成省土壤污染防治综合整治任务，土壤环境风险得到基本控制。完成林业生态建设28.7万亩，超额完成市定目标，</w:t>
      </w:r>
      <w:r>
        <w:rPr>
          <w:rFonts w:hint="default" w:ascii="Times New Roman" w:hAnsi="Times New Roman" w:eastAsia="仿宋_GB2312" w:cs="Times New Roman"/>
          <w:color w:val="auto"/>
          <w:spacing w:val="2"/>
          <w:sz w:val="32"/>
          <w:szCs w:val="32"/>
          <w:lang w:val="en-US" w:eastAsia="zh-CN"/>
        </w:rPr>
        <w:t>被授予“中国天然氧吧”称号</w:t>
      </w:r>
      <w:r>
        <w:rPr>
          <w:rFonts w:hint="default" w:ascii="Times New Roman" w:hAnsi="Times New Roman" w:eastAsia="仿宋_GB2312"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推进重点基础设施建设。</w:t>
      </w:r>
      <w:r>
        <w:rPr>
          <w:rFonts w:hint="default" w:ascii="Times New Roman" w:hAnsi="Times New Roman" w:eastAsia="仿宋_GB2312" w:cs="Times New Roman"/>
          <w:sz w:val="32"/>
          <w:szCs w:val="32"/>
          <w:shd w:val="clear" w:color="auto" w:fill="FFFFFF"/>
        </w:rPr>
        <w:t>110</w:t>
      </w:r>
      <w:r>
        <w:rPr>
          <w:rFonts w:hint="default" w:ascii="Times New Roman" w:hAnsi="Times New Roman" w:eastAsia="仿宋_GB2312" w:cs="Times New Roman"/>
          <w:sz w:val="32"/>
          <w:szCs w:val="32"/>
        </w:rPr>
        <w:t>千伏盆窑、</w:t>
      </w:r>
      <w:r>
        <w:rPr>
          <w:rFonts w:hint="default" w:ascii="Times New Roman" w:hAnsi="Times New Roman" w:eastAsia="仿宋_GB2312" w:cs="Times New Roman"/>
          <w:sz w:val="32"/>
          <w:szCs w:val="32"/>
          <w:lang w:eastAsia="zh-CN"/>
        </w:rPr>
        <w:t>罗庄和</w:t>
      </w:r>
      <w:r>
        <w:rPr>
          <w:rFonts w:hint="default" w:ascii="Times New Roman" w:hAnsi="Times New Roman" w:eastAsia="仿宋_GB2312" w:cs="Times New Roman"/>
          <w:sz w:val="32"/>
          <w:szCs w:val="32"/>
          <w:shd w:val="clear" w:color="auto" w:fill="FFFFFF"/>
        </w:rPr>
        <w:t>35</w:t>
      </w:r>
      <w:r>
        <w:rPr>
          <w:rFonts w:hint="default" w:ascii="Times New Roman" w:hAnsi="Times New Roman" w:eastAsia="仿宋_GB2312" w:cs="Times New Roman"/>
          <w:sz w:val="32"/>
          <w:szCs w:val="32"/>
        </w:rPr>
        <w:t>千伏仓头</w:t>
      </w:r>
      <w:r>
        <w:rPr>
          <w:rFonts w:hint="default" w:ascii="Times New Roman" w:hAnsi="Times New Roman" w:eastAsia="仿宋_GB2312" w:cs="Times New Roman"/>
          <w:sz w:val="32"/>
          <w:szCs w:val="32"/>
          <w:lang w:eastAsia="zh-CN"/>
        </w:rPr>
        <w:t>、化肥厂、背孜、岳山等</w:t>
      </w:r>
      <w:r>
        <w:rPr>
          <w:rFonts w:hint="default" w:ascii="Times New Roman" w:hAnsi="Times New Roman" w:eastAsia="仿宋_GB2312" w:cs="Times New Roman"/>
          <w:sz w:val="32"/>
          <w:szCs w:val="32"/>
        </w:rPr>
        <w:t>输变电工程</w:t>
      </w:r>
      <w:r>
        <w:rPr>
          <w:rFonts w:hint="default" w:ascii="Times New Roman" w:hAnsi="Times New Roman" w:eastAsia="仿宋_GB2312" w:cs="Times New Roman"/>
          <w:sz w:val="32"/>
          <w:szCs w:val="32"/>
          <w:lang w:eastAsia="zh-CN"/>
        </w:rPr>
        <w:t>建成投运，新</w:t>
      </w:r>
      <w:r>
        <w:rPr>
          <w:rFonts w:hint="default" w:ascii="Times New Roman" w:hAnsi="Times New Roman" w:eastAsia="仿宋_GB2312" w:cs="Times New Roman"/>
          <w:sz w:val="32"/>
          <w:szCs w:val="32"/>
        </w:rPr>
        <w:t>开工110千伏瓦屋、35千伏尧山输变电工程</w:t>
      </w:r>
      <w:r>
        <w:rPr>
          <w:rFonts w:hint="default" w:ascii="Times New Roman" w:hAnsi="Times New Roman" w:eastAsia="仿宋_GB2312" w:cs="Times New Roman"/>
          <w:sz w:val="32"/>
          <w:szCs w:val="32"/>
          <w:lang w:eastAsia="zh-CN"/>
        </w:rPr>
        <w:t>。华润鲁山银岭风电场项目建成并网发电，国电投鲁阳风电场、雅高国华风电场等风电项目开工建设。郑万铁路河南段全线贯通，尧栾西高速鲁山段主体完工，鲁山机场项目正在加快推进前期工作；国道</w:t>
      </w:r>
      <w:r>
        <w:rPr>
          <w:rFonts w:hint="default" w:ascii="Times New Roman" w:hAnsi="Times New Roman" w:eastAsia="仿宋_GB2312" w:cs="Times New Roman"/>
          <w:sz w:val="32"/>
          <w:szCs w:val="32"/>
          <w:lang w:val="en-US" w:eastAsia="zh-CN"/>
        </w:rPr>
        <w:t>311线赵村至尧山镇一期、鲁宝快速通道、郑尧高速鲁山收费站车道加宽和振兴路南段道路等工程竣工通车；平顶山大西环鲁山段工程正在加紧实施。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8"/>
          <w:rFonts w:hint="default" w:ascii="Times New Roman" w:hAnsi="Times New Roman" w:eastAsia="楷体_GB2312" w:cs="Times New Roman"/>
          <w:b/>
          <w:bCs/>
          <w:color w:val="000000"/>
          <w:kern w:val="0"/>
          <w:sz w:val="32"/>
          <w:szCs w:val="32"/>
          <w:shd w:val="clear" w:color="auto" w:fill="FFFFFF"/>
          <w:lang w:eastAsia="zh-CN"/>
        </w:rPr>
      </w:pPr>
      <w:r>
        <w:rPr>
          <w:rStyle w:val="8"/>
          <w:rFonts w:hint="default" w:ascii="Times New Roman" w:hAnsi="Times New Roman" w:eastAsia="楷体_GB2312" w:cs="Times New Roman"/>
          <w:b/>
          <w:bCs/>
          <w:color w:val="000000"/>
          <w:kern w:val="0"/>
          <w:sz w:val="32"/>
          <w:szCs w:val="32"/>
          <w:shd w:val="clear" w:color="auto" w:fill="FFFFFF"/>
        </w:rPr>
        <w:t>（</w:t>
      </w:r>
      <w:r>
        <w:rPr>
          <w:rStyle w:val="8"/>
          <w:rFonts w:hint="default" w:ascii="Times New Roman" w:hAnsi="Times New Roman" w:eastAsia="楷体_GB2312" w:cs="Times New Roman"/>
          <w:b/>
          <w:bCs/>
          <w:color w:val="000000"/>
          <w:kern w:val="0"/>
          <w:sz w:val="32"/>
          <w:szCs w:val="32"/>
          <w:shd w:val="clear" w:color="auto" w:fill="FFFFFF"/>
          <w:lang w:eastAsia="zh-CN"/>
        </w:rPr>
        <w:t>五</w:t>
      </w:r>
      <w:r>
        <w:rPr>
          <w:rStyle w:val="8"/>
          <w:rFonts w:hint="default" w:ascii="Times New Roman" w:hAnsi="Times New Roman" w:eastAsia="楷体_GB2312" w:cs="Times New Roman"/>
          <w:b/>
          <w:bCs/>
          <w:color w:val="000000"/>
          <w:kern w:val="0"/>
          <w:sz w:val="32"/>
          <w:szCs w:val="32"/>
          <w:shd w:val="clear" w:color="auto" w:fill="FFFFFF"/>
        </w:rPr>
        <w:t>）民生事业得到新</w:t>
      </w:r>
      <w:r>
        <w:rPr>
          <w:rStyle w:val="8"/>
          <w:rFonts w:hint="default" w:ascii="Times New Roman" w:hAnsi="Times New Roman" w:eastAsia="楷体_GB2312" w:cs="Times New Roman"/>
          <w:b/>
          <w:bCs/>
          <w:color w:val="000000"/>
          <w:kern w:val="0"/>
          <w:sz w:val="32"/>
          <w:szCs w:val="32"/>
          <w:shd w:val="clear" w:color="auto" w:fill="FFFFFF"/>
          <w:lang w:eastAsia="zh-CN"/>
        </w:rPr>
        <w:t>提升</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全力扩大就业，</w:t>
      </w:r>
      <w:r>
        <w:rPr>
          <w:rFonts w:hint="default" w:ascii="Times New Roman" w:hAnsi="Times New Roman" w:eastAsia="仿宋_GB2312" w:cs="Times New Roman"/>
          <w:sz w:val="32"/>
          <w:szCs w:val="32"/>
        </w:rPr>
        <w:t>城镇新增就业</w:t>
      </w:r>
      <w:r>
        <w:rPr>
          <w:rFonts w:hint="default" w:ascii="Times New Roman" w:hAnsi="Times New Roman" w:eastAsia="仿宋_GB2312" w:cs="Times New Roman"/>
          <w:sz w:val="32"/>
          <w:szCs w:val="32"/>
          <w:lang w:val="en-US" w:eastAsia="zh-CN"/>
        </w:rPr>
        <w:t>7459</w:t>
      </w:r>
      <w:r>
        <w:rPr>
          <w:rFonts w:hint="default" w:ascii="Times New Roman" w:hAnsi="Times New Roman" w:eastAsia="仿宋_GB2312" w:cs="Times New Roman"/>
          <w:sz w:val="32"/>
          <w:szCs w:val="32"/>
        </w:rPr>
        <w:t>人，下岗失业人员再就业1</w:t>
      </w:r>
      <w:r>
        <w:rPr>
          <w:rFonts w:hint="default" w:ascii="Times New Roman" w:hAnsi="Times New Roman" w:eastAsia="仿宋_GB2312" w:cs="Times New Roman"/>
          <w:sz w:val="32"/>
          <w:szCs w:val="32"/>
          <w:lang w:val="en-US" w:eastAsia="zh-CN"/>
        </w:rPr>
        <w:t>469</w:t>
      </w:r>
      <w:r>
        <w:rPr>
          <w:rFonts w:hint="default" w:ascii="Times New Roman" w:hAnsi="Times New Roman" w:eastAsia="仿宋_GB2312" w:cs="Times New Roman"/>
          <w:sz w:val="32"/>
          <w:szCs w:val="32"/>
        </w:rPr>
        <w:t>人，新增农村劳动力转移就业</w:t>
      </w:r>
      <w:r>
        <w:rPr>
          <w:rFonts w:hint="default" w:ascii="Times New Roman" w:hAnsi="Times New Roman" w:eastAsia="仿宋_GB2312" w:cs="Times New Roman"/>
          <w:sz w:val="32"/>
          <w:szCs w:val="32"/>
          <w:lang w:val="en-US" w:eastAsia="zh-CN"/>
        </w:rPr>
        <w:t>4750</w:t>
      </w:r>
      <w:r>
        <w:rPr>
          <w:rFonts w:hint="default" w:ascii="Times New Roman" w:hAnsi="Times New Roman" w:eastAsia="仿宋_GB2312" w:cs="Times New Roman"/>
          <w:sz w:val="32"/>
          <w:szCs w:val="32"/>
        </w:rPr>
        <w:t>人，返乡创业</w:t>
      </w:r>
      <w:r>
        <w:rPr>
          <w:rFonts w:hint="default" w:ascii="Times New Roman" w:hAnsi="Times New Roman" w:eastAsia="仿宋_GB2312" w:cs="Times New Roman"/>
          <w:sz w:val="32"/>
          <w:szCs w:val="32"/>
          <w:lang w:val="en-US" w:eastAsia="zh-CN"/>
        </w:rPr>
        <w:t>5958</w:t>
      </w:r>
      <w:r>
        <w:rPr>
          <w:rFonts w:hint="default" w:ascii="Times New Roman" w:hAnsi="Times New Roman" w:eastAsia="仿宋_GB2312" w:cs="Times New Roman"/>
          <w:sz w:val="32"/>
          <w:szCs w:val="32"/>
        </w:rPr>
        <w:t>人，设置公益岗位10567</w:t>
      </w:r>
      <w:r>
        <w:rPr>
          <w:rFonts w:hint="default" w:ascii="Times New Roman" w:hAnsi="Times New Roman" w:eastAsia="仿宋_GB2312" w:cs="Times New Roman"/>
          <w:sz w:val="32"/>
          <w:szCs w:val="32"/>
          <w:lang w:eastAsia="zh-CN"/>
        </w:rPr>
        <w:t>个</w:t>
      </w:r>
      <w:r>
        <w:rPr>
          <w:rFonts w:hint="default" w:ascii="Times New Roman" w:hAnsi="Times New Roman" w:eastAsia="仿宋_GB2312" w:cs="Times New Roman"/>
          <w:sz w:val="32"/>
          <w:szCs w:val="32"/>
        </w:rPr>
        <w:t>。扎实推进文化惠民工程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积极开展节庆文化、广场文化和文化下乡活动，丰富群众文化生活。加快卫生</w:t>
      </w:r>
      <w:r>
        <w:rPr>
          <w:rFonts w:hint="default" w:ascii="Times New Roman" w:hAnsi="Times New Roman" w:eastAsia="仿宋_GB2312" w:cs="Times New Roman"/>
          <w:sz w:val="32"/>
          <w:szCs w:val="32"/>
          <w:lang w:eastAsia="zh-CN"/>
        </w:rPr>
        <w:t>事业发展</w:t>
      </w:r>
      <w:r>
        <w:rPr>
          <w:rFonts w:hint="default" w:ascii="Times New Roman" w:hAnsi="Times New Roman" w:eastAsia="仿宋_GB2312" w:cs="Times New Roman"/>
          <w:sz w:val="32"/>
          <w:szCs w:val="32"/>
        </w:rPr>
        <w:t>，县人民医院成功创建二级甲等综合医院</w:t>
      </w:r>
      <w:r>
        <w:rPr>
          <w:rFonts w:hint="default" w:ascii="Times New Roman" w:hAnsi="Times New Roman" w:eastAsia="仿宋_GB2312" w:cs="Times New Roman"/>
          <w:sz w:val="32"/>
          <w:szCs w:val="32"/>
          <w:lang w:eastAsia="zh-CN"/>
        </w:rPr>
        <w:t>，县中医院通过二级甲等中医医院初评；新建村卫生室</w:t>
      </w:r>
      <w:r>
        <w:rPr>
          <w:rFonts w:hint="default" w:ascii="Times New Roman" w:hAnsi="Times New Roman" w:eastAsia="仿宋_GB2312" w:cs="Times New Roman"/>
          <w:sz w:val="32"/>
          <w:szCs w:val="32"/>
          <w:lang w:val="en-US" w:eastAsia="zh-CN"/>
        </w:rPr>
        <w:t>265座，配备云巡诊车24台，接受捐赠设备1.1亿元</w:t>
      </w:r>
      <w:r>
        <w:rPr>
          <w:rFonts w:hint="default" w:ascii="Times New Roman" w:hAnsi="Times New Roman" w:eastAsia="仿宋_GB2312" w:cs="Times New Roman"/>
          <w:sz w:val="32"/>
          <w:szCs w:val="32"/>
          <w:lang w:eastAsia="zh-CN"/>
        </w:rPr>
        <w:t>；推进“互联网+医疗健康”建设，实现省、市、县、乡、村远程会诊。</w:t>
      </w:r>
      <w:r>
        <w:rPr>
          <w:rFonts w:hint="default" w:ascii="Times New Roman" w:hAnsi="Times New Roman" w:eastAsia="仿宋_GB2312" w:cs="Times New Roman"/>
          <w:sz w:val="32"/>
        </w:rPr>
        <w:t>发展教育事业，</w:t>
      </w:r>
      <w:r>
        <w:rPr>
          <w:rFonts w:hint="default" w:ascii="Times New Roman" w:hAnsi="Times New Roman" w:eastAsia="仿宋_GB2312" w:cs="Times New Roman"/>
          <w:sz w:val="32"/>
          <w:lang w:eastAsia="zh-CN"/>
        </w:rPr>
        <w:t>新建改建项目学校</w:t>
      </w:r>
      <w:r>
        <w:rPr>
          <w:rFonts w:hint="default" w:ascii="Times New Roman" w:hAnsi="Times New Roman" w:eastAsia="仿宋_GB2312" w:cs="Times New Roman"/>
          <w:sz w:val="32"/>
          <w:lang w:val="en-US" w:eastAsia="zh-CN"/>
        </w:rPr>
        <w:t>44所，为</w:t>
      </w:r>
      <w:r>
        <w:rPr>
          <w:rFonts w:hint="default" w:ascii="Times New Roman" w:hAnsi="Times New Roman" w:eastAsia="仿宋_GB2312" w:cs="Times New Roman"/>
          <w:color w:val="auto"/>
          <w:sz w:val="32"/>
          <w:szCs w:val="32"/>
        </w:rPr>
        <w:t>226所</w:t>
      </w:r>
      <w:r>
        <w:rPr>
          <w:rFonts w:hint="default" w:ascii="Times New Roman" w:hAnsi="Times New Roman" w:eastAsia="仿宋_GB2312" w:cs="Times New Roman"/>
          <w:color w:val="auto"/>
          <w:sz w:val="32"/>
          <w:szCs w:val="32"/>
          <w:lang w:eastAsia="zh-CN"/>
        </w:rPr>
        <w:t>学校配置了技术装备，</w:t>
      </w:r>
      <w:r>
        <w:rPr>
          <w:rFonts w:hint="default" w:ascii="Times New Roman" w:hAnsi="Times New Roman" w:eastAsia="仿宋_GB2312" w:cs="Times New Roman"/>
          <w:sz w:val="32"/>
          <w:lang w:val="en-US" w:eastAsia="zh-CN"/>
        </w:rPr>
        <w:t>招聘中小学教师1153名，高招、中招成绩均位居全市首位，</w:t>
      </w:r>
      <w:r>
        <w:rPr>
          <w:rFonts w:hint="default" w:ascii="Times New Roman" w:hAnsi="Times New Roman" w:eastAsia="仿宋_GB2312" w:cs="Times New Roman"/>
          <w:color w:val="auto"/>
          <w:sz w:val="32"/>
          <w:szCs w:val="32"/>
          <w:lang w:eastAsia="zh-CN"/>
        </w:rPr>
        <w:t>义务教育均衡县创建通过省级督导验收</w:t>
      </w:r>
      <w:r>
        <w:rPr>
          <w:rFonts w:hint="default" w:ascii="Times New Roman" w:hAnsi="Times New Roman" w:eastAsia="仿宋_GB2312" w:cs="Times New Roman"/>
          <w:sz w:val="32"/>
          <w:lang w:val="en-US" w:eastAsia="zh-CN"/>
        </w:rPr>
        <w:t>。推进体育发展，在全县社区、乡村配置健身器材，举办了一系列群众体育赛事，新建校园足球场18块，社会足球场正在规划实施。强化兜底保障，</w:t>
      </w:r>
      <w:r>
        <w:rPr>
          <w:rFonts w:hint="default" w:ascii="Times New Roman" w:hAnsi="Times New Roman" w:eastAsia="仿宋_GB2312" w:cs="Times New Roman"/>
          <w:color w:val="auto"/>
          <w:sz w:val="32"/>
          <w:szCs w:val="32"/>
          <w:lang w:eastAsia="zh-CN"/>
        </w:rPr>
        <w:t>切实解决好特困供养对象、孤儿、残疾人、城乡最低生活保障对象等重点群体生活；新建老年幸福院</w:t>
      </w:r>
      <w:r>
        <w:rPr>
          <w:rFonts w:hint="default" w:ascii="Times New Roman" w:hAnsi="Times New Roman" w:eastAsia="仿宋_GB2312" w:cs="Times New Roman"/>
          <w:color w:val="auto"/>
          <w:sz w:val="32"/>
          <w:szCs w:val="32"/>
          <w:lang w:val="en-US" w:eastAsia="zh-CN"/>
        </w:rPr>
        <w:t>48所，</w:t>
      </w:r>
      <w:r>
        <w:rPr>
          <w:rFonts w:hint="default" w:ascii="Times New Roman" w:hAnsi="Times New Roman" w:eastAsia="仿宋_GB2312" w:cs="Times New Roman"/>
          <w:color w:val="auto"/>
          <w:sz w:val="32"/>
          <w:szCs w:val="32"/>
        </w:rPr>
        <w:t>规范建设儿童之家15个</w:t>
      </w:r>
      <w:r>
        <w:rPr>
          <w:rFonts w:hint="default" w:ascii="Times New Roman" w:hAnsi="Times New Roman" w:eastAsia="仿宋_GB2312" w:cs="Times New Roman"/>
          <w:color w:val="auto"/>
          <w:sz w:val="32"/>
          <w:szCs w:val="32"/>
          <w:lang w:eastAsia="zh-CN"/>
        </w:rPr>
        <w:t>。构建退役军人服务保障体系，县退役军人服务中心和乡村退役军人服务站全部挂牌运行；</w:t>
      </w:r>
      <w:r>
        <w:rPr>
          <w:rFonts w:hint="default" w:ascii="Times New Roman" w:hAnsi="Times New Roman" w:eastAsia="仿宋_GB2312" w:cs="Times New Roman"/>
          <w:color w:val="000000"/>
          <w:spacing w:val="-2"/>
          <w:sz w:val="32"/>
          <w:szCs w:val="32"/>
        </w:rPr>
        <w:t>积极开展双拥工作，认真落实优抚安置政策。</w:t>
      </w:r>
      <w:r>
        <w:rPr>
          <w:rFonts w:hint="default" w:ascii="Times New Roman" w:hAnsi="Times New Roman" w:eastAsia="仿宋_GB2312" w:cs="Times New Roman"/>
          <w:spacing w:val="2"/>
          <w:sz w:val="32"/>
          <w:szCs w:val="32"/>
        </w:rPr>
        <w:t>严格落实安全生产责任制，安全生产形势</w:t>
      </w:r>
      <w:r>
        <w:rPr>
          <w:rFonts w:hint="default" w:ascii="Times New Roman" w:hAnsi="Times New Roman" w:eastAsia="仿宋_GB2312" w:cs="Times New Roman"/>
          <w:spacing w:val="2"/>
          <w:sz w:val="32"/>
          <w:szCs w:val="32"/>
          <w:lang w:eastAsia="zh-CN"/>
        </w:rPr>
        <w:t>保持</w:t>
      </w:r>
      <w:r>
        <w:rPr>
          <w:rFonts w:hint="default" w:ascii="Times New Roman" w:hAnsi="Times New Roman" w:eastAsia="仿宋_GB2312" w:cs="Times New Roman"/>
          <w:spacing w:val="2"/>
          <w:sz w:val="32"/>
          <w:szCs w:val="32"/>
        </w:rPr>
        <w:t>稳定。持续开展社会治安综合治理，加大</w:t>
      </w:r>
      <w:r>
        <w:rPr>
          <w:rFonts w:hint="default" w:ascii="Times New Roman" w:hAnsi="Times New Roman" w:eastAsia="仿宋_GB2312" w:cs="Times New Roman"/>
          <w:sz w:val="32"/>
          <w:szCs w:val="32"/>
          <w:shd w:val="clear" w:color="auto" w:fill="FFFFFF"/>
        </w:rPr>
        <w:t>食品药品监督检查，</w:t>
      </w:r>
      <w:r>
        <w:rPr>
          <w:rFonts w:hint="default" w:ascii="Times New Roman" w:hAnsi="Times New Roman" w:eastAsia="仿宋_GB2312" w:cs="Times New Roman"/>
          <w:sz w:val="32"/>
          <w:szCs w:val="32"/>
          <w:shd w:val="clear" w:color="auto" w:fill="FFFFFF"/>
          <w:lang w:eastAsia="zh-CN"/>
        </w:rPr>
        <w:t>公众安全感和执法满意度持续提升。</w:t>
      </w:r>
      <w:r>
        <w:rPr>
          <w:rFonts w:hint="default" w:ascii="Times New Roman" w:hAnsi="Times New Roman" w:eastAsia="仿宋_GB2312" w:cs="Times New Roman"/>
          <w:color w:val="000000"/>
          <w:spacing w:val="-2"/>
          <w:sz w:val="32"/>
          <w:szCs w:val="32"/>
        </w:rPr>
        <w:t>统筹做好国防动员、妇女儿童、老年人、残疾人、档案、史志、审计、统计、信访、民族宗教等各项工作，社会事业全面</w:t>
      </w:r>
      <w:r>
        <w:rPr>
          <w:rFonts w:hint="default" w:ascii="Times New Roman" w:hAnsi="Times New Roman" w:eastAsia="仿宋_GB2312" w:cs="Times New Roman"/>
          <w:color w:val="000000"/>
          <w:spacing w:val="-2"/>
          <w:sz w:val="32"/>
          <w:szCs w:val="32"/>
          <w:lang w:eastAsia="zh-CN"/>
        </w:rPr>
        <w:t>进步</w:t>
      </w:r>
      <w:r>
        <w:rPr>
          <w:rFonts w:hint="default" w:ascii="Times New Roman" w:hAnsi="Times New Roman" w:eastAsia="仿宋_GB2312" w:cs="Times New Roman"/>
          <w:color w:val="000000"/>
          <w:spacing w:val="-2"/>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shd w:val="clear" w:color="auto" w:fill="FFFFFF"/>
        </w:rPr>
      </w:pPr>
      <w:r>
        <w:rPr>
          <w:rFonts w:hint="default" w:ascii="Times New Roman" w:hAnsi="Times New Roman" w:eastAsia="仿宋_GB2312" w:cs="Times New Roman"/>
          <w:sz w:val="32"/>
          <w:szCs w:val="32"/>
          <w:lang w:eastAsia="zh-CN"/>
        </w:rPr>
        <w:t>一年来取得的成绩来之不易，是县委科学决策、周密部署的结果，是县人大及其常委会、县政协监督支持的结果，是全县人民攻坚克难、团结拼搏的结果。在肯定成绩的同时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我们也要清醒看到，</w:t>
      </w:r>
      <w:r>
        <w:rPr>
          <w:rFonts w:hint="default" w:ascii="Times New Roman" w:hAnsi="Times New Roman" w:eastAsia="仿宋_GB2312" w:cs="Times New Roman"/>
          <w:sz w:val="32"/>
          <w:szCs w:val="32"/>
        </w:rPr>
        <w:t>我县经济社会发展还存在一些困难和问题，主要表现在：</w:t>
      </w:r>
      <w:r>
        <w:rPr>
          <w:rFonts w:hint="default" w:ascii="Times New Roman" w:hAnsi="Times New Roman" w:eastAsia="仿宋_GB2312" w:cs="Times New Roman"/>
          <w:sz w:val="32"/>
          <w:szCs w:val="32"/>
          <w:lang w:eastAsia="zh-CN"/>
        </w:rPr>
        <w:t>工业</w:t>
      </w:r>
      <w:r>
        <w:rPr>
          <w:rFonts w:hint="default" w:ascii="Times New Roman" w:hAnsi="Times New Roman" w:eastAsia="仿宋_GB2312" w:cs="Times New Roman"/>
          <w:sz w:val="32"/>
          <w:szCs w:val="32"/>
        </w:rPr>
        <w:t>基础薄弱，</w:t>
      </w:r>
      <w:r>
        <w:rPr>
          <w:rFonts w:hint="default" w:ascii="Times New Roman" w:hAnsi="Times New Roman" w:eastAsia="仿宋_GB2312" w:cs="Times New Roman"/>
          <w:sz w:val="32"/>
          <w:szCs w:val="32"/>
          <w:lang w:eastAsia="zh-CN"/>
        </w:rPr>
        <w:t>缺乏龙头企业，科技型企业少，竞争力不强；受环境、资源和融资、土地等政策影响，引进项目和人才更加困难，持续发展动力不足；民生保障还有一些短板，教育等公共服务设施还需完善</w:t>
      </w:r>
      <w:r>
        <w:rPr>
          <w:rFonts w:hint="default" w:ascii="Times New Roman" w:hAnsi="Times New Roman" w:eastAsia="仿宋_GB2312" w:cs="Times New Roman"/>
          <w:sz w:val="32"/>
          <w:szCs w:val="32"/>
          <w:lang w:val="zh-CN"/>
        </w:rPr>
        <w:t>。我们将认真对待这些问题，采取积极</w:t>
      </w:r>
      <w:r>
        <w:rPr>
          <w:rFonts w:hint="default" w:ascii="Times New Roman" w:hAnsi="Times New Roman" w:eastAsia="仿宋_GB2312" w:cs="Times New Roman"/>
          <w:sz w:val="32"/>
          <w:szCs w:val="32"/>
        </w:rPr>
        <w:t>有效措施，切实加以解决。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rPr>
          <w:rFonts w:hint="default" w:ascii="Times New Roman" w:hAnsi="Times New Roman" w:eastAsia="黑体" w:cs="Times New Roman"/>
          <w:color w:val="000000"/>
          <w:spacing w:val="-4"/>
          <w:sz w:val="32"/>
          <w:szCs w:val="32"/>
        </w:rPr>
      </w:pPr>
      <w:r>
        <w:rPr>
          <w:rFonts w:hint="default" w:ascii="Times New Roman" w:hAnsi="Times New Roman" w:eastAsia="黑体" w:cs="Times New Roman"/>
          <w:spacing w:val="-4"/>
          <w:sz w:val="32"/>
          <w:szCs w:val="32"/>
        </w:rPr>
        <w:t>二、</w:t>
      </w:r>
      <w:r>
        <w:rPr>
          <w:rFonts w:hint="default" w:ascii="Times New Roman" w:hAnsi="Times New Roman" w:eastAsia="黑体" w:cs="Times New Roman"/>
          <w:spacing w:val="-4"/>
          <w:sz w:val="32"/>
          <w:szCs w:val="32"/>
          <w:lang w:eastAsia="zh-CN"/>
        </w:rPr>
        <w:t>2020</w:t>
      </w:r>
      <w:r>
        <w:rPr>
          <w:rFonts w:hint="default" w:ascii="Times New Roman" w:hAnsi="Times New Roman" w:eastAsia="黑体" w:cs="Times New Roman"/>
          <w:spacing w:val="-4"/>
          <w:sz w:val="32"/>
          <w:szCs w:val="32"/>
        </w:rPr>
        <w:t>年国民经济和社会发展的主要目标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2020年是全面建成小康社会和“十三五”规划收官之年，</w:t>
      </w:r>
      <w:r>
        <w:rPr>
          <w:rFonts w:hint="default" w:ascii="Times New Roman" w:hAnsi="Times New Roman" w:eastAsia="仿宋_GB2312" w:cs="Times New Roman"/>
          <w:sz w:val="32"/>
          <w:szCs w:val="32"/>
        </w:rPr>
        <w:t>围绕县委</w:t>
      </w:r>
      <w:r>
        <w:rPr>
          <w:rFonts w:hint="default" w:ascii="Times New Roman" w:hAnsi="Times New Roman" w:eastAsia="仿宋_GB2312" w:cs="Times New Roman"/>
          <w:sz w:val="32"/>
          <w:szCs w:val="32"/>
          <w:lang w:eastAsia="zh-CN"/>
        </w:rPr>
        <w:t>经济工作会议</w:t>
      </w:r>
      <w:r>
        <w:rPr>
          <w:rFonts w:hint="default" w:ascii="Times New Roman" w:hAnsi="Times New Roman" w:eastAsia="仿宋_GB2312" w:cs="Times New Roman"/>
          <w:sz w:val="32"/>
          <w:szCs w:val="32"/>
        </w:rPr>
        <w:t>和县政府工作总体思路，</w:t>
      </w:r>
      <w:r>
        <w:rPr>
          <w:rFonts w:hint="default" w:ascii="Times New Roman" w:hAnsi="Times New Roman" w:eastAsia="仿宋_GB2312" w:cs="Times New Roman"/>
          <w:sz w:val="32"/>
          <w:szCs w:val="32"/>
          <w:lang w:eastAsia="zh-CN"/>
        </w:rPr>
        <w:t>提出经济社会主要预期目标是：</w:t>
      </w:r>
      <w:r>
        <w:rPr>
          <w:rFonts w:hint="default" w:ascii="Times New Roman" w:hAnsi="Times New Roman" w:eastAsia="仿宋_GB2312" w:cs="Times New Roman"/>
          <w:sz w:val="32"/>
          <w:szCs w:val="32"/>
        </w:rPr>
        <w:t>生产总值增长7.5%，规模以上工业增加值增长9%以上，固定资产投资增长10%以上，社会消费品零售总额增长10%以上，一般公共预算收入增长8%以上，常住人口城镇化率提高1.5个百分点，万元生产总值能耗降低2.2%以上，进出口总值平稳增长，城镇、农村居民人均可支配收入分别增长8.5%、9%以上，环境保护等约束性指标完成省、市下达任务，</w:t>
      </w:r>
      <w:r>
        <w:rPr>
          <w:rFonts w:hint="default" w:ascii="Times New Roman" w:hAnsi="Times New Roman" w:eastAsia="仿宋_GB2312" w:cs="Times New Roman"/>
          <w:sz w:val="32"/>
          <w:szCs w:val="32"/>
          <w:lang w:eastAsia="zh-CN"/>
        </w:rPr>
        <w:t>经济高</w:t>
      </w:r>
      <w:r>
        <w:rPr>
          <w:rFonts w:hint="default" w:ascii="Times New Roman" w:hAnsi="Times New Roman" w:eastAsia="仿宋_GB2312" w:cs="Times New Roman"/>
          <w:sz w:val="32"/>
          <w:szCs w:val="32"/>
        </w:rPr>
        <w:t>质量发展</w:t>
      </w:r>
      <w:r>
        <w:rPr>
          <w:rFonts w:hint="default" w:ascii="Times New Roman" w:hAnsi="Times New Roman" w:eastAsia="仿宋_GB2312" w:cs="Times New Roman"/>
          <w:sz w:val="32"/>
          <w:szCs w:val="32"/>
          <w:lang w:eastAsia="zh-CN"/>
        </w:rPr>
        <w:t>加速推进</w:t>
      </w:r>
      <w:r>
        <w:rPr>
          <w:rFonts w:hint="default" w:ascii="Times New Roman" w:hAnsi="Times New Roman" w:eastAsia="仿宋_GB2312" w:cs="Times New Roman"/>
          <w:sz w:val="32"/>
          <w:szCs w:val="32"/>
        </w:rPr>
        <w:t>，人民群众获得感不断增强。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三、</w:t>
      </w:r>
      <w:r>
        <w:rPr>
          <w:rFonts w:hint="default" w:ascii="Times New Roman" w:hAnsi="Times New Roman" w:eastAsia="黑体" w:cs="Times New Roman"/>
          <w:sz w:val="32"/>
          <w:szCs w:val="32"/>
          <w:lang w:bidi="ar"/>
        </w:rPr>
        <w:t>2020</w:t>
      </w:r>
      <w:r>
        <w:rPr>
          <w:rFonts w:hint="default" w:ascii="Times New Roman" w:hAnsi="Times New Roman" w:eastAsia="黑体" w:cs="Times New Roman"/>
          <w:sz w:val="32"/>
          <w:szCs w:val="32"/>
          <w:lang w:bidi="ar"/>
        </w:rPr>
        <w:t>年全</w:t>
      </w:r>
      <w:r>
        <w:rPr>
          <w:rFonts w:hint="default" w:ascii="Times New Roman" w:hAnsi="Times New Roman" w:eastAsia="黑体" w:cs="Times New Roman"/>
          <w:sz w:val="32"/>
          <w:szCs w:val="32"/>
          <w:lang w:eastAsia="zh-CN" w:bidi="ar"/>
        </w:rPr>
        <w:t>县</w:t>
      </w:r>
      <w:r>
        <w:rPr>
          <w:rFonts w:hint="default" w:ascii="Times New Roman" w:hAnsi="Times New Roman" w:eastAsia="黑体" w:cs="Times New Roman"/>
          <w:sz w:val="32"/>
          <w:szCs w:val="32"/>
          <w:lang w:bidi="ar"/>
        </w:rPr>
        <w:t>重点项目安排</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2"/>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bidi="ar"/>
        </w:rPr>
        <w:t>重点项目是经济社会发展的有力支撑。着眼于扩大有效投资，保持较高投资强度、开工率、竣工率，以三十个重大民生、重大工业、重大文旅康养项目为重点，安排2020年全县第一批重点建设项目104个，年度预期投资160亿元以上。</w:t>
      </w:r>
      <w:r>
        <w:rPr>
          <w:rFonts w:hint="default" w:ascii="Times New Roman" w:hAnsi="Times New Roman" w:eastAsia="仿宋_GB2312" w:cs="Times New Roman"/>
          <w:sz w:val="32"/>
          <w:szCs w:val="32"/>
          <w:lang w:eastAsia="zh-CN" w:bidi="ar"/>
        </w:rPr>
        <w:t>其中：</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2"/>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农林水项目21个，年度预期投资20.7亿元。计划建成丰源和普5万头商品猪养殖基地、梅花鹿散养基地等项目；续建佳尚现代农业科技示范园、蓝莓产业示范园等项目；计划新开工中商科技果蔬矮化繁殖基地、2020年高标准农田建设等项目。</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2"/>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工业项目20个，年度预期投资22.9亿元。计划建成医用防护服生产线扩</w:t>
      </w:r>
      <w:r>
        <w:rPr>
          <w:rFonts w:hint="default" w:ascii="Times New Roman" w:hAnsi="Times New Roman" w:eastAsia="仿宋_GB2312" w:cs="Times New Roman"/>
          <w:sz w:val="32"/>
          <w:szCs w:val="32"/>
          <w:lang w:bidi="ar"/>
        </w:rPr>
        <w:t>建、东丽华防眩光玻璃盖板等项</w:t>
      </w:r>
      <w:r>
        <w:rPr>
          <w:rFonts w:hint="default" w:ascii="Times New Roman" w:hAnsi="Times New Roman" w:eastAsia="仿宋_GB2312" w:cs="Times New Roman"/>
          <w:sz w:val="32"/>
          <w:szCs w:val="32"/>
          <w:lang w:bidi="ar"/>
        </w:rPr>
        <w:t>目；续建世邦高端装备制造</w:t>
      </w:r>
      <w:r>
        <w:rPr>
          <w:rFonts w:hint="default" w:ascii="Times New Roman" w:hAnsi="Times New Roman" w:eastAsia="仿宋_GB2312" w:cs="Times New Roman"/>
          <w:sz w:val="32"/>
          <w:szCs w:val="32"/>
          <w:lang w:eastAsia="zh-CN" w:bidi="ar"/>
        </w:rPr>
        <w:t>产业园</w:t>
      </w:r>
      <w:r>
        <w:rPr>
          <w:rFonts w:hint="default" w:ascii="Times New Roman" w:hAnsi="Times New Roman" w:eastAsia="仿宋_GB2312" w:cs="Times New Roman"/>
          <w:sz w:val="32"/>
          <w:szCs w:val="32"/>
          <w:lang w:bidi="ar"/>
        </w:rPr>
        <w:t>、博顿生物质</w:t>
      </w:r>
      <w:r>
        <w:rPr>
          <w:rFonts w:hint="default" w:ascii="Times New Roman" w:hAnsi="Times New Roman" w:eastAsia="仿宋_GB2312" w:cs="Times New Roman"/>
          <w:sz w:val="32"/>
          <w:szCs w:val="32"/>
          <w:lang w:eastAsia="zh-CN" w:bidi="ar"/>
        </w:rPr>
        <w:t>炭</w:t>
      </w:r>
      <w:r>
        <w:rPr>
          <w:rFonts w:hint="default" w:ascii="Times New Roman" w:hAnsi="Times New Roman" w:eastAsia="仿宋_GB2312" w:cs="Times New Roman"/>
          <w:sz w:val="32"/>
          <w:szCs w:val="32"/>
          <w:lang w:bidi="ar"/>
        </w:rPr>
        <w:t>等项目；计划新开工宏冉实业防盗门、神马氯碱纤塑等项目。</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2"/>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文旅服务业项目19个，年度预期投资50.3亿元。计划建成东佳民宿、桑盘民宿等项目；续建沙河生态修复提升、鲁山之窗文商旅综合体等项目；计划新开工</w:t>
      </w:r>
      <w:r>
        <w:rPr>
          <w:rFonts w:hint="default" w:ascii="Times New Roman" w:hAnsi="Times New Roman" w:eastAsia="仿宋_GB2312" w:cs="Times New Roman"/>
          <w:sz w:val="32"/>
          <w:szCs w:val="32"/>
          <w:lang w:eastAsia="zh-CN" w:bidi="ar"/>
        </w:rPr>
        <w:t>尧山温泉旅游度假区提升改造</w:t>
      </w:r>
      <w:r>
        <w:rPr>
          <w:rFonts w:hint="default" w:ascii="Times New Roman" w:hAnsi="Times New Roman" w:eastAsia="仿宋_GB2312" w:cs="Times New Roman"/>
          <w:sz w:val="32"/>
          <w:szCs w:val="32"/>
          <w:lang w:bidi="ar"/>
        </w:rPr>
        <w:t>等项目。</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2"/>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交通物流项目14个，年度预期投资17.2亿元。计划建成</w:t>
      </w:r>
      <w:r>
        <w:rPr>
          <w:rFonts w:hint="default" w:ascii="Times New Roman" w:hAnsi="Times New Roman" w:eastAsia="仿宋_GB2312" w:cs="Times New Roman"/>
          <w:sz w:val="32"/>
          <w:szCs w:val="32"/>
          <w:lang w:eastAsia="zh-CN" w:bidi="ar"/>
        </w:rPr>
        <w:t>国道</w:t>
      </w:r>
      <w:r>
        <w:rPr>
          <w:rFonts w:hint="default" w:ascii="Times New Roman" w:hAnsi="Times New Roman" w:eastAsia="仿宋_GB2312" w:cs="Times New Roman"/>
          <w:sz w:val="32"/>
          <w:szCs w:val="32"/>
          <w:lang w:bidi="ar"/>
        </w:rPr>
        <w:t>311赵村至尧山镇段等</w:t>
      </w:r>
      <w:r>
        <w:rPr>
          <w:rFonts w:hint="default" w:ascii="Times New Roman" w:hAnsi="Times New Roman" w:eastAsia="仿宋_GB2312" w:cs="Times New Roman"/>
          <w:sz w:val="32"/>
          <w:szCs w:val="32"/>
          <w:lang w:eastAsia="zh-CN" w:bidi="ar"/>
        </w:rPr>
        <w:t>道路工程</w:t>
      </w:r>
      <w:r>
        <w:rPr>
          <w:rFonts w:hint="default" w:ascii="Times New Roman" w:hAnsi="Times New Roman" w:eastAsia="仿宋_GB2312" w:cs="Times New Roman"/>
          <w:sz w:val="32"/>
          <w:szCs w:val="32"/>
          <w:lang w:bidi="ar"/>
        </w:rPr>
        <w:t>；续建省道233鲁山段改建等项目；计划新开工迎宾大道、</w:t>
      </w:r>
      <w:r>
        <w:rPr>
          <w:rFonts w:hint="default" w:ascii="Times New Roman" w:hAnsi="Times New Roman" w:eastAsia="仿宋_GB2312" w:cs="Times New Roman"/>
          <w:sz w:val="32"/>
          <w:szCs w:val="32"/>
          <w:lang w:eastAsia="zh-CN" w:bidi="ar"/>
        </w:rPr>
        <w:t>郑尧</w:t>
      </w:r>
      <w:r>
        <w:rPr>
          <w:rFonts w:hint="default" w:ascii="Times New Roman" w:hAnsi="Times New Roman" w:eastAsia="仿宋_GB2312" w:cs="Times New Roman"/>
          <w:sz w:val="32"/>
          <w:szCs w:val="32"/>
          <w:lang w:bidi="ar"/>
        </w:rPr>
        <w:t>高速尧山站东移等项目。</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2"/>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新能源项目13个，年度预期投资25.5亿元。计划建成</w:t>
      </w:r>
      <w:r>
        <w:rPr>
          <w:rFonts w:hint="default" w:ascii="Times New Roman" w:hAnsi="Times New Roman" w:eastAsia="仿宋_GB2312" w:cs="Times New Roman"/>
          <w:sz w:val="32"/>
          <w:szCs w:val="32"/>
          <w:lang w:eastAsia="zh-CN"/>
        </w:rPr>
        <w:t>雅高国华风电场</w:t>
      </w:r>
      <w:r>
        <w:rPr>
          <w:rFonts w:hint="default" w:ascii="Times New Roman" w:hAnsi="Times New Roman" w:eastAsia="仿宋_GB2312" w:cs="Times New Roman"/>
          <w:sz w:val="32"/>
          <w:szCs w:val="32"/>
          <w:lang w:bidi="ar"/>
        </w:rPr>
        <w:t>、国网鲁山公司电网改造等项目；续建静脉产业园生活垃圾焚烧发电等项目；计划新开工</w:t>
      </w:r>
      <w:r>
        <w:rPr>
          <w:rFonts w:hint="default" w:ascii="Times New Roman" w:hAnsi="Times New Roman" w:eastAsia="仿宋_GB2312" w:cs="Times New Roman"/>
          <w:sz w:val="32"/>
          <w:szCs w:val="32"/>
          <w:lang w:eastAsia="zh-CN" w:bidi="ar"/>
        </w:rPr>
        <w:t>华润银风风电场、</w:t>
      </w:r>
      <w:r>
        <w:rPr>
          <w:rFonts w:hint="default" w:ascii="Times New Roman" w:hAnsi="Times New Roman" w:eastAsia="仿宋_GB2312" w:cs="Times New Roman"/>
          <w:sz w:val="32"/>
          <w:szCs w:val="32"/>
          <w:lang w:bidi="ar"/>
        </w:rPr>
        <w:t>国电投新能源瓦屋风电场等项目。</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outlineLvl w:val="2"/>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bidi="ar"/>
        </w:rPr>
        <w:t>社会事业项目17个，年度预期投资25.7亿元。计划建成兴源高中、冶铁遗址环境整治</w:t>
      </w:r>
      <w:r>
        <w:rPr>
          <w:rFonts w:hint="default" w:ascii="Times New Roman" w:hAnsi="Times New Roman" w:eastAsia="仿宋_GB2312" w:cs="Times New Roman"/>
          <w:sz w:val="32"/>
          <w:szCs w:val="32"/>
          <w:lang w:eastAsia="zh-CN" w:bidi="ar"/>
        </w:rPr>
        <w:t>等</w:t>
      </w:r>
      <w:r>
        <w:rPr>
          <w:rFonts w:hint="default" w:ascii="Times New Roman" w:hAnsi="Times New Roman" w:eastAsia="仿宋_GB2312" w:cs="Times New Roman"/>
          <w:sz w:val="32"/>
          <w:szCs w:val="32"/>
          <w:lang w:bidi="ar"/>
        </w:rPr>
        <w:t>项目；续建寸草春晖颐养中心、辛集棚户区改造等项目；计划新开工中影文化城市中心、长隆公司康养等项目。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黑体" w:cs="Times New Roman"/>
          <w:bCs/>
          <w:sz w:val="32"/>
          <w:szCs w:val="32"/>
          <w:lang w:eastAsia="zh-CN"/>
        </w:rPr>
        <w:t>四、</w:t>
      </w:r>
      <w:r>
        <w:rPr>
          <w:rFonts w:hint="default" w:ascii="Times New Roman" w:hAnsi="Times New Roman" w:eastAsia="黑体" w:cs="Times New Roman"/>
          <w:kern w:val="2"/>
          <w:sz w:val="32"/>
          <w:szCs w:val="32"/>
          <w:lang w:bidi="ar"/>
        </w:rPr>
        <w:t>2020年经济社会发展的主要任务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z w:val="32"/>
          <w:szCs w:val="32"/>
          <w:lang w:eastAsia="zh-CN"/>
        </w:rPr>
        <w:t>做好今年重点工作，要深入贯彻习近平总书记关于统筹推进疫情防控和经济社会发展重要讲话精神，在抓紧抓实抓细常态化疫情防控的同时，强化政策调节调控，扎实做好“六稳”工作，全面落实“六保”任务，努力保持经济运行企稳回升的良好态势，奋力夺取疫情防控和经济社会发展双胜利。要围绕县委确定的经济工作“十大任务”（脱贫大巩固、生态大保护、文旅大发展、环境大优化、项目大建设、城乡大贯通、社会大治理、民生大改善、风险大防范、作风大转变），</w:t>
      </w:r>
      <w:r>
        <w:rPr>
          <w:rFonts w:hint="default" w:ascii="Times New Roman" w:hAnsi="Times New Roman" w:eastAsia="仿宋_GB2312" w:cs="Times New Roman"/>
          <w:bCs/>
          <w:sz w:val="32"/>
          <w:szCs w:val="32"/>
        </w:rPr>
        <w:t>重点做好以下几个方面的工作：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楷体_GB2312" w:cs="Times New Roman"/>
          <w:b/>
          <w:bCs w:val="0"/>
          <w:sz w:val="32"/>
          <w:szCs w:val="32"/>
        </w:rPr>
        <w:t>（一）</w:t>
      </w:r>
      <w:r>
        <w:rPr>
          <w:rFonts w:hint="default" w:ascii="Times New Roman" w:hAnsi="Times New Roman" w:eastAsia="楷体_GB2312" w:cs="Times New Roman"/>
          <w:b/>
          <w:bCs w:val="0"/>
          <w:sz w:val="32"/>
          <w:szCs w:val="32"/>
          <w:lang w:eastAsia="zh-CN"/>
        </w:rPr>
        <w:t>重转型，在推动产业高质量发展上有新提升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rPr>
        <w:t>促进工业经济发展。</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产业集聚区</w:t>
      </w:r>
      <w:r>
        <w:rPr>
          <w:rFonts w:hint="default" w:ascii="Times New Roman" w:hAnsi="Times New Roman" w:eastAsia="仿宋_GB2312" w:cs="Times New Roman"/>
          <w:sz w:val="32"/>
          <w:szCs w:val="32"/>
          <w:lang w:eastAsia="zh-CN"/>
        </w:rPr>
        <w:t>高质量发展。完善产业集聚区“管委会</w:t>
      </w:r>
      <w:r>
        <w:rPr>
          <w:rFonts w:hint="default" w:ascii="Times New Roman" w:hAnsi="Times New Roman" w:eastAsia="仿宋_GB2312" w:cs="Times New Roman"/>
          <w:sz w:val="32"/>
          <w:szCs w:val="32"/>
          <w:lang w:val="en-US" w:eastAsia="zh-CN"/>
        </w:rPr>
        <w:t>+公司”开发运营模式，创新用人机制和管理体制，促进集约高效发展，推动实施“二次创业”。</w:t>
      </w:r>
      <w:r>
        <w:rPr>
          <w:rFonts w:hint="default" w:ascii="Times New Roman" w:hAnsi="Times New Roman" w:eastAsia="仿宋_GB2312" w:cs="Times New Roman"/>
          <w:color w:val="auto"/>
          <w:sz w:val="32"/>
          <w:szCs w:val="32"/>
          <w:lang w:val="en-US" w:eastAsia="zh-CN"/>
        </w:rPr>
        <w:t>启动鲁阳工业园区建设，打造县域经济新的增长极。围绕高端装备制造业，加快推进世邦高端装备制造产业园建设，带动江河、万通等制造企业联动发展；围绕塑胶、医用材料、纤塑、石墨硒等现有企业和拟引进项目，大力发展新材料生产，培育主导产业。加快新能源产业发展，构建风、光、水、生物质于一体的综合型能源发展格局。</w:t>
      </w:r>
      <w:r>
        <w:rPr>
          <w:rFonts w:hint="default" w:ascii="Times New Roman" w:hAnsi="Times New Roman" w:eastAsia="仿宋_GB2312" w:cs="Times New Roman"/>
          <w:sz w:val="32"/>
          <w:szCs w:val="32"/>
          <w:lang w:eastAsia="zh-CN"/>
        </w:rPr>
        <w:t>推进企业技术创新，鼓励江河机械、博顿生物、华豫万通、远中电气等企业打造国家、省、市级重点实验室、技术中心、创新中心；引导企业实施智能化、绿色化和技术改造项目</w:t>
      </w:r>
      <w:r>
        <w:rPr>
          <w:rFonts w:hint="default" w:ascii="Times New Roman" w:hAnsi="Times New Roman" w:eastAsia="仿宋_GB2312" w:cs="Times New Roman"/>
          <w:sz w:val="32"/>
          <w:szCs w:val="32"/>
          <w:lang w:val="en-US" w:eastAsia="zh-CN"/>
        </w:rPr>
        <w:t>40个以</w:t>
      </w:r>
      <w:r>
        <w:rPr>
          <w:rFonts w:hint="default" w:ascii="Times New Roman" w:hAnsi="Times New Roman" w:eastAsia="仿宋_GB2312" w:cs="Times New Roman"/>
          <w:color w:val="auto"/>
          <w:sz w:val="32"/>
          <w:szCs w:val="32"/>
          <w:lang w:val="en-US" w:eastAsia="zh-CN"/>
        </w:rPr>
        <w:t>上；启动清研鲁山高端科创中心建设。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优化农业产业结构。</w:t>
      </w:r>
      <w:r>
        <w:rPr>
          <w:rFonts w:hint="default" w:ascii="Times New Roman" w:hAnsi="Times New Roman" w:eastAsia="仿宋_GB2312" w:cs="Times New Roman"/>
          <w:sz w:val="32"/>
          <w:szCs w:val="32"/>
          <w:lang w:eastAsia="zh-CN"/>
        </w:rPr>
        <w:t>培育农业品牌，新创建“三品一标”农产品10个。扩大优质农产品种植，完成</w:t>
      </w:r>
      <w:r>
        <w:rPr>
          <w:rFonts w:hint="default" w:ascii="Times New Roman" w:hAnsi="Times New Roman" w:eastAsia="仿宋_GB2312" w:cs="Times New Roman"/>
          <w:sz w:val="32"/>
          <w:szCs w:val="32"/>
          <w:u w:val="none"/>
          <w:lang w:val="en-US" w:eastAsia="zh-CN"/>
        </w:rPr>
        <w:t>16万亩</w:t>
      </w:r>
      <w:r>
        <w:rPr>
          <w:rFonts w:hint="default" w:ascii="Times New Roman" w:hAnsi="Times New Roman" w:eastAsia="仿宋_GB2312" w:cs="Times New Roman"/>
          <w:sz w:val="32"/>
          <w:szCs w:val="32"/>
          <w:lang w:val="en-US" w:eastAsia="zh-CN"/>
        </w:rPr>
        <w:t>高标准农田建设，</w:t>
      </w:r>
      <w:r>
        <w:rPr>
          <w:rFonts w:hint="default" w:ascii="Times New Roman" w:hAnsi="Times New Roman" w:eastAsia="仿宋_GB2312" w:cs="Times New Roman"/>
          <w:sz w:val="32"/>
          <w:szCs w:val="32"/>
          <w:lang w:eastAsia="zh-CN"/>
        </w:rPr>
        <w:t>推广秸秆还田、配方施肥、分期追肥等高产高效农业新技术，发展生态粮</w:t>
      </w:r>
      <w:r>
        <w:rPr>
          <w:rFonts w:hint="default" w:ascii="Times New Roman" w:hAnsi="Times New Roman" w:eastAsia="仿宋_GB2312" w:cs="Times New Roman"/>
          <w:sz w:val="32"/>
          <w:szCs w:val="32"/>
          <w:lang w:val="en-US" w:eastAsia="zh-CN"/>
        </w:rPr>
        <w:t>5万亩，饲料粮3.5万亩，优质大豆2.5万亩，实现全年粮食播种面积达到93万亩，粮食产量保持稳定。改善农业生产生活条件，继续实施农村饮水安全巩固提升工程及村村通自来水工程，解决102个行政村14万余人饮水安全问题，新增坡改梯561公顷，新建、改造小水库6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推进文化</w:t>
      </w:r>
      <w:r>
        <w:rPr>
          <w:rFonts w:hint="default" w:ascii="Times New Roman" w:hAnsi="Times New Roman" w:eastAsia="仿宋_GB2312" w:cs="Times New Roman"/>
          <w:b/>
          <w:bCs/>
          <w:sz w:val="32"/>
          <w:szCs w:val="32"/>
        </w:rPr>
        <w:t>旅游</w:t>
      </w:r>
      <w:r>
        <w:rPr>
          <w:rFonts w:hint="default" w:ascii="Times New Roman" w:hAnsi="Times New Roman" w:eastAsia="仿宋_GB2312" w:cs="Times New Roman"/>
          <w:b/>
          <w:bCs/>
          <w:sz w:val="32"/>
          <w:szCs w:val="32"/>
          <w:lang w:eastAsia="zh-CN"/>
        </w:rPr>
        <w:t>提升发展</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加快国家全域旅游示范县创建，</w:t>
      </w:r>
      <w:r>
        <w:rPr>
          <w:rFonts w:hint="default" w:ascii="Times New Roman" w:hAnsi="Times New Roman" w:eastAsia="仿宋_GB2312" w:cs="Times New Roman"/>
          <w:sz w:val="32"/>
          <w:szCs w:val="32"/>
          <w:lang w:val="en-US" w:eastAsia="zh-CN"/>
        </w:rPr>
        <w:t>完成尧山国家5A级景区、国家温泉旅游度假区整改提升，实施尧山停车场和游客服务中心建设，加快景区基础设施标准化、智能化建设，提升旅游管理和服务水平。</w:t>
      </w:r>
      <w:r>
        <w:rPr>
          <w:rFonts w:hint="default" w:ascii="Times New Roman" w:hAnsi="Times New Roman" w:eastAsia="仿宋_GB2312" w:cs="Times New Roman"/>
          <w:i w:val="0"/>
          <w:caps w:val="0"/>
          <w:color w:val="000000"/>
          <w:spacing w:val="0"/>
          <w:sz w:val="32"/>
          <w:szCs w:val="32"/>
          <w:shd w:val="clear" w:color="auto" w:fill="FFFFFF"/>
        </w:rPr>
        <w:t>创新方式，</w:t>
      </w:r>
      <w:r>
        <w:rPr>
          <w:rFonts w:hint="default" w:ascii="Times New Roman" w:hAnsi="Times New Roman" w:eastAsia="仿宋_GB2312" w:cs="Times New Roman"/>
          <w:i w:val="0"/>
          <w:caps w:val="0"/>
          <w:color w:val="000000"/>
          <w:spacing w:val="0"/>
          <w:sz w:val="32"/>
          <w:szCs w:val="32"/>
          <w:shd w:val="clear" w:color="auto" w:fill="FFFFFF"/>
        </w:rPr>
        <w:t>做好包装宣传，叫响“老家河南、玩美鲁山”旅游品牌。</w:t>
      </w:r>
      <w:r>
        <w:rPr>
          <w:rFonts w:hint="default" w:ascii="Times New Roman" w:hAnsi="Times New Roman" w:eastAsia="仿宋_GB2312" w:cs="Times New Roman"/>
          <w:i w:val="0"/>
          <w:caps w:val="0"/>
          <w:color w:val="000000"/>
          <w:spacing w:val="0"/>
          <w:sz w:val="32"/>
          <w:szCs w:val="32"/>
          <w:shd w:val="clear" w:color="auto" w:fill="FFFFFF"/>
        </w:rPr>
        <w:t>强化文化惠民，积极举办文化下基层、民俗文化演出等</w:t>
      </w:r>
      <w:r>
        <w:rPr>
          <w:rFonts w:hint="default" w:ascii="Times New Roman" w:hAnsi="Times New Roman" w:eastAsia="仿宋_GB2312" w:cs="Times New Roman"/>
          <w:i w:val="0"/>
          <w:caps w:val="0"/>
          <w:color w:val="000000"/>
          <w:spacing w:val="0"/>
          <w:sz w:val="32"/>
          <w:szCs w:val="32"/>
          <w:shd w:val="clear" w:color="auto" w:fill="FFFFFF"/>
          <w:lang w:eastAsia="zh-CN"/>
        </w:rPr>
        <w:t>活动</w:t>
      </w:r>
      <w:r>
        <w:rPr>
          <w:rFonts w:hint="default" w:ascii="Times New Roman" w:hAnsi="Times New Roman" w:eastAsia="仿宋_GB2312" w:cs="Times New Roman"/>
          <w:i w:val="0"/>
          <w:caps w:val="0"/>
          <w:color w:val="000000"/>
          <w:spacing w:val="0"/>
          <w:sz w:val="32"/>
          <w:szCs w:val="32"/>
          <w:shd w:val="clear" w:color="auto" w:fill="FFFFFF"/>
        </w:rPr>
        <w:t>，丰富群众精神生活</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sz w:val="32"/>
          <w:szCs w:val="32"/>
          <w:lang w:val="en-US" w:eastAsia="zh-CN"/>
        </w:rPr>
        <w:t>办好世界汉字节、七夕节、墨子诞辰2500周年等活动，挖掘文化资源，推进文旅融合发展。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楷体_GB2312" w:cs="Times New Roman"/>
          <w:b/>
          <w:bCs w:val="0"/>
          <w:sz w:val="32"/>
          <w:szCs w:val="32"/>
        </w:rPr>
        <w:t>（二）</w:t>
      </w:r>
      <w:r>
        <w:rPr>
          <w:rFonts w:hint="default" w:ascii="Times New Roman" w:hAnsi="Times New Roman" w:eastAsia="楷体_GB2312" w:cs="Times New Roman"/>
          <w:b/>
          <w:bCs w:val="0"/>
          <w:sz w:val="32"/>
          <w:szCs w:val="32"/>
          <w:lang w:eastAsia="zh-CN"/>
        </w:rPr>
        <w:t>扩投资，在激发项目投资活力上有新提升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rPr>
        <w:t>扩大对外开放。</w:t>
      </w:r>
      <w:r>
        <w:rPr>
          <w:rFonts w:hint="default" w:ascii="Times New Roman" w:hAnsi="Times New Roman" w:eastAsia="仿宋_GB2312" w:cs="Times New Roman"/>
          <w:sz w:val="32"/>
          <w:szCs w:val="32"/>
          <w:lang w:eastAsia="zh-CN"/>
        </w:rPr>
        <w:t>强力</w:t>
      </w:r>
      <w:r>
        <w:rPr>
          <w:rFonts w:hint="default" w:ascii="Times New Roman" w:hAnsi="Times New Roman" w:eastAsia="仿宋_GB2312" w:cs="Times New Roman"/>
          <w:sz w:val="32"/>
          <w:szCs w:val="32"/>
        </w:rPr>
        <w:t>招商选资，</w:t>
      </w:r>
      <w:r>
        <w:rPr>
          <w:rFonts w:hint="default" w:ascii="Times New Roman" w:hAnsi="Times New Roman" w:eastAsia="仿宋_GB2312" w:cs="Times New Roman"/>
          <w:i w:val="0"/>
          <w:caps w:val="0"/>
          <w:color w:val="000000"/>
          <w:spacing w:val="0"/>
          <w:sz w:val="32"/>
          <w:szCs w:val="32"/>
          <w:shd w:val="clear" w:color="auto" w:fill="FFFFFF"/>
        </w:rPr>
        <w:t>构建“四个图谱”、开展“四个拜访”，</w:t>
      </w:r>
      <w:r>
        <w:rPr>
          <w:rFonts w:hint="default" w:ascii="Times New Roman" w:hAnsi="Times New Roman" w:eastAsia="仿宋_GB2312" w:cs="Times New Roman"/>
          <w:sz w:val="32"/>
          <w:szCs w:val="32"/>
          <w:lang w:eastAsia="zh-CN"/>
        </w:rPr>
        <w:t>加大产业链上下游人才、技术、资本对接，着力引进一批带动能力强、有产业优势的重大招商项目，为县域经济高质量发展提供坚实动力。</w:t>
      </w:r>
      <w:r>
        <w:rPr>
          <w:rFonts w:hint="default" w:ascii="Times New Roman" w:hAnsi="Times New Roman" w:eastAsia="仿宋_GB2312" w:cs="Times New Roman"/>
          <w:color w:val="auto"/>
          <w:sz w:val="32"/>
          <w:szCs w:val="32"/>
          <w:lang w:val="en-US" w:eastAsia="zh-CN"/>
        </w:rPr>
        <w:t>确保引进10亿元以上项目2个，全年实际利用境外资金5200万美元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利用省外资金150亿元。</w:t>
      </w:r>
      <w:r>
        <w:rPr>
          <w:rFonts w:hint="default" w:ascii="Times New Roman" w:hAnsi="Times New Roman" w:eastAsia="仿宋_GB2312" w:cs="Times New Roman"/>
          <w:sz w:val="32"/>
          <w:szCs w:val="32"/>
          <w:lang w:eastAsia="zh-CN"/>
        </w:rPr>
        <w:t>为进出口企业提供便利化、一站式通关服务，</w:t>
      </w:r>
      <w:r>
        <w:rPr>
          <w:rFonts w:hint="default" w:ascii="Times New Roman" w:hAnsi="Times New Roman" w:eastAsia="仿宋_GB2312" w:cs="Times New Roman"/>
          <w:sz w:val="32"/>
          <w:szCs w:val="32"/>
          <w:lang w:val="en-US" w:eastAsia="zh-CN"/>
        </w:rPr>
        <w:t>指导企业用足用好外贸扶持政策，提高外贸企业进出口积极性。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bCs/>
          <w:sz w:val="32"/>
          <w:szCs w:val="32"/>
          <w:lang w:eastAsia="zh-CN"/>
        </w:rPr>
        <w:t>扩大有效投资。</w:t>
      </w:r>
      <w:r>
        <w:rPr>
          <w:rFonts w:hint="default" w:ascii="Times New Roman" w:hAnsi="Times New Roman" w:eastAsia="仿宋_GB2312" w:cs="Times New Roman"/>
          <w:sz w:val="32"/>
          <w:szCs w:val="32"/>
          <w:lang w:eastAsia="zh-CN"/>
        </w:rPr>
        <w:t>加强重大项目谋划，结合“十四五”规划编制，健全重大项目前期工作推进机制，并建立储备库，做好项目谋划对接，争取更多项目进入国家、省规划盘子；聚焦“新基建”领域，统筹推进传统基建升级和新型基建布局，谋划实施一批现代化基础设施建设项目。加强资金要素保障，落实重大工程项目融资条件，实现与银行贷款、社会资本、财政建设资金、专项债券等要求相匹配，特别是抓住国家扩大地方政府专项债券规模、且允许符合条件的重大项目将其作为资本金的机遇，争取更多项目获取债券资金支持。健全项目推进机制，充实完善县重大项目建设办公室人员和职责，建立项目储备库、建设库、达效库“三库”制度，实行重点项目分包和首席服务官等八项制度，开展集中开工和观摩点评活动，强化重点建设项目协调与服务，切实推进项目顺利实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caps w:val="0"/>
          <w:color w:val="000000"/>
          <w:spacing w:val="0"/>
          <w:sz w:val="32"/>
          <w:szCs w:val="32"/>
          <w:shd w:val="clear" w:color="auto" w:fill="FFFFFF"/>
          <w:lang w:eastAsia="zh-CN"/>
        </w:rPr>
        <w:t>突出重大项目谋划，切实</w:t>
      </w:r>
      <w:r>
        <w:rPr>
          <w:rFonts w:hint="default" w:ascii="Times New Roman" w:hAnsi="Times New Roman" w:eastAsia="仿宋_GB2312" w:cs="Times New Roman"/>
          <w:i w:val="0"/>
          <w:caps w:val="0"/>
          <w:color w:val="000000"/>
          <w:spacing w:val="0"/>
          <w:sz w:val="32"/>
          <w:szCs w:val="32"/>
          <w:shd w:val="clear" w:color="auto" w:fill="FFFFFF"/>
        </w:rPr>
        <w:t>抓好鲁山机场、</w:t>
      </w:r>
      <w:r>
        <w:rPr>
          <w:rFonts w:hint="default" w:ascii="Times New Roman" w:hAnsi="Times New Roman" w:eastAsia="仿宋_GB2312" w:cs="Times New Roman"/>
          <w:i w:val="0"/>
          <w:caps w:val="0"/>
          <w:color w:val="000000"/>
          <w:spacing w:val="0"/>
          <w:sz w:val="32"/>
          <w:szCs w:val="32"/>
          <w:shd w:val="clear" w:color="auto" w:fill="FFFFFF"/>
        </w:rPr>
        <w:t>花园沟抽水蓄能电站等项目前期工作，促其尽早实施。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楷体_GB2312" w:cs="Times New Roman"/>
          <w:b/>
          <w:bCs w:val="0"/>
          <w:sz w:val="32"/>
          <w:szCs w:val="32"/>
        </w:rPr>
        <w:t>（三）</w:t>
      </w:r>
      <w:r>
        <w:rPr>
          <w:rFonts w:hint="default" w:ascii="Times New Roman" w:hAnsi="Times New Roman" w:eastAsia="楷体_GB2312" w:cs="Times New Roman"/>
          <w:b/>
          <w:bCs w:val="0"/>
          <w:sz w:val="32"/>
          <w:szCs w:val="32"/>
          <w:lang w:eastAsia="zh-CN"/>
        </w:rPr>
        <w:t>抓协调，在推动城乡融合发展上有新提升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提升城市品质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按照“东扩南进”发展思路，拓展优化县域发展空间。推进迎宾大道建设，实施北环路、向阳路提质改造工程，打通光明路中段、泰山路东段、鲁阳路西段等断头路，启动人民路西段、钢厂路北段畅通工程，实施老旧小区改造工程，谋划鲁山东汽车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完成中心公园提升改造，抓好城望顶森林公园二期及一批街头游园建设，加快停车场、公厕、垃圾中转站和供热、供气等工程建设，</w:t>
      </w:r>
      <w:r>
        <w:rPr>
          <w:rFonts w:hint="default" w:ascii="Times New Roman" w:hAnsi="Times New Roman" w:eastAsia="仿宋_GB2312" w:cs="Times New Roman"/>
          <w:sz w:val="32"/>
          <w:szCs w:val="32"/>
          <w:lang w:val="en-US" w:eastAsia="zh-CN"/>
        </w:rPr>
        <w:t>完善提升城市基础设施和服务功能，启动国家文明县城创建，成功创建省级森林城市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全力推动</w:t>
      </w:r>
      <w:r>
        <w:rPr>
          <w:rFonts w:hint="default" w:ascii="Times New Roman" w:hAnsi="Times New Roman" w:eastAsia="仿宋_GB2312" w:cs="Times New Roman"/>
          <w:b/>
          <w:bCs/>
          <w:sz w:val="32"/>
          <w:szCs w:val="32"/>
        </w:rPr>
        <w:t>乡村振兴战略实施。</w:t>
      </w:r>
      <w:r>
        <w:rPr>
          <w:rFonts w:hint="default" w:ascii="Times New Roman" w:hAnsi="Times New Roman" w:eastAsia="仿宋_GB2312" w:cs="Times New Roman"/>
          <w:sz w:val="32"/>
          <w:szCs w:val="32"/>
          <w:lang w:eastAsia="zh-CN"/>
        </w:rPr>
        <w:t>围绕</w:t>
      </w:r>
      <w:r>
        <w:rPr>
          <w:rFonts w:hint="default" w:ascii="Times New Roman" w:hAnsi="Times New Roman" w:eastAsia="仿宋_GB2312" w:cs="Times New Roman"/>
          <w:i w:val="0"/>
          <w:caps w:val="0"/>
          <w:color w:val="000000"/>
          <w:spacing w:val="0"/>
          <w:sz w:val="32"/>
          <w:szCs w:val="32"/>
          <w:shd w:val="clear" w:color="auto" w:fill="FFFFFF"/>
        </w:rPr>
        <w:t>农业强、农村美、农民富</w:t>
      </w:r>
      <w:r>
        <w:rPr>
          <w:rFonts w:hint="default" w:ascii="Times New Roman" w:hAnsi="Times New Roman" w:eastAsia="仿宋_GB2312" w:cs="Times New Roman"/>
          <w:i w:val="0"/>
          <w:caps w:val="0"/>
          <w:color w:val="000000"/>
          <w:spacing w:val="0"/>
          <w:sz w:val="32"/>
          <w:szCs w:val="32"/>
          <w:shd w:val="clear" w:color="auto" w:fill="FFFFFF"/>
          <w:lang w:eastAsia="zh-CN"/>
        </w:rPr>
        <w:t>目标，</w:t>
      </w:r>
      <w:r>
        <w:rPr>
          <w:rFonts w:hint="default" w:ascii="Times New Roman" w:hAnsi="Times New Roman" w:eastAsia="仿宋_GB2312" w:cs="Times New Roman"/>
          <w:sz w:val="32"/>
          <w:szCs w:val="32"/>
          <w:lang w:eastAsia="zh-CN"/>
        </w:rPr>
        <w:t>抓好乡村规划，统筹谋划村庄发展定位、主导产业选择、人居环境整治、生态保护等内容，按照“一乡一业、一村一品”思路，培育乡村主导产业。</w:t>
      </w:r>
      <w:r>
        <w:rPr>
          <w:rFonts w:hint="default" w:ascii="Times New Roman" w:hAnsi="Times New Roman" w:eastAsia="仿宋_GB2312" w:cs="Times New Roman"/>
          <w:sz w:val="32"/>
          <w:szCs w:val="32"/>
        </w:rPr>
        <w:t>着力抓好建制镇基础设施和公共服务设施建设，不断完善产业功能、服务功能和居住功能，增强辐射能力和带动乡村发展能力。</w:t>
      </w:r>
      <w:r>
        <w:rPr>
          <w:rFonts w:hint="default" w:ascii="Times New Roman" w:hAnsi="Times New Roman" w:eastAsia="仿宋_GB2312" w:cs="Times New Roman"/>
          <w:i w:val="0"/>
          <w:caps w:val="0"/>
          <w:color w:val="000000"/>
          <w:spacing w:val="0"/>
          <w:sz w:val="32"/>
          <w:szCs w:val="32"/>
          <w:shd w:val="clear" w:color="auto" w:fill="FFFFFF"/>
        </w:rPr>
        <w:t>建设美丽乡村</w:t>
      </w:r>
      <w:r>
        <w:rPr>
          <w:rFonts w:hint="default" w:ascii="Times New Roman" w:hAnsi="Times New Roman" w:eastAsia="仿宋_GB2312" w:cs="Times New Roman"/>
          <w:sz w:val="32"/>
          <w:szCs w:val="32"/>
          <w:lang w:eastAsia="zh-CN"/>
        </w:rPr>
        <w:t>，持续开展清路、清河、清田“三清”行动，推进农村“厕所革命”和生活垃圾污水治理，加强“四好农村路”、饮水安全、照明、农网改造、公共服务活动场所等硬件设施建设，健全村庄保洁管护长效机制，巩固提升农村人居环境整治成果。</w:t>
      </w:r>
      <w:r>
        <w:rPr>
          <w:rFonts w:hint="default" w:ascii="Times New Roman" w:hAnsi="Times New Roman" w:eastAsia="仿宋_GB2312" w:cs="Times New Roman"/>
          <w:sz w:val="32"/>
          <w:szCs w:val="32"/>
          <w:lang w:val="en-US" w:eastAsia="zh-CN"/>
        </w:rPr>
        <w:t>保持强农惠农政策的连续性稳定性，筑牢农业内部增收基础；促进农民工返乡创业，加大农民工稳岗支持力度，增加工资性收入，促进农民持续增收。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lang w:eastAsia="zh-CN"/>
        </w:rPr>
        <w:t>推进城乡重点</w:t>
      </w:r>
      <w:r>
        <w:rPr>
          <w:rFonts w:hint="default" w:ascii="Times New Roman" w:hAnsi="Times New Roman" w:eastAsia="仿宋_GB2312" w:cs="Times New Roman"/>
          <w:b/>
          <w:bCs/>
          <w:sz w:val="32"/>
          <w:szCs w:val="32"/>
        </w:rPr>
        <w:t>基础设施建设。</w:t>
      </w:r>
      <w:r>
        <w:rPr>
          <w:rFonts w:hint="default" w:ascii="Times New Roman" w:hAnsi="Times New Roman" w:eastAsia="仿宋_GB2312" w:cs="Times New Roman"/>
          <w:color w:val="auto"/>
          <w:sz w:val="32"/>
          <w:szCs w:val="32"/>
          <w:u w:val="none"/>
        </w:rPr>
        <w:t>尧栾西高速</w:t>
      </w:r>
      <w:r>
        <w:rPr>
          <w:rFonts w:hint="default" w:ascii="Times New Roman" w:hAnsi="Times New Roman" w:eastAsia="仿宋_GB2312" w:cs="Times New Roman"/>
          <w:color w:val="auto"/>
          <w:sz w:val="32"/>
          <w:szCs w:val="32"/>
          <w:u w:val="none"/>
          <w:lang w:eastAsia="zh-CN"/>
        </w:rPr>
        <w:t>鲁山段、平顶山大西环鲁山段、</w:t>
      </w:r>
      <w:r>
        <w:rPr>
          <w:rFonts w:hint="default" w:ascii="Times New Roman" w:hAnsi="Times New Roman" w:eastAsia="仿宋_GB2312" w:cs="Times New Roman"/>
          <w:color w:val="auto"/>
          <w:sz w:val="32"/>
          <w:szCs w:val="32"/>
          <w:u w:val="none"/>
          <w:lang w:val="en-US" w:eastAsia="zh-CN"/>
        </w:rPr>
        <w:t>国道</w:t>
      </w:r>
      <w:r>
        <w:rPr>
          <w:rFonts w:hint="default" w:ascii="Times New Roman" w:hAnsi="Times New Roman" w:eastAsia="仿宋_GB2312" w:cs="Times New Roman"/>
          <w:color w:val="auto"/>
          <w:sz w:val="32"/>
          <w:szCs w:val="32"/>
          <w:u w:val="none"/>
        </w:rPr>
        <w:t>311赵村至尧山段</w:t>
      </w:r>
      <w:r>
        <w:rPr>
          <w:rFonts w:hint="default" w:ascii="Times New Roman" w:hAnsi="Times New Roman" w:eastAsia="仿宋_GB2312" w:cs="Times New Roman"/>
          <w:color w:val="auto"/>
          <w:sz w:val="32"/>
          <w:szCs w:val="32"/>
          <w:u w:val="none"/>
          <w:lang w:eastAsia="zh-CN"/>
        </w:rPr>
        <w:t>和省道</w:t>
      </w:r>
      <w:r>
        <w:rPr>
          <w:rFonts w:hint="default" w:ascii="Times New Roman" w:hAnsi="Times New Roman" w:eastAsia="仿宋_GB2312" w:cs="Times New Roman"/>
          <w:color w:val="auto"/>
          <w:sz w:val="32"/>
          <w:szCs w:val="32"/>
          <w:u w:val="none"/>
          <w:lang w:val="en-US" w:eastAsia="zh-CN"/>
        </w:rPr>
        <w:t>239线大修工程</w:t>
      </w:r>
      <w:r>
        <w:rPr>
          <w:rFonts w:hint="default" w:ascii="Times New Roman" w:hAnsi="Times New Roman" w:eastAsia="仿宋_GB2312" w:cs="Times New Roman"/>
          <w:color w:val="auto"/>
          <w:sz w:val="32"/>
          <w:szCs w:val="32"/>
          <w:u w:val="none"/>
          <w:lang w:eastAsia="zh-CN"/>
        </w:rPr>
        <w:t>建成通车。加快</w:t>
      </w:r>
      <w:r>
        <w:rPr>
          <w:rFonts w:hint="default" w:ascii="Times New Roman" w:hAnsi="Times New Roman" w:eastAsia="仿宋_GB2312" w:cs="Times New Roman"/>
          <w:color w:val="auto"/>
          <w:sz w:val="32"/>
          <w:szCs w:val="32"/>
          <w:u w:val="none"/>
        </w:rPr>
        <w:t>国道311尧山至木扎岭段改建</w:t>
      </w:r>
      <w:r>
        <w:rPr>
          <w:rFonts w:hint="default" w:ascii="Times New Roman" w:hAnsi="Times New Roman" w:eastAsia="仿宋_GB2312" w:cs="Times New Roman"/>
          <w:color w:val="auto"/>
          <w:sz w:val="32"/>
          <w:szCs w:val="32"/>
          <w:u w:val="none"/>
          <w:lang w:eastAsia="zh-CN"/>
        </w:rPr>
        <w:t>工程</w:t>
      </w:r>
      <w:r>
        <w:rPr>
          <w:rFonts w:hint="default" w:ascii="Times New Roman" w:hAnsi="Times New Roman" w:eastAsia="仿宋_GB2312" w:cs="Times New Roman"/>
          <w:color w:val="auto"/>
          <w:sz w:val="32"/>
          <w:szCs w:val="32"/>
          <w:u w:val="none"/>
        </w:rPr>
        <w:t>建设</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sz w:val="32"/>
          <w:szCs w:val="32"/>
          <w:u w:val="none"/>
          <w:lang w:val="en-US" w:eastAsia="zh-CN"/>
        </w:rPr>
        <w:t>推</w:t>
      </w:r>
      <w:r>
        <w:rPr>
          <w:rFonts w:hint="default" w:ascii="Times New Roman" w:hAnsi="Times New Roman" w:eastAsia="仿宋_GB2312" w:cs="Times New Roman"/>
          <w:sz w:val="32"/>
          <w:szCs w:val="32"/>
          <w:lang w:val="en-US" w:eastAsia="zh-CN"/>
        </w:rPr>
        <w:t>进鲁平快速通道</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省道325八里仓至鲁汝界改建</w:t>
      </w:r>
      <w:r>
        <w:rPr>
          <w:rFonts w:hint="default" w:ascii="Times New Roman" w:hAnsi="Times New Roman" w:eastAsia="仿宋_GB2312" w:cs="Times New Roman"/>
          <w:color w:val="auto"/>
          <w:sz w:val="32"/>
          <w:szCs w:val="32"/>
          <w:u w:val="none"/>
          <w:lang w:val="en-US" w:eastAsia="zh-CN"/>
        </w:rPr>
        <w:t>和二广高</w:t>
      </w:r>
      <w:r>
        <w:rPr>
          <w:rFonts w:hint="default" w:ascii="Times New Roman" w:hAnsi="Times New Roman" w:eastAsia="仿宋_GB2312" w:cs="Times New Roman"/>
          <w:sz w:val="32"/>
          <w:szCs w:val="32"/>
          <w:lang w:val="en-US" w:eastAsia="zh-CN"/>
        </w:rPr>
        <w:t>速四棵树站、郑尧高速鲁山西站、郑尧高速尧山收费站东移项目实施</w:t>
      </w:r>
      <w:r>
        <w:rPr>
          <w:rFonts w:hint="default" w:ascii="Times New Roman" w:hAnsi="Times New Roman" w:eastAsia="仿宋_GB2312" w:cs="Times New Roman"/>
          <w:sz w:val="32"/>
          <w:szCs w:val="32"/>
          <w:lang w:eastAsia="zh-CN"/>
        </w:rPr>
        <w:t>。积极谋划平顶山至鲁山旅游观光铁路，争取纳入国家、省“十四五”交通规划。做好</w:t>
      </w:r>
      <w:r>
        <w:rPr>
          <w:rFonts w:hint="default" w:ascii="Times New Roman" w:hAnsi="Times New Roman" w:eastAsia="仿宋_GB2312" w:cs="Times New Roman"/>
          <w:sz w:val="32"/>
          <w:szCs w:val="32"/>
          <w:lang w:val="en-US" w:eastAsia="zh-CN"/>
        </w:rPr>
        <w:t>昭平湖水库扩容和</w:t>
      </w:r>
      <w:r>
        <w:rPr>
          <w:rFonts w:hint="default" w:ascii="Times New Roman" w:hAnsi="Times New Roman" w:eastAsia="仿宋_GB2312" w:cs="Times New Roman"/>
          <w:sz w:val="32"/>
          <w:szCs w:val="32"/>
          <w:lang w:eastAsia="zh-CN"/>
        </w:rPr>
        <w:t>陕湖特高压工程协调保障工作，完成</w:t>
      </w:r>
      <w:r>
        <w:rPr>
          <w:rFonts w:hint="default" w:ascii="Times New Roman" w:hAnsi="Times New Roman" w:eastAsia="仿宋_GB2312" w:cs="Times New Roman"/>
          <w:sz w:val="32"/>
          <w:szCs w:val="32"/>
          <w:lang w:val="en-US" w:eastAsia="zh-CN"/>
        </w:rPr>
        <w:t>110千伏瓦屋和35千伏尧山等变电站工程，开工鲁山西220千伏输变电工程。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（四）</w:t>
      </w:r>
      <w:r>
        <w:rPr>
          <w:rFonts w:hint="default" w:ascii="Times New Roman" w:hAnsi="Times New Roman" w:eastAsia="楷体_GB2312" w:cs="Times New Roman"/>
          <w:b/>
          <w:bCs w:val="0"/>
          <w:sz w:val="32"/>
          <w:szCs w:val="32"/>
          <w:lang w:eastAsia="zh-CN"/>
        </w:rPr>
        <w:t>建机制，在推动三大攻坚战上有新提升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打好脱贫攻坚战。</w:t>
      </w:r>
      <w:r>
        <w:rPr>
          <w:rFonts w:hint="default" w:ascii="Times New Roman" w:hAnsi="Times New Roman" w:eastAsia="仿宋_GB2312" w:cs="Times New Roman"/>
          <w:sz w:val="32"/>
          <w:szCs w:val="32"/>
          <w:lang w:eastAsia="zh-CN"/>
        </w:rPr>
        <w:t>围绕“一保两防”（即确保剩余贫困人口全部脱贫，防止返贫，防新致贫），打好剩余减贫任务“歼灭战”、攻克重点难点“精准战”和补齐政策短板“总体战”，持续提升信息数据精准度、政策宣传知晓度、重点群体帮扶度、群众认可满意度、工作落实统筹度、易地搬迁幸福度、人居环境宜居度，着力解决“两不愁、三保障”突出问题，落实特殊困难群体兜底保障政策，确保现行标准下贫困人口全部脱贫、</w:t>
      </w:r>
      <w:r>
        <w:rPr>
          <w:rFonts w:hint="default" w:ascii="Times New Roman" w:hAnsi="Times New Roman" w:eastAsia="仿宋_GB2312" w:cs="Times New Roman"/>
          <w:sz w:val="32"/>
          <w:szCs w:val="32"/>
          <w:lang w:val="en-US" w:eastAsia="zh-CN"/>
        </w:rPr>
        <w:t>贫困村全部出列，</w:t>
      </w:r>
      <w:r>
        <w:rPr>
          <w:rFonts w:hint="default" w:ascii="Times New Roman" w:hAnsi="Times New Roman" w:eastAsia="仿宋_GB2312" w:cs="Times New Roman"/>
          <w:sz w:val="32"/>
          <w:szCs w:val="32"/>
          <w:lang w:eastAsia="zh-CN"/>
        </w:rPr>
        <w:t>如期高质量完成脱贫攻坚目标任务。巩固脱贫成果，强化金融保险保障，持续推进就业创业，大力培育特色优势产业，做强做大主导产业，着力发挥产业引领带动作用。坚持脱贫攻坚与乡村振兴相结合，做到产业集约、服务集约、品牌集约，实现农旅融合、农工融合、农商融合，助力脱贫攻坚，确保脱贫群众稳定增收，小康路上不漏一户、不落一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打好污染防治攻坚战。</w:t>
      </w:r>
      <w:r>
        <w:rPr>
          <w:rFonts w:hint="default" w:ascii="Times New Roman" w:hAnsi="Times New Roman" w:eastAsia="仿宋_GB2312" w:cs="Times New Roman"/>
          <w:sz w:val="32"/>
          <w:szCs w:val="32"/>
          <w:lang w:eastAsia="zh-CN"/>
        </w:rPr>
        <w:t>打好蓝天、碧水和净土保卫战，</w:t>
      </w:r>
      <w:r>
        <w:rPr>
          <w:rFonts w:hint="default" w:ascii="Times New Roman" w:hAnsi="Times New Roman" w:eastAsia="仿宋_GB2312" w:cs="Times New Roman"/>
          <w:i w:val="0"/>
          <w:caps w:val="0"/>
          <w:color w:val="000000"/>
          <w:spacing w:val="0"/>
          <w:sz w:val="32"/>
          <w:szCs w:val="32"/>
          <w:shd w:val="clear" w:color="auto" w:fill="FFFFFF"/>
        </w:rPr>
        <w:t>持续狠抓“六控”，突出治理“三散”，</w:t>
      </w:r>
      <w:r>
        <w:rPr>
          <w:rFonts w:hint="default" w:ascii="Times New Roman" w:hAnsi="Times New Roman" w:eastAsia="仿宋_GB2312" w:cs="Times New Roman"/>
          <w:sz w:val="32"/>
          <w:szCs w:val="32"/>
        </w:rPr>
        <w:t>加快调整优化能源消费结构、区域产业结构和交通运输结构，强化工业污染治理，</w:t>
      </w:r>
      <w:r>
        <w:rPr>
          <w:rFonts w:hint="default" w:ascii="Times New Roman" w:hAnsi="Times New Roman" w:eastAsia="仿宋_GB2312" w:cs="Times New Roman"/>
          <w:sz w:val="32"/>
          <w:szCs w:val="32"/>
          <w:lang w:eastAsia="zh-CN"/>
        </w:rPr>
        <w:t>加大</w:t>
      </w:r>
      <w:r>
        <w:rPr>
          <w:rFonts w:hint="default" w:ascii="Times New Roman" w:hAnsi="Times New Roman" w:eastAsia="仿宋_GB2312" w:cs="Times New Roman"/>
          <w:sz w:val="32"/>
          <w:szCs w:val="32"/>
        </w:rPr>
        <w:t>“散乱污”企业</w:t>
      </w:r>
      <w:r>
        <w:rPr>
          <w:rFonts w:hint="default" w:ascii="Times New Roman" w:hAnsi="Times New Roman" w:eastAsia="仿宋_GB2312" w:cs="Times New Roman"/>
          <w:sz w:val="32"/>
          <w:szCs w:val="32"/>
          <w:lang w:eastAsia="zh-CN"/>
        </w:rPr>
        <w:t>治理力度，</w:t>
      </w:r>
      <w:r>
        <w:rPr>
          <w:rFonts w:hint="default" w:ascii="Times New Roman" w:hAnsi="Times New Roman" w:eastAsia="仿宋_GB2312" w:cs="Times New Roman"/>
          <w:sz w:val="32"/>
          <w:szCs w:val="32"/>
        </w:rPr>
        <w:t>提升城乡扬尘污染治理水平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000000"/>
          <w:spacing w:val="0"/>
          <w:sz w:val="32"/>
          <w:szCs w:val="32"/>
          <w:shd w:val="clear" w:color="auto" w:fill="FFFFFF"/>
        </w:rPr>
        <w:t>统筹推进“四水同治”，</w:t>
      </w:r>
      <w:r>
        <w:rPr>
          <w:rFonts w:hint="default" w:ascii="Times New Roman" w:hAnsi="Times New Roman" w:eastAsia="仿宋_GB2312" w:cs="Times New Roman"/>
          <w:sz w:val="32"/>
          <w:szCs w:val="32"/>
          <w:lang w:eastAsia="zh-CN"/>
        </w:rPr>
        <w:t>压实各级河长制、湖长制，</w:t>
      </w:r>
      <w:r>
        <w:rPr>
          <w:rFonts w:hint="default" w:ascii="Times New Roman" w:hAnsi="Times New Roman" w:eastAsia="仿宋_GB2312" w:cs="Times New Roman"/>
          <w:sz w:val="32"/>
          <w:szCs w:val="32"/>
        </w:rPr>
        <w:t>全面清理违章建筑、河道垃圾、水面杂物等，切实维护好县域内河湖水质安全</w:t>
      </w:r>
      <w:r>
        <w:rPr>
          <w:rFonts w:hint="default" w:ascii="Times New Roman" w:hAnsi="Times New Roman" w:eastAsia="仿宋_GB2312" w:cs="Times New Roman"/>
          <w:sz w:val="32"/>
          <w:szCs w:val="32"/>
          <w:lang w:eastAsia="zh-CN"/>
        </w:rPr>
        <w:t>，加快县生活垃圾焚烧发电和将相河水环境治理项目建设，确保出境断面水质达标；开展污染源整治行动，提高受污染耕地、污染地块安全利用率。</w:t>
      </w:r>
      <w:r>
        <w:rPr>
          <w:rFonts w:hint="default" w:ascii="Times New Roman" w:hAnsi="Times New Roman" w:eastAsia="仿宋_GB2312" w:cs="Times New Roman"/>
          <w:sz w:val="32"/>
          <w:szCs w:val="32"/>
        </w:rPr>
        <w:t>全面推进工业、交通、建筑和公共机构节能，</w:t>
      </w:r>
      <w:r>
        <w:rPr>
          <w:rFonts w:hint="default" w:ascii="Times New Roman" w:hAnsi="Times New Roman" w:eastAsia="仿宋_GB2312" w:cs="Times New Roman"/>
          <w:sz w:val="32"/>
          <w:szCs w:val="32"/>
          <w:lang w:eastAsia="zh-CN"/>
        </w:rPr>
        <w:t>深化重点领域节能改造，</w:t>
      </w:r>
      <w:r>
        <w:rPr>
          <w:rFonts w:hint="default" w:ascii="Times New Roman" w:hAnsi="Times New Roman" w:eastAsia="仿宋_GB2312" w:cs="Times New Roman"/>
          <w:sz w:val="32"/>
          <w:szCs w:val="32"/>
        </w:rPr>
        <w:t>确保完成市定年度污染物减排和节能降耗目标任务</w:t>
      </w:r>
      <w:r>
        <w:rPr>
          <w:rFonts w:hint="default" w:ascii="Times New Roman" w:hAnsi="Times New Roman" w:eastAsia="仿宋_GB2312" w:cs="Times New Roman"/>
          <w:sz w:val="32"/>
          <w:szCs w:val="32"/>
          <w:lang w:eastAsia="zh-CN"/>
        </w:rPr>
        <w:t>，实现空气质量优良天数</w:t>
      </w:r>
      <w:r>
        <w:rPr>
          <w:rFonts w:hint="default" w:ascii="Times New Roman" w:hAnsi="Times New Roman" w:eastAsia="仿宋_GB2312" w:cs="Times New Roman"/>
          <w:sz w:val="32"/>
          <w:szCs w:val="32"/>
          <w:lang w:val="en-US" w:eastAsia="zh-CN"/>
        </w:rPr>
        <w:t>245天以上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梁洼镇生态修复工程</w:t>
      </w:r>
      <w:r>
        <w:rPr>
          <w:rFonts w:hint="default" w:ascii="Times New Roman" w:hAnsi="Times New Roman" w:eastAsia="仿宋_GB2312" w:cs="Times New Roman"/>
          <w:sz w:val="32"/>
          <w:szCs w:val="32"/>
          <w:lang w:eastAsia="zh-CN"/>
        </w:rPr>
        <w:t>、沙河生态修复工程实施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开展国土绿化提速行动</w:t>
      </w:r>
      <w:r>
        <w:rPr>
          <w:rFonts w:hint="default" w:ascii="Times New Roman" w:hAnsi="Times New Roman" w:eastAsia="仿宋_GB2312" w:cs="Times New Roman"/>
          <w:sz w:val="32"/>
          <w:szCs w:val="32"/>
        </w:rPr>
        <w:t>，完成生态造林</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eastAsia="zh-CN"/>
        </w:rPr>
        <w:t>，创建省级森林乡村（小镇）</w:t>
      </w:r>
      <w:r>
        <w:rPr>
          <w:rFonts w:hint="default" w:ascii="Times New Roman" w:hAnsi="Times New Roman" w:eastAsia="仿宋_GB2312" w:cs="Times New Roman"/>
          <w:sz w:val="32"/>
          <w:szCs w:val="32"/>
          <w:lang w:val="en-US" w:eastAsia="zh-CN"/>
        </w:rPr>
        <w:t>35个</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打好防范化解重大风险攻坚战。</w:t>
      </w:r>
      <w:r>
        <w:rPr>
          <w:rFonts w:hint="default" w:ascii="Times New Roman" w:hAnsi="Times New Roman" w:eastAsia="仿宋_GB2312" w:cs="Times New Roman"/>
          <w:sz w:val="32"/>
          <w:szCs w:val="32"/>
        </w:rPr>
        <w:t>严格防控地方债务风险，坚决防范化解金融风险，稳妥化解企业经营风险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有效防范社会稳定风险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000000"/>
          <w:spacing w:val="0"/>
          <w:sz w:val="32"/>
          <w:szCs w:val="32"/>
          <w:shd w:val="clear" w:color="auto" w:fill="FFFFFF"/>
        </w:rPr>
        <w:t>不断强化治理体系和治理能力建设，让发展更有质量、社会更加和谐、人民更有获得感，以社会大治理促进发展大提升。</w:t>
      </w:r>
      <w:r>
        <w:rPr>
          <w:rFonts w:hint="default" w:ascii="Times New Roman" w:hAnsi="Times New Roman" w:eastAsia="仿宋_GB2312" w:cs="Times New Roman"/>
          <w:sz w:val="32"/>
          <w:szCs w:val="32"/>
          <w:lang w:eastAsia="zh-CN"/>
        </w:rPr>
        <w:t>加强社会治安综合治理，</w:t>
      </w:r>
      <w:r>
        <w:rPr>
          <w:rFonts w:hint="default" w:ascii="Times New Roman" w:hAnsi="Times New Roman" w:eastAsia="仿宋_GB2312" w:cs="Times New Roman"/>
          <w:sz w:val="32"/>
          <w:szCs w:val="32"/>
        </w:rPr>
        <w:t>健全社会矛盾调解机制，畅通民意诉求渠道，</w:t>
      </w:r>
      <w:r>
        <w:rPr>
          <w:rFonts w:hint="default" w:ascii="Times New Roman" w:hAnsi="Times New Roman" w:eastAsia="仿宋_GB2312" w:cs="Times New Roman"/>
          <w:sz w:val="32"/>
          <w:szCs w:val="32"/>
          <w:lang w:eastAsia="zh-CN"/>
        </w:rPr>
        <w:t>确保全县社会大局稳定。</w:t>
      </w:r>
      <w:r>
        <w:rPr>
          <w:rFonts w:hint="default" w:ascii="Times New Roman" w:hAnsi="Times New Roman" w:eastAsia="仿宋_GB2312" w:cs="Times New Roman"/>
          <w:sz w:val="32"/>
          <w:szCs w:val="32"/>
        </w:rPr>
        <w:t>强化安全生产监管，</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市场和价格监管，加强食品药品</w:t>
      </w:r>
      <w:r>
        <w:rPr>
          <w:rFonts w:hint="default" w:ascii="Times New Roman" w:hAnsi="Times New Roman" w:eastAsia="仿宋_GB2312" w:cs="Times New Roman"/>
          <w:sz w:val="32"/>
          <w:szCs w:val="32"/>
          <w:lang w:eastAsia="zh-CN"/>
        </w:rPr>
        <w:t>、产品质量</w:t>
      </w:r>
      <w:r>
        <w:rPr>
          <w:rFonts w:hint="default" w:ascii="Times New Roman" w:hAnsi="Times New Roman" w:eastAsia="仿宋_GB2312" w:cs="Times New Roman"/>
          <w:sz w:val="32"/>
          <w:szCs w:val="32"/>
        </w:rPr>
        <w:t>安全监管</w:t>
      </w:r>
      <w:r>
        <w:rPr>
          <w:rFonts w:hint="default" w:ascii="Times New Roman" w:hAnsi="Times New Roman" w:eastAsia="仿宋_GB2312" w:cs="Times New Roman"/>
          <w:sz w:val="32"/>
          <w:szCs w:val="32"/>
          <w:lang w:eastAsia="zh-CN"/>
        </w:rPr>
        <w:t>，保障市场消费环境安全。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（五）</w:t>
      </w:r>
      <w:r>
        <w:rPr>
          <w:rFonts w:hint="default" w:ascii="Times New Roman" w:hAnsi="Times New Roman" w:eastAsia="楷体_GB2312" w:cs="Times New Roman"/>
          <w:b/>
          <w:bCs w:val="0"/>
          <w:sz w:val="32"/>
          <w:szCs w:val="32"/>
          <w:lang w:eastAsia="zh-CN"/>
        </w:rPr>
        <w:t>强统筹，在优化发展环境上有新提升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lang w:eastAsia="zh-CN"/>
        </w:rPr>
        <w:t>大力优化营商环境。</w:t>
      </w:r>
      <w:r>
        <w:rPr>
          <w:rFonts w:hint="default" w:ascii="Times New Roman" w:hAnsi="Times New Roman" w:eastAsia="仿宋_GB2312" w:cs="Times New Roman"/>
          <w:bCs/>
          <w:sz w:val="32"/>
          <w:szCs w:val="32"/>
          <w:lang w:bidi="ar"/>
        </w:rPr>
        <w:t>倡导全民参与营商环境建设，</w:t>
      </w:r>
      <w:r>
        <w:rPr>
          <w:rFonts w:hint="default" w:ascii="Times New Roman" w:hAnsi="Times New Roman" w:eastAsia="仿宋_GB2312" w:cs="Times New Roman"/>
          <w:sz w:val="32"/>
          <w:szCs w:val="32"/>
        </w:rPr>
        <w:t>营造“人人都是营商环境</w:t>
      </w:r>
      <w:r>
        <w:rPr>
          <w:rFonts w:hint="default" w:ascii="Times New Roman" w:hAnsi="Times New Roman" w:eastAsia="仿宋_GB2312" w:cs="Times New Roman"/>
          <w:sz w:val="32"/>
          <w:szCs w:val="32"/>
          <w:lang w:eastAsia="zh-CN"/>
        </w:rPr>
        <w:t>、处处皆是营商环境</w:t>
      </w:r>
      <w:r>
        <w:rPr>
          <w:rFonts w:hint="default" w:ascii="Times New Roman" w:hAnsi="Times New Roman" w:eastAsia="仿宋_GB2312" w:cs="Times New Roman"/>
          <w:sz w:val="32"/>
          <w:szCs w:val="32"/>
        </w:rPr>
        <w:t>”的良好氛围。</w:t>
      </w:r>
      <w:r>
        <w:rPr>
          <w:rFonts w:hint="default" w:ascii="Times New Roman" w:hAnsi="Times New Roman" w:eastAsia="仿宋_GB2312" w:cs="Times New Roman"/>
          <w:sz w:val="32"/>
          <w:szCs w:val="32"/>
        </w:rPr>
        <w:t>对照营商环境评价各项指标，持续</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营商环境核心指标攻坚、</w:t>
      </w:r>
      <w:r>
        <w:rPr>
          <w:rFonts w:hint="default" w:ascii="Times New Roman" w:hAnsi="Times New Roman" w:eastAsia="仿宋_GB2312" w:cs="Times New Roman"/>
          <w:sz w:val="32"/>
          <w:szCs w:val="32"/>
        </w:rPr>
        <w:t>重点领域短板项目提升行动和“寻标、对标、创标”活动，完善营商环境评价结果“三挂钩”奖惩政策，</w:t>
      </w:r>
      <w:r>
        <w:rPr>
          <w:rFonts w:hint="default" w:ascii="Times New Roman" w:hAnsi="Times New Roman" w:eastAsia="仿宋_GB2312" w:cs="Times New Roman"/>
          <w:sz w:val="32"/>
          <w:szCs w:val="32"/>
          <w:lang w:eastAsia="zh-CN"/>
        </w:rPr>
        <w:t>提供“保姆式”全程代办服务，不断</w:t>
      </w:r>
      <w:r>
        <w:rPr>
          <w:rFonts w:hint="default" w:ascii="Times New Roman" w:hAnsi="Times New Roman" w:eastAsia="仿宋_GB2312" w:cs="Times New Roman"/>
          <w:sz w:val="32"/>
          <w:szCs w:val="32"/>
        </w:rPr>
        <w:t>提升企业和群众的满意度。</w:t>
      </w:r>
      <w:r>
        <w:rPr>
          <w:rFonts w:hint="default" w:ascii="Times New Roman" w:hAnsi="Times New Roman" w:eastAsia="仿宋_GB2312" w:cs="Times New Roman"/>
          <w:bCs/>
          <w:sz w:val="32"/>
          <w:szCs w:val="32"/>
          <w:lang w:eastAsia="zh-CN"/>
        </w:rPr>
        <w:t>加快社会信用体系建设，提升社会整体信用生态环境。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
          <w:bCs w:val="0"/>
          <w:sz w:val="32"/>
          <w:szCs w:val="32"/>
          <w:lang w:eastAsia="zh-CN"/>
        </w:rPr>
        <w:t>支持非公经济发展。</w:t>
      </w:r>
      <w:r>
        <w:rPr>
          <w:rFonts w:hint="default" w:ascii="Times New Roman" w:hAnsi="Times New Roman" w:eastAsia="仿宋_GB2312" w:cs="Times New Roman"/>
          <w:bCs/>
          <w:sz w:val="32"/>
          <w:szCs w:val="32"/>
          <w:lang w:eastAsia="zh-CN"/>
        </w:rPr>
        <w:t>认真落实国家营造更好发展环境支持民营企业改革发展的意见，建立健全经常性规范化政企沟通机制，完善涉企政策制定和执行机制，构建亲清新型政商关系。继续落实减税降费等支持企业纾困发展政策，推动民营企业改革创新、转型升级、健康发展，进一步激发民营企业活力和创造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
          <w:bCs w:val="0"/>
          <w:sz w:val="32"/>
          <w:szCs w:val="32"/>
          <w:lang w:eastAsia="zh-CN"/>
        </w:rPr>
        <w:t>推进各项改革落实。</w:t>
      </w:r>
      <w:r>
        <w:rPr>
          <w:rFonts w:hint="default" w:ascii="Times New Roman" w:hAnsi="Times New Roman" w:eastAsia="仿宋_GB2312" w:cs="Times New Roman"/>
          <w:bCs/>
          <w:sz w:val="32"/>
          <w:szCs w:val="32"/>
          <w:lang w:eastAsia="zh-CN"/>
        </w:rPr>
        <w:t>深化农村承包地“三权分置”改革，完成农村集体产权制度改革，建立抵押贷款平台和现代绿色农业发展基金，引导各类资源投向现代农业，完成农村水价改革任务。深化生态环境体制改革，推动生态保护红线、永久基本农田、城镇开发边界三条控制线划定工作。继续深化教育、卫生、财政、文化等领域改革，</w:t>
      </w:r>
      <w:r>
        <w:rPr>
          <w:rFonts w:hint="default" w:ascii="Times New Roman" w:hAnsi="Times New Roman" w:eastAsia="仿宋_GB2312" w:cs="Times New Roman"/>
          <w:bCs/>
          <w:sz w:val="32"/>
          <w:szCs w:val="32"/>
        </w:rPr>
        <w:t>激发社会活力。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rPr>
        <w:t>（六）</w:t>
      </w:r>
      <w:r>
        <w:rPr>
          <w:rFonts w:hint="default" w:ascii="Times New Roman" w:hAnsi="Times New Roman" w:eastAsia="楷体_GB2312" w:cs="Times New Roman"/>
          <w:b/>
          <w:bCs w:val="0"/>
          <w:sz w:val="32"/>
          <w:szCs w:val="32"/>
          <w:lang w:eastAsia="zh-CN"/>
        </w:rPr>
        <w:t>补短板，在保障和改善民生上有新提升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积极发展社会事业</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加快教育事业发展，新建改建</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学校</w:t>
      </w:r>
      <w:r>
        <w:rPr>
          <w:rFonts w:hint="default" w:ascii="Times New Roman" w:hAnsi="Times New Roman" w:eastAsia="仿宋_GB2312" w:cs="Times New Roman"/>
          <w:sz w:val="32"/>
          <w:szCs w:val="32"/>
          <w:lang w:val="en-US" w:eastAsia="zh-CN"/>
        </w:rPr>
        <w:t>79</w:t>
      </w:r>
      <w:r>
        <w:rPr>
          <w:rFonts w:hint="default" w:ascii="Times New Roman" w:hAnsi="Times New Roman" w:eastAsia="仿宋_GB2312" w:cs="Times New Roman"/>
          <w:sz w:val="32"/>
          <w:szCs w:val="32"/>
        </w:rPr>
        <w:t>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幼儿园</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所</w:t>
      </w:r>
      <w:r>
        <w:rPr>
          <w:rFonts w:hint="default" w:ascii="Times New Roman" w:hAnsi="Times New Roman" w:eastAsia="仿宋_GB2312" w:cs="Times New Roman"/>
          <w:color w:val="auto"/>
          <w:sz w:val="32"/>
          <w:szCs w:val="32"/>
          <w:lang w:eastAsia="zh-CN"/>
        </w:rPr>
        <w:t>，推进实施向阳中学、实验高中等项目，</w:t>
      </w:r>
      <w:r>
        <w:rPr>
          <w:rFonts w:hint="default" w:ascii="Times New Roman" w:hAnsi="Times New Roman" w:eastAsia="仿宋_GB2312" w:cs="Times New Roman"/>
          <w:color w:val="auto"/>
          <w:sz w:val="32"/>
          <w:szCs w:val="32"/>
        </w:rPr>
        <w:t>持续改善薄弱学校办学条件，全面消除高中、义务教育阶段学校超大班额</w:t>
      </w:r>
      <w:r>
        <w:rPr>
          <w:rFonts w:hint="default" w:ascii="Times New Roman" w:hAnsi="Times New Roman" w:eastAsia="仿宋_GB2312" w:cs="Times New Roman"/>
          <w:color w:val="auto"/>
          <w:sz w:val="32"/>
          <w:szCs w:val="32"/>
          <w:lang w:eastAsia="zh-CN"/>
        </w:rPr>
        <w:t>；建立教师补充招聘长效机制，试行中小学放学后延时服务；</w:t>
      </w:r>
      <w:r>
        <w:rPr>
          <w:rFonts w:hint="default" w:ascii="Times New Roman" w:hAnsi="Times New Roman" w:eastAsia="仿宋_GB2312" w:cs="Times New Roman"/>
          <w:sz w:val="32"/>
          <w:szCs w:val="32"/>
          <w:lang w:eastAsia="zh-CN"/>
        </w:rPr>
        <w:t>实施一批教师周转宿舍项目，</w:t>
      </w:r>
      <w:r>
        <w:rPr>
          <w:rFonts w:hint="default" w:ascii="Times New Roman" w:hAnsi="Times New Roman" w:eastAsia="仿宋_GB2312" w:cs="Times New Roman"/>
          <w:color w:val="auto"/>
          <w:sz w:val="32"/>
          <w:szCs w:val="32"/>
        </w:rPr>
        <w:t>改善农村教师住房条件。</w:t>
      </w:r>
      <w:r>
        <w:rPr>
          <w:rFonts w:hint="default" w:ascii="Times New Roman" w:hAnsi="Times New Roman" w:eastAsia="仿宋_GB2312" w:cs="Times New Roman"/>
          <w:color w:val="auto"/>
          <w:sz w:val="32"/>
          <w:szCs w:val="32"/>
          <w:lang w:eastAsia="zh-CN"/>
        </w:rPr>
        <w:t>大力发展体育事业，完善城乡社区体育健身设施，着力加大各类足球场</w:t>
      </w:r>
      <w:r>
        <w:rPr>
          <w:rFonts w:hint="default" w:ascii="Times New Roman" w:hAnsi="Times New Roman" w:eastAsia="仿宋_GB2312" w:cs="Times New Roman"/>
          <w:color w:val="auto"/>
          <w:sz w:val="32"/>
          <w:szCs w:val="32"/>
          <w:lang w:val="en-US" w:eastAsia="zh-CN"/>
        </w:rPr>
        <w:t>地建设，完成市定社会足球场建设任务。</w:t>
      </w:r>
      <w:r>
        <w:rPr>
          <w:rFonts w:hint="default" w:ascii="Times New Roman" w:hAnsi="Times New Roman" w:eastAsia="仿宋_GB2312" w:cs="Times New Roman"/>
          <w:sz w:val="32"/>
          <w:szCs w:val="32"/>
        </w:rPr>
        <w:t>加快卫生事业发展，</w:t>
      </w:r>
      <w:r>
        <w:rPr>
          <w:rFonts w:hint="default" w:ascii="Times New Roman" w:hAnsi="Times New Roman" w:eastAsia="仿宋_GB2312" w:cs="Times New Roman"/>
          <w:color w:val="auto"/>
          <w:sz w:val="32"/>
          <w:szCs w:val="32"/>
          <w:lang w:eastAsia="zh-CN"/>
        </w:rPr>
        <w:t>建成投用</w:t>
      </w:r>
      <w:r>
        <w:rPr>
          <w:rFonts w:hint="default" w:ascii="Times New Roman" w:hAnsi="Times New Roman" w:eastAsia="仿宋_GB2312" w:cs="Times New Roman"/>
          <w:color w:val="auto"/>
          <w:sz w:val="32"/>
          <w:szCs w:val="32"/>
        </w:rPr>
        <w:t>县医院新院区、中医院新院区、疾控中心实验楼</w:t>
      </w:r>
      <w:r>
        <w:rPr>
          <w:rFonts w:hint="default" w:ascii="Times New Roman" w:hAnsi="Times New Roman" w:eastAsia="仿宋_GB2312" w:cs="Times New Roman"/>
          <w:color w:val="auto"/>
          <w:sz w:val="32"/>
          <w:szCs w:val="32"/>
          <w:lang w:eastAsia="zh-CN"/>
        </w:rPr>
        <w:t>，全面改善县级医疗机构就医条件，提升救治能力。健全公共卫生服务体系建设，强化疾病预防控制，保障公共卫生安全。积极推进社会养老服务体系建设，开展智慧养老服务试点，</w:t>
      </w:r>
      <w:r>
        <w:rPr>
          <w:rFonts w:hint="default" w:ascii="Times New Roman" w:hAnsi="Times New Roman" w:eastAsia="仿宋_GB2312" w:cs="Times New Roman"/>
          <w:sz w:val="32"/>
          <w:szCs w:val="32"/>
        </w:rPr>
        <w:t>鼓励发展健康养老产业，培育健康养老消费。</w:t>
      </w:r>
      <w:r>
        <w:rPr>
          <w:rFonts w:hint="default" w:ascii="Times New Roman" w:hAnsi="Times New Roman" w:eastAsia="仿宋_GB2312" w:cs="Times New Roman"/>
          <w:sz w:val="32"/>
          <w:szCs w:val="32"/>
          <w:lang w:eastAsia="zh-CN"/>
        </w:rPr>
        <w:t>鼓励开展托育服务，促进3岁以下婴幼儿照护服务发展。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加强社会保障</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实施积极的就业政策，</w:t>
      </w:r>
      <w:r>
        <w:rPr>
          <w:rFonts w:hint="default" w:ascii="Times New Roman" w:hAnsi="Times New Roman" w:eastAsia="仿宋_GB2312" w:cs="Times New Roman"/>
          <w:sz w:val="32"/>
          <w:szCs w:val="32"/>
          <w:lang w:eastAsia="zh-CN"/>
        </w:rPr>
        <w:t>保障农民工权益，支持返乡创业，</w:t>
      </w:r>
      <w:r>
        <w:rPr>
          <w:rFonts w:hint="default" w:ascii="Times New Roman" w:hAnsi="Times New Roman" w:eastAsia="仿宋_GB2312" w:cs="Times New Roman"/>
          <w:color w:val="auto"/>
          <w:sz w:val="32"/>
          <w:szCs w:val="32"/>
          <w:u w:val="none"/>
        </w:rPr>
        <w:t>城镇新增就业5000人以上，城镇登记失业率控制在4.5%以内</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sz w:val="32"/>
          <w:szCs w:val="32"/>
          <w:lang w:eastAsia="zh-CN"/>
        </w:rPr>
        <w:t>稳定扩大社会就业，</w:t>
      </w:r>
      <w:r>
        <w:rPr>
          <w:rFonts w:hint="default" w:ascii="Times New Roman" w:hAnsi="Times New Roman" w:eastAsia="仿宋_GB2312" w:cs="Times New Roman"/>
          <w:sz w:val="32"/>
          <w:szCs w:val="32"/>
        </w:rPr>
        <w:t>健全城乡居民养老保障、医疗保险、城乡低保、社会保险、社会救助、社会福利和慈善事业相互衔接的覆盖城乡居民的社会保障体系，织牢织密决胜全面建成小康社会的社会救助保障兜底网。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pacing w:val="-2"/>
          <w:sz w:val="32"/>
          <w:szCs w:val="32"/>
        </w:rPr>
      </w:pPr>
      <w:r>
        <w:rPr>
          <w:rFonts w:hint="default" w:ascii="Times New Roman" w:hAnsi="Times New Roman" w:eastAsia="仿宋_GB2312" w:cs="Times New Roman"/>
          <w:sz w:val="32"/>
          <w:szCs w:val="32"/>
          <w:lang w:eastAsia="zh-CN"/>
        </w:rPr>
        <w:t>同时，高水平编制“十四五”发展规划，深入研究分析“十四五”时期我县发展面临的阶段性特征、重大机遇和矛盾制约，着力补短板、强弱项、提质量，聚焦关键领域，统筹谋划事关全局的重大布局、重大政策、重大改革和一批重大工程项目，同步推进各类规划研究编制。做好第七次全国人口普查工作。</w:t>
      </w:r>
      <w:r>
        <w:rPr>
          <w:rFonts w:hint="default" w:ascii="Times New Roman" w:hAnsi="Times New Roman" w:eastAsia="仿宋_GB2312" w:cs="Times New Roman"/>
          <w:sz w:val="32"/>
          <w:szCs w:val="32"/>
        </w:rPr>
        <w:t>加强国防动员、民兵预备役、人民防空建设，提高“双拥”共建水平，促进国防后备力量建设与经济协调发展。</w:t>
      </w:r>
      <w:r>
        <w:rPr>
          <w:rFonts w:hint="default" w:ascii="Times New Roman" w:hAnsi="Times New Roman" w:eastAsia="仿宋_GB2312" w:cs="Times New Roman"/>
          <w:color w:val="000000"/>
          <w:spacing w:val="-2"/>
          <w:sz w:val="32"/>
          <w:szCs w:val="32"/>
        </w:rPr>
        <w:t>统筹做好人防、妇女儿童、档案、史志、审计、统计、民族宗教等</w:t>
      </w:r>
      <w:r>
        <w:rPr>
          <w:rFonts w:hint="default" w:ascii="Times New Roman" w:hAnsi="Times New Roman" w:eastAsia="仿宋_GB2312" w:cs="Times New Roman"/>
          <w:color w:val="000000"/>
          <w:spacing w:val="-2"/>
          <w:sz w:val="32"/>
          <w:szCs w:val="32"/>
          <w:lang w:eastAsia="zh-CN"/>
        </w:rPr>
        <w:t>各项</w:t>
      </w:r>
      <w:r>
        <w:rPr>
          <w:rFonts w:hint="default" w:ascii="Times New Roman" w:hAnsi="Times New Roman" w:eastAsia="仿宋_GB2312" w:cs="Times New Roman"/>
          <w:color w:val="000000"/>
          <w:spacing w:val="-2"/>
          <w:sz w:val="32"/>
          <w:szCs w:val="32"/>
        </w:rPr>
        <w:t>工作，积极构建和谐社会。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各位代表，让我们在县委的正确领导下，在县人大、县政协的监督支持下，解放思想，坚定信心，克难攻坚，</w:t>
      </w:r>
      <w:r>
        <w:rPr>
          <w:rFonts w:hint="default" w:ascii="Times New Roman" w:hAnsi="Times New Roman" w:eastAsia="仿宋_GB2312" w:cs="Times New Roman"/>
          <w:color w:val="auto"/>
          <w:sz w:val="32"/>
          <w:szCs w:val="32"/>
        </w:rPr>
        <w:t>砥砺奋进</w:t>
      </w:r>
      <w:r>
        <w:rPr>
          <w:rFonts w:hint="default" w:ascii="Times New Roman" w:hAnsi="Times New Roman" w:eastAsia="仿宋_GB2312" w:cs="Times New Roman"/>
          <w:sz w:val="32"/>
          <w:szCs w:val="32"/>
        </w:rPr>
        <w:t>，确保完成年度目标任务，为全面</w:t>
      </w:r>
      <w:r>
        <w:rPr>
          <w:rFonts w:hint="default" w:ascii="Times New Roman" w:hAnsi="Times New Roman" w:eastAsia="仿宋_GB2312" w:cs="Times New Roman"/>
          <w:sz w:val="32"/>
          <w:szCs w:val="32"/>
          <w:lang w:eastAsia="zh-CN"/>
        </w:rPr>
        <w:t>建成小康社会</w:t>
      </w:r>
      <w:r>
        <w:rPr>
          <w:rFonts w:hint="default" w:ascii="Times New Roman" w:hAnsi="Times New Roman" w:eastAsia="仿宋_GB2312" w:cs="Times New Roman"/>
          <w:sz w:val="32"/>
          <w:szCs w:val="32"/>
        </w:rPr>
        <w:t>，建设生态宜居、富裕文明、平安幸福新鲁山而努力奋斗</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谱写新时代</w:t>
      </w:r>
      <w:r>
        <w:rPr>
          <w:rFonts w:hint="default" w:ascii="Times New Roman" w:hAnsi="Times New Roman" w:eastAsia="仿宋_GB2312" w:cs="Times New Roman"/>
          <w:sz w:val="32"/>
          <w:szCs w:val="32"/>
          <w:lang w:eastAsia="zh-CN"/>
        </w:rPr>
        <w:t>鲁</w:t>
      </w:r>
      <w:r>
        <w:rPr>
          <w:rFonts w:hint="default" w:ascii="Times New Roman" w:hAnsi="Times New Roman" w:eastAsia="仿宋_GB2312" w:cs="Times New Roman"/>
          <w:sz w:val="32"/>
          <w:szCs w:val="32"/>
        </w:rPr>
        <w:t>山高质量发展</w:t>
      </w:r>
      <w:r>
        <w:rPr>
          <w:rFonts w:hint="default" w:ascii="Times New Roman" w:hAnsi="Times New Roman" w:eastAsia="仿宋_GB2312" w:cs="Times New Roman"/>
          <w:color w:val="000000"/>
          <w:spacing w:val="0"/>
          <w:w w:val="100"/>
          <w:position w:val="0"/>
          <w:sz w:val="32"/>
          <w:szCs w:val="32"/>
          <w:lang w:eastAsia="zh-CN"/>
        </w:rPr>
        <w:t>绚丽篇章</w:t>
      </w:r>
      <w:r>
        <w:rPr>
          <w:rFonts w:hint="default" w:ascii="Times New Roman" w:hAnsi="Times New Roman" w:eastAsia="仿宋_GB2312" w:cs="Times New Roman"/>
          <w:sz w:val="32"/>
          <w:szCs w:val="32"/>
        </w:rPr>
        <w:t>贡献力量！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mc:AlternateContent>
          <mc:Choice Requires="wpg">
            <w:drawing>
              <wp:anchor distT="0" distB="0" distL="114300" distR="114300" simplePos="0" relativeHeight="251658240" behindDoc="0" locked="0" layoutInCell="1" allowOverlap="1">
                <wp:simplePos x="0" y="0"/>
                <wp:positionH relativeFrom="column">
                  <wp:posOffset>-10795</wp:posOffset>
                </wp:positionH>
                <wp:positionV relativeFrom="paragraph">
                  <wp:posOffset>286385</wp:posOffset>
                </wp:positionV>
                <wp:extent cx="5638800" cy="523875"/>
                <wp:effectExtent l="0" t="0" r="0" b="0"/>
                <wp:wrapNone/>
                <wp:docPr id="4" name="组合 4"/>
                <wp:cNvGraphicFramePr/>
                <a:graphic xmlns:a="http://schemas.openxmlformats.org/drawingml/2006/main">
                  <a:graphicData uri="http://schemas.microsoft.com/office/word/2010/wordprocessingGroup">
                    <wpg:wgp>
                      <wpg:cNvGrpSpPr/>
                      <wpg:grpSpPr>
                        <a:xfrm>
                          <a:off x="0" y="0"/>
                          <a:ext cx="5638800" cy="523875"/>
                          <a:chOff x="0" y="0"/>
                          <a:chExt cx="8640" cy="825"/>
                        </a:xfrm>
                      </wpg:grpSpPr>
                      <wps:wsp>
                        <wps:cNvPr id="2" name="直接连接符 2"/>
                        <wps:cNvSpPr/>
                        <wps:spPr>
                          <a:xfrm>
                            <a:off x="0" y="825"/>
                            <a:ext cx="8640" cy="0"/>
                          </a:xfrm>
                          <a:prstGeom prst="line">
                            <a:avLst/>
                          </a:prstGeom>
                          <a:ln w="9525" cap="flat" cmpd="sng">
                            <a:solidFill>
                              <a:srgbClr val="000000"/>
                            </a:solidFill>
                            <a:prstDash val="solid"/>
                            <a:headEnd type="none" w="med" len="med"/>
                            <a:tailEnd type="none" w="med" len="med"/>
                          </a:ln>
                        </wps:spPr>
                        <wps:bodyPr upright="1"/>
                      </wps:wsp>
                      <wps:wsp>
                        <wps:cNvPr id="3" name="直接连接符 3"/>
                        <wps:cNvSpPr/>
                        <wps:spPr>
                          <a:xfrm>
                            <a:off x="0" y="0"/>
                            <a:ext cx="864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85pt;margin-top:22.55pt;height:41.25pt;width:444pt;z-index:251658240;mso-width-relative:page;mso-height-relative:page;" coordsize="8640,825" o:gfxdata="UEsDBAoAAAAAAIdO4kAAAAAAAAAAAAAAAAAEAAAAZHJzL1BLAwQUAAAACACHTuJAxlvJftkAAAAJ&#10;AQAADwAAAGRycy9kb3ducmV2LnhtbE2PQWvCQBCF74X+h2WE3nSzWmOI2UiRticpVAultzEZk2B2&#10;NmTXRP99t6d6HN7He99km6tpxUC9ayxrULMIBHFhy4YrDV+Ht2kCwnnkElvLpOFGDjb540OGaWlH&#10;/qRh7ysRStilqKH2vkuldEVNBt3MdsQhO9neoA9nX8myxzGUm1bOoyiWBhsOCzV2tK2pOO8vRsP7&#10;iOPLQr0Ou/Npe/s5LD++d4q0fpqoaA3C09X/w/CnH9QhD05He+HSiVbDVK0CqeF5qUCEPEniBYhj&#10;AOerGGSeyfsP8l9QSwMEFAAAAAgAh07iQNZzL1RiAgAAwQYAAA4AAABkcnMvZTJvRG9jLnhtbO1V&#10;zY7TMBC+I/EOlu80bdouIWq6B7rbC4KVFh7AdZzEkmNbttu0dw6cEHckbuyJIzcOPA0sj8HYSVPY&#10;ZaVVkTjRg+ufmfE333yezE63tUAbZixXMsOjwRAjJqnKuSwz/Orl+aMEI+uIzIlQkmV4xyw+nT98&#10;MGt0ymJVKZEzgyCItGmjM1w5p9MosrRiNbEDpZmEw0KZmjhYmjLKDWkgei2ieDg8iRplcm0UZdbC&#10;7qI9xPMQvygYdS+KwjKHRIYBmwujCePKj9F8RtLSEF1x2sEgR6CoCZdwaR9qQRxBa8Nvhao5Ncqq&#10;wg2oqiNVFJyykANkMxreyGZp1FqHXMq0KXVPE1B7g6ejw9LnmwuDeJ7hCUaS1FCi6y+vv717gyae&#10;m0aXKZgsjb7UF6bbKNuVT3dbmNr/QyJoG1jd9ayyrUMUNqcn4yQZAvkUzqbxOHk8bWmnFdTmlhut&#10;zjrH5GTSeSVxcIn2F0YeVw+j0aAde6DH/h09lxXRLLBufe4dPXFPz/vP399+/PH1A4zXn65Q3PIU&#10;bHuSbGqBrzsZ6vIh6Z6jQ6pBkn2iJNXGuiVTNfKTDAsuPTaSks0z66AgYLo38dtCoibDT6ZAGKIE&#10;HlQhiINpraHEVpbB1yrB83MuhPewplw9FQZtiH8i4eczgri/mflLFsRWrV04aqtYMZKfyRy5nQbx&#10;SHjl2EOoWY6RYNAU/AwCktQRLu5jCVcLCQh8XVsa/Wyl8h3UYq0NLytgYhRQdrX3Sv0HIhjfJYKx&#10;B+MhgGDuK4Ku+fyXwB/EcpQEQleAPhnE2/V034h/XQdZHb48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GW8l+2QAAAAkBAAAPAAAAAAAAAAEAIAAAACIAAABkcnMvZG93bnJldi54bWxQSwECFAAU&#10;AAAACACHTuJA1nMvVGICAADBBgAADgAAAAAAAAABACAAAAAoAQAAZHJzL2Uyb0RvYy54bWxQSwUG&#10;AAAAAAYABgBZAQAA/AUAAAAA&#10;">
                <o:lock v:ext="edit" grouping="f" rotation="f" text="f" aspectratio="f"/>
                <v:line id="_x0000_s1026" o:spid="_x0000_s1026" o:spt="20" style="position:absolute;left:0;top:825;height:0;width:864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0;height:0;width:864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560" w:lineRule="exact"/>
        <w:ind w:firstLine="4432" w:firstLineChars="1385"/>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县十五届人大五次会议秘书处</w:t>
      </w:r>
    </w:p>
    <w:p>
      <w:pPr>
        <w:rPr>
          <w:rFonts w:hint="default" w:ascii="Times New Roman" w:hAnsi="Times New Roman" w:cs="Times New Roman"/>
        </w:rPr>
      </w:pPr>
    </w:p>
    <w:sectPr>
      <w:footerReference r:id="rId3" w:type="default"/>
      <w:pgSz w:w="11906" w:h="16838"/>
      <w:pgMar w:top="1928" w:right="1474" w:bottom="1814"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-142240</wp:posOffset>
              </wp:positionV>
              <wp:extent cx="1091565" cy="280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1565"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2pt;height:22.05pt;width:85.95pt;mso-position-horizontal:outside;mso-position-horizontal-relative:margin;z-index:251658240;mso-width-relative:page;mso-height-relative:page;" filled="f" stroked="f" coordsize="21600,21600" o:gfxdata="UEsDBAoAAAAAAIdO4kAAAAAAAAAAAAAAAAAEAAAAZHJzL1BLAwQUAAAACACHTuJAcsKXbdUAAAAH&#10;AQAADwAAAGRycy9kb3ducmV2LnhtbE2Py07DMBRE90j8g3WR2LW2I0QhxOmCx45noVLZOfElifAj&#10;sm/S8ve4K1iOZjRzplofnGUzxjQEr0AuBTD0bTCD7xR8vD8sroAl0t5oGzwq+MEE6/r0pNKlCXv/&#10;hvOGOpZLfCq1gp5oLDlPbY9Op2UY0WfvK0SnKcvYcRP1Ppc7ywshLrnTg88LvR7xtsf2ezM5BXaX&#10;4mMj6HO+657o9YVP23v5rNT5mRQ3wAgP9BeGI35GhzozNWHyJjGrIB8hBYuiuAB2tFfyGlijoJAr&#10;4HXF//PXv1BLAwQUAAAACACHTuJAb35/kRoCAAAUBAAADgAAAGRycy9lMm9Eb2MueG1srVNNjtMw&#10;FN4jcQfLe5p0Rq2GqOmozKgIqWJGKoi169hNJNvP2G6TcgC4ASs27DlXz8Gzk3QQsEJsnBe/3+97&#10;nxe3nVbkKJxvwJR0OskpEYZD1Zh9Sd+/W7+4ocQHZiqmwIiSnoSnt8vnzxatLcQV1KAq4QgWMb5o&#10;bUnrEGyRZZ7XQjM/ASsMOiU4zQL+un1WOdZida2yqzyfZy24yjrgwnu8ve+ddJnqSyl4eJDSi0BU&#10;SXG2kE6Xzl08s+WCFXvHbN3wYQz2D1No1hhseil1zwIjB9f8UUo33IEHGSYcdAZSNlwkDIhmmv+G&#10;ZlszKxIWJMfbC03+/5Xlb4+PjjQV7o4SwzSu6Pz1y/nbj/P3z2Qa6WmtLzBqazEudK+gi6HDvcfL&#10;iLqTTscv4iHoR6JPF3JFFwiPSfnL6Ww+o4Sj7+omz69nsUz2lG2dD68FaBKNkjpcXuKUHTc+9KFj&#10;SGxmYN0ohfesUIa0JZ1fz/KUcPFgcWWwR8TQzxqt0O26AcAOqhPictALw1u+brD5hvnwyBwqAaGg&#10;usMDHlIBNoHBoqQG9+lv9zEeF4ReSlpUVkn9xwNzghL1xuDqogxHw43GbjTMQd8BihXXgdMkExNc&#10;UKMpHegPKPpV7IIuZjj2KmkYzbvQ6xsfDRerVQo6WNfs6z4BhWdZ2Jit5bFNT+XqEEA2ieVIUc/L&#10;wBxKL+1peCZR27/+p6inx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LCl23VAAAABwEAAA8A&#10;AAAAAAAAAQAgAAAAIgAAAGRycy9kb3ducmV2LnhtbFBLAQIUABQAAAAIAIdO4kBvfn+RGgIAABQE&#10;AAAOAAAAAAAAAAEAIAAAACQBAABkcnMvZTJvRG9jLnhtbFBLBQYAAAAABgAGAFkBAACwBQAAAAA=&#10;">
              <v:fill on="f" focussize="0,0"/>
              <v:stroke on="f" weight="0.5pt"/>
              <v:imagedata o:title=""/>
              <o:lock v:ext="edit" aspectratio="f"/>
              <v:textbox inset="0mm,0mm,0mm,0mm">
                <w:txbxContent>
                  <w:p>
                    <w:pPr>
                      <w:pStyle w:val="3"/>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val="en-US" w:eastAsia="zh-CN"/>
                      </w:rPr>
                      <w:t xml:space="preserve"> </w:t>
                    </w:r>
                    <w:r>
                      <w:rPr>
                        <w:rFonts w:hint="default" w:ascii="Times New Roman" w:hAnsi="Times New Roman" w:cs="Times New Roman" w:eastAsia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26A7F"/>
    <w:rsid w:val="01170ECE"/>
    <w:rsid w:val="01194D06"/>
    <w:rsid w:val="01931D08"/>
    <w:rsid w:val="019A4DD5"/>
    <w:rsid w:val="01BC29DA"/>
    <w:rsid w:val="026A65A7"/>
    <w:rsid w:val="02A163E2"/>
    <w:rsid w:val="045B1AB5"/>
    <w:rsid w:val="04B070A0"/>
    <w:rsid w:val="04DD760E"/>
    <w:rsid w:val="05AC524C"/>
    <w:rsid w:val="06C648B1"/>
    <w:rsid w:val="06D76642"/>
    <w:rsid w:val="0A600F13"/>
    <w:rsid w:val="0B750BEA"/>
    <w:rsid w:val="0BED1920"/>
    <w:rsid w:val="0CDF0FE2"/>
    <w:rsid w:val="0E7C60E5"/>
    <w:rsid w:val="0E861D00"/>
    <w:rsid w:val="0F003486"/>
    <w:rsid w:val="100E0395"/>
    <w:rsid w:val="10654D8D"/>
    <w:rsid w:val="109B2DCF"/>
    <w:rsid w:val="12FA0EF5"/>
    <w:rsid w:val="135D4A1A"/>
    <w:rsid w:val="14A432AB"/>
    <w:rsid w:val="14E8161C"/>
    <w:rsid w:val="14FC01EE"/>
    <w:rsid w:val="16B0649A"/>
    <w:rsid w:val="179555C3"/>
    <w:rsid w:val="17C0521A"/>
    <w:rsid w:val="18A24C8F"/>
    <w:rsid w:val="19DE132F"/>
    <w:rsid w:val="1A415FF1"/>
    <w:rsid w:val="1BE2276D"/>
    <w:rsid w:val="1E110315"/>
    <w:rsid w:val="1E1B2154"/>
    <w:rsid w:val="1EDE3E44"/>
    <w:rsid w:val="1F0638B3"/>
    <w:rsid w:val="200B7581"/>
    <w:rsid w:val="21BB60A4"/>
    <w:rsid w:val="228855DF"/>
    <w:rsid w:val="24823754"/>
    <w:rsid w:val="250950BE"/>
    <w:rsid w:val="25462B46"/>
    <w:rsid w:val="26A71FC7"/>
    <w:rsid w:val="271A72CE"/>
    <w:rsid w:val="27555A22"/>
    <w:rsid w:val="27787D65"/>
    <w:rsid w:val="28B527B8"/>
    <w:rsid w:val="2A2A7909"/>
    <w:rsid w:val="2A4200E4"/>
    <w:rsid w:val="2ABB1773"/>
    <w:rsid w:val="2AC31134"/>
    <w:rsid w:val="2BD56A28"/>
    <w:rsid w:val="2BE51A58"/>
    <w:rsid w:val="2C727D9E"/>
    <w:rsid w:val="2E526B8D"/>
    <w:rsid w:val="2E7005AF"/>
    <w:rsid w:val="2FDA4243"/>
    <w:rsid w:val="31C51D5A"/>
    <w:rsid w:val="32711E63"/>
    <w:rsid w:val="341C4CC3"/>
    <w:rsid w:val="35F43C15"/>
    <w:rsid w:val="36E74E71"/>
    <w:rsid w:val="3723359B"/>
    <w:rsid w:val="39030D6D"/>
    <w:rsid w:val="39284871"/>
    <w:rsid w:val="39A448E2"/>
    <w:rsid w:val="3A726D15"/>
    <w:rsid w:val="3A7D55D7"/>
    <w:rsid w:val="3B340024"/>
    <w:rsid w:val="3BC01732"/>
    <w:rsid w:val="3F2223D8"/>
    <w:rsid w:val="402F2BB7"/>
    <w:rsid w:val="410827E6"/>
    <w:rsid w:val="41873450"/>
    <w:rsid w:val="42B10295"/>
    <w:rsid w:val="42FE3E96"/>
    <w:rsid w:val="431F157B"/>
    <w:rsid w:val="43BB32D5"/>
    <w:rsid w:val="443651F8"/>
    <w:rsid w:val="455D0DE1"/>
    <w:rsid w:val="45662D2C"/>
    <w:rsid w:val="45C53894"/>
    <w:rsid w:val="4A943678"/>
    <w:rsid w:val="4D426A7F"/>
    <w:rsid w:val="4D627ED1"/>
    <w:rsid w:val="4E59023F"/>
    <w:rsid w:val="4EA401AC"/>
    <w:rsid w:val="4EE53A27"/>
    <w:rsid w:val="4F7D4E6F"/>
    <w:rsid w:val="4F8C571A"/>
    <w:rsid w:val="50693D33"/>
    <w:rsid w:val="527E7705"/>
    <w:rsid w:val="52A62E91"/>
    <w:rsid w:val="52D05CCD"/>
    <w:rsid w:val="53CF6EAA"/>
    <w:rsid w:val="5487676C"/>
    <w:rsid w:val="57D07D91"/>
    <w:rsid w:val="5801469F"/>
    <w:rsid w:val="58A174DA"/>
    <w:rsid w:val="59666D2D"/>
    <w:rsid w:val="596A2051"/>
    <w:rsid w:val="5A2E29BC"/>
    <w:rsid w:val="5C2B6510"/>
    <w:rsid w:val="5CE57D11"/>
    <w:rsid w:val="5DA62130"/>
    <w:rsid w:val="605F6DDD"/>
    <w:rsid w:val="61A039AE"/>
    <w:rsid w:val="61BA10CE"/>
    <w:rsid w:val="622A43EB"/>
    <w:rsid w:val="641F021E"/>
    <w:rsid w:val="64C61DFC"/>
    <w:rsid w:val="66D40E6B"/>
    <w:rsid w:val="677F619E"/>
    <w:rsid w:val="67E15D8D"/>
    <w:rsid w:val="6827048B"/>
    <w:rsid w:val="68784F27"/>
    <w:rsid w:val="69585DF0"/>
    <w:rsid w:val="69AE1578"/>
    <w:rsid w:val="6A870002"/>
    <w:rsid w:val="6BC17986"/>
    <w:rsid w:val="6C873D23"/>
    <w:rsid w:val="6D1D0967"/>
    <w:rsid w:val="6DD210B7"/>
    <w:rsid w:val="6E2F0687"/>
    <w:rsid w:val="6FCC1815"/>
    <w:rsid w:val="718E3DB1"/>
    <w:rsid w:val="748A4D08"/>
    <w:rsid w:val="75D1770B"/>
    <w:rsid w:val="777528E2"/>
    <w:rsid w:val="77765F18"/>
    <w:rsid w:val="78963F02"/>
    <w:rsid w:val="78FE347A"/>
    <w:rsid w:val="79E738BC"/>
    <w:rsid w:val="7A41696F"/>
    <w:rsid w:val="7C2B390A"/>
    <w:rsid w:val="7CA627C2"/>
    <w:rsid w:val="7CD76E09"/>
    <w:rsid w:val="7E580572"/>
    <w:rsid w:val="7E744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spacing w:before="100" w:beforeAutospacing="1" w:after="100" w:afterAutospacing="1"/>
    </w:pPr>
    <w:rPr>
      <w:rFonts w:ascii="Times New Roman" w:hAnsi="Times New Roman" w:eastAsia="宋体" w:cs="Times New Roman"/>
      <w:sz w:val="24"/>
      <w:lang w:val="en-US" w:eastAsia="zh-CN" w:bidi="ar-SA"/>
    </w:rPr>
  </w:style>
  <w:style w:type="character" w:styleId="8">
    <w:name w:val="Strong"/>
    <w:basedOn w:val="7"/>
    <w:qFormat/>
    <w:uiPriority w:val="0"/>
    <w:rPr>
      <w:b/>
    </w:rPr>
  </w:style>
  <w:style w:type="character" w:styleId="9">
    <w:name w:val="page number"/>
    <w:basedOn w:val="7"/>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2020-02-19T00:50:00Z</dcterms:created>
  <dc:creator>Administrator</dc:creator>
  <cp:lastModifiedBy>雨露</cp:lastModifiedBy>
  <cp:lastPrinted>2020-08-09T11:35:18Z</cp:lastPrinted>
  <dcterms:modified xsi:type="dcterms:W3CDTF">2020-08-09T11:39:03Z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