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F5" w:rsidRDefault="004538C5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595AF5" w:rsidRDefault="004538C5">
      <w:pPr>
        <w:spacing w:line="580" w:lineRule="exact"/>
        <w:ind w:firstLineChars="200" w:firstLine="880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  <w:u w:val="single"/>
        </w:rPr>
        <w:t xml:space="preserve">  </w:t>
      </w:r>
      <w:r>
        <w:rPr>
          <w:rFonts w:ascii="方正小标宋_GBK" w:eastAsia="方正小标宋_GBK" w:hAnsi="宋体" w:cs="宋体" w:hint="eastAsia"/>
          <w:bCs/>
          <w:sz w:val="44"/>
          <w:szCs w:val="44"/>
          <w:u w:val="single"/>
        </w:rPr>
        <w:t>鲁山县教育体育局</w:t>
      </w:r>
      <w:r>
        <w:rPr>
          <w:rFonts w:ascii="方正小标宋_GBK" w:eastAsia="方正小标宋_GBK" w:hAnsi="宋体" w:cs="宋体" w:hint="eastAsia"/>
          <w:bCs/>
          <w:sz w:val="44"/>
          <w:szCs w:val="44"/>
          <w:u w:val="single"/>
        </w:rPr>
        <w:t xml:space="preserve">  </w:t>
      </w:r>
      <w:r>
        <w:rPr>
          <w:rFonts w:ascii="方正小标宋_GBK" w:eastAsia="方正小标宋_GBK" w:hAnsi="宋体" w:cs="宋体" w:hint="eastAsia"/>
          <w:bCs/>
          <w:sz w:val="44"/>
          <w:szCs w:val="44"/>
        </w:rPr>
        <w:t>（部门）行政执法权责清单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147"/>
        <w:gridCol w:w="2106"/>
        <w:gridCol w:w="5387"/>
        <w:gridCol w:w="900"/>
        <w:gridCol w:w="1134"/>
        <w:gridCol w:w="2723"/>
      </w:tblGrid>
      <w:tr w:rsidR="00595AF5">
        <w:tc>
          <w:tcPr>
            <w:tcW w:w="14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5AF5" w:rsidRDefault="004538C5" w:rsidP="004538C5">
            <w:pPr>
              <w:spacing w:line="580" w:lineRule="exact"/>
              <w:ind w:firstLineChars="200" w:firstLine="720"/>
              <w:jc w:val="center"/>
              <w:rPr>
                <w:rFonts w:ascii="方正小标宋_GBK" w:eastAsia="方正小标宋_GBK" w:hAnsi="宋体" w:cs="宋体"/>
                <w:bCs/>
                <w:sz w:val="44"/>
                <w:szCs w:val="44"/>
              </w:rPr>
            </w:pPr>
            <w:r>
              <w:rPr>
                <w:rFonts w:ascii="楷体_GB2312" w:eastAsia="楷体_GB2312" w:hAnsi="宋体" w:cs="宋体" w:hint="eastAsia"/>
                <w:bCs/>
                <w:sz w:val="36"/>
                <w:szCs w:val="36"/>
              </w:rPr>
              <w:t>（一）行政许可类（共</w:t>
            </w:r>
            <w:r>
              <w:rPr>
                <w:rFonts w:ascii="楷体_GB2312" w:eastAsia="楷体_GB2312" w:hAnsi="宋体" w:cs="宋体" w:hint="eastAsia"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楷体_GB2312" w:eastAsia="楷体_GB2312" w:hAnsi="宋体" w:cs="宋体" w:hint="eastAsia"/>
                <w:bCs/>
                <w:color w:val="000000"/>
                <w:sz w:val="36"/>
                <w:szCs w:val="36"/>
              </w:rPr>
              <w:t>项</w:t>
            </w:r>
            <w:r>
              <w:rPr>
                <w:rFonts w:ascii="楷体_GB2312" w:eastAsia="楷体_GB2312" w:hAnsi="宋体" w:cs="宋体" w:hint="eastAsia"/>
                <w:bCs/>
                <w:sz w:val="36"/>
                <w:szCs w:val="36"/>
              </w:rPr>
              <w:t>）</w:t>
            </w:r>
          </w:p>
        </w:tc>
      </w:tr>
      <w:tr w:rsidR="00595AF5">
        <w:trPr>
          <w:trHeight w:val="647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595AF5" w:rsidRDefault="004538C5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职权</w:t>
            </w:r>
          </w:p>
          <w:p w:rsidR="00595AF5" w:rsidRDefault="004538C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595AF5" w:rsidRDefault="004538C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职权名称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595AF5" w:rsidRDefault="004538C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实施依据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595AF5" w:rsidRDefault="004538C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责任事项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95AF5" w:rsidRDefault="004538C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办理期限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95AF5" w:rsidRDefault="004538C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收费情况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vAlign w:val="center"/>
          </w:tcPr>
          <w:p w:rsidR="00595AF5" w:rsidRDefault="004538C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违法责任</w:t>
            </w:r>
          </w:p>
        </w:tc>
      </w:tr>
      <w:tr w:rsidR="00595AF5">
        <w:trPr>
          <w:trHeight w:val="982"/>
        </w:trPr>
        <w:tc>
          <w:tcPr>
            <w:tcW w:w="648" w:type="dxa"/>
            <w:vMerge w:val="restart"/>
            <w:vAlign w:val="center"/>
          </w:tcPr>
          <w:p w:rsidR="00595AF5" w:rsidRDefault="004538C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行</w:t>
            </w:r>
          </w:p>
          <w:p w:rsidR="00595AF5" w:rsidRDefault="004538C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政</w:t>
            </w:r>
          </w:p>
          <w:p w:rsidR="00595AF5" w:rsidRDefault="004538C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许</w:t>
            </w:r>
          </w:p>
          <w:p w:rsidR="00595AF5" w:rsidRDefault="004538C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可</w:t>
            </w:r>
          </w:p>
          <w:p w:rsidR="00595AF5" w:rsidRDefault="004538C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类</w:t>
            </w:r>
          </w:p>
        </w:tc>
        <w:tc>
          <w:tcPr>
            <w:tcW w:w="1147" w:type="dxa"/>
            <w:vMerge w:val="restart"/>
            <w:vAlign w:val="center"/>
          </w:tcPr>
          <w:p w:rsidR="00595AF5" w:rsidRDefault="004538C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经营高危险性体育项目许可</w:t>
            </w:r>
          </w:p>
        </w:tc>
        <w:tc>
          <w:tcPr>
            <w:tcW w:w="2106" w:type="dxa"/>
            <w:vMerge w:val="restart"/>
            <w:vAlign w:val="center"/>
          </w:tcPr>
          <w:p w:rsidR="00595AF5" w:rsidRDefault="004538C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《全民健身条例》（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2009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30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日国务院令第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560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号，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2016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日予以修改）第三十二条：企业、个体工商户经营高危险性体育项目的，应当符合下列条件，并向县级以上人民政府体育主管部门提出申请……县级以上人民政府体育主管部门应当自收到申请之日起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30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日内进行实地核查，做出批准或者不予批准的决定。批准的，应当发给许可证；不予批准的，应当书面通知申请人并说明理由。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《国务院关于取消和下放一批行政审批项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lastRenderedPageBreak/>
              <w:t>目等事项的决定》（国发〔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2013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〕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19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号）第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91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项：经营高危险性体育项目许可，下放至省级以下体育行政主管部门。</w:t>
            </w:r>
          </w:p>
          <w:p w:rsidR="00595AF5" w:rsidRDefault="00595AF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595AF5" w:rsidRDefault="00595AF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595AF5" w:rsidRDefault="00595AF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595AF5" w:rsidRDefault="004538C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1.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受理责任：鲁山县行政服务中心教体局窗口接收行政许可申请材料；经机关负责人审批，依法受理或不予受理；不予受理的依法告知理由；申请材料不齐全的，一次性告知需补正的材料。</w:t>
            </w:r>
          </w:p>
        </w:tc>
        <w:tc>
          <w:tcPr>
            <w:tcW w:w="900" w:type="dxa"/>
            <w:vAlign w:val="center"/>
          </w:tcPr>
          <w:p w:rsidR="00595AF5" w:rsidRDefault="004538C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595AF5" w:rsidRDefault="004538C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2723" w:type="dxa"/>
            <w:vMerge w:val="restart"/>
          </w:tcPr>
          <w:p w:rsidR="00595AF5" w:rsidRDefault="004538C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行政机关未履行法定职责或者违法行使职权的，由上级行政机关责令改正或者限期改正，给予通报批评、取消评先评优资格等处理；符合法定情形的，依法承担行政赔偿责任。</w:t>
            </w:r>
          </w:p>
          <w:p w:rsidR="00595AF5" w:rsidRDefault="004538C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行政执法人员未履行职责或者违法行使职权，情节轻微的，由本机关或者上级机关诫勉谈话、批评教育、责令写出书面检查、通报批评或者离岗培训、收回《河南省行政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执法证》、调离执法岗位或者取消执法资格等处理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;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情节较重的，依法给予行政处分；涉嫌犯罪的，移送司法机关处理。</w:t>
            </w:r>
          </w:p>
        </w:tc>
      </w:tr>
      <w:tr w:rsidR="00595AF5">
        <w:trPr>
          <w:trHeight w:val="1417"/>
        </w:trPr>
        <w:tc>
          <w:tcPr>
            <w:tcW w:w="648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595AF5" w:rsidRDefault="004538C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登记机关依据审批材料进行审查，履行审批程序；符合条件的，予以登记；不符合条件的，不予办理，并书面说明理由。</w:t>
            </w:r>
          </w:p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95AF5" w:rsidRDefault="004538C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595AF5">
        <w:trPr>
          <w:trHeight w:val="580"/>
        </w:trPr>
        <w:tc>
          <w:tcPr>
            <w:tcW w:w="648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595AF5" w:rsidRDefault="004538C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决定责任：经机关负责人审批，作出决定；对于不予行政许可的，书面告知申请人，并说明理由。</w:t>
            </w:r>
          </w:p>
        </w:tc>
        <w:tc>
          <w:tcPr>
            <w:tcW w:w="900" w:type="dxa"/>
            <w:vAlign w:val="center"/>
          </w:tcPr>
          <w:p w:rsidR="00595AF5" w:rsidRDefault="004538C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595AF5">
        <w:trPr>
          <w:trHeight w:val="665"/>
        </w:trPr>
        <w:tc>
          <w:tcPr>
            <w:tcW w:w="648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595AF5" w:rsidRDefault="004538C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送达责任：申请人需携带有效身份证到行政服务中心窗口领取。</w:t>
            </w:r>
          </w:p>
        </w:tc>
        <w:tc>
          <w:tcPr>
            <w:tcW w:w="900" w:type="dxa"/>
            <w:vAlign w:val="center"/>
          </w:tcPr>
          <w:p w:rsidR="00595AF5" w:rsidRDefault="00595AF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595AF5">
        <w:trPr>
          <w:trHeight w:val="575"/>
        </w:trPr>
        <w:tc>
          <w:tcPr>
            <w:tcW w:w="648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595AF5" w:rsidRDefault="004538C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事后监管责任：登记机关加强对准予从事行政许可事项活动情况监督检查。</w:t>
            </w:r>
          </w:p>
        </w:tc>
        <w:tc>
          <w:tcPr>
            <w:tcW w:w="900" w:type="dxa"/>
            <w:vAlign w:val="center"/>
          </w:tcPr>
          <w:p w:rsidR="00595AF5" w:rsidRDefault="00595AF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595AF5">
        <w:trPr>
          <w:trHeight w:val="526"/>
        </w:trPr>
        <w:tc>
          <w:tcPr>
            <w:tcW w:w="648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595AF5" w:rsidRDefault="004538C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6.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法律、法规、规章规定的其他应履行的责任事项。</w:t>
            </w:r>
          </w:p>
        </w:tc>
        <w:tc>
          <w:tcPr>
            <w:tcW w:w="900" w:type="dxa"/>
            <w:vAlign w:val="center"/>
          </w:tcPr>
          <w:p w:rsidR="00595AF5" w:rsidRDefault="00595AF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595AF5" w:rsidRDefault="00595A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595AF5">
        <w:trPr>
          <w:trHeight w:val="379"/>
        </w:trPr>
        <w:tc>
          <w:tcPr>
            <w:tcW w:w="14045" w:type="dxa"/>
            <w:gridSpan w:val="7"/>
            <w:vAlign w:val="center"/>
          </w:tcPr>
          <w:p w:rsidR="00595AF5" w:rsidRDefault="004538C5" w:rsidP="004538C5">
            <w:pPr>
              <w:pStyle w:val="a3"/>
              <w:spacing w:beforeLines="50" w:afterLines="50"/>
              <w:ind w:firstLine="440"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服务电话：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0375-5956123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color w:val="000000"/>
                <w:szCs w:val="21"/>
              </w:rPr>
              <w:t>投诉机构：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鲁山县教育体育局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投诉电话：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0375-5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035568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服务地点：鲁山县行政服务中心教体局窗口</w:t>
            </w:r>
          </w:p>
        </w:tc>
      </w:tr>
    </w:tbl>
    <w:p w:rsidR="00595AF5" w:rsidRDefault="00595AF5"/>
    <w:sectPr w:rsidR="00595AF5" w:rsidSect="00595A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CC9035E"/>
    <w:rsid w:val="004538C5"/>
    <w:rsid w:val="00595AF5"/>
    <w:rsid w:val="19C701BD"/>
    <w:rsid w:val="412B7285"/>
    <w:rsid w:val="47300689"/>
    <w:rsid w:val="5CC9035E"/>
    <w:rsid w:val="746D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A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uiPriority w:val="99"/>
    <w:qFormat/>
    <w:rsid w:val="00595AF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゛定格。那瞬间</dc:creator>
  <cp:lastModifiedBy>Administrator</cp:lastModifiedBy>
  <cp:revision>3</cp:revision>
  <dcterms:created xsi:type="dcterms:W3CDTF">2019-11-19T02:47:00Z</dcterms:created>
  <dcterms:modified xsi:type="dcterms:W3CDTF">2020-05-08T08:25:00Z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