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9" w:firstLineChars="750"/>
        <w:rPr>
          <w:rFonts w:ascii="黑体" w:hAnsi="黑体" w:eastAsia="黑体"/>
          <w:b/>
          <w:sz w:val="32"/>
          <w:szCs w:val="32"/>
        </w:rPr>
      </w:pPr>
    </w:p>
    <w:p>
      <w:pPr>
        <w:ind w:firstLine="2409" w:firstLineChars="750"/>
        <w:rPr>
          <w:rFonts w:ascii="黑体" w:hAnsi="黑体" w:eastAsia="黑体"/>
          <w:b/>
          <w:sz w:val="32"/>
          <w:szCs w:val="32"/>
        </w:rPr>
      </w:pPr>
      <w:r>
        <w:rPr>
          <w:rFonts w:hint="eastAsia" w:ascii="黑体" w:hAnsi="黑体" w:eastAsia="黑体"/>
          <w:b/>
          <w:sz w:val="32"/>
          <w:szCs w:val="32"/>
        </w:rPr>
        <w:t>民办学校筹设审批服务指南</w:t>
      </w:r>
    </w:p>
    <w:p>
      <w:pPr>
        <w:pStyle w:val="6"/>
        <w:ind w:left="315" w:firstLine="0" w:firstLineChars="0"/>
        <w:rPr>
          <w:rFonts w:ascii="黑体" w:hAnsi="黑体" w:eastAsia="黑体"/>
          <w:szCs w:val="21"/>
        </w:rPr>
      </w:pPr>
      <w:r>
        <w:rPr>
          <w:rFonts w:hint="eastAsia" w:ascii="黑体" w:hAnsi="黑体" w:eastAsia="黑体"/>
          <w:szCs w:val="21"/>
        </w:rPr>
        <w:t>一、事项编码</w:t>
      </w:r>
    </w:p>
    <w:p>
      <w:pPr>
        <w:pStyle w:val="6"/>
        <w:ind w:left="315" w:leftChars="143" w:firstLine="31680"/>
        <w:rPr>
          <w:rFonts w:ascii="宋体"/>
          <w:szCs w:val="21"/>
        </w:rPr>
      </w:pPr>
      <w:r>
        <w:rPr>
          <w:rFonts w:ascii="宋体" w:hAnsi="宋体"/>
          <w:szCs w:val="21"/>
        </w:rPr>
        <w:t>11410423005488068R400010502600003</w:t>
      </w:r>
    </w:p>
    <w:p>
      <w:pPr>
        <w:pStyle w:val="6"/>
        <w:ind w:left="315" w:firstLine="0" w:firstLineChars="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鲁山县行政区域内的法人、个人</w:t>
      </w:r>
    </w:p>
    <w:p>
      <w:pPr>
        <w:pStyle w:val="6"/>
        <w:ind w:left="315" w:firstLine="0" w:firstLineChars="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rPr>
          <w:rFonts w:ascii="黑体" w:hAnsi="黑体" w:eastAsia="黑体"/>
          <w:szCs w:val="21"/>
        </w:rPr>
      </w:pPr>
      <w:r>
        <w:rPr>
          <w:rFonts w:hint="eastAsia" w:ascii="黑体" w:hAnsi="黑体" w:eastAsia="黑体"/>
          <w:szCs w:val="21"/>
        </w:rPr>
        <w:t>四、设立依据</w:t>
      </w:r>
    </w:p>
    <w:p>
      <w:pPr>
        <w:pStyle w:val="2"/>
        <w:shd w:val="clear" w:color="auto" w:fill="FFFFFF"/>
        <w:spacing w:after="173" w:line="276" w:lineRule="atLeast"/>
        <w:ind w:firstLine="480"/>
        <w:rPr>
          <w:rFonts w:ascii="宋体" w:cs="Arial"/>
          <w:color w:val="333333"/>
          <w:sz w:val="21"/>
          <w:szCs w:val="21"/>
        </w:rPr>
      </w:pPr>
      <w:r>
        <w:rPr>
          <w:rFonts w:hint="eastAsia" w:ascii="宋体" w:hAnsi="宋体"/>
          <w:sz w:val="21"/>
          <w:szCs w:val="21"/>
        </w:rPr>
        <w:t>《中华人民共和国民办教育促进法》</w:t>
      </w:r>
      <w:r>
        <w:rPr>
          <w:rFonts w:hint="eastAsia" w:ascii="宋体" w:hAnsi="宋体" w:cs="Arial"/>
          <w:color w:val="333333"/>
          <w:sz w:val="21"/>
          <w:szCs w:val="21"/>
        </w:rPr>
        <w:t>第九条举办民办学校的社会组织，应当具有法人资格。举办民办学校的个人，应当具有政治权利和</w:t>
      </w:r>
      <w:r>
        <w:fldChar w:fldCharType="begin"/>
      </w:r>
      <w:r>
        <w:instrText xml:space="preserve"> HYPERLINK "https://baike.sogou.com/lemma/ShowInnerLink.htm?lemmaId=459383&amp;ss_c=ssc.citiao.link" \t "_blank" </w:instrText>
      </w:r>
      <w:r>
        <w:fldChar w:fldCharType="separate"/>
      </w:r>
      <w:r>
        <w:rPr>
          <w:rStyle w:val="5"/>
          <w:rFonts w:hint="eastAsia" w:ascii="宋体" w:hAnsi="宋体" w:cs="Arial"/>
          <w:color w:val="auto"/>
          <w:sz w:val="21"/>
          <w:szCs w:val="21"/>
          <w:u w:val="none"/>
        </w:rPr>
        <w:t>完全民事行为能力</w:t>
      </w:r>
      <w:r>
        <w:rPr>
          <w:rStyle w:val="5"/>
          <w:rFonts w:hint="eastAsia" w:ascii="宋体" w:hAnsi="宋体" w:cs="Arial"/>
          <w:color w:val="auto"/>
          <w:sz w:val="21"/>
          <w:szCs w:val="21"/>
          <w:u w:val="none"/>
        </w:rPr>
        <w:fldChar w:fldCharType="end"/>
      </w:r>
      <w:r>
        <w:rPr>
          <w:rFonts w:hint="eastAsia" w:ascii="宋体" w:hAnsi="宋体" w:cs="Arial"/>
          <w:color w:val="333333"/>
          <w:sz w:val="21"/>
          <w:szCs w:val="21"/>
        </w:rPr>
        <w:t>。</w:t>
      </w:r>
    </w:p>
    <w:p>
      <w:pPr>
        <w:pStyle w:val="6"/>
        <w:ind w:left="315" w:firstLine="31680"/>
        <w:rPr>
          <w:rFonts w:ascii="宋体" w:cs="Arial"/>
          <w:color w:val="333333"/>
          <w:szCs w:val="21"/>
          <w:shd w:val="clear" w:color="auto" w:fill="FFFFFF"/>
        </w:rPr>
      </w:pPr>
      <w:r>
        <w:rPr>
          <w:rFonts w:hint="eastAsia" w:ascii="宋体" w:hAnsi="宋体" w:cs="Arial"/>
          <w:color w:val="333333"/>
          <w:szCs w:val="21"/>
          <w:shd w:val="clear" w:color="auto" w:fill="FFFFFF"/>
        </w:rPr>
        <w:t>第十条设立民办学校应当符合当地教育发展的需求，具备教育法和其他有关法律、法规规定的条件。民办学校的设置标准参照同级同类公办学校的设置标准执行。</w:t>
      </w:r>
    </w:p>
    <w:p>
      <w:pPr>
        <w:pStyle w:val="6"/>
        <w:ind w:left="315" w:firstLine="31680"/>
        <w:rPr>
          <w:rFonts w:ascii="宋体"/>
          <w:szCs w:val="21"/>
        </w:rPr>
      </w:pPr>
      <w:r>
        <w:rPr>
          <w:rFonts w:hint="eastAsia" w:ascii="宋体" w:hAnsi="宋体"/>
          <w:szCs w:val="21"/>
        </w:rPr>
        <w:t>第十三条</w:t>
      </w:r>
      <w:r>
        <w:rPr>
          <w:rFonts w:ascii="宋体" w:hAnsi="宋体"/>
          <w:szCs w:val="21"/>
        </w:rPr>
        <w:t xml:space="preserve"> </w:t>
      </w:r>
      <w:r>
        <w:rPr>
          <w:rFonts w:hint="eastAsia" w:ascii="宋体" w:hAnsi="宋体"/>
          <w:szCs w:val="21"/>
        </w:rPr>
        <w:t>申请筹设民办学校，举办者应当向审批机关提交下列材料：</w:t>
      </w:r>
    </w:p>
    <w:p>
      <w:pPr>
        <w:pStyle w:val="6"/>
        <w:ind w:left="315" w:firstLine="31680"/>
        <w:rPr>
          <w:rFonts w:ascii="宋体"/>
          <w:szCs w:val="21"/>
        </w:rPr>
      </w:pPr>
      <w:r>
        <w:rPr>
          <w:rFonts w:hint="eastAsia" w:ascii="宋体" w:hAnsi="宋体"/>
          <w:szCs w:val="21"/>
        </w:rPr>
        <w:t>　　</w:t>
      </w:r>
      <w:r>
        <w:rPr>
          <w:rFonts w:ascii="宋体" w:hAnsi="宋体"/>
          <w:szCs w:val="21"/>
        </w:rPr>
        <w:t>(</w:t>
      </w:r>
      <w:r>
        <w:rPr>
          <w:rFonts w:hint="eastAsia" w:ascii="宋体" w:hAnsi="宋体"/>
          <w:szCs w:val="21"/>
        </w:rPr>
        <w:t>一</w:t>
      </w:r>
      <w:r>
        <w:rPr>
          <w:rFonts w:ascii="宋体" w:hAnsi="宋体"/>
          <w:szCs w:val="21"/>
        </w:rPr>
        <w:t>)</w:t>
      </w:r>
      <w:r>
        <w:rPr>
          <w:rFonts w:hint="eastAsia" w:ascii="宋体" w:hAnsi="宋体"/>
          <w:szCs w:val="21"/>
        </w:rPr>
        <w:t>申办报告，内容应当主要包括：举办者、培养目标、办学规模、办学层次、办学形式、办学条件、内部管理体制、经费筹措与管理使用等</w:t>
      </w:r>
      <w:r>
        <w:rPr>
          <w:rFonts w:ascii="宋体" w:hAnsi="宋体"/>
          <w:szCs w:val="21"/>
        </w:rPr>
        <w:t>;</w:t>
      </w:r>
    </w:p>
    <w:p>
      <w:pPr>
        <w:pStyle w:val="6"/>
        <w:ind w:left="315" w:firstLine="31680"/>
        <w:rPr>
          <w:rFonts w:ascii="宋体"/>
          <w:szCs w:val="21"/>
        </w:rPr>
      </w:pPr>
      <w:r>
        <w:rPr>
          <w:rFonts w:hint="eastAsia" w:ascii="宋体" w:hAnsi="宋体"/>
          <w:szCs w:val="21"/>
        </w:rPr>
        <w:t>　　</w:t>
      </w:r>
      <w:r>
        <w:rPr>
          <w:rFonts w:ascii="宋体" w:hAnsi="宋体"/>
          <w:szCs w:val="21"/>
        </w:rPr>
        <w:t>(</w:t>
      </w:r>
      <w:r>
        <w:rPr>
          <w:rFonts w:hint="eastAsia" w:ascii="宋体" w:hAnsi="宋体"/>
          <w:szCs w:val="21"/>
        </w:rPr>
        <w:t>二</w:t>
      </w:r>
      <w:r>
        <w:rPr>
          <w:rFonts w:ascii="宋体" w:hAnsi="宋体"/>
          <w:szCs w:val="21"/>
        </w:rPr>
        <w:t>)</w:t>
      </w:r>
      <w:r>
        <w:rPr>
          <w:rFonts w:hint="eastAsia" w:ascii="宋体" w:hAnsi="宋体"/>
          <w:szCs w:val="21"/>
        </w:rPr>
        <w:t>举办者的姓名、住址或者名称、地址</w:t>
      </w:r>
      <w:r>
        <w:rPr>
          <w:rFonts w:ascii="宋体" w:hAnsi="宋体"/>
          <w:szCs w:val="21"/>
        </w:rPr>
        <w:t>;</w:t>
      </w:r>
    </w:p>
    <w:p>
      <w:pPr>
        <w:pStyle w:val="6"/>
        <w:ind w:left="315" w:firstLine="31680"/>
        <w:rPr>
          <w:rFonts w:ascii="宋体"/>
          <w:szCs w:val="21"/>
        </w:rPr>
      </w:pPr>
      <w:r>
        <w:rPr>
          <w:rFonts w:hint="eastAsia" w:ascii="宋体" w:hAnsi="宋体"/>
          <w:szCs w:val="21"/>
        </w:rPr>
        <w:t>　　</w:t>
      </w:r>
      <w:r>
        <w:rPr>
          <w:rFonts w:ascii="宋体" w:hAnsi="宋体"/>
          <w:szCs w:val="21"/>
        </w:rPr>
        <w:t>(</w:t>
      </w:r>
      <w:r>
        <w:rPr>
          <w:rFonts w:hint="eastAsia" w:ascii="宋体" w:hAnsi="宋体"/>
          <w:szCs w:val="21"/>
        </w:rPr>
        <w:t>三</w:t>
      </w:r>
      <w:r>
        <w:rPr>
          <w:rFonts w:ascii="宋体" w:hAnsi="宋体"/>
          <w:szCs w:val="21"/>
        </w:rPr>
        <w:t>)</w:t>
      </w:r>
      <w:r>
        <w:rPr>
          <w:rFonts w:hint="eastAsia" w:ascii="宋体" w:hAnsi="宋体"/>
          <w:szCs w:val="21"/>
        </w:rPr>
        <w:t>资产来源、资金数额及有效证明文件，并载明产权</w:t>
      </w:r>
      <w:r>
        <w:rPr>
          <w:rFonts w:ascii="宋体" w:hAnsi="宋体"/>
          <w:szCs w:val="21"/>
        </w:rPr>
        <w:t>;</w:t>
      </w:r>
    </w:p>
    <w:p>
      <w:pPr>
        <w:pStyle w:val="6"/>
        <w:ind w:left="315" w:firstLine="31680"/>
        <w:rPr>
          <w:rFonts w:ascii="宋体"/>
          <w:szCs w:val="21"/>
        </w:rPr>
      </w:pPr>
      <w:r>
        <w:rPr>
          <w:rFonts w:hint="eastAsia" w:ascii="宋体" w:hAnsi="宋体"/>
          <w:szCs w:val="21"/>
        </w:rPr>
        <w:t>　　</w:t>
      </w:r>
      <w:r>
        <w:rPr>
          <w:rFonts w:ascii="宋体" w:hAnsi="宋体"/>
          <w:szCs w:val="21"/>
        </w:rPr>
        <w:t>(</w:t>
      </w:r>
      <w:r>
        <w:rPr>
          <w:rFonts w:hint="eastAsia" w:ascii="宋体" w:hAnsi="宋体"/>
          <w:szCs w:val="21"/>
        </w:rPr>
        <w:t>四</w:t>
      </w:r>
      <w:r>
        <w:rPr>
          <w:rFonts w:ascii="宋体" w:hAnsi="宋体"/>
          <w:szCs w:val="21"/>
        </w:rPr>
        <w:t>)</w:t>
      </w:r>
      <w:r>
        <w:rPr>
          <w:rFonts w:hint="eastAsia" w:ascii="宋体" w:hAnsi="宋体"/>
          <w:szCs w:val="21"/>
        </w:rPr>
        <w:t>属捐赠性质的校产须提交捐赠协议，载明捐赠人的姓名、所捐资产的数额、用途和管理方法及相关有效证明文件。</w:t>
      </w:r>
    </w:p>
    <w:p>
      <w:pPr>
        <w:pStyle w:val="6"/>
        <w:ind w:left="315" w:firstLine="31680"/>
        <w:rPr>
          <w:rFonts w:ascii="宋体"/>
          <w:szCs w:val="21"/>
        </w:rPr>
      </w:pPr>
      <w:r>
        <w:rPr>
          <w:rFonts w:hint="eastAsia" w:ascii="宋体" w:hAnsi="宋体"/>
          <w:szCs w:val="21"/>
        </w:rPr>
        <w:t>第十四条</w:t>
      </w:r>
      <w:r>
        <w:rPr>
          <w:rFonts w:ascii="宋体" w:hAnsi="宋体"/>
          <w:szCs w:val="21"/>
        </w:rPr>
        <w:t xml:space="preserve"> </w:t>
      </w:r>
      <w:r>
        <w:rPr>
          <w:rFonts w:hint="eastAsia" w:ascii="宋体" w:hAnsi="宋体"/>
          <w:szCs w:val="21"/>
        </w:rPr>
        <w:t>审批机关应当自受理筹设民办学校的申请之日起三十日内以书面形式作出是否同意的决定。</w:t>
      </w:r>
    </w:p>
    <w:p>
      <w:pPr>
        <w:pStyle w:val="6"/>
        <w:ind w:left="315" w:firstLine="31680"/>
        <w:rPr>
          <w:rFonts w:ascii="宋体"/>
          <w:szCs w:val="21"/>
        </w:rPr>
      </w:pPr>
      <w:r>
        <w:rPr>
          <w:rFonts w:hint="eastAsia" w:ascii="宋体" w:hAnsi="宋体"/>
          <w:szCs w:val="21"/>
        </w:rPr>
        <w:t>同意筹设的，发给筹设批准书。不同意筹设的，应当说明理由。</w:t>
      </w:r>
    </w:p>
    <w:p>
      <w:pPr>
        <w:pStyle w:val="6"/>
        <w:ind w:left="315" w:firstLine="0" w:firstLineChars="0"/>
        <w:rPr>
          <w:rFonts w:ascii="宋体"/>
          <w:szCs w:val="21"/>
        </w:rPr>
      </w:pPr>
      <w:r>
        <w:rPr>
          <w:rFonts w:hint="eastAsia" w:ascii="宋体" w:hAnsi="宋体"/>
          <w:szCs w:val="21"/>
        </w:rPr>
        <w:t>　　筹设期不得超过三年。超过三年的，举办者应当重新申报。</w:t>
      </w:r>
    </w:p>
    <w:p>
      <w:pPr>
        <w:pStyle w:val="6"/>
        <w:ind w:firstLine="315" w:firstLineChars="150"/>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鲁山县教体局</w:t>
      </w:r>
    </w:p>
    <w:p>
      <w:pPr>
        <w:pStyle w:val="6"/>
        <w:ind w:left="315" w:firstLine="0" w:firstLineChars="0"/>
        <w:rPr>
          <w:rFonts w:ascii="黑体" w:hAnsi="黑体" w:eastAsia="黑体"/>
          <w:szCs w:val="21"/>
        </w:rPr>
      </w:pPr>
      <w:r>
        <w:rPr>
          <w:rFonts w:hint="eastAsia" w:ascii="黑体" w:hAnsi="黑体" w:eastAsia="黑体"/>
          <w:szCs w:val="21"/>
        </w:rPr>
        <w:t>七、办理条件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pStyle w:val="6"/>
        <w:ind w:left="315" w:leftChars="143" w:firstLine="210" w:firstLineChars="100"/>
        <w:rPr>
          <w:rFonts w:ascii="黑体" w:hAnsi="黑体" w:eastAsia="黑体" w:cs="宋体"/>
          <w:color w:val="000000"/>
          <w:kern w:val="0"/>
          <w:szCs w:val="21"/>
        </w:rPr>
      </w:pPr>
      <w:r>
        <w:rPr>
          <w:rFonts w:ascii="宋体" w:hAnsi="宋体"/>
          <w:szCs w:val="21"/>
        </w:rPr>
        <w:t>1.</w:t>
      </w:r>
      <w:r>
        <w:rPr>
          <w:rFonts w:ascii="黑体" w:hAnsi="黑体" w:eastAsia="黑体" w:cs="宋体"/>
          <w:color w:val="000000"/>
          <w:kern w:val="0"/>
          <w:szCs w:val="21"/>
        </w:rPr>
        <w:t xml:space="preserve"> </w:t>
      </w:r>
      <w:r>
        <w:rPr>
          <w:rFonts w:hint="eastAsia" w:ascii="黑体" w:hAnsi="黑体" w:eastAsia="黑体" w:cs="宋体"/>
          <w:color w:val="000000"/>
          <w:kern w:val="0"/>
          <w:szCs w:val="21"/>
        </w:rPr>
        <w:t>申请人应具备以下条件：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firstLine="630" w:firstLineChars="30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pStyle w:val="6"/>
        <w:ind w:left="315" w:leftChars="143" w:firstLine="210" w:firstLineChars="100"/>
        <w:rPr>
          <w:rFonts w:ascii="黑体" w:hAnsi="黑体" w:eastAsia="黑体" w:cs="宋体"/>
          <w:color w:val="000000"/>
          <w:kern w:val="0"/>
          <w:szCs w:val="21"/>
        </w:rPr>
      </w:pPr>
      <w:r>
        <w:rPr>
          <w:rFonts w:ascii="宋体" w:hAnsi="宋体"/>
          <w:szCs w:val="21"/>
        </w:rPr>
        <w:t>1</w:t>
      </w:r>
      <w:r>
        <w:rPr>
          <w:rFonts w:hint="eastAsia" w:ascii="宋体" w:hAnsi="宋体"/>
          <w:szCs w:val="21"/>
        </w:rPr>
        <w:t>．</w:t>
      </w:r>
      <w:r>
        <w:rPr>
          <w:rFonts w:hint="eastAsia" w:ascii="黑体" w:hAnsi="黑体" w:eastAsia="黑体" w:cs="宋体"/>
          <w:color w:val="000000"/>
          <w:kern w:val="0"/>
          <w:szCs w:val="21"/>
        </w:rPr>
        <w:t>申请人不具备以下条件：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firstLine="630" w:firstLineChars="300"/>
        <w:rPr>
          <w:rFonts w:ascii="宋体"/>
          <w:szCs w:val="21"/>
        </w:rPr>
      </w:pPr>
      <w:r>
        <w:rPr>
          <w:rFonts w:ascii="宋体" w:hAnsi="宋体"/>
          <w:szCs w:val="21"/>
        </w:rPr>
        <w:t xml:space="preserve"> 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firstLine="0" w:firstLineChars="0"/>
        <w:rPr>
          <w:rFonts w:ascii="黑体" w:hAnsi="黑体" w:eastAsia="黑体"/>
          <w:szCs w:val="21"/>
        </w:rPr>
      </w:pPr>
      <w:r>
        <w:rPr>
          <w:rFonts w:hint="eastAsia" w:ascii="黑体" w:hAnsi="黑体" w:eastAsia="黑体"/>
          <w:szCs w:val="21"/>
        </w:rPr>
        <w:t>八、申办材料</w:t>
      </w:r>
    </w:p>
    <w:p>
      <w:pPr>
        <w:pStyle w:val="7"/>
        <w:spacing w:beforeLines="50" w:afterLines="50"/>
        <w:ind w:firstLine="660" w:firstLineChars="300"/>
      </w:pPr>
      <w:r>
        <w:rPr>
          <w:rFonts w:hint="eastAsia"/>
        </w:rPr>
        <w:t>申办材料应符合以下要求：</w:t>
      </w: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r>
              <w:rPr>
                <w:sz w:val="18"/>
                <w:szCs w:val="18"/>
              </w:rPr>
              <w:t>/</w:t>
            </w:r>
            <w:r>
              <w:rPr>
                <w:rFonts w:hint="eastAsia"/>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r>
              <w:rPr>
                <w:sz w:val="18"/>
                <w:szCs w:val="18"/>
              </w:rPr>
              <w:t>/</w:t>
            </w:r>
            <w:r>
              <w:rPr>
                <w:rFonts w:hint="eastAsia"/>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申办报告</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举办者的姓名、住址或者单位名称、地址</w:t>
            </w:r>
            <w:r>
              <w:rPr>
                <w:rFonts w:ascii="宋体" w:hAnsi="宋体" w:eastAsia="宋体"/>
                <w:sz w:val="18"/>
                <w:szCs w:val="18"/>
              </w:rPr>
              <w:t>;</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sz w:val="18"/>
                <w:szCs w:val="18"/>
              </w:rPr>
              <w:t xml:space="preserve"> </w:t>
            </w:r>
          </w:p>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3</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资产来源、资金数额及有效证明文件，并载明产权</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bl>
    <w:p>
      <w:pPr>
        <w:rPr>
          <w:rFonts w:ascii="宋体" w:hAnsi="宋体" w:eastAsia="宋体"/>
          <w:kern w:val="2"/>
          <w:sz w:val="21"/>
          <w:szCs w:val="21"/>
        </w:rPr>
      </w:pPr>
    </w:p>
    <w:p>
      <w:pPr>
        <w:ind w:firstLine="220" w:firstLineChars="100"/>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ind w:firstLine="220" w:firstLineChars="100"/>
        <w:rPr>
          <w:rFonts w:ascii="黑体" w:hAnsi="黑体" w:eastAsia="黑体"/>
          <w:szCs w:val="21"/>
        </w:rPr>
      </w:pPr>
      <w:r>
        <w:rPr>
          <w:rFonts w:hint="eastAsia" w:ascii="黑体" w:hAnsi="黑体" w:eastAsia="黑体"/>
          <w:szCs w:val="21"/>
        </w:rPr>
        <w:t>十、办理流程</w:t>
      </w:r>
    </w:p>
    <w:p>
      <w:pPr>
        <w:ind w:firstLine="420" w:firstLineChars="200"/>
        <w:rPr>
          <w:rFonts w:ascii="宋体" w:hAnsi="宋体" w:eastAsia="宋体"/>
          <w:sz w:val="21"/>
          <w:szCs w:val="21"/>
        </w:rPr>
      </w:pPr>
      <w:r>
        <w:rPr>
          <w:rFonts w:hint="eastAsia" w:ascii="宋体" w:hAnsi="宋体" w:eastAsia="宋体"/>
          <w:sz w:val="21"/>
          <w:szCs w:val="21"/>
        </w:rPr>
        <w:t>（一）受理</w:t>
      </w:r>
    </w:p>
    <w:p>
      <w:pPr>
        <w:ind w:firstLine="420" w:firstLineChars="200"/>
        <w:rPr>
          <w:rFonts w:ascii="宋体" w:hAnsi="宋体" w:eastAsia="宋体"/>
          <w:sz w:val="21"/>
          <w:szCs w:val="21"/>
        </w:rPr>
      </w:pPr>
      <w:r>
        <w:rPr>
          <w:rFonts w:hint="eastAsia" w:ascii="宋体" w:hAnsi="宋体" w:eastAsia="宋体"/>
          <w:sz w:val="21"/>
          <w:szCs w:val="21"/>
        </w:rPr>
        <w:t>受理窗口对申请材料进行审查，自收到申请材料之日起</w:t>
      </w:r>
      <w:r>
        <w:rPr>
          <w:rFonts w:ascii="宋体" w:hAnsi="宋体" w:eastAsia="宋体"/>
          <w:sz w:val="21"/>
          <w:szCs w:val="21"/>
        </w:rPr>
        <w:t>5</w:t>
      </w:r>
      <w:r>
        <w:rPr>
          <w:rFonts w:hint="eastAsia" w:ascii="宋体" w:hAnsi="宋体" w:eastAsia="宋体"/>
          <w:sz w:val="21"/>
          <w:szCs w:val="21"/>
        </w:rPr>
        <w:t>个工作日内作出是否受理的决定；不符合规定的，向申请人出具不予受理通知书。</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（二）审查</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审批机关依据规定对材料进行审查和实地查看，履行审批程序；符合条件的，予以通过；不符合条件的，不予办理，并书面说明理由。</w:t>
      </w:r>
    </w:p>
    <w:p>
      <w:pPr>
        <w:ind w:firstLine="420" w:firstLineChars="200"/>
        <w:rPr>
          <w:rFonts w:ascii="宋体" w:hAnsi="宋体" w:eastAsia="宋体"/>
          <w:sz w:val="21"/>
          <w:szCs w:val="21"/>
        </w:rPr>
      </w:pPr>
      <w:r>
        <w:rPr>
          <w:rFonts w:hint="eastAsia" w:ascii="宋体" w:hAnsi="宋体" w:eastAsia="宋体"/>
          <w:sz w:val="21"/>
          <w:szCs w:val="21"/>
        </w:rPr>
        <w:t>（三）决定</w:t>
      </w:r>
    </w:p>
    <w:p>
      <w:pPr>
        <w:ind w:firstLine="210" w:firstLineChars="100"/>
        <w:rPr>
          <w:rFonts w:ascii="宋体" w:hAnsi="宋体" w:eastAsia="宋体" w:cs="Arial"/>
          <w:color w:val="333333"/>
          <w:sz w:val="21"/>
          <w:szCs w:val="21"/>
          <w:shd w:val="clear" w:color="auto" w:fill="FFFFFF"/>
        </w:rPr>
      </w:pPr>
      <w:r>
        <w:rPr>
          <w:rFonts w:hint="eastAsia" w:ascii="宋体" w:hAnsi="宋体" w:eastAsia="宋体" w:cs="Arial"/>
          <w:color w:val="333333"/>
          <w:sz w:val="21"/>
          <w:szCs w:val="21"/>
          <w:shd w:val="clear" w:color="auto" w:fill="FFFFFF"/>
        </w:rPr>
        <w:t>同意筹设的，发给筹设批准书。</w:t>
      </w:r>
    </w:p>
    <w:p>
      <w:pPr>
        <w:ind w:firstLine="220" w:firstLineChars="100"/>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个工作日（按上级文件规定办理）。</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个工作日（按上级文件规定办理）。</w:t>
      </w:r>
    </w:p>
    <w:p>
      <w:pPr>
        <w:ind w:firstLine="220" w:firstLineChars="100"/>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 xml:space="preserve"> </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  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hint="eastAsia" w:ascii="黑体" w:hAnsi="黑体" w:eastAsia="黑体"/>
          <w:szCs w:val="21"/>
          <w:lang w:val="en-US" w:eastAsia="zh-CN"/>
        </w:rPr>
      </w:pPr>
      <w:r>
        <w:rPr>
          <w:rFonts w:hint="eastAsia" w:ascii="黑体" w:hAnsi="黑体" w:eastAsia="黑体"/>
          <w:szCs w:val="21"/>
        </w:rPr>
        <w:t>十九</w:t>
      </w:r>
      <w:r>
        <w:rPr>
          <w:rFonts w:ascii="黑体" w:hAnsi="黑体" w:eastAsia="黑体"/>
          <w:szCs w:val="21"/>
        </w:rPr>
        <w:t xml:space="preserve"> </w:t>
      </w:r>
      <w:r>
        <w:rPr>
          <w:rFonts w:hint="eastAsia" w:ascii="黑体" w:hAnsi="黑体" w:eastAsia="黑体"/>
          <w:szCs w:val="21"/>
          <w:lang w:val="en-US" w:eastAsia="zh-CN"/>
        </w:rPr>
        <w:t>办理结果样本</w:t>
      </w:r>
    </w:p>
    <w:p>
      <w:pPr>
        <w:ind w:firstLine="440" w:firstLineChars="200"/>
        <w:rPr>
          <w:rFonts w:hint="eastAsia" w:ascii="黑体" w:hAnsi="黑体" w:eastAsia="黑体"/>
          <w:szCs w:val="21"/>
          <w:lang w:val="en-US" w:eastAsia="zh-CN"/>
        </w:rPr>
      </w:pPr>
      <w:r>
        <w:rPr>
          <w:rFonts w:hint="eastAsia" w:ascii="黑体" w:hAnsi="黑体" w:eastAsia="黑体"/>
          <w:szCs w:val="21"/>
          <w:lang w:val="en-US" w:eastAsia="zh-CN"/>
        </w:rPr>
        <w:t>无</w:t>
      </w:r>
    </w:p>
    <w:p>
      <w:pPr>
        <w:rPr>
          <w:rFonts w:ascii="黑体" w:hAnsi="黑体" w:eastAsia="黑体"/>
          <w:szCs w:val="21"/>
        </w:rPr>
      </w:pPr>
      <w:r>
        <w:rPr>
          <w:rFonts w:hint="eastAsia" w:ascii="黑体" w:hAnsi="黑体" w:eastAsia="黑体"/>
          <w:szCs w:val="21"/>
          <w:lang w:val="en-US" w:eastAsia="zh-CN"/>
        </w:rPr>
        <w:t>二十</w:t>
      </w:r>
      <w:r>
        <w:rPr>
          <w:rFonts w:ascii="黑体" w:hAnsi="黑体" w:eastAsia="黑体"/>
          <w:szCs w:val="21"/>
        </w:rPr>
        <w:t xml:space="preserve"> </w:t>
      </w:r>
      <w:r>
        <w:rPr>
          <w:rFonts w:hint="eastAsia" w:ascii="黑体" w:hAnsi="黑体" w:eastAsia="黑体"/>
          <w:szCs w:val="21"/>
        </w:rPr>
        <w:t>附件</w:t>
      </w:r>
    </w:p>
    <w:p>
      <w:pPr>
        <w:ind w:firstLine="630" w:firstLineChars="300"/>
        <w:rPr>
          <w:rFonts w:ascii="宋体" w:hAnsi="宋体" w:eastAsia="宋体"/>
          <w:b w:val="0"/>
          <w:bCs w:val="0"/>
          <w:sz w:val="21"/>
          <w:szCs w:val="21"/>
        </w:rPr>
      </w:pPr>
      <w:r>
        <w:rPr>
          <w:rFonts w:hint="eastAsia" w:ascii="宋体" w:hAnsi="宋体" w:eastAsia="宋体"/>
          <w:b w:val="0"/>
          <w:bCs w:val="0"/>
          <w:sz w:val="21"/>
          <w:szCs w:val="21"/>
        </w:rPr>
        <w:t>附件：民办学校筹设</w:t>
      </w:r>
      <w:r>
        <w:rPr>
          <w:rFonts w:hint="eastAsia" w:ascii="宋体" w:hAnsi="宋体" w:eastAsia="宋体" w:cs="微软雅黑"/>
          <w:b w:val="0"/>
          <w:bCs w:val="0"/>
          <w:color w:val="333333"/>
          <w:sz w:val="21"/>
          <w:szCs w:val="21"/>
        </w:rPr>
        <w:t>流程图</w:t>
      </w:r>
    </w:p>
    <w:p>
      <w:pPr>
        <w:ind w:firstLine="440" w:firstLineChars="200"/>
        <w:rPr>
          <w:rFonts w:ascii="宋体" w:eastAsia="宋体"/>
          <w:szCs w:val="21"/>
        </w:rPr>
      </w:pPr>
    </w:p>
    <w:p>
      <w:pPr>
        <w:ind w:firstLine="440" w:firstLineChars="200"/>
        <w:rPr>
          <w:rFonts w:ascii="宋体" w:eastAsia="宋体"/>
          <w:szCs w:val="21"/>
        </w:rPr>
      </w:pPr>
    </w:p>
    <w:p>
      <w:pPr>
        <w:ind w:firstLine="440" w:firstLineChars="200"/>
        <w:rPr>
          <w:rFonts w:ascii="宋体" w:eastAsia="宋体"/>
          <w:szCs w:val="21"/>
        </w:rPr>
      </w:pPr>
    </w:p>
    <w:p>
      <w:pPr>
        <w:rPr>
          <w:rFonts w:ascii="黑体" w:hAnsi="黑体" w:eastAsia="黑体" w:cs="微软雅黑"/>
          <w:color w:val="333333"/>
          <w:szCs w:val="21"/>
        </w:rPr>
      </w:pPr>
      <w:r>
        <w:rPr>
          <w:rFonts w:ascii="黑体" w:hAnsi="黑体" w:eastAsia="黑体" w:cs="微软雅黑"/>
          <w:color w:val="333333"/>
          <w:szCs w:val="21"/>
        </w:rPr>
        <w:t xml:space="preserve">    </w:t>
      </w: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cs="微软雅黑"/>
          <w:color w:val="333333"/>
          <w:szCs w:val="21"/>
        </w:rPr>
      </w:pPr>
    </w:p>
    <w:p>
      <w:pPr>
        <w:rPr>
          <w:rFonts w:ascii="黑体" w:hAnsi="黑体" w:eastAsia="黑体"/>
          <w:b/>
          <w:sz w:val="21"/>
          <w:szCs w:val="21"/>
        </w:rPr>
      </w:pPr>
      <w:r>
        <w:rPr>
          <w:rFonts w:ascii="黑体" w:hAnsi="黑体" w:eastAsia="黑体" w:cs="微软雅黑"/>
          <w:color w:val="333333"/>
          <w:szCs w:val="21"/>
        </w:rPr>
        <w:t xml:space="preserve"> </w:t>
      </w:r>
      <w:r>
        <w:rPr>
          <w:rFonts w:hint="eastAsia" w:ascii="黑体" w:hAnsi="黑体" w:eastAsia="黑体"/>
          <w:b/>
          <w:sz w:val="21"/>
          <w:szCs w:val="21"/>
        </w:rPr>
        <w:t>附件</w:t>
      </w:r>
      <w:r>
        <w:rPr>
          <w:rFonts w:ascii="黑体" w:hAnsi="黑体" w:eastAsia="黑体"/>
          <w:b/>
          <w:sz w:val="21"/>
          <w:szCs w:val="21"/>
        </w:rPr>
        <w:t xml:space="preserve">1                    </w:t>
      </w:r>
      <w:r>
        <w:rPr>
          <w:rFonts w:hint="eastAsia" w:ascii="黑体" w:hAnsi="黑体" w:eastAsia="黑体"/>
          <w:b/>
          <w:sz w:val="21"/>
          <w:szCs w:val="21"/>
        </w:rPr>
        <w:t>民办学校筹设流程图</w:t>
      </w:r>
      <w:r>
        <w:rPr>
          <w:rFonts w:ascii="黑体" w:hAnsi="黑体" w:eastAsia="黑体"/>
          <w:b/>
          <w:sz w:val="21"/>
          <w:szCs w:val="21"/>
        </w:rPr>
        <w:t xml:space="preserve"> </w:t>
      </w:r>
    </w:p>
    <w:p>
      <w:pPr>
        <w:ind w:right="1120" w:firstLine="422" w:firstLineChars="200"/>
      </w:pPr>
      <w:r>
        <w:rPr>
          <w:rFonts w:ascii="黑体" w:hAnsi="黑体" w:eastAsia="黑体"/>
          <w:b/>
          <w:sz w:val="21"/>
          <w:szCs w:val="21"/>
        </w:rPr>
        <w:t xml:space="preserve">      </w:t>
      </w:r>
      <w:r>
        <w:object>
          <v:shape id="_x0000_i1029" o:spt="75" type="#_x0000_t75" style="height:501.75pt;width:414.75pt;" o:ole="t" filled="f" o:preferrelative="t" stroked="f" coordsize="21600,21600">
            <v:path/>
            <v:fill on="f" focussize="0,0"/>
            <v:stroke on="f" joinstyle="miter"/>
            <v:imagedata r:id="rId6" o:title=""/>
            <o:lock v:ext="edit" aspectratio="f"/>
            <w10:wrap type="none"/>
            <w10:anchorlock/>
          </v:shape>
          <o:OLEObject Type="Embed" ProgID="Visio.Drawing.11" ShapeID="_x0000_i1029" DrawAspect="Content" ObjectID="_1468075725" r:id="rId5">
            <o:LockedField>false</o:LockedField>
          </o:OLEObject>
        </w:object>
      </w:r>
      <w:r>
        <w:rPr>
          <w:rFonts w:ascii="黑体" w:hAnsi="黑体" w:eastAsia="黑体"/>
          <w:b/>
          <w:sz w:val="21"/>
          <w:szCs w:val="21"/>
        </w:rPr>
        <w:t xml:space="preserve">         </w:t>
      </w:r>
    </w:p>
    <w:p>
      <w:pPr>
        <w:ind w:firstLine="3418" w:firstLineChars="1221"/>
        <w:jc w:val="right"/>
        <w:rPr>
          <w:rFonts w:ascii="黑体" w:hAnsi="黑体" w:eastAsia="黑体" w:cs="微软雅黑"/>
          <w:color w:val="333333"/>
          <w:sz w:val="28"/>
          <w:szCs w:val="28"/>
        </w:rPr>
      </w:pPr>
    </w:p>
    <w:p>
      <w:pPr>
        <w:ind w:firstLine="3418" w:firstLineChars="1221"/>
        <w:jc w:val="right"/>
        <w:rPr>
          <w:rFonts w:ascii="黑体" w:hAnsi="黑体" w:eastAsia="黑体" w:cs="微软雅黑"/>
          <w:color w:val="333333"/>
          <w:sz w:val="28"/>
          <w:szCs w:val="28"/>
        </w:rPr>
      </w:pPr>
    </w:p>
    <w:p>
      <w:pPr>
        <w:ind w:firstLine="3418" w:firstLineChars="1221"/>
        <w:jc w:val="right"/>
        <w:rPr>
          <w:rFonts w:ascii="黑体" w:hAnsi="黑体" w:eastAsia="黑体" w:cs="微软雅黑"/>
          <w:color w:val="333333"/>
          <w:sz w:val="28"/>
          <w:szCs w:val="28"/>
        </w:rPr>
      </w:pPr>
    </w:p>
    <w:p>
      <w:pPr>
        <w:ind w:firstLine="3418" w:firstLineChars="1221"/>
        <w:jc w:val="right"/>
        <w:rPr>
          <w:rFonts w:ascii="黑体" w:hAnsi="黑体" w:eastAsia="黑体" w:cs="微软雅黑"/>
          <w:color w:val="333333"/>
          <w:sz w:val="28"/>
          <w:szCs w:val="28"/>
        </w:rPr>
      </w:pPr>
    </w:p>
    <w:p>
      <w:pPr>
        <w:ind w:firstLine="3418" w:firstLineChars="1221"/>
        <w:jc w:val="right"/>
        <w:rPr>
          <w:rFonts w:ascii="黑体" w:hAnsi="黑体" w:eastAsia="黑体" w:cs="微软雅黑"/>
          <w:color w:val="333333"/>
          <w:sz w:val="28"/>
          <w:szCs w:val="28"/>
        </w:rPr>
      </w:pPr>
      <w:r>
        <w:rPr>
          <w:rFonts w:ascii="黑体" w:hAnsi="黑体" w:eastAsia="黑体" w:cs="微软雅黑"/>
          <w:color w:val="333333"/>
          <w:sz w:val="28"/>
          <w:szCs w:val="28"/>
        </w:rPr>
        <w:t>FWZN-11410423005488068R400010502600004</w:t>
      </w:r>
    </w:p>
    <w:p>
      <w:pPr>
        <w:rPr>
          <w:rFonts w:ascii="黑体" w:hAnsi="黑体" w:eastAsia="黑体" w:cs="微软雅黑"/>
          <w:color w:val="333333"/>
          <w:sz w:val="52"/>
          <w:szCs w:val="52"/>
        </w:rPr>
      </w:pPr>
    </w:p>
    <w:p>
      <w:pPr>
        <w:ind w:firstLine="2088" w:firstLineChars="400"/>
        <w:rPr>
          <w:rFonts w:ascii="黑体" w:hAnsi="黑体" w:eastAsia="黑体"/>
          <w:b/>
          <w:sz w:val="52"/>
          <w:szCs w:val="52"/>
        </w:rPr>
      </w:pPr>
      <w:r>
        <w:rPr>
          <w:rFonts w:hint="eastAsia" w:ascii="黑体" w:hAnsi="黑体" w:eastAsia="黑体"/>
          <w:b/>
          <w:sz w:val="52"/>
          <w:szCs w:val="52"/>
        </w:rPr>
        <w:t>民办学校正式设立审批</w:t>
      </w:r>
    </w:p>
    <w:p>
      <w:pPr>
        <w:jc w:val="center"/>
        <w:rPr>
          <w:rFonts w:ascii="黑体" w:hAnsi="黑体" w:eastAsia="黑体"/>
          <w:b/>
          <w:sz w:val="52"/>
          <w:szCs w:val="52"/>
        </w:rPr>
      </w:pPr>
      <w:r>
        <w:rPr>
          <w:rFonts w:hint="eastAsia" w:ascii="黑体" w:hAnsi="黑体" w:eastAsia="黑体"/>
          <w:b/>
          <w:sz w:val="52"/>
          <w:szCs w:val="52"/>
        </w:rPr>
        <w:t>服务指南</w:t>
      </w: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48"/>
          <w:szCs w:val="48"/>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r>
        <w:rPr>
          <w:rFonts w:ascii="黑体" w:hAnsi="黑体" w:eastAsia="黑体" w:cs="微软雅黑"/>
          <w:color w:val="333333"/>
          <w:sz w:val="28"/>
          <w:szCs w:val="28"/>
          <w:u w:val="single"/>
        </w:rPr>
        <w:t>2019-06-30</w:t>
      </w:r>
      <w:r>
        <w:rPr>
          <w:rFonts w:hint="eastAsia" w:ascii="黑体" w:hAnsi="黑体" w:eastAsia="黑体" w:cs="微软雅黑"/>
          <w:color w:val="333333"/>
          <w:sz w:val="28"/>
          <w:szCs w:val="28"/>
          <w:u w:val="single"/>
        </w:rPr>
        <w:t>发布</w:t>
      </w:r>
      <w:r>
        <w:rPr>
          <w:rFonts w:ascii="黑体" w:hAnsi="黑体" w:eastAsia="黑体" w:cs="微软雅黑"/>
          <w:color w:val="333333"/>
          <w:sz w:val="28"/>
          <w:szCs w:val="28"/>
          <w:u w:val="single"/>
        </w:rPr>
        <w:t xml:space="preserve">                                  2019-07-01</w:t>
      </w:r>
      <w:r>
        <w:rPr>
          <w:rFonts w:hint="eastAsia" w:ascii="黑体" w:hAnsi="黑体" w:eastAsia="黑体" w:cs="微软雅黑"/>
          <w:color w:val="333333"/>
          <w:sz w:val="28"/>
          <w:szCs w:val="28"/>
          <w:u w:val="single"/>
        </w:rPr>
        <w:t>实施</w:t>
      </w:r>
    </w:p>
    <w:p>
      <w:pPr>
        <w:ind w:firstLine="2520" w:firstLineChars="900"/>
        <w:rPr>
          <w:rFonts w:ascii="黑体" w:hAnsi="黑体" w:eastAsia="黑体" w:cs="微软雅黑"/>
          <w:color w:val="333333"/>
          <w:sz w:val="28"/>
          <w:szCs w:val="28"/>
        </w:rPr>
      </w:pPr>
      <w:r>
        <w:rPr>
          <w:rFonts w:hint="eastAsia" w:ascii="黑体" w:hAnsi="黑体" w:eastAsia="黑体" w:cs="微软雅黑"/>
          <w:color w:val="333333"/>
          <w:sz w:val="28"/>
          <w:szCs w:val="28"/>
        </w:rPr>
        <w:t>鲁山县教育体育局</w:t>
      </w:r>
      <w:r>
        <w:rPr>
          <w:rFonts w:ascii="黑体" w:hAnsi="黑体" w:eastAsia="黑体" w:cs="微软雅黑"/>
          <w:color w:val="333333"/>
          <w:sz w:val="28"/>
          <w:szCs w:val="28"/>
        </w:rPr>
        <w:t xml:space="preserve">   </w:t>
      </w:r>
      <w:r>
        <w:rPr>
          <w:rFonts w:hint="eastAsia" w:ascii="黑体" w:hAnsi="黑体" w:eastAsia="黑体" w:cs="微软雅黑"/>
          <w:color w:val="333333"/>
          <w:sz w:val="28"/>
          <w:szCs w:val="28"/>
        </w:rPr>
        <w:t>发布</w:t>
      </w:r>
      <w:r>
        <w:rPr>
          <w:rFonts w:ascii="黑体" w:hAnsi="黑体" w:eastAsia="黑体" w:cs="微软雅黑"/>
          <w:color w:val="333333"/>
          <w:sz w:val="28"/>
          <w:szCs w:val="28"/>
        </w:rPr>
        <w:t xml:space="preserve">    </w:t>
      </w:r>
    </w:p>
    <w:p>
      <w:pPr>
        <w:jc w:val="center"/>
        <w:rPr>
          <w:rFonts w:ascii="黑体" w:hAnsi="黑体" w:eastAsia="黑体"/>
          <w:b/>
          <w:sz w:val="32"/>
          <w:szCs w:val="32"/>
        </w:rPr>
      </w:pPr>
      <w:r>
        <w:rPr>
          <w:rFonts w:hint="eastAsia" w:ascii="黑体" w:hAnsi="黑体" w:eastAsia="黑体"/>
          <w:b/>
          <w:sz w:val="32"/>
          <w:szCs w:val="32"/>
        </w:rPr>
        <w:t>民办学校正式设立审批</w:t>
      </w:r>
    </w:p>
    <w:p>
      <w:pPr>
        <w:pStyle w:val="6"/>
        <w:ind w:firstLine="31680"/>
        <w:rPr>
          <w:rFonts w:ascii="黑体" w:hAnsi="黑体" w:eastAsia="黑体"/>
          <w:szCs w:val="21"/>
        </w:rPr>
      </w:pPr>
      <w:r>
        <w:rPr>
          <w:rFonts w:hint="eastAsia" w:ascii="黑体" w:hAnsi="黑体" w:eastAsia="黑体"/>
          <w:szCs w:val="21"/>
        </w:rPr>
        <w:t>一、事项编码</w:t>
      </w:r>
    </w:p>
    <w:p>
      <w:pPr>
        <w:pStyle w:val="6"/>
        <w:ind w:left="315" w:leftChars="143" w:firstLine="210" w:firstLineChars="100"/>
        <w:rPr>
          <w:rFonts w:ascii="宋体"/>
          <w:szCs w:val="21"/>
        </w:rPr>
      </w:pPr>
      <w:r>
        <w:rPr>
          <w:rFonts w:ascii="宋体" w:hAnsi="宋体"/>
          <w:szCs w:val="21"/>
        </w:rPr>
        <w:t>11410423005488068R400010502600004</w:t>
      </w:r>
    </w:p>
    <w:p>
      <w:pPr>
        <w:pStyle w:val="6"/>
        <w:ind w:left="315" w:firstLine="0" w:firstLineChars="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鲁山县行政区域内的法人、个人</w:t>
      </w:r>
    </w:p>
    <w:p>
      <w:pPr>
        <w:pStyle w:val="6"/>
        <w:ind w:left="315" w:firstLine="0" w:firstLineChars="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rPr>
          <w:rFonts w:ascii="黑体" w:hAnsi="黑体" w:eastAsia="黑体"/>
          <w:szCs w:val="21"/>
        </w:rPr>
      </w:pPr>
      <w:r>
        <w:rPr>
          <w:rFonts w:hint="eastAsia" w:ascii="黑体" w:hAnsi="黑体" w:eastAsia="黑体"/>
          <w:szCs w:val="21"/>
        </w:rPr>
        <w:t>四、设立依据</w:t>
      </w:r>
    </w:p>
    <w:p>
      <w:pPr>
        <w:pStyle w:val="6"/>
        <w:ind w:left="315" w:firstLine="31680"/>
        <w:rPr>
          <w:rFonts w:ascii="宋体"/>
          <w:szCs w:val="21"/>
        </w:rPr>
      </w:pPr>
      <w:r>
        <w:rPr>
          <w:rFonts w:hint="eastAsia" w:ascii="宋体" w:hAnsi="宋体"/>
          <w:szCs w:val="21"/>
        </w:rPr>
        <w:t>《中华人民共和国民办教育促进法》第十条</w:t>
      </w:r>
      <w:r>
        <w:rPr>
          <w:rFonts w:ascii="宋体" w:hAnsi="宋体"/>
          <w:szCs w:val="21"/>
        </w:rPr>
        <w:t xml:space="preserve"> </w:t>
      </w:r>
      <w:r>
        <w:rPr>
          <w:rFonts w:hint="eastAsia" w:ascii="宋体" w:hAnsi="宋体"/>
          <w:szCs w:val="21"/>
        </w:rPr>
        <w:t>举办民办学校的社会组织，应当具有法人资格。举办民办学校的个人，应当具有政治权利和完全民事行为能力。民办学校应当具备法人条件。第十一条</w:t>
      </w:r>
      <w:r>
        <w:rPr>
          <w:rFonts w:ascii="宋体" w:hAnsi="宋体"/>
          <w:szCs w:val="21"/>
        </w:rPr>
        <w:t xml:space="preserve"> </w:t>
      </w:r>
      <w:r>
        <w:rPr>
          <w:rFonts w:hint="eastAsia" w:ascii="宋体" w:hAnsi="宋体"/>
          <w:szCs w:val="21"/>
        </w:rPr>
        <w:t>设立民办学校应当符合当地教育发展的需求，具备教育法和其他有关法律、法规规定的条件。民办学校的设置标准参照同级同类公办学校的设置标准执行。</w:t>
      </w:r>
    </w:p>
    <w:p>
      <w:pPr>
        <w:pStyle w:val="6"/>
        <w:ind w:left="315" w:firstLine="31680"/>
        <w:rPr>
          <w:rFonts w:ascii="宋体"/>
          <w:szCs w:val="21"/>
        </w:rPr>
      </w:pPr>
      <w:r>
        <w:rPr>
          <w:rFonts w:hint="eastAsia" w:ascii="宋体" w:hAnsi="宋体"/>
          <w:szCs w:val="21"/>
        </w:rPr>
        <w:t>第十二条</w:t>
      </w:r>
      <w:r>
        <w:rPr>
          <w:rFonts w:ascii="宋体" w:hAnsi="宋体"/>
          <w:szCs w:val="21"/>
        </w:rPr>
        <w:t xml:space="preserve"> </w:t>
      </w:r>
      <w:r>
        <w:rPr>
          <w:rFonts w:hint="eastAsia" w:ascii="宋体" w:hAnsi="宋体"/>
          <w:szCs w:val="21"/>
        </w:rPr>
        <w:t>举办实施学历教育、学前教育、自学考试助学及其他文化教育的民办学校，由县级以上人民政府教育行政部门按照国家规定的权限审批</w:t>
      </w:r>
      <w:r>
        <w:rPr>
          <w:rFonts w:ascii="宋体" w:hAnsi="宋体"/>
          <w:szCs w:val="21"/>
        </w:rPr>
        <w:t>;</w:t>
      </w:r>
      <w:r>
        <w:rPr>
          <w:rFonts w:hint="eastAsia" w:ascii="宋体" w:hAnsi="宋体"/>
          <w:szCs w:val="21"/>
        </w:rPr>
        <w:t>举办实施以职业技能为主的职业资格培训、职业技能培训的民办学校，由县级以上人民政府人力资源社会保障行政部门按照国家规定的权限审批，并抄送同级教育行政部门备案。第十五条</w:t>
      </w:r>
      <w:r>
        <w:rPr>
          <w:rFonts w:ascii="宋体" w:hAnsi="宋体"/>
          <w:szCs w:val="21"/>
        </w:rPr>
        <w:t xml:space="preserve"> </w:t>
      </w:r>
      <w:r>
        <w:rPr>
          <w:rFonts w:hint="eastAsia" w:ascii="宋体" w:hAnsi="宋体"/>
          <w:szCs w:val="21"/>
        </w:rPr>
        <w:t>申请正式设立民办学校的，举办者应当向审批机关提交下列材料：</w:t>
      </w:r>
      <w:r>
        <w:rPr>
          <w:rFonts w:ascii="宋体" w:hAnsi="宋体"/>
          <w:szCs w:val="21"/>
        </w:rPr>
        <w:t>(</w:t>
      </w:r>
      <w:r>
        <w:rPr>
          <w:rFonts w:hint="eastAsia" w:ascii="宋体" w:hAnsi="宋体"/>
          <w:szCs w:val="21"/>
        </w:rPr>
        <w:t>一</w:t>
      </w:r>
      <w:r>
        <w:rPr>
          <w:rFonts w:ascii="宋体" w:hAnsi="宋体"/>
          <w:szCs w:val="21"/>
        </w:rPr>
        <w:t>)</w:t>
      </w:r>
      <w:r>
        <w:rPr>
          <w:rFonts w:hint="eastAsia" w:ascii="宋体" w:hAnsi="宋体"/>
          <w:szCs w:val="21"/>
        </w:rPr>
        <w:t>筹设批准书</w:t>
      </w:r>
      <w:r>
        <w:rPr>
          <w:rFonts w:ascii="宋体" w:hAnsi="宋体"/>
          <w:szCs w:val="21"/>
        </w:rPr>
        <w:t>;(</w:t>
      </w:r>
      <w:r>
        <w:rPr>
          <w:rFonts w:hint="eastAsia" w:ascii="宋体" w:hAnsi="宋体"/>
          <w:szCs w:val="21"/>
        </w:rPr>
        <w:t>二</w:t>
      </w:r>
      <w:r>
        <w:rPr>
          <w:rFonts w:ascii="宋体" w:hAnsi="宋体"/>
          <w:szCs w:val="21"/>
        </w:rPr>
        <w:t>)</w:t>
      </w:r>
      <w:r>
        <w:rPr>
          <w:rFonts w:hint="eastAsia" w:ascii="宋体" w:hAnsi="宋体"/>
          <w:szCs w:val="21"/>
        </w:rPr>
        <w:t>筹设情况报告</w:t>
      </w:r>
      <w:r>
        <w:rPr>
          <w:rFonts w:ascii="宋体" w:hAnsi="宋体"/>
          <w:szCs w:val="21"/>
        </w:rPr>
        <w:t>;(</w:t>
      </w:r>
      <w:r>
        <w:rPr>
          <w:rFonts w:hint="eastAsia" w:ascii="宋体" w:hAnsi="宋体"/>
          <w:szCs w:val="21"/>
        </w:rPr>
        <w:t>三</w:t>
      </w:r>
      <w:r>
        <w:rPr>
          <w:rFonts w:ascii="宋体" w:hAnsi="宋体"/>
          <w:szCs w:val="21"/>
        </w:rPr>
        <w:t>)</w:t>
      </w:r>
      <w:r>
        <w:rPr>
          <w:rFonts w:hint="eastAsia" w:ascii="宋体" w:hAnsi="宋体"/>
          <w:szCs w:val="21"/>
        </w:rPr>
        <w:t>学校章程、首届学校理事会、董事会或者其他决策机构组成人员名单</w:t>
      </w:r>
      <w:r>
        <w:rPr>
          <w:rFonts w:ascii="宋体" w:hAnsi="宋体"/>
          <w:szCs w:val="21"/>
        </w:rPr>
        <w:t>;(</w:t>
      </w:r>
      <w:r>
        <w:rPr>
          <w:rFonts w:hint="eastAsia" w:ascii="宋体" w:hAnsi="宋体"/>
          <w:szCs w:val="21"/>
        </w:rPr>
        <w:t>四</w:t>
      </w:r>
      <w:r>
        <w:rPr>
          <w:rFonts w:ascii="宋体" w:hAnsi="宋体"/>
          <w:szCs w:val="21"/>
        </w:rPr>
        <w:t>)</w:t>
      </w:r>
      <w:r>
        <w:rPr>
          <w:rFonts w:hint="eastAsia" w:ascii="宋体" w:hAnsi="宋体"/>
          <w:szCs w:val="21"/>
        </w:rPr>
        <w:t>学校资产的有效证明文件</w:t>
      </w:r>
      <w:r>
        <w:rPr>
          <w:rFonts w:ascii="宋体" w:hAnsi="宋体"/>
          <w:szCs w:val="21"/>
        </w:rPr>
        <w:t>;(</w:t>
      </w:r>
      <w:r>
        <w:rPr>
          <w:rFonts w:hint="eastAsia" w:ascii="宋体" w:hAnsi="宋体"/>
          <w:szCs w:val="21"/>
        </w:rPr>
        <w:t>五</w:t>
      </w:r>
      <w:r>
        <w:rPr>
          <w:rFonts w:ascii="宋体" w:hAnsi="宋体"/>
          <w:szCs w:val="21"/>
        </w:rPr>
        <w:t>)</w:t>
      </w:r>
      <w:r>
        <w:rPr>
          <w:rFonts w:hint="eastAsia" w:ascii="宋体" w:hAnsi="宋体"/>
          <w:szCs w:val="21"/>
        </w:rPr>
        <w:t>校长、教师、财会人员的资格证明文件。第十六条</w:t>
      </w:r>
      <w:r>
        <w:rPr>
          <w:rFonts w:ascii="宋体" w:hAnsi="宋体"/>
          <w:szCs w:val="21"/>
        </w:rPr>
        <w:t xml:space="preserve"> </w:t>
      </w:r>
      <w:r>
        <w:rPr>
          <w:rFonts w:hint="eastAsia" w:ascii="宋体" w:hAnsi="宋体"/>
          <w:szCs w:val="21"/>
        </w:rPr>
        <w:t>具备办学条件，达到设置标准的，可以直接申请正式设立，并应当提交本法第十三条和第十五条</w:t>
      </w:r>
      <w:r>
        <w:rPr>
          <w:rFonts w:ascii="宋体" w:hAnsi="宋体"/>
          <w:szCs w:val="21"/>
        </w:rPr>
        <w:t>(</w:t>
      </w:r>
      <w:r>
        <w:rPr>
          <w:rFonts w:hint="eastAsia" w:ascii="宋体" w:hAnsi="宋体"/>
          <w:szCs w:val="21"/>
        </w:rPr>
        <w:t>三</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四</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五</w:t>
      </w:r>
      <w:r>
        <w:rPr>
          <w:rFonts w:ascii="宋体" w:hAnsi="宋体"/>
          <w:szCs w:val="21"/>
        </w:rPr>
        <w:t>)</w:t>
      </w:r>
      <w:r>
        <w:rPr>
          <w:rFonts w:hint="eastAsia" w:ascii="宋体" w:hAnsi="宋体"/>
          <w:szCs w:val="21"/>
        </w:rPr>
        <w:t>项规定的材料。</w:t>
      </w:r>
    </w:p>
    <w:p>
      <w:pPr>
        <w:pStyle w:val="6"/>
        <w:ind w:left="315" w:firstLine="405" w:firstLineChars="0"/>
        <w:rPr>
          <w:rFonts w:ascii="宋体"/>
          <w:szCs w:val="21"/>
        </w:rPr>
      </w:pPr>
      <w:r>
        <w:rPr>
          <w:rFonts w:hint="eastAsia" w:ascii="宋体" w:hAnsi="宋体"/>
          <w:szCs w:val="21"/>
        </w:rPr>
        <w:t>第十七条</w:t>
      </w:r>
      <w:r>
        <w:rPr>
          <w:rFonts w:ascii="宋体" w:hAnsi="宋体"/>
          <w:szCs w:val="21"/>
        </w:rPr>
        <w:t xml:space="preserve"> </w:t>
      </w:r>
      <w:r>
        <w:rPr>
          <w:rFonts w:hint="eastAsia" w:ascii="宋体" w:hAnsi="宋体"/>
          <w:szCs w:val="21"/>
        </w:rPr>
        <w:t>申请正式设立民办学校的，审批机关应当自受理之日起三个月内以书面形式作出是否批准的决定，并送达申请人</w:t>
      </w:r>
      <w:r>
        <w:rPr>
          <w:rFonts w:ascii="宋体" w:hAnsi="宋体"/>
          <w:szCs w:val="21"/>
        </w:rPr>
        <w:t>;</w:t>
      </w:r>
      <w:r>
        <w:rPr>
          <w:rFonts w:hint="eastAsia" w:ascii="宋体" w:hAnsi="宋体"/>
          <w:szCs w:val="21"/>
        </w:rPr>
        <w:t>其中申请正式设立民办高等学校的，审批机关也可以自受理之日起六个月内以书面形式作出是否批准的决定，并送达申请人。第十八条</w:t>
      </w:r>
      <w:r>
        <w:rPr>
          <w:rFonts w:ascii="宋体" w:hAnsi="宋体"/>
          <w:szCs w:val="21"/>
        </w:rPr>
        <w:t xml:space="preserve"> </w:t>
      </w:r>
      <w:r>
        <w:rPr>
          <w:rFonts w:hint="eastAsia" w:ascii="宋体" w:hAnsi="宋体"/>
          <w:szCs w:val="21"/>
        </w:rPr>
        <w:t>审批机关对批准正式设立的民办学校发给办学许可证。审批机关对不批准正式设立的，应当说明理由。。</w:t>
      </w:r>
    </w:p>
    <w:p>
      <w:pPr>
        <w:pStyle w:val="6"/>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鲁山县教育体育局</w:t>
      </w:r>
    </w:p>
    <w:p>
      <w:pPr>
        <w:pStyle w:val="6"/>
        <w:ind w:left="315" w:firstLine="0" w:firstLineChars="0"/>
        <w:rPr>
          <w:rFonts w:ascii="黑体" w:hAnsi="黑体" w:eastAsia="黑体" w:cs="宋体"/>
          <w:color w:val="000000"/>
          <w:kern w:val="0"/>
          <w:szCs w:val="21"/>
        </w:rPr>
      </w:pPr>
      <w:r>
        <w:rPr>
          <w:rFonts w:hint="eastAsia" w:ascii="黑体" w:hAnsi="黑体" w:eastAsia="黑体"/>
          <w:szCs w:val="21"/>
        </w:rPr>
        <w:t>七、申请条件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pStyle w:val="6"/>
        <w:ind w:left="315" w:leftChars="143" w:firstLine="210" w:firstLineChars="100"/>
        <w:rPr>
          <w:rFonts w:ascii="黑体" w:hAnsi="黑体" w:eastAsia="黑体" w:cs="宋体"/>
          <w:color w:val="000000"/>
          <w:kern w:val="0"/>
          <w:szCs w:val="21"/>
        </w:rPr>
      </w:pPr>
      <w:r>
        <w:rPr>
          <w:rFonts w:ascii="宋体" w:hAnsi="宋体"/>
          <w:szCs w:val="21"/>
        </w:rPr>
        <w:t>1.</w:t>
      </w:r>
      <w:r>
        <w:rPr>
          <w:rFonts w:ascii="黑体" w:hAnsi="黑体" w:eastAsia="黑体" w:cs="宋体"/>
          <w:color w:val="000000"/>
          <w:kern w:val="0"/>
          <w:szCs w:val="21"/>
        </w:rPr>
        <w:t xml:space="preserve"> </w:t>
      </w:r>
      <w:r>
        <w:rPr>
          <w:rFonts w:hint="eastAsia" w:ascii="黑体" w:hAnsi="黑体" w:eastAsia="黑体" w:cs="宋体"/>
          <w:color w:val="000000"/>
          <w:kern w:val="0"/>
          <w:szCs w:val="21"/>
        </w:rPr>
        <w:t>申请人应具备以下条件：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firstLine="630" w:firstLineChars="30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pStyle w:val="6"/>
        <w:ind w:left="315" w:leftChars="143" w:firstLine="210" w:firstLineChars="100"/>
        <w:rPr>
          <w:rFonts w:ascii="黑体" w:hAnsi="黑体" w:eastAsia="黑体" w:cs="宋体"/>
          <w:color w:val="000000"/>
          <w:kern w:val="0"/>
          <w:szCs w:val="21"/>
        </w:rPr>
      </w:pPr>
      <w:r>
        <w:rPr>
          <w:rFonts w:ascii="宋体" w:hAnsi="宋体"/>
          <w:szCs w:val="21"/>
        </w:rPr>
        <w:t>1</w:t>
      </w:r>
      <w:r>
        <w:rPr>
          <w:rFonts w:hint="eastAsia" w:ascii="宋体" w:hAnsi="宋体"/>
          <w:szCs w:val="21"/>
        </w:rPr>
        <w:t>．</w:t>
      </w:r>
      <w:r>
        <w:rPr>
          <w:rFonts w:hint="eastAsia" w:ascii="黑体" w:hAnsi="黑体" w:eastAsia="黑体" w:cs="宋体"/>
          <w:color w:val="000000"/>
          <w:kern w:val="0"/>
          <w:szCs w:val="21"/>
        </w:rPr>
        <w:t>申请人不具备以下条件：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firstLine="630" w:firstLineChars="300"/>
        <w:rPr>
          <w:rFonts w:ascii="宋体"/>
          <w:szCs w:val="21"/>
        </w:rPr>
      </w:pPr>
      <w:r>
        <w:rPr>
          <w:rFonts w:ascii="宋体" w:hAnsi="宋体"/>
          <w:szCs w:val="21"/>
        </w:rPr>
        <w:t xml:space="preserve"> 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firstLine="0" w:firstLineChars="0"/>
        <w:rPr>
          <w:rFonts w:ascii="黑体" w:hAnsi="黑体" w:eastAsia="黑体"/>
          <w:szCs w:val="21"/>
        </w:rPr>
      </w:pPr>
      <w:r>
        <w:rPr>
          <w:rFonts w:hint="eastAsia" w:ascii="黑体" w:hAnsi="黑体" w:eastAsia="黑体"/>
          <w:szCs w:val="21"/>
        </w:rPr>
        <w:t>八、申办材料</w:t>
      </w:r>
    </w:p>
    <w:p>
      <w:pPr>
        <w:pStyle w:val="6"/>
        <w:ind w:firstLine="0" w:firstLineChars="0"/>
        <w:rPr>
          <w:rFonts w:ascii="宋体"/>
          <w:szCs w:val="21"/>
        </w:rPr>
      </w:pP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r>
              <w:rPr>
                <w:rFonts w:hAnsi="宋体"/>
                <w:sz w:val="18"/>
                <w:szCs w:val="18"/>
              </w:rPr>
              <w:t>/</w:t>
            </w:r>
            <w:r>
              <w:rPr>
                <w:rFonts w:hint="eastAsia" w:hAnsi="宋体"/>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r>
              <w:rPr>
                <w:rFonts w:hAnsi="宋体"/>
                <w:sz w:val="18"/>
                <w:szCs w:val="18"/>
              </w:rPr>
              <w:t>/</w:t>
            </w:r>
            <w:r>
              <w:rPr>
                <w:rFonts w:hint="eastAsia" w:hAnsi="宋体"/>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r>
              <w:rPr>
                <w:rFonts w:hint="eastAsia" w:hAnsi="宋体"/>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申办报告</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3</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举办者的个人身份证明，姓名、住址或者单位名称、地址等</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3</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r>
              <w:rPr>
                <w:rFonts w:hAnsi="宋体"/>
                <w:sz w:val="18"/>
                <w:szCs w:val="18"/>
              </w:rPr>
              <w:t xml:space="preserve"> </w:t>
            </w:r>
          </w:p>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3</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学校章程、首届学校理事会、董事会或者其他决策机构组成人员名单</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3</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4</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学校资产的有效证明文件及符合办学标准要求的房屋安全、消防等相关证明材料；租用校舍的</w:t>
            </w:r>
            <w:r>
              <w:rPr>
                <w:rFonts w:ascii="宋体" w:hAnsi="宋体" w:eastAsia="宋体" w:cs="微软雅黑"/>
                <w:color w:val="333333"/>
                <w:sz w:val="18"/>
                <w:szCs w:val="18"/>
              </w:rPr>
              <w:t>,</w:t>
            </w:r>
            <w:r>
              <w:rPr>
                <w:rFonts w:hint="eastAsia" w:ascii="宋体" w:hAnsi="宋体" w:eastAsia="宋体" w:cs="微软雅黑"/>
                <w:color w:val="333333"/>
                <w:sz w:val="18"/>
                <w:szCs w:val="18"/>
              </w:rPr>
              <w:t>还应当提供合法的租赁合同或协议，租赁期不少于</w:t>
            </w:r>
            <w:r>
              <w:rPr>
                <w:rFonts w:ascii="宋体" w:hAnsi="宋体" w:eastAsia="宋体" w:cs="微软雅黑"/>
                <w:color w:val="333333"/>
                <w:sz w:val="18"/>
                <w:szCs w:val="18"/>
              </w:rPr>
              <w:t>5</w:t>
            </w:r>
            <w:r>
              <w:rPr>
                <w:rFonts w:hint="eastAsia" w:ascii="宋体" w:hAnsi="宋体" w:eastAsia="宋体" w:cs="微软雅黑"/>
                <w:color w:val="333333"/>
                <w:sz w:val="18"/>
                <w:szCs w:val="18"/>
              </w:rPr>
              <w:t>年</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原件和复印件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5</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有学生食堂的，应提供县级以上食品卫生监督管理部门出具的许可证明（或意见书）、食堂从业人员的健康证</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原件和复印件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6</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校长、教师、财会人员的任职资格证明材料</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原件或复印件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7</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依据章程，设立的内部管理机构及建立的各项内部管理制度</w:t>
            </w:r>
          </w:p>
        </w:tc>
        <w:tc>
          <w:tcPr>
            <w:tcW w:w="1325"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hint="eastAsia" w:ascii="宋体" w:hAnsi="宋体" w:eastAsia="宋体" w:cs="微软雅黑"/>
                <w:color w:val="333333"/>
                <w:sz w:val="18"/>
                <w:szCs w:val="18"/>
              </w:rPr>
              <w:t>原件</w:t>
            </w:r>
          </w:p>
        </w:tc>
        <w:tc>
          <w:tcPr>
            <w:tcW w:w="950" w:type="dxa"/>
            <w:tcBorders>
              <w:top w:val="single" w:color="auto" w:sz="8" w:space="0"/>
              <w:bottom w:val="single" w:color="auto" w:sz="8" w:space="0"/>
            </w:tcBorders>
            <w:vAlign w:val="center"/>
          </w:tcPr>
          <w:p>
            <w:pPr>
              <w:spacing w:after="0" w:line="360" w:lineRule="atLeast"/>
              <w:jc w:val="center"/>
              <w:rPr>
                <w:rFonts w:ascii="宋体" w:hAnsi="宋体" w:eastAsia="宋体"/>
                <w:sz w:val="18"/>
                <w:szCs w:val="18"/>
              </w:rPr>
            </w:pPr>
            <w:r>
              <w:rPr>
                <w:rFonts w:ascii="宋体" w:hAnsi="宋体" w:eastAsia="宋体" w:cs="微软雅黑"/>
                <w:color w:val="333333"/>
                <w:sz w:val="18"/>
                <w:szCs w:val="18"/>
              </w:rPr>
              <w:t>3</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bl>
    <w:p>
      <w:pPr>
        <w:pStyle w:val="6"/>
        <w:ind w:left="330" w:leftChars="150" w:firstLine="105" w:firstLineChars="50"/>
        <w:rPr>
          <w:rFonts w:ascii="宋体"/>
          <w:szCs w:val="21"/>
        </w:rPr>
      </w:pPr>
    </w:p>
    <w:p>
      <w:pPr>
        <w:pStyle w:val="6"/>
        <w:ind w:left="330" w:leftChars="150" w:firstLine="105" w:firstLineChars="50"/>
        <w:rPr>
          <w:rFonts w:ascii="宋体"/>
          <w:szCs w:val="21"/>
        </w:rPr>
      </w:pPr>
    </w:p>
    <w:p>
      <w:pPr>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rPr>
          <w:rFonts w:ascii="黑体" w:hAnsi="黑体" w:eastAsia="黑体"/>
          <w:szCs w:val="21"/>
        </w:rPr>
      </w:pPr>
      <w:r>
        <w:rPr>
          <w:rFonts w:hint="eastAsia" w:ascii="黑体" w:hAnsi="黑体" w:eastAsia="黑体"/>
          <w:szCs w:val="21"/>
        </w:rPr>
        <w:t>十、办理流程</w:t>
      </w:r>
    </w:p>
    <w:p>
      <w:pPr>
        <w:ind w:firstLine="420" w:firstLineChars="200"/>
        <w:rPr>
          <w:rFonts w:ascii="宋体" w:hAnsi="宋体" w:eastAsia="宋体"/>
          <w:sz w:val="21"/>
          <w:szCs w:val="21"/>
        </w:rPr>
      </w:pPr>
      <w:r>
        <w:rPr>
          <w:rFonts w:hint="eastAsia" w:ascii="宋体" w:hAnsi="宋体" w:eastAsia="宋体"/>
          <w:sz w:val="21"/>
          <w:szCs w:val="21"/>
        </w:rPr>
        <w:t>（一）受理</w:t>
      </w:r>
    </w:p>
    <w:p>
      <w:pPr>
        <w:ind w:firstLine="420" w:firstLineChars="200"/>
        <w:rPr>
          <w:rFonts w:ascii="宋体" w:hAnsi="宋体" w:eastAsia="宋体"/>
          <w:sz w:val="21"/>
          <w:szCs w:val="21"/>
        </w:rPr>
      </w:pPr>
      <w:r>
        <w:rPr>
          <w:rFonts w:hint="eastAsia" w:ascii="宋体" w:hAnsi="宋体" w:eastAsia="宋体"/>
          <w:sz w:val="21"/>
          <w:szCs w:val="21"/>
        </w:rPr>
        <w:t>受理窗口对申请材料进行审查，看提交资料是否规范完整。能当场予以确认的，应当场出具受理通知书；不能当场确认的，自收到申请材料之日起</w:t>
      </w:r>
      <w:r>
        <w:rPr>
          <w:rFonts w:ascii="宋体" w:hAnsi="宋体" w:eastAsia="宋体"/>
          <w:sz w:val="21"/>
          <w:szCs w:val="21"/>
        </w:rPr>
        <w:t>5</w:t>
      </w:r>
      <w:r>
        <w:rPr>
          <w:rFonts w:hint="eastAsia" w:ascii="宋体" w:hAnsi="宋体" w:eastAsia="宋体"/>
          <w:sz w:val="21"/>
          <w:szCs w:val="21"/>
        </w:rPr>
        <w:t>个工作日内作出是否受理的决定；不符合规定的，向申请人出具不予受理通知书。</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（二）审查</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审批机关依据审批材料进行实地联查联审，履行审批程序；符合条件的，予以登记；不符合条件的，不予办理，并书面说明理由。</w:t>
      </w:r>
    </w:p>
    <w:p>
      <w:pPr>
        <w:ind w:firstLine="420" w:firstLineChars="200"/>
        <w:rPr>
          <w:rFonts w:ascii="宋体" w:hAnsi="宋体" w:eastAsia="宋体"/>
          <w:sz w:val="21"/>
          <w:szCs w:val="21"/>
        </w:rPr>
      </w:pPr>
      <w:r>
        <w:rPr>
          <w:rFonts w:hint="eastAsia" w:ascii="宋体" w:hAnsi="宋体" w:eastAsia="宋体"/>
          <w:sz w:val="21"/>
          <w:szCs w:val="21"/>
        </w:rPr>
        <w:t>（三）决定</w:t>
      </w:r>
    </w:p>
    <w:p>
      <w:pPr>
        <w:ind w:firstLine="420" w:firstLineChars="200"/>
        <w:rPr>
          <w:rFonts w:ascii="宋体" w:hAnsi="宋体" w:eastAsia="宋体"/>
          <w:sz w:val="21"/>
          <w:szCs w:val="21"/>
        </w:rPr>
      </w:pPr>
      <w:r>
        <w:rPr>
          <w:rFonts w:hint="eastAsia" w:ascii="宋体" w:hAnsi="宋体" w:eastAsia="宋体"/>
          <w:sz w:val="21"/>
          <w:szCs w:val="21"/>
        </w:rPr>
        <w:t>审查通过的，发放《办学许可证》。</w:t>
      </w:r>
    </w:p>
    <w:p>
      <w:pPr>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w:t>
      </w:r>
    </w:p>
    <w:p>
      <w:pPr>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 xml:space="preserve"> </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w:t>
      </w:r>
      <w:r>
        <w:rPr>
          <w:rFonts w:hint="eastAsia" w:hAnsi="宋体"/>
          <w:szCs w:val="21"/>
          <w:lang w:val="en-US" w:eastAsia="zh-CN"/>
        </w:rPr>
        <w:t xml:space="preserve"> </w:t>
      </w:r>
      <w:r>
        <w:rPr>
          <w:rFonts w:hint="eastAsia" w:hAnsi="宋体"/>
          <w:szCs w:val="21"/>
          <w:lang w:eastAsia="zh-CN"/>
        </w:rPr>
        <w:t>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 w:val="21"/>
          <w:szCs w:val="21"/>
        </w:rPr>
      </w:pPr>
      <w:r>
        <w:rPr>
          <w:rFonts w:hint="eastAsia" w:ascii="黑体" w:hAnsi="黑体" w:eastAsia="黑体"/>
          <w:sz w:val="21"/>
          <w:szCs w:val="21"/>
        </w:rPr>
        <w:t>十九、办理结果样本</w:t>
      </w:r>
    </w:p>
    <w:p>
      <w:pPr>
        <w:rPr>
          <w:rFonts w:ascii="黑体" w:hAnsi="黑体" w:eastAsia="黑体"/>
          <w:szCs w:val="21"/>
        </w:rPr>
      </w:pPr>
      <w:r>
        <w:drawing>
          <wp:inline distT="0" distB="0" distL="114300" distR="114300">
            <wp:extent cx="5295900" cy="36861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a:stretch>
                      <a:fillRect/>
                    </a:stretch>
                  </pic:blipFill>
                  <pic:spPr>
                    <a:xfrm>
                      <a:off x="0" y="0"/>
                      <a:ext cx="5295900" cy="3686175"/>
                    </a:xfrm>
                    <a:prstGeom prst="rect">
                      <a:avLst/>
                    </a:prstGeom>
                    <a:noFill/>
                    <a:ln>
                      <a:noFill/>
                    </a:ln>
                  </pic:spPr>
                </pic:pic>
              </a:graphicData>
            </a:graphic>
          </wp:inline>
        </w:drawing>
      </w:r>
    </w:p>
    <w:p>
      <w:pPr>
        <w:rPr>
          <w:rFonts w:ascii="黑体" w:hAnsi="黑体" w:eastAsia="黑体"/>
          <w:szCs w:val="21"/>
        </w:rPr>
      </w:pPr>
    </w:p>
    <w:p>
      <w:pPr>
        <w:rPr>
          <w:rFonts w:ascii="黑体" w:hAnsi="黑体" w:eastAsia="黑体"/>
          <w:szCs w:val="21"/>
        </w:rPr>
      </w:pPr>
      <w:r>
        <w:rPr>
          <w:rFonts w:hint="eastAsia" w:ascii="黑体" w:hAnsi="黑体" w:eastAsia="黑体"/>
          <w:szCs w:val="21"/>
        </w:rPr>
        <w:t>二十</w:t>
      </w:r>
      <w:r>
        <w:rPr>
          <w:rFonts w:ascii="黑体" w:hAnsi="黑体" w:eastAsia="黑体"/>
          <w:szCs w:val="21"/>
        </w:rPr>
        <w:t xml:space="preserve">  </w:t>
      </w:r>
      <w:r>
        <w:rPr>
          <w:rFonts w:hint="eastAsia" w:ascii="黑体" w:hAnsi="黑体" w:eastAsia="黑体"/>
          <w:szCs w:val="21"/>
        </w:rPr>
        <w:t>附件</w:t>
      </w:r>
    </w:p>
    <w:p>
      <w:pPr>
        <w:ind w:firstLine="360" w:firstLineChars="200"/>
        <w:rPr>
          <w:rFonts w:ascii="宋体" w:hAnsi="宋体" w:eastAsia="宋体"/>
          <w:sz w:val="21"/>
          <w:szCs w:val="21"/>
        </w:rPr>
      </w:pPr>
      <w:r>
        <w:rPr>
          <w:rFonts w:hint="eastAsia" w:ascii="宋体" w:hAnsi="宋体" w:eastAsia="宋体"/>
          <w:sz w:val="18"/>
          <w:szCs w:val="18"/>
        </w:rPr>
        <w:t>附件：</w:t>
      </w:r>
      <w:r>
        <w:rPr>
          <w:rFonts w:hint="eastAsia" w:ascii="宋体" w:hAnsi="宋体" w:eastAsia="宋体"/>
          <w:b/>
          <w:sz w:val="21"/>
          <w:szCs w:val="21"/>
        </w:rPr>
        <w:t>民办学校正式设立</w:t>
      </w:r>
      <w:r>
        <w:rPr>
          <w:rFonts w:hint="eastAsia" w:ascii="宋体" w:hAnsi="宋体" w:eastAsia="宋体" w:cs="微软雅黑"/>
          <w:b/>
          <w:color w:val="333333"/>
          <w:sz w:val="21"/>
          <w:szCs w:val="21"/>
        </w:rPr>
        <w:t>流程图</w:t>
      </w:r>
    </w:p>
    <w:p>
      <w:pPr>
        <w:ind w:firstLine="440" w:firstLineChars="200"/>
        <w:rPr>
          <w:rFonts w:ascii="宋体" w:eastAsia="宋体"/>
          <w:szCs w:val="21"/>
        </w:rPr>
      </w:pPr>
      <w:r>
        <w:drawing>
          <wp:inline distT="0" distB="0" distL="114300" distR="114300">
            <wp:extent cx="5705475" cy="752475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a:stretch>
                      <a:fillRect/>
                    </a:stretch>
                  </pic:blipFill>
                  <pic:spPr>
                    <a:xfrm>
                      <a:off x="0" y="0"/>
                      <a:ext cx="5705475" cy="7524750"/>
                    </a:xfrm>
                    <a:prstGeom prst="rect">
                      <a:avLst/>
                    </a:prstGeom>
                    <a:noFill/>
                    <a:ln>
                      <a:noFill/>
                    </a:ln>
                  </pic:spPr>
                </pic:pic>
              </a:graphicData>
            </a:graphic>
          </wp:inline>
        </w:drawing>
      </w:r>
    </w:p>
    <w:p>
      <w:pPr>
        <w:ind w:right="1120" w:firstLine="440" w:firstLineChars="200"/>
      </w:pPr>
    </w:p>
    <w:p>
      <w:pPr>
        <w:ind w:firstLine="3418" w:firstLineChars="1221"/>
        <w:jc w:val="right"/>
        <w:rPr>
          <w:rFonts w:ascii="黑体" w:hAnsi="黑体" w:eastAsia="黑体" w:cs="微软雅黑"/>
          <w:color w:val="333333"/>
          <w:sz w:val="28"/>
          <w:szCs w:val="28"/>
          <w:u w:val="single"/>
        </w:rPr>
      </w:pPr>
    </w:p>
    <w:p>
      <w:pPr>
        <w:ind w:firstLine="3418" w:firstLineChars="1221"/>
        <w:jc w:val="right"/>
        <w:rPr>
          <w:rFonts w:ascii="黑体" w:hAnsi="黑体" w:eastAsia="黑体" w:cs="微软雅黑"/>
          <w:color w:val="333333"/>
          <w:sz w:val="28"/>
          <w:szCs w:val="28"/>
          <w:u w:val="single"/>
        </w:rPr>
      </w:pPr>
    </w:p>
    <w:p>
      <w:pPr>
        <w:ind w:firstLine="2520" w:firstLineChars="900"/>
        <w:jc w:val="both"/>
        <w:rPr>
          <w:rFonts w:ascii="黑体" w:hAnsi="黑体" w:eastAsia="黑体"/>
          <w:sz w:val="28"/>
          <w:szCs w:val="28"/>
        </w:rPr>
      </w:pPr>
      <w:r>
        <w:rPr>
          <w:rFonts w:ascii="黑体" w:hAnsi="黑体" w:eastAsia="黑体" w:cs="微软雅黑"/>
          <w:color w:val="333333"/>
          <w:sz w:val="28"/>
          <w:szCs w:val="28"/>
          <w:u w:val="single"/>
        </w:rPr>
        <w:t>FWZN-</w:t>
      </w:r>
      <w:r>
        <w:rPr>
          <w:rFonts w:ascii="黑体" w:hAnsi="黑体" w:eastAsia="黑体"/>
          <w:sz w:val="28"/>
          <w:szCs w:val="28"/>
        </w:rPr>
        <w:t>11410423005488068R400010502600006</w:t>
      </w:r>
    </w:p>
    <w:p>
      <w:pPr>
        <w:rPr>
          <w:rFonts w:ascii="黑体" w:hAnsi="黑体" w:eastAsia="黑体" w:cs="微软雅黑"/>
          <w:color w:val="333333"/>
          <w:sz w:val="52"/>
          <w:szCs w:val="52"/>
        </w:rPr>
      </w:pPr>
    </w:p>
    <w:p>
      <w:pPr>
        <w:ind w:firstLine="2610" w:firstLineChars="500"/>
        <w:rPr>
          <w:rFonts w:ascii="黑体" w:hAnsi="黑体" w:eastAsia="黑体"/>
          <w:b/>
          <w:sz w:val="52"/>
          <w:szCs w:val="52"/>
        </w:rPr>
      </w:pPr>
      <w:r>
        <w:rPr>
          <w:rFonts w:hint="eastAsia" w:ascii="黑体" w:hAnsi="黑体" w:eastAsia="黑体"/>
          <w:b/>
          <w:sz w:val="52"/>
          <w:szCs w:val="52"/>
        </w:rPr>
        <w:t>民办学校分立审批</w:t>
      </w:r>
    </w:p>
    <w:p>
      <w:pPr>
        <w:jc w:val="center"/>
        <w:rPr>
          <w:rFonts w:ascii="黑体" w:hAnsi="黑体" w:eastAsia="黑体"/>
          <w:b/>
          <w:sz w:val="52"/>
          <w:szCs w:val="52"/>
        </w:rPr>
      </w:pPr>
      <w:r>
        <w:rPr>
          <w:rFonts w:hint="eastAsia" w:ascii="黑体" w:hAnsi="黑体" w:eastAsia="黑体"/>
          <w:b/>
          <w:sz w:val="52"/>
          <w:szCs w:val="52"/>
        </w:rPr>
        <w:t>服务指南</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48"/>
          <w:szCs w:val="48"/>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r>
        <w:rPr>
          <w:rFonts w:ascii="黑体" w:hAnsi="黑体" w:eastAsia="黑体" w:cs="微软雅黑"/>
          <w:color w:val="333333"/>
          <w:sz w:val="28"/>
          <w:szCs w:val="28"/>
          <w:u w:val="single"/>
        </w:rPr>
        <w:t>2019-06-30</w:t>
      </w:r>
      <w:r>
        <w:rPr>
          <w:rFonts w:hint="eastAsia" w:ascii="黑体" w:hAnsi="黑体" w:eastAsia="黑体" w:cs="微软雅黑"/>
          <w:color w:val="333333"/>
          <w:sz w:val="28"/>
          <w:szCs w:val="28"/>
          <w:u w:val="single"/>
        </w:rPr>
        <w:t>发布</w:t>
      </w:r>
      <w:r>
        <w:rPr>
          <w:rFonts w:ascii="黑体" w:hAnsi="黑体" w:eastAsia="黑体" w:cs="微软雅黑"/>
          <w:color w:val="333333"/>
          <w:sz w:val="28"/>
          <w:szCs w:val="28"/>
          <w:u w:val="single"/>
        </w:rPr>
        <w:t xml:space="preserve">                                  2019-07-01</w:t>
      </w:r>
      <w:r>
        <w:rPr>
          <w:rFonts w:hint="eastAsia" w:ascii="黑体" w:hAnsi="黑体" w:eastAsia="黑体" w:cs="微软雅黑"/>
          <w:color w:val="333333"/>
          <w:sz w:val="28"/>
          <w:szCs w:val="28"/>
          <w:u w:val="single"/>
        </w:rPr>
        <w:t>实施</w:t>
      </w:r>
    </w:p>
    <w:p>
      <w:pPr>
        <w:ind w:firstLine="2520" w:firstLineChars="900"/>
        <w:rPr>
          <w:rFonts w:ascii="黑体" w:hAnsi="黑体" w:eastAsia="黑体" w:cs="微软雅黑"/>
          <w:color w:val="333333"/>
          <w:sz w:val="28"/>
          <w:szCs w:val="28"/>
        </w:rPr>
      </w:pPr>
      <w:r>
        <w:rPr>
          <w:rFonts w:hint="eastAsia" w:ascii="黑体" w:hAnsi="黑体" w:eastAsia="黑体" w:cs="微软雅黑"/>
          <w:color w:val="333333"/>
          <w:sz w:val="28"/>
          <w:szCs w:val="28"/>
        </w:rPr>
        <w:t>鲁山县教育体育局</w:t>
      </w:r>
      <w:r>
        <w:rPr>
          <w:rFonts w:ascii="黑体" w:hAnsi="黑体" w:eastAsia="黑体" w:cs="微软雅黑"/>
          <w:color w:val="333333"/>
          <w:sz w:val="28"/>
          <w:szCs w:val="28"/>
        </w:rPr>
        <w:t xml:space="preserve">     </w:t>
      </w:r>
      <w:r>
        <w:rPr>
          <w:rFonts w:hint="eastAsia" w:ascii="黑体" w:hAnsi="黑体" w:eastAsia="黑体" w:cs="微软雅黑"/>
          <w:color w:val="333333"/>
          <w:sz w:val="28"/>
          <w:szCs w:val="28"/>
        </w:rPr>
        <w:t>发布</w:t>
      </w:r>
      <w:r>
        <w:rPr>
          <w:rFonts w:ascii="黑体" w:hAnsi="黑体" w:eastAsia="黑体" w:cs="微软雅黑"/>
          <w:color w:val="333333"/>
          <w:sz w:val="28"/>
          <w:szCs w:val="28"/>
        </w:rPr>
        <w:t xml:space="preserve">  </w:t>
      </w:r>
    </w:p>
    <w:p>
      <w:pPr>
        <w:jc w:val="center"/>
        <w:rPr>
          <w:rFonts w:ascii="黑体" w:hAnsi="黑体" w:eastAsia="黑体"/>
          <w:b/>
          <w:sz w:val="32"/>
          <w:szCs w:val="32"/>
        </w:rPr>
      </w:pPr>
      <w:r>
        <w:rPr>
          <w:rFonts w:hint="eastAsia" w:ascii="黑体" w:hAnsi="黑体" w:eastAsia="黑体"/>
          <w:b/>
          <w:sz w:val="32"/>
          <w:szCs w:val="32"/>
        </w:rPr>
        <w:t>民办学校分立审批服务指南</w:t>
      </w:r>
    </w:p>
    <w:p>
      <w:pPr>
        <w:pStyle w:val="6"/>
        <w:ind w:firstLine="210" w:firstLineChars="100"/>
        <w:outlineLvl w:val="0"/>
        <w:rPr>
          <w:rFonts w:ascii="黑体" w:hAnsi="黑体" w:eastAsia="黑体"/>
          <w:szCs w:val="21"/>
        </w:rPr>
      </w:pPr>
      <w:r>
        <w:rPr>
          <w:rFonts w:hint="eastAsia" w:ascii="黑体" w:hAnsi="黑体" w:eastAsia="黑体"/>
          <w:szCs w:val="21"/>
        </w:rPr>
        <w:t>一、事项编码</w:t>
      </w:r>
    </w:p>
    <w:p>
      <w:pPr>
        <w:pStyle w:val="6"/>
        <w:ind w:left="315" w:firstLine="0" w:firstLineChars="0"/>
        <w:outlineLvl w:val="0"/>
        <w:rPr>
          <w:rFonts w:ascii="宋体"/>
          <w:sz w:val="24"/>
          <w:szCs w:val="24"/>
        </w:rPr>
      </w:pPr>
      <w:r>
        <w:rPr>
          <w:rFonts w:ascii="宋体" w:hAnsi="宋体"/>
          <w:sz w:val="24"/>
          <w:szCs w:val="24"/>
        </w:rPr>
        <w:t>11410423005488068R400010502600006</w:t>
      </w:r>
    </w:p>
    <w:p>
      <w:pPr>
        <w:pStyle w:val="6"/>
        <w:ind w:left="315" w:firstLine="0" w:firstLineChars="0"/>
        <w:outlineLvl w:val="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鲁山县行政区域内的民办学校、法人</w:t>
      </w:r>
    </w:p>
    <w:p>
      <w:pPr>
        <w:pStyle w:val="6"/>
        <w:ind w:left="315" w:firstLine="0" w:firstLineChars="0"/>
        <w:outlineLvl w:val="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outlineLvl w:val="0"/>
        <w:rPr>
          <w:rFonts w:ascii="黑体" w:hAnsi="黑体" w:eastAsia="黑体"/>
          <w:szCs w:val="21"/>
        </w:rPr>
      </w:pPr>
      <w:r>
        <w:rPr>
          <w:rFonts w:hint="eastAsia" w:ascii="黑体" w:hAnsi="黑体" w:eastAsia="黑体"/>
          <w:szCs w:val="21"/>
        </w:rPr>
        <w:t>四、设立依据</w:t>
      </w:r>
    </w:p>
    <w:p>
      <w:pPr>
        <w:pStyle w:val="6"/>
        <w:ind w:left="315" w:firstLine="31680"/>
        <w:rPr>
          <w:rFonts w:ascii="宋体"/>
          <w:szCs w:val="21"/>
        </w:rPr>
      </w:pPr>
      <w:r>
        <w:rPr>
          <w:rFonts w:hint="eastAsia" w:ascii="宋体" w:hAnsi="宋体"/>
          <w:szCs w:val="21"/>
        </w:rPr>
        <w:t>《民办教育促进法》第五十三条</w:t>
      </w:r>
      <w:r>
        <w:rPr>
          <w:rFonts w:ascii="宋体" w:hAnsi="宋体"/>
          <w:szCs w:val="21"/>
        </w:rPr>
        <w:t xml:space="preserve"> </w:t>
      </w:r>
      <w:r>
        <w:rPr>
          <w:rFonts w:hint="eastAsia" w:ascii="宋体" w:hAnsi="宋体"/>
          <w:szCs w:val="21"/>
        </w:rPr>
        <w:t>民办学校的分立、合并，在进行财务清算后，由学校理事会或者董事会报审批机关批准。</w:t>
      </w:r>
    </w:p>
    <w:p>
      <w:pPr>
        <w:pStyle w:val="6"/>
        <w:ind w:left="315" w:firstLine="31680"/>
        <w:rPr>
          <w:rFonts w:ascii="宋体"/>
          <w:szCs w:val="21"/>
        </w:rPr>
      </w:pPr>
      <w:r>
        <w:rPr>
          <w:rFonts w:hint="eastAsia" w:ascii="宋体" w:hAnsi="宋体"/>
          <w:szCs w:val="21"/>
        </w:rPr>
        <w:t>申请分立、合并民办学校的，审批机关应当自受理之日起三个月内以书面形式答复……</w:t>
      </w:r>
    </w:p>
    <w:p>
      <w:pPr>
        <w:pStyle w:val="6"/>
        <w:ind w:left="315" w:firstLine="31680"/>
        <w:rPr>
          <w:rFonts w:ascii="宋体"/>
          <w:szCs w:val="21"/>
        </w:rPr>
      </w:pPr>
      <w:r>
        <w:rPr>
          <w:rFonts w:hint="eastAsia" w:ascii="宋体" w:hAnsi="宋体"/>
          <w:szCs w:val="21"/>
        </w:rPr>
        <w:t>教育部</w:t>
      </w:r>
      <w:r>
        <w:rPr>
          <w:rFonts w:ascii="宋体" w:hAnsi="宋体"/>
          <w:szCs w:val="21"/>
        </w:rPr>
        <w:t xml:space="preserve"> </w:t>
      </w:r>
      <w:r>
        <w:rPr>
          <w:rFonts w:hint="eastAsia" w:ascii="宋体" w:hAnsi="宋体"/>
          <w:szCs w:val="21"/>
        </w:rPr>
        <w:t>人力资源社会保障部</w:t>
      </w:r>
      <w:r>
        <w:rPr>
          <w:rFonts w:ascii="宋体" w:hAnsi="宋体"/>
          <w:szCs w:val="21"/>
        </w:rPr>
        <w:t xml:space="preserve"> </w:t>
      </w:r>
      <w:r>
        <w:rPr>
          <w:rFonts w:hint="eastAsia" w:ascii="宋体" w:hAnsi="宋体"/>
          <w:szCs w:val="21"/>
        </w:rPr>
        <w:t>工商总局关于印发《营利性民办学校监督管理</w:t>
      </w:r>
    </w:p>
    <w:p>
      <w:pPr>
        <w:pStyle w:val="6"/>
        <w:ind w:left="315" w:firstLine="31680"/>
        <w:rPr>
          <w:rFonts w:ascii="宋体"/>
          <w:szCs w:val="21"/>
        </w:rPr>
      </w:pPr>
      <w:r>
        <w:rPr>
          <w:rFonts w:hint="eastAsia" w:ascii="宋体" w:hAnsi="宋体"/>
          <w:szCs w:val="21"/>
        </w:rPr>
        <w:t>实施细则》的通知（教发〔</w:t>
      </w:r>
      <w:r>
        <w:rPr>
          <w:rFonts w:ascii="宋体" w:hAnsi="宋体"/>
          <w:szCs w:val="21"/>
        </w:rPr>
        <w:t>2016</w:t>
      </w:r>
      <w:r>
        <w:rPr>
          <w:rFonts w:hint="eastAsia" w:ascii="宋体" w:hAnsi="宋体"/>
          <w:szCs w:val="21"/>
        </w:rPr>
        <w:t>〕</w:t>
      </w:r>
      <w:r>
        <w:rPr>
          <w:rFonts w:ascii="宋体" w:hAnsi="宋体"/>
          <w:szCs w:val="21"/>
        </w:rPr>
        <w:t>20</w:t>
      </w:r>
      <w:r>
        <w:rPr>
          <w:rFonts w:hint="eastAsia" w:ascii="宋体" w:hAnsi="宋体"/>
          <w:szCs w:val="21"/>
        </w:rPr>
        <w:t>号）第三十六条</w:t>
      </w:r>
      <w:r>
        <w:rPr>
          <w:rFonts w:ascii="宋体" w:hAnsi="宋体"/>
          <w:szCs w:val="21"/>
        </w:rPr>
        <w:t xml:space="preserve"> </w:t>
      </w:r>
      <w:r>
        <w:rPr>
          <w:rFonts w:hint="eastAsia" w:ascii="宋体" w:hAnsi="宋体"/>
          <w:szCs w:val="21"/>
        </w:rPr>
        <w:t>营利性民办学校分立、合并、终止及其他重大事项变更，应当由学校董事会通过后报审批机关审批、核准</w:t>
      </w:r>
      <w:r>
        <w:rPr>
          <w:rFonts w:ascii="宋体"/>
          <w:szCs w:val="21"/>
        </w:rPr>
        <w:t>,</w:t>
      </w:r>
      <w:r>
        <w:rPr>
          <w:rFonts w:hint="eastAsia" w:ascii="宋体" w:hAnsi="宋体"/>
          <w:szCs w:val="21"/>
        </w:rPr>
        <w:t>并依法向工商行政管理部门申请变更、注销登记手续。其中，营利性民办本科高等学校分立、合并、终止、名称变更由教育部审批，其他事项变更由省级人民政府核准。</w:t>
      </w:r>
    </w:p>
    <w:p>
      <w:pPr>
        <w:pStyle w:val="6"/>
        <w:ind w:left="315" w:firstLine="0" w:firstLineChars="0"/>
        <w:rPr>
          <w:rFonts w:ascii="宋体"/>
          <w:szCs w:val="21"/>
        </w:rPr>
      </w:pPr>
      <w:r>
        <w:rPr>
          <w:rFonts w:hint="eastAsia" w:ascii="宋体" w:hAnsi="宋体"/>
          <w:szCs w:val="21"/>
        </w:rPr>
        <w:t>第三十七条</w:t>
      </w:r>
      <w:r>
        <w:rPr>
          <w:rFonts w:ascii="宋体" w:hAnsi="宋体"/>
          <w:szCs w:val="21"/>
        </w:rPr>
        <w:t xml:space="preserve"> </w:t>
      </w:r>
      <w:r>
        <w:rPr>
          <w:rFonts w:hint="eastAsia" w:ascii="宋体" w:hAnsi="宋体"/>
          <w:szCs w:val="21"/>
        </w:rPr>
        <w:t>营利性民办学校分立、合并、终止及其他重大事项变更，应当制定实施方案和应急工作预案，并按隶属关系报学校主管部门备案，保障学校教育教学秩序和师生权益不受影响。</w:t>
      </w:r>
    </w:p>
    <w:p>
      <w:pPr>
        <w:pStyle w:val="6"/>
        <w:ind w:firstLine="315" w:firstLineChars="150"/>
        <w:outlineLvl w:val="0"/>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outlineLvl w:val="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鲁山县教体局</w:t>
      </w:r>
    </w:p>
    <w:p>
      <w:pPr>
        <w:pStyle w:val="6"/>
        <w:ind w:left="315" w:firstLine="0" w:firstLineChars="0"/>
        <w:outlineLvl w:val="0"/>
        <w:rPr>
          <w:rFonts w:ascii="黑体" w:hAnsi="黑体" w:eastAsia="黑体"/>
          <w:szCs w:val="21"/>
        </w:rPr>
      </w:pPr>
      <w:r>
        <w:rPr>
          <w:rFonts w:hint="eastAsia" w:ascii="黑体" w:hAnsi="黑体" w:eastAsia="黑体"/>
          <w:szCs w:val="21"/>
        </w:rPr>
        <w:t>七、办理条件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pStyle w:val="6"/>
        <w:ind w:left="315" w:leftChars="143" w:firstLine="31680"/>
        <w:rPr>
          <w:rFonts w:ascii="黑体" w:hAnsi="黑体" w:eastAsia="黑体" w:cs="宋体"/>
          <w:color w:val="000000"/>
          <w:kern w:val="0"/>
          <w:szCs w:val="21"/>
        </w:rPr>
      </w:pPr>
      <w:r>
        <w:rPr>
          <w:rFonts w:ascii="宋体" w:hAnsi="宋体"/>
          <w:szCs w:val="21"/>
        </w:rPr>
        <w:t>1.</w:t>
      </w:r>
      <w:r>
        <w:rPr>
          <w:rFonts w:ascii="黑体" w:hAnsi="黑体" w:eastAsia="黑体" w:cs="宋体"/>
          <w:color w:val="000000"/>
          <w:kern w:val="0"/>
          <w:szCs w:val="21"/>
        </w:rPr>
        <w:t xml:space="preserve"> </w:t>
      </w:r>
      <w:r>
        <w:rPr>
          <w:rFonts w:hint="eastAsia" w:ascii="黑体" w:hAnsi="黑体" w:eastAsia="黑体" w:cs="宋体"/>
          <w:color w:val="000000"/>
          <w:kern w:val="0"/>
          <w:szCs w:val="21"/>
        </w:rPr>
        <w:t>申请人应具备以下条件：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left="315" w:leftChars="143" w:firstLine="31680"/>
        <w:rPr>
          <w:rFonts w:ascii="宋体" w:cs="宋体"/>
          <w:szCs w:val="21"/>
        </w:rPr>
      </w:pPr>
      <w:r>
        <w:rPr>
          <w:rFonts w:ascii="宋体" w:hAnsi="宋体" w:cs="宋体"/>
          <w:szCs w:val="21"/>
        </w:rPr>
        <w:t xml:space="preserve"> </w:t>
      </w:r>
      <w:r>
        <w:rPr>
          <w:rFonts w:hint="eastAsia" w:ascii="宋体" w:hAnsi="宋体" w:cs="宋体"/>
          <w:szCs w:val="21"/>
        </w:rPr>
        <w:t>设立民办学校应当符合当地教育发展的需求，具备教育法和其他有关法律、法规规定的条件。</w:t>
      </w:r>
    </w:p>
    <w:p>
      <w:pPr>
        <w:pStyle w:val="6"/>
        <w:ind w:firstLine="630" w:firstLineChars="30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pStyle w:val="6"/>
        <w:ind w:left="315" w:leftChars="143" w:firstLine="31680"/>
        <w:rPr>
          <w:rFonts w:ascii="黑体" w:hAnsi="黑体" w:eastAsia="黑体" w:cs="宋体"/>
          <w:color w:val="000000"/>
          <w:kern w:val="0"/>
          <w:szCs w:val="21"/>
        </w:rPr>
      </w:pPr>
      <w:r>
        <w:rPr>
          <w:rFonts w:ascii="宋体" w:hAnsi="宋体"/>
          <w:szCs w:val="21"/>
        </w:rPr>
        <w:t>1</w:t>
      </w:r>
      <w:r>
        <w:rPr>
          <w:rFonts w:hint="eastAsia" w:ascii="宋体" w:hAnsi="宋体"/>
          <w:szCs w:val="21"/>
        </w:rPr>
        <w:t>．</w:t>
      </w:r>
      <w:r>
        <w:rPr>
          <w:rFonts w:hint="eastAsia" w:ascii="黑体" w:hAnsi="黑体" w:eastAsia="黑体" w:cs="宋体"/>
          <w:color w:val="000000"/>
          <w:kern w:val="0"/>
          <w:szCs w:val="21"/>
        </w:rPr>
        <w:t>申请人不具备以下条件：</w:t>
      </w:r>
    </w:p>
    <w:p>
      <w:pPr>
        <w:pStyle w:val="6"/>
        <w:ind w:left="315" w:firstLine="31680"/>
        <w:rPr>
          <w:rFonts w:ascii="宋体" w:cs="宋体"/>
          <w:szCs w:val="21"/>
        </w:rPr>
      </w:pPr>
      <w:r>
        <w:rPr>
          <w:rFonts w:hint="eastAsia" w:ascii="宋体" w:hAnsi="宋体" w:cs="宋体"/>
          <w:szCs w:val="21"/>
        </w:rPr>
        <w:t>举办民办学校的社会组织，应当具有法人资格。</w:t>
      </w:r>
    </w:p>
    <w:p>
      <w:pPr>
        <w:pStyle w:val="6"/>
        <w:ind w:left="315" w:firstLine="31680"/>
        <w:rPr>
          <w:rFonts w:ascii="宋体" w:cs="宋体"/>
          <w:szCs w:val="21"/>
        </w:rPr>
      </w:pPr>
      <w:r>
        <w:rPr>
          <w:rFonts w:hint="eastAsia" w:ascii="宋体" w:hAnsi="宋体" w:cs="宋体"/>
          <w:szCs w:val="21"/>
        </w:rPr>
        <w:t>举办民办学校的个人，应当具有政治权利和完全民事行为能力。</w:t>
      </w:r>
    </w:p>
    <w:p>
      <w:pPr>
        <w:pStyle w:val="6"/>
        <w:ind w:left="315" w:firstLine="31680"/>
        <w:rPr>
          <w:rFonts w:ascii="宋体" w:cs="宋体"/>
          <w:szCs w:val="21"/>
        </w:rPr>
      </w:pPr>
      <w:r>
        <w:rPr>
          <w:rFonts w:hint="eastAsia" w:ascii="宋体" w:hAnsi="宋体" w:cs="宋体"/>
          <w:szCs w:val="21"/>
        </w:rPr>
        <w:t>民办学校应当具备法人条件。</w:t>
      </w:r>
    </w:p>
    <w:p>
      <w:pPr>
        <w:pStyle w:val="6"/>
        <w:ind w:left="315" w:firstLine="31680"/>
        <w:rPr>
          <w:rFonts w:ascii="宋体" w:cs="宋体"/>
          <w:szCs w:val="21"/>
        </w:rPr>
      </w:pPr>
      <w:r>
        <w:rPr>
          <w:rFonts w:hint="eastAsia" w:ascii="宋体" w:hAnsi="宋体" w:cs="宋体"/>
          <w:szCs w:val="21"/>
        </w:rPr>
        <w:t>设立民办学校应当符合当地教育发展的需求，具备教育法和其他有关法律、法规规定的条件。</w:t>
      </w:r>
    </w:p>
    <w:p>
      <w:pPr>
        <w:pStyle w:val="6"/>
        <w:ind w:firstLine="630" w:firstLineChars="300"/>
        <w:rPr>
          <w:rFonts w:ascii="宋体"/>
          <w:szCs w:val="21"/>
        </w:rPr>
      </w:pPr>
      <w:r>
        <w:rPr>
          <w:rFonts w:ascii="宋体" w:hAnsi="宋体"/>
          <w:szCs w:val="21"/>
        </w:rPr>
        <w:t xml:space="preserve"> 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left="315" w:firstLine="0" w:firstLineChars="0"/>
        <w:rPr>
          <w:rFonts w:ascii="宋体" w:hAnsi="宋体" w:eastAsia="黑体"/>
          <w:sz w:val="13"/>
          <w:szCs w:val="13"/>
        </w:rPr>
      </w:pPr>
      <w:r>
        <w:rPr>
          <w:rFonts w:hint="eastAsia" w:ascii="黑体" w:hAnsi="黑体" w:eastAsia="黑体"/>
          <w:szCs w:val="21"/>
        </w:rPr>
        <w:t>八、申办材料</w:t>
      </w:r>
    </w:p>
    <w:p>
      <w:pPr>
        <w:pStyle w:val="6"/>
        <w:ind w:firstLine="130" w:firstLineChars="100"/>
        <w:rPr>
          <w:rFonts w:ascii="宋体"/>
          <w:sz w:val="13"/>
          <w:szCs w:val="13"/>
        </w:rPr>
      </w:pPr>
    </w:p>
    <w:p>
      <w:pPr>
        <w:pStyle w:val="6"/>
        <w:ind w:firstLine="31680"/>
        <w:rPr>
          <w:rFonts w:ascii="宋体"/>
          <w:sz w:val="13"/>
          <w:szCs w:val="13"/>
        </w:rPr>
      </w:pP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r>
              <w:rPr>
                <w:sz w:val="18"/>
                <w:szCs w:val="18"/>
              </w:rPr>
              <w:t>/</w:t>
            </w:r>
            <w:r>
              <w:rPr>
                <w:rFonts w:hint="eastAsia"/>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r>
              <w:rPr>
                <w:sz w:val="18"/>
                <w:szCs w:val="18"/>
              </w:rPr>
              <w:t>/</w:t>
            </w:r>
            <w:r>
              <w:rPr>
                <w:rFonts w:hint="eastAsia"/>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3874" w:type="dxa"/>
            <w:tcBorders>
              <w:top w:val="single" w:color="auto" w:sz="8" w:space="0"/>
              <w:bottom w:val="single" w:color="auto" w:sz="8" w:space="0"/>
            </w:tcBorders>
            <w:vAlign w:val="center"/>
          </w:tcPr>
          <w:p>
            <w:pPr>
              <w:spacing w:line="360" w:lineRule="atLeast"/>
              <w:jc w:val="center"/>
              <w:rPr>
                <w:rFonts w:ascii="宋体" w:eastAsia="宋体" w:cs="宋体"/>
                <w:sz w:val="32"/>
                <w:szCs w:val="32"/>
              </w:rPr>
            </w:pPr>
            <w:r>
              <w:rPr>
                <w:rFonts w:hint="eastAsia" w:ascii="微软雅黑" w:hAnsi="微软雅黑" w:cs="微软雅黑"/>
                <w:color w:val="333333"/>
                <w:sz w:val="16"/>
                <w:szCs w:val="16"/>
              </w:rPr>
              <w:t>民办学校分立申请</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3874" w:type="dxa"/>
            <w:tcBorders>
              <w:top w:val="single" w:color="auto" w:sz="8" w:space="0"/>
              <w:bottom w:val="single" w:color="auto" w:sz="8" w:space="0"/>
            </w:tcBorders>
            <w:vAlign w:val="center"/>
          </w:tcPr>
          <w:p>
            <w:pPr>
              <w:spacing w:line="360" w:lineRule="atLeast"/>
              <w:jc w:val="center"/>
              <w:rPr>
                <w:rFonts w:ascii="宋体" w:eastAsia="宋体" w:cs="宋体"/>
                <w:sz w:val="32"/>
                <w:szCs w:val="32"/>
              </w:rPr>
            </w:pPr>
            <w:r>
              <w:rPr>
                <w:rFonts w:hint="eastAsia" w:ascii="微软雅黑" w:hAnsi="微软雅黑" w:cs="微软雅黑"/>
                <w:color w:val="333333"/>
                <w:sz w:val="16"/>
                <w:szCs w:val="16"/>
              </w:rPr>
              <w:t>民办学校的资产清算报告</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sz w:val="18"/>
                <w:szCs w:val="18"/>
              </w:rPr>
              <w:t xml:space="preserve"> </w:t>
            </w:r>
          </w:p>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3</w:t>
            </w:r>
          </w:p>
        </w:tc>
        <w:tc>
          <w:tcPr>
            <w:tcW w:w="3874" w:type="dxa"/>
            <w:tcBorders>
              <w:top w:val="single" w:color="auto" w:sz="8" w:space="0"/>
              <w:bottom w:val="single" w:color="auto" w:sz="8" w:space="0"/>
            </w:tcBorders>
            <w:vAlign w:val="center"/>
          </w:tcPr>
          <w:p>
            <w:pPr>
              <w:spacing w:line="360" w:lineRule="atLeast"/>
              <w:jc w:val="center"/>
              <w:rPr>
                <w:rFonts w:ascii="宋体" w:eastAsia="宋体" w:cs="宋体"/>
                <w:sz w:val="32"/>
                <w:szCs w:val="32"/>
              </w:rPr>
            </w:pPr>
            <w:r>
              <w:rPr>
                <w:rFonts w:hint="eastAsia" w:ascii="微软雅黑" w:hAnsi="微软雅黑" w:cs="微软雅黑"/>
                <w:color w:val="333333"/>
                <w:sz w:val="16"/>
                <w:szCs w:val="16"/>
              </w:rPr>
              <w:t>学校理事会或董事会关于同意民办学校分立（合并）的决议</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4</w:t>
            </w:r>
          </w:p>
        </w:tc>
        <w:tc>
          <w:tcPr>
            <w:tcW w:w="3874" w:type="dxa"/>
            <w:tcBorders>
              <w:top w:val="single" w:color="auto" w:sz="8" w:space="0"/>
              <w:bottom w:val="single" w:color="auto" w:sz="8" w:space="0"/>
            </w:tcBorders>
            <w:vAlign w:val="center"/>
          </w:tcPr>
          <w:p>
            <w:pPr>
              <w:spacing w:line="360" w:lineRule="atLeast"/>
              <w:jc w:val="center"/>
              <w:rPr>
                <w:rFonts w:ascii="微软雅黑" w:cs="微软雅黑"/>
                <w:color w:val="333333"/>
                <w:sz w:val="20"/>
                <w:szCs w:val="20"/>
              </w:rPr>
            </w:pPr>
            <w:r>
              <w:rPr>
                <w:rFonts w:hint="eastAsia" w:ascii="微软雅黑" w:hAnsi="微软雅黑" w:cs="微软雅黑"/>
                <w:color w:val="333333"/>
                <w:sz w:val="16"/>
                <w:szCs w:val="16"/>
              </w:rPr>
              <w:t>分立后对学生的安置方案</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5</w:t>
            </w:r>
          </w:p>
        </w:tc>
        <w:tc>
          <w:tcPr>
            <w:tcW w:w="3874" w:type="dxa"/>
            <w:tcBorders>
              <w:top w:val="single" w:color="auto" w:sz="8" w:space="0"/>
              <w:bottom w:val="single" w:color="auto" w:sz="8" w:space="0"/>
            </w:tcBorders>
            <w:vAlign w:val="center"/>
          </w:tcPr>
          <w:p>
            <w:pPr>
              <w:spacing w:line="360" w:lineRule="atLeast"/>
              <w:jc w:val="center"/>
              <w:rPr>
                <w:rFonts w:ascii="微软雅黑" w:cs="微软雅黑"/>
                <w:color w:val="333333"/>
                <w:sz w:val="16"/>
                <w:szCs w:val="16"/>
              </w:rPr>
            </w:pPr>
            <w:r>
              <w:rPr>
                <w:rFonts w:hint="eastAsia" w:ascii="微软雅黑" w:hAnsi="微软雅黑" w:cs="微软雅黑"/>
                <w:color w:val="333333"/>
                <w:sz w:val="16"/>
                <w:szCs w:val="16"/>
              </w:rPr>
              <w:t>分立双方签定的协议书</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6</w:t>
            </w:r>
          </w:p>
        </w:tc>
        <w:tc>
          <w:tcPr>
            <w:tcW w:w="3874" w:type="dxa"/>
            <w:tcBorders>
              <w:top w:val="single" w:color="auto" w:sz="8" w:space="0"/>
              <w:bottom w:val="single" w:color="auto" w:sz="8" w:space="0"/>
            </w:tcBorders>
            <w:vAlign w:val="center"/>
          </w:tcPr>
          <w:p>
            <w:pPr>
              <w:spacing w:line="360" w:lineRule="atLeast"/>
              <w:jc w:val="center"/>
              <w:rPr>
                <w:rFonts w:ascii="微软雅黑" w:cs="微软雅黑"/>
                <w:color w:val="333333"/>
                <w:sz w:val="20"/>
                <w:szCs w:val="20"/>
              </w:rPr>
            </w:pPr>
            <w:r>
              <w:rPr>
                <w:rFonts w:hint="eastAsia" w:ascii="微软雅黑" w:hAnsi="微软雅黑" w:cs="微软雅黑"/>
                <w:color w:val="333333"/>
                <w:sz w:val="16"/>
                <w:szCs w:val="16"/>
              </w:rPr>
              <w:t>学校章程、首届学校理事会或者其他决策机构组成人员名单、简历及相关证明文件</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7</w:t>
            </w:r>
          </w:p>
        </w:tc>
        <w:tc>
          <w:tcPr>
            <w:tcW w:w="3874" w:type="dxa"/>
            <w:tcBorders>
              <w:top w:val="single" w:color="auto" w:sz="8" w:space="0"/>
              <w:bottom w:val="single" w:color="auto" w:sz="8" w:space="0"/>
            </w:tcBorders>
            <w:vAlign w:val="center"/>
          </w:tcPr>
          <w:p>
            <w:pPr>
              <w:spacing w:line="360" w:lineRule="atLeast"/>
              <w:jc w:val="center"/>
              <w:rPr>
                <w:rFonts w:ascii="宋体" w:eastAsia="宋体" w:cs="宋体"/>
                <w:sz w:val="32"/>
                <w:szCs w:val="32"/>
              </w:rPr>
            </w:pPr>
            <w:r>
              <w:rPr>
                <w:rFonts w:hint="eastAsia" w:ascii="微软雅黑" w:hAnsi="微软雅黑" w:cs="微软雅黑"/>
                <w:color w:val="333333"/>
                <w:sz w:val="16"/>
                <w:szCs w:val="16"/>
              </w:rPr>
              <w:t>《办学许可证》正、副本</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bl>
    <w:p>
      <w:pPr>
        <w:ind w:firstLine="220" w:firstLineChars="100"/>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ind w:firstLine="220" w:firstLineChars="100"/>
        <w:rPr>
          <w:rFonts w:ascii="黑体" w:hAnsi="黑体" w:eastAsia="黑体"/>
          <w:szCs w:val="21"/>
        </w:rPr>
      </w:pPr>
      <w:r>
        <w:rPr>
          <w:rFonts w:hint="eastAsia" w:ascii="黑体" w:hAnsi="黑体" w:eastAsia="黑体"/>
          <w:szCs w:val="21"/>
        </w:rPr>
        <w:t>十、办理流程</w:t>
      </w:r>
    </w:p>
    <w:p>
      <w:pPr>
        <w:ind w:firstLine="440" w:firstLineChars="200"/>
        <w:rPr>
          <w:rFonts w:ascii="宋体" w:hAnsi="宋体" w:eastAsia="宋体"/>
          <w:szCs w:val="21"/>
        </w:rPr>
      </w:pPr>
      <w:r>
        <w:rPr>
          <w:rFonts w:hint="eastAsia" w:ascii="宋体" w:hAnsi="宋体" w:eastAsia="宋体"/>
          <w:szCs w:val="21"/>
        </w:rPr>
        <w:t>（一）受理</w:t>
      </w:r>
    </w:p>
    <w:p>
      <w:pPr>
        <w:ind w:firstLine="440" w:firstLineChars="200"/>
        <w:rPr>
          <w:rFonts w:ascii="宋体" w:hAnsi="宋体" w:eastAsia="宋体"/>
          <w:szCs w:val="21"/>
        </w:rPr>
      </w:pPr>
      <w:r>
        <w:rPr>
          <w:rFonts w:hint="eastAsia" w:ascii="宋体" w:hAnsi="宋体" w:eastAsia="宋体"/>
          <w:szCs w:val="21"/>
        </w:rPr>
        <w:t>受理窗口对申请材料进行审查，自收到申请材料之日起</w:t>
      </w:r>
      <w:r>
        <w:rPr>
          <w:rFonts w:ascii="宋体" w:hAnsi="宋体" w:eastAsia="宋体"/>
          <w:szCs w:val="21"/>
        </w:rPr>
        <w:t>5</w:t>
      </w:r>
      <w:r>
        <w:rPr>
          <w:rFonts w:hint="eastAsia" w:ascii="宋体" w:hAnsi="宋体" w:eastAsia="宋体"/>
          <w:szCs w:val="21"/>
        </w:rPr>
        <w:t>个工作日内作出是否受理的决定；不符合条件的，向申请人出具不予受理通知书。</w:t>
      </w:r>
      <w:r>
        <w:rPr>
          <w:rFonts w:ascii="宋体" w:hAnsi="宋体" w:eastAsia="宋体"/>
          <w:szCs w:val="21"/>
        </w:rPr>
        <w:t xml:space="preserve"> </w:t>
      </w:r>
    </w:p>
    <w:p>
      <w:pPr>
        <w:ind w:firstLine="440" w:firstLineChars="200"/>
        <w:rPr>
          <w:rFonts w:ascii="宋体" w:hAnsi="宋体" w:eastAsia="宋体"/>
          <w:szCs w:val="21"/>
        </w:rPr>
      </w:pPr>
      <w:r>
        <w:rPr>
          <w:rFonts w:hint="eastAsia" w:ascii="宋体" w:hAnsi="宋体" w:eastAsia="宋体"/>
          <w:szCs w:val="21"/>
        </w:rPr>
        <w:t>（二）审查</w:t>
      </w:r>
      <w:r>
        <w:rPr>
          <w:rFonts w:ascii="宋体" w:hAnsi="宋体" w:eastAsia="宋体"/>
          <w:szCs w:val="21"/>
        </w:rPr>
        <w:t xml:space="preserve"> </w:t>
      </w:r>
    </w:p>
    <w:p>
      <w:pPr>
        <w:ind w:firstLine="440" w:firstLineChars="200"/>
        <w:rPr>
          <w:rFonts w:ascii="宋体" w:hAnsi="宋体" w:eastAsia="宋体"/>
          <w:szCs w:val="21"/>
        </w:rPr>
      </w:pPr>
      <w:r>
        <w:rPr>
          <w:rFonts w:hint="eastAsia" w:ascii="宋体" w:hAnsi="宋体" w:eastAsia="宋体"/>
          <w:szCs w:val="21"/>
        </w:rPr>
        <w:t>审批机关依据规定对材料进行审查，履行审批程序；符合条件的，予以通过；不符合条件的不办理，并书面说明理由。</w:t>
      </w:r>
    </w:p>
    <w:p>
      <w:pPr>
        <w:ind w:firstLine="440" w:firstLineChars="200"/>
        <w:rPr>
          <w:rFonts w:ascii="宋体" w:hAnsi="宋体" w:eastAsia="宋体"/>
          <w:szCs w:val="21"/>
        </w:rPr>
      </w:pPr>
      <w:r>
        <w:rPr>
          <w:rFonts w:hint="eastAsia" w:ascii="宋体" w:hAnsi="宋体" w:eastAsia="宋体"/>
          <w:szCs w:val="21"/>
        </w:rPr>
        <w:t>（三）决定</w:t>
      </w:r>
    </w:p>
    <w:p>
      <w:pPr>
        <w:ind w:firstLine="440" w:firstLineChars="200"/>
        <w:rPr>
          <w:rFonts w:ascii="宋体" w:hAnsi="宋体" w:eastAsia="宋体"/>
          <w:szCs w:val="21"/>
        </w:rPr>
      </w:pPr>
      <w:r>
        <w:rPr>
          <w:rFonts w:hint="eastAsia" w:ascii="宋体" w:hAnsi="宋体" w:eastAsia="宋体"/>
          <w:szCs w:val="21"/>
        </w:rPr>
        <w:t>审查通过的，颁发《办学许可证》。</w:t>
      </w:r>
    </w:p>
    <w:p>
      <w:pPr>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w:t>
      </w:r>
    </w:p>
    <w:p>
      <w:pPr>
        <w:ind w:firstLine="220" w:firstLineChars="100"/>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 xml:space="preserve"> </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  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hint="eastAsia" w:ascii="宋体" w:hAnsi="宋体" w:eastAsia="宋体"/>
          <w:sz w:val="21"/>
          <w:szCs w:val="21"/>
          <w:lang w:val="en-US" w:eastAsia="zh-CN"/>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hint="eastAsia" w:ascii="黑体" w:hAnsi="黑体" w:eastAsia="黑体"/>
          <w:szCs w:val="21"/>
          <w:lang w:val="en-US" w:eastAsia="zh-CN"/>
        </w:rPr>
      </w:pPr>
      <w:r>
        <w:rPr>
          <w:rFonts w:hint="eastAsia" w:ascii="黑体" w:hAnsi="黑体" w:eastAsia="黑体"/>
          <w:szCs w:val="21"/>
        </w:rPr>
        <w:t>十九</w:t>
      </w:r>
      <w:r>
        <w:rPr>
          <w:rFonts w:ascii="黑体" w:hAnsi="黑体" w:eastAsia="黑体"/>
          <w:szCs w:val="21"/>
        </w:rPr>
        <w:t xml:space="preserve"> </w:t>
      </w:r>
      <w:r>
        <w:rPr>
          <w:rFonts w:hint="eastAsia" w:ascii="黑体" w:hAnsi="黑体" w:eastAsia="黑体"/>
          <w:szCs w:val="21"/>
          <w:lang w:val="en-US" w:eastAsia="zh-CN"/>
        </w:rPr>
        <w:t>办理结果样本</w:t>
      </w:r>
    </w:p>
    <w:p>
      <w:pPr>
        <w:ind w:firstLine="440" w:firstLineChars="200"/>
        <w:rPr>
          <w:rFonts w:hint="eastAsia" w:ascii="黑体" w:hAnsi="黑体" w:eastAsia="黑体"/>
          <w:szCs w:val="21"/>
          <w:lang w:val="en-US" w:eastAsia="zh-CN"/>
        </w:rPr>
      </w:pPr>
      <w:r>
        <w:rPr>
          <w:rFonts w:hint="eastAsia" w:ascii="黑体" w:hAnsi="黑体" w:eastAsia="黑体"/>
          <w:szCs w:val="21"/>
          <w:lang w:val="en-US" w:eastAsia="zh-CN"/>
        </w:rPr>
        <w:t>无</w:t>
      </w:r>
    </w:p>
    <w:p>
      <w:pPr>
        <w:rPr>
          <w:rFonts w:ascii="黑体" w:hAnsi="黑体" w:eastAsia="黑体"/>
          <w:szCs w:val="21"/>
        </w:rPr>
      </w:pPr>
      <w:r>
        <w:rPr>
          <w:rFonts w:ascii="黑体" w:hAnsi="黑体" w:eastAsia="黑体"/>
          <w:szCs w:val="21"/>
        </w:rPr>
        <w:t xml:space="preserve"> </w:t>
      </w:r>
      <w:r>
        <w:rPr>
          <w:rFonts w:hint="eastAsia" w:ascii="黑体" w:hAnsi="黑体" w:eastAsia="黑体"/>
          <w:szCs w:val="21"/>
          <w:lang w:val="en-US" w:eastAsia="zh-CN"/>
        </w:rPr>
        <w:t xml:space="preserve">二十 </w:t>
      </w:r>
      <w:r>
        <w:rPr>
          <w:rFonts w:hint="eastAsia" w:ascii="黑体" w:hAnsi="黑体" w:eastAsia="黑体"/>
          <w:szCs w:val="21"/>
        </w:rPr>
        <w:t>附件</w:t>
      </w:r>
    </w:p>
    <w:p>
      <w:pPr>
        <w:ind w:firstLine="420" w:firstLineChars="200"/>
        <w:rPr>
          <w:rFonts w:ascii="宋体" w:hAnsi="宋体" w:eastAsia="宋体"/>
          <w:b w:val="0"/>
          <w:bCs/>
          <w:sz w:val="21"/>
          <w:szCs w:val="21"/>
        </w:rPr>
      </w:pPr>
      <w:r>
        <w:rPr>
          <w:rFonts w:hint="eastAsia" w:ascii="宋体" w:hAnsi="宋体" w:eastAsia="宋体"/>
          <w:sz w:val="21"/>
          <w:szCs w:val="21"/>
        </w:rPr>
        <w:t>附件：</w:t>
      </w:r>
      <w:r>
        <w:rPr>
          <w:rFonts w:hint="eastAsia" w:ascii="宋体" w:hAnsi="宋体" w:eastAsia="宋体"/>
          <w:b w:val="0"/>
          <w:bCs/>
          <w:sz w:val="21"/>
          <w:szCs w:val="21"/>
        </w:rPr>
        <w:t>民办学校分立</w:t>
      </w:r>
      <w:r>
        <w:rPr>
          <w:rFonts w:hint="eastAsia" w:ascii="宋体" w:hAnsi="宋体" w:eastAsia="宋体" w:cs="微软雅黑"/>
          <w:b w:val="0"/>
          <w:bCs/>
          <w:color w:val="333333"/>
          <w:sz w:val="21"/>
          <w:szCs w:val="21"/>
        </w:rPr>
        <w:t>流程图</w:t>
      </w:r>
    </w:p>
    <w:p>
      <w:pPr>
        <w:ind w:firstLine="440" w:firstLineChars="200"/>
        <w:rPr>
          <w:rFonts w:ascii="宋体" w:eastAsia="宋体"/>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hint="eastAsia" w:ascii="黑体" w:hAnsi="黑体" w:eastAsia="黑体"/>
          <w:b/>
          <w:sz w:val="21"/>
          <w:szCs w:val="21"/>
        </w:rPr>
      </w:pPr>
    </w:p>
    <w:p>
      <w:pPr>
        <w:ind w:firstLine="422" w:firstLineChars="200"/>
        <w:rPr>
          <w:rFonts w:ascii="宋体" w:hAnsi="宋体" w:eastAsia="宋体"/>
          <w:sz w:val="21"/>
          <w:szCs w:val="21"/>
        </w:rPr>
      </w:pPr>
      <w:r>
        <w:rPr>
          <w:rFonts w:hint="eastAsia" w:ascii="黑体" w:hAnsi="黑体" w:eastAsia="黑体"/>
          <w:b/>
          <w:sz w:val="21"/>
          <w:szCs w:val="21"/>
        </w:rPr>
        <w:t>附件</w:t>
      </w:r>
      <w:r>
        <w:rPr>
          <w:rFonts w:ascii="黑体" w:hAnsi="黑体" w:eastAsia="黑体"/>
          <w:b/>
          <w:sz w:val="21"/>
          <w:szCs w:val="21"/>
        </w:rPr>
        <w:t xml:space="preserve">1                 </w:t>
      </w:r>
      <w:r>
        <w:rPr>
          <w:rFonts w:hint="eastAsia" w:ascii="黑体" w:hAnsi="黑体" w:eastAsia="黑体"/>
          <w:b/>
          <w:sz w:val="21"/>
          <w:szCs w:val="21"/>
          <w:lang w:val="en-US" w:eastAsia="zh-CN"/>
        </w:rPr>
        <w:t xml:space="preserve">   </w:t>
      </w:r>
      <w:r>
        <w:rPr>
          <w:rFonts w:ascii="黑体" w:hAnsi="黑体" w:eastAsia="黑体"/>
          <w:b/>
          <w:sz w:val="21"/>
          <w:szCs w:val="21"/>
        </w:rPr>
        <w:t xml:space="preserve">  </w:t>
      </w:r>
      <w:r>
        <w:rPr>
          <w:rFonts w:hint="eastAsia" w:ascii="宋体" w:hAnsi="宋体" w:eastAsia="宋体"/>
          <w:b/>
          <w:sz w:val="21"/>
          <w:szCs w:val="21"/>
        </w:rPr>
        <w:t>民办学校分立</w:t>
      </w:r>
      <w:r>
        <w:rPr>
          <w:rFonts w:hint="eastAsia" w:ascii="宋体" w:hAnsi="宋体" w:eastAsia="宋体" w:cs="微软雅黑"/>
          <w:b/>
          <w:color w:val="333333"/>
          <w:sz w:val="21"/>
          <w:szCs w:val="21"/>
        </w:rPr>
        <w:t>流程图</w:t>
      </w:r>
    </w:p>
    <w:p>
      <w:pPr>
        <w:ind w:firstLine="440" w:firstLineChars="200"/>
        <w:rPr>
          <w:rFonts w:ascii="宋体" w:eastAsia="宋体"/>
          <w:szCs w:val="21"/>
        </w:rPr>
      </w:pPr>
    </w:p>
    <w:p>
      <w:pPr>
        <w:ind w:firstLine="440" w:firstLineChars="200"/>
        <w:rPr>
          <w:rFonts w:ascii="宋体" w:eastAsia="宋体"/>
          <w:szCs w:val="21"/>
        </w:rPr>
      </w:pPr>
      <w:r>
        <w:object>
          <v:shape id="_x0000_i1025" o:spt="75" type="#_x0000_t75" style="height:501.75pt;width:414.75pt;" o:ole="t" filled="f" o:preferrelative="t" stroked="f" coordsize="21600,21600">
            <v:path/>
            <v:fill on="f" focussize="0,0"/>
            <v:stroke on="f" joinstyle="miter"/>
            <v:imagedata r:id="rId6" o:title=""/>
            <o:lock v:ext="edit" aspectratio="f"/>
            <w10:wrap type="none"/>
            <w10:anchorlock/>
          </v:shape>
          <o:OLEObject Type="Embed" ProgID="Visio.Drawing.11" ShapeID="_x0000_i1025" DrawAspect="Content" ObjectID="_1468075726" r:id="rId11">
            <o:LockedField>false</o:LockedField>
          </o:OLEObject>
        </w:object>
      </w:r>
    </w:p>
    <w:p>
      <w:pPr>
        <w:ind w:firstLine="440" w:firstLineChars="200"/>
        <w:rPr>
          <w:rFonts w:ascii="宋体" w:eastAsia="宋体"/>
          <w:szCs w:val="21"/>
        </w:rPr>
      </w:pPr>
      <w:r>
        <w:rPr>
          <w:rFonts w:ascii="宋体" w:eastAsia="宋体"/>
          <w:szCs w:val="21"/>
        </w:rPr>
        <w:t xml:space="preserve">                     </w:t>
      </w:r>
    </w:p>
    <w:p>
      <w:pPr>
        <w:ind w:right="1120" w:firstLine="422" w:firstLineChars="200"/>
      </w:pPr>
      <w:r>
        <w:rPr>
          <w:rFonts w:ascii="黑体" w:hAnsi="黑体" w:eastAsia="黑体"/>
          <w:b/>
          <w:sz w:val="21"/>
          <w:szCs w:val="21"/>
        </w:rPr>
        <w:t xml:space="preserve">                  </w:t>
      </w:r>
    </w:p>
    <w:p>
      <w:pPr>
        <w:ind w:right="1120"/>
        <w:rPr>
          <w:rFonts w:ascii="黑体" w:hAnsi="黑体" w:eastAsia="黑体" w:cs="微软雅黑"/>
          <w:color w:val="333333"/>
          <w:sz w:val="28"/>
          <w:szCs w:val="28"/>
        </w:rPr>
      </w:pPr>
    </w:p>
    <w:p>
      <w:pPr>
        <w:ind w:right="1120"/>
        <w:rPr>
          <w:rFonts w:ascii="黑体" w:hAnsi="黑体" w:eastAsia="黑体" w:cs="微软雅黑"/>
          <w:color w:val="333333"/>
          <w:sz w:val="28"/>
          <w:szCs w:val="28"/>
        </w:rPr>
      </w:pPr>
    </w:p>
    <w:p>
      <w:pPr>
        <w:ind w:right="1120" w:firstLine="1680" w:firstLineChars="600"/>
        <w:rPr>
          <w:rFonts w:ascii="黑体" w:hAnsi="黑体" w:eastAsia="黑体"/>
          <w:sz w:val="28"/>
          <w:szCs w:val="28"/>
        </w:rPr>
      </w:pPr>
      <w:r>
        <w:rPr>
          <w:rFonts w:ascii="黑体" w:hAnsi="黑体" w:eastAsia="黑体" w:cs="微软雅黑"/>
          <w:color w:val="333333"/>
          <w:sz w:val="28"/>
          <w:szCs w:val="28"/>
        </w:rPr>
        <w:t>FWZN-</w:t>
      </w:r>
      <w:r>
        <w:rPr>
          <w:rFonts w:ascii="黑体" w:hAnsi="黑体" w:eastAsia="黑体"/>
          <w:sz w:val="28"/>
          <w:szCs w:val="28"/>
        </w:rPr>
        <w:t>11410423005488068R400010502600005</w:t>
      </w:r>
    </w:p>
    <w:p>
      <w:pPr>
        <w:ind w:firstLine="2871" w:firstLineChars="550"/>
        <w:rPr>
          <w:rFonts w:ascii="黑体" w:hAnsi="黑体" w:eastAsia="黑体"/>
          <w:b/>
          <w:sz w:val="52"/>
          <w:szCs w:val="52"/>
        </w:rPr>
      </w:pPr>
    </w:p>
    <w:p>
      <w:pPr>
        <w:ind w:firstLine="2610" w:firstLineChars="500"/>
        <w:rPr>
          <w:rFonts w:ascii="黑体" w:hAnsi="黑体" w:eastAsia="黑体"/>
          <w:b/>
          <w:sz w:val="52"/>
          <w:szCs w:val="52"/>
        </w:rPr>
      </w:pPr>
    </w:p>
    <w:p>
      <w:pPr>
        <w:ind w:firstLine="2610" w:firstLineChars="500"/>
        <w:rPr>
          <w:rFonts w:ascii="黑体" w:hAnsi="黑体" w:eastAsia="黑体"/>
          <w:b/>
          <w:sz w:val="52"/>
          <w:szCs w:val="52"/>
        </w:rPr>
      </w:pPr>
      <w:r>
        <w:rPr>
          <w:rFonts w:hint="eastAsia" w:ascii="黑体" w:hAnsi="黑体" w:eastAsia="黑体"/>
          <w:b/>
          <w:sz w:val="52"/>
          <w:szCs w:val="52"/>
        </w:rPr>
        <w:t>民办学校变更审批</w:t>
      </w:r>
    </w:p>
    <w:p>
      <w:pPr>
        <w:jc w:val="center"/>
        <w:rPr>
          <w:rFonts w:ascii="黑体" w:hAnsi="黑体" w:eastAsia="黑体"/>
          <w:b/>
          <w:sz w:val="52"/>
          <w:szCs w:val="52"/>
        </w:rPr>
      </w:pPr>
      <w:r>
        <w:rPr>
          <w:rFonts w:ascii="黑体" w:hAnsi="黑体" w:eastAsia="黑体"/>
          <w:b/>
          <w:sz w:val="52"/>
          <w:szCs w:val="52"/>
        </w:rPr>
        <w:t xml:space="preserve"> </w:t>
      </w:r>
      <w:r>
        <w:rPr>
          <w:rFonts w:hint="eastAsia" w:ascii="黑体" w:hAnsi="黑体" w:eastAsia="黑体"/>
          <w:b/>
          <w:sz w:val="52"/>
          <w:szCs w:val="52"/>
        </w:rPr>
        <w:t>服务指南</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48"/>
          <w:szCs w:val="48"/>
        </w:rPr>
      </w:pPr>
    </w:p>
    <w:p>
      <w:pPr>
        <w:jc w:val="center"/>
        <w:rPr>
          <w:rFonts w:ascii="黑体" w:hAnsi="黑体" w:eastAsia="黑体"/>
          <w:b/>
          <w:sz w:val="32"/>
          <w:szCs w:val="32"/>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r>
        <w:rPr>
          <w:rFonts w:ascii="黑体" w:hAnsi="黑体" w:eastAsia="黑体" w:cs="微软雅黑"/>
          <w:color w:val="333333"/>
          <w:sz w:val="28"/>
          <w:szCs w:val="28"/>
          <w:u w:val="single"/>
        </w:rPr>
        <w:t>2019-06-30</w:t>
      </w:r>
      <w:r>
        <w:rPr>
          <w:rFonts w:hint="eastAsia" w:ascii="黑体" w:hAnsi="黑体" w:eastAsia="黑体" w:cs="微软雅黑"/>
          <w:color w:val="333333"/>
          <w:sz w:val="28"/>
          <w:szCs w:val="28"/>
          <w:u w:val="single"/>
        </w:rPr>
        <w:t>发布</w:t>
      </w:r>
      <w:r>
        <w:rPr>
          <w:rFonts w:ascii="黑体" w:hAnsi="黑体" w:eastAsia="黑体" w:cs="微软雅黑"/>
          <w:color w:val="333333"/>
          <w:sz w:val="28"/>
          <w:szCs w:val="28"/>
          <w:u w:val="single"/>
        </w:rPr>
        <w:t xml:space="preserve">                              2019-07-01</w:t>
      </w:r>
      <w:r>
        <w:rPr>
          <w:rFonts w:hint="eastAsia" w:ascii="黑体" w:hAnsi="黑体" w:eastAsia="黑体" w:cs="微软雅黑"/>
          <w:color w:val="333333"/>
          <w:sz w:val="28"/>
          <w:szCs w:val="28"/>
          <w:u w:val="single"/>
        </w:rPr>
        <w:t>实施</w:t>
      </w:r>
    </w:p>
    <w:p>
      <w:pPr>
        <w:ind w:left="2515" w:leftChars="1143" w:firstLine="280" w:firstLineChars="100"/>
        <w:rPr>
          <w:rFonts w:ascii="黑体" w:hAnsi="黑体" w:eastAsia="黑体" w:cs="微软雅黑"/>
          <w:color w:val="333333"/>
          <w:sz w:val="28"/>
          <w:szCs w:val="28"/>
          <w:u w:val="single"/>
        </w:rPr>
      </w:pPr>
      <w:r>
        <w:rPr>
          <w:rFonts w:hint="eastAsia" w:ascii="黑体" w:hAnsi="黑体" w:eastAsia="黑体" w:cs="微软雅黑"/>
          <w:color w:val="333333"/>
          <w:sz w:val="28"/>
          <w:szCs w:val="28"/>
        </w:rPr>
        <w:t>鲁山县教育体育局</w:t>
      </w:r>
      <w:r>
        <w:rPr>
          <w:rFonts w:ascii="黑体" w:hAnsi="黑体" w:eastAsia="黑体" w:cs="微软雅黑"/>
          <w:color w:val="333333"/>
          <w:sz w:val="28"/>
          <w:szCs w:val="28"/>
        </w:rPr>
        <w:t xml:space="preserve">    </w:t>
      </w:r>
      <w:r>
        <w:rPr>
          <w:rFonts w:hint="eastAsia" w:ascii="黑体" w:hAnsi="黑体" w:eastAsia="黑体" w:cs="微软雅黑"/>
          <w:color w:val="333333"/>
          <w:sz w:val="28"/>
          <w:szCs w:val="28"/>
        </w:rPr>
        <w:t>发布</w:t>
      </w:r>
    </w:p>
    <w:p>
      <w:pPr>
        <w:jc w:val="center"/>
        <w:rPr>
          <w:rFonts w:ascii="黑体" w:hAnsi="黑体" w:eastAsia="黑体"/>
          <w:b/>
          <w:sz w:val="32"/>
          <w:szCs w:val="32"/>
        </w:rPr>
      </w:pPr>
      <w:r>
        <w:rPr>
          <w:rFonts w:hint="eastAsia" w:ascii="黑体" w:hAnsi="黑体" w:eastAsia="黑体"/>
          <w:b/>
          <w:sz w:val="32"/>
          <w:szCs w:val="32"/>
        </w:rPr>
        <w:t>民办学校变更审批服务指南</w:t>
      </w:r>
    </w:p>
    <w:p>
      <w:pPr>
        <w:pStyle w:val="6"/>
        <w:ind w:firstLine="31680"/>
        <w:rPr>
          <w:rFonts w:ascii="黑体" w:hAnsi="黑体" w:eastAsia="黑体"/>
          <w:szCs w:val="21"/>
        </w:rPr>
      </w:pPr>
      <w:r>
        <w:rPr>
          <w:rFonts w:hint="eastAsia" w:ascii="黑体" w:hAnsi="黑体" w:eastAsia="黑体"/>
          <w:szCs w:val="21"/>
        </w:rPr>
        <w:t>一、事项编码</w:t>
      </w:r>
    </w:p>
    <w:p>
      <w:pPr>
        <w:pStyle w:val="6"/>
        <w:ind w:left="315" w:leftChars="143" w:firstLine="31680"/>
        <w:rPr>
          <w:rFonts w:ascii="宋体"/>
          <w:color w:val="000000"/>
          <w:szCs w:val="21"/>
        </w:rPr>
      </w:pPr>
      <w:r>
        <w:rPr>
          <w:rFonts w:ascii="宋体" w:hAnsi="宋体"/>
          <w:color w:val="000000"/>
          <w:szCs w:val="21"/>
        </w:rPr>
        <w:t>11410423005488068R400010502600005</w:t>
      </w:r>
    </w:p>
    <w:p>
      <w:pPr>
        <w:pStyle w:val="6"/>
        <w:ind w:left="315" w:firstLine="0" w:firstLineChars="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鲁山县行政区域内的民办学校、法人</w:t>
      </w:r>
    </w:p>
    <w:p>
      <w:pPr>
        <w:pStyle w:val="6"/>
        <w:ind w:left="315" w:firstLine="0" w:firstLineChars="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rPr>
          <w:rFonts w:ascii="黑体" w:hAnsi="黑体" w:eastAsia="黑体"/>
          <w:szCs w:val="21"/>
        </w:rPr>
      </w:pPr>
      <w:r>
        <w:rPr>
          <w:rFonts w:hint="eastAsia" w:ascii="黑体" w:hAnsi="黑体" w:eastAsia="黑体"/>
          <w:szCs w:val="21"/>
        </w:rPr>
        <w:t>四、设立依据</w:t>
      </w:r>
    </w:p>
    <w:p>
      <w:pPr>
        <w:pStyle w:val="6"/>
        <w:ind w:left="315" w:firstLine="31680"/>
        <w:rPr>
          <w:rFonts w:ascii="宋体"/>
          <w:color w:val="000000"/>
          <w:szCs w:val="21"/>
        </w:rPr>
      </w:pPr>
      <w:r>
        <w:rPr>
          <w:rFonts w:hint="eastAsia" w:ascii="宋体" w:hAnsi="宋体"/>
          <w:color w:val="000000"/>
          <w:szCs w:val="21"/>
        </w:rPr>
        <w:t>《中华人民共和国民办教育促进法》第五十四条</w:t>
      </w:r>
      <w:r>
        <w:rPr>
          <w:rFonts w:ascii="宋体" w:hAnsi="宋体"/>
          <w:color w:val="000000"/>
          <w:szCs w:val="21"/>
        </w:rPr>
        <w:t xml:space="preserve"> </w:t>
      </w:r>
      <w:r>
        <w:rPr>
          <w:rFonts w:hint="eastAsia" w:ascii="宋体" w:hAnsi="宋体"/>
          <w:color w:val="000000"/>
          <w:szCs w:val="21"/>
        </w:rPr>
        <w:t>民办学校举办者的变更，须由举办者提出，在进行财务清算后，经学校理事会或者董事会同意，报审批机关核准。</w:t>
      </w:r>
    </w:p>
    <w:p>
      <w:pPr>
        <w:pStyle w:val="6"/>
        <w:ind w:left="315" w:firstLine="31680"/>
        <w:rPr>
          <w:rFonts w:ascii="宋体"/>
          <w:color w:val="000000"/>
          <w:szCs w:val="21"/>
        </w:rPr>
      </w:pPr>
      <w:r>
        <w:rPr>
          <w:rFonts w:hint="eastAsia" w:ascii="宋体" w:hAnsi="宋体"/>
          <w:color w:val="000000"/>
          <w:szCs w:val="21"/>
        </w:rPr>
        <w:t>　第五十五条</w:t>
      </w:r>
      <w:r>
        <w:rPr>
          <w:rFonts w:ascii="宋体" w:hAnsi="宋体"/>
          <w:color w:val="000000"/>
          <w:szCs w:val="21"/>
        </w:rPr>
        <w:t xml:space="preserve"> </w:t>
      </w:r>
      <w:r>
        <w:rPr>
          <w:rFonts w:hint="eastAsia" w:ascii="宋体" w:hAnsi="宋体"/>
          <w:color w:val="000000"/>
          <w:szCs w:val="21"/>
        </w:rPr>
        <w:t>民办学校名称、层次、类别的变更，由学校理事会或者董事会报审批机关批准。</w:t>
      </w:r>
    </w:p>
    <w:p>
      <w:pPr>
        <w:pStyle w:val="6"/>
        <w:ind w:left="315" w:firstLine="0" w:firstLineChars="0"/>
        <w:rPr>
          <w:rFonts w:ascii="宋体"/>
          <w:szCs w:val="21"/>
        </w:rPr>
      </w:pPr>
      <w:r>
        <w:rPr>
          <w:rFonts w:hint="eastAsia" w:ascii="宋体" w:hAnsi="宋体"/>
          <w:color w:val="000000"/>
          <w:szCs w:val="21"/>
        </w:rPr>
        <w:t>申请变更为其他民办学校，审批机关应当自受理之日起三个月内以书面形式答复</w:t>
      </w:r>
      <w:r>
        <w:rPr>
          <w:rFonts w:ascii="宋体" w:hAnsi="宋体"/>
          <w:color w:val="000000"/>
          <w:szCs w:val="21"/>
        </w:rPr>
        <w:t>;</w:t>
      </w:r>
      <w:r>
        <w:rPr>
          <w:rFonts w:hint="eastAsia" w:ascii="宋体" w:hAnsi="宋体"/>
          <w:color w:val="000000"/>
          <w:szCs w:val="21"/>
        </w:rPr>
        <w:t>其中申请变更为民办高等学校的，审批机关也可以自受理之日起六个月内以书面形式答复</w:t>
      </w:r>
      <w:r>
        <w:rPr>
          <w:rFonts w:hint="eastAsia" w:ascii="宋体" w:hAnsi="宋体"/>
          <w:szCs w:val="21"/>
        </w:rPr>
        <w:t>。</w:t>
      </w:r>
    </w:p>
    <w:p>
      <w:pPr>
        <w:pStyle w:val="6"/>
        <w:ind w:firstLine="315" w:firstLineChars="150"/>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鲁山县教体局</w:t>
      </w:r>
    </w:p>
    <w:p>
      <w:pPr>
        <w:pStyle w:val="6"/>
        <w:ind w:left="315" w:firstLine="0" w:firstLineChars="0"/>
        <w:rPr>
          <w:rFonts w:ascii="黑体" w:hAnsi="黑体" w:eastAsia="黑体" w:cs="宋体"/>
          <w:color w:val="000000"/>
          <w:kern w:val="0"/>
          <w:szCs w:val="21"/>
        </w:rPr>
      </w:pPr>
      <w:r>
        <w:rPr>
          <w:rFonts w:hint="eastAsia" w:ascii="黑体" w:hAnsi="黑体" w:eastAsia="黑体"/>
          <w:szCs w:val="21"/>
        </w:rPr>
        <w:t>七、办理条件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pStyle w:val="6"/>
        <w:ind w:firstLine="630" w:firstLineChars="300"/>
        <w:rPr>
          <w:rFonts w:ascii="宋体"/>
          <w:szCs w:val="21"/>
        </w:rPr>
      </w:pPr>
      <w:r>
        <w:rPr>
          <w:rFonts w:ascii="宋体" w:hAnsi="宋体"/>
          <w:szCs w:val="21"/>
        </w:rPr>
        <w:t xml:space="preserve">1. </w:t>
      </w:r>
      <w:r>
        <w:rPr>
          <w:rFonts w:hint="eastAsia" w:ascii="宋体" w:hAnsi="宋体"/>
          <w:szCs w:val="21"/>
        </w:rPr>
        <w:t>遵守《民办教育促进法》法律法规的民办学校</w:t>
      </w:r>
    </w:p>
    <w:p>
      <w:pPr>
        <w:pStyle w:val="6"/>
        <w:ind w:firstLine="630" w:firstLineChars="30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pStyle w:val="6"/>
        <w:ind w:firstLine="630" w:firstLineChars="300"/>
        <w:rPr>
          <w:rFonts w:ascii="宋体"/>
          <w:szCs w:val="21"/>
        </w:rPr>
      </w:pPr>
      <w:r>
        <w:rPr>
          <w:rFonts w:ascii="宋体" w:hAnsi="宋体"/>
          <w:szCs w:val="21"/>
        </w:rPr>
        <w:t>1</w:t>
      </w:r>
      <w:r>
        <w:rPr>
          <w:rFonts w:hint="eastAsia" w:ascii="宋体" w:hAnsi="宋体"/>
          <w:szCs w:val="21"/>
        </w:rPr>
        <w:t>．不遵守《民办教育促进法》法律法规的民办学校</w:t>
      </w:r>
    </w:p>
    <w:p>
      <w:pPr>
        <w:pStyle w:val="6"/>
        <w:ind w:firstLine="630" w:firstLineChars="300"/>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left="315" w:firstLine="0" w:firstLineChars="0"/>
        <w:rPr>
          <w:rFonts w:ascii="黑体" w:hAnsi="黑体" w:eastAsia="黑体"/>
          <w:szCs w:val="21"/>
        </w:rPr>
      </w:pPr>
      <w:r>
        <w:rPr>
          <w:rFonts w:hint="eastAsia" w:ascii="黑体" w:hAnsi="黑体" w:eastAsia="黑体"/>
          <w:szCs w:val="21"/>
        </w:rPr>
        <w:t>八、申办材料</w:t>
      </w:r>
    </w:p>
    <w:p>
      <w:pPr>
        <w:pStyle w:val="7"/>
        <w:spacing w:beforeLines="50" w:afterLines="50"/>
        <w:ind w:firstLine="0" w:firstLineChars="0"/>
      </w:pPr>
      <w:r>
        <w:rPr>
          <w:rFonts w:hint="eastAsia"/>
        </w:rPr>
        <w:t>申办材料应符合以下要求：</w:t>
      </w: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r>
              <w:rPr>
                <w:sz w:val="18"/>
                <w:szCs w:val="18"/>
              </w:rPr>
              <w:t>/</w:t>
            </w:r>
            <w:r>
              <w:rPr>
                <w:rFonts w:hint="eastAsia"/>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r>
              <w:rPr>
                <w:sz w:val="18"/>
                <w:szCs w:val="18"/>
              </w:rPr>
              <w:t>/</w:t>
            </w:r>
            <w:r>
              <w:rPr>
                <w:rFonts w:hint="eastAsia"/>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32"/>
                <w:szCs w:val="32"/>
              </w:rPr>
            </w:pPr>
            <w:r>
              <w:rPr>
                <w:rFonts w:hint="eastAsia" w:ascii="微软雅黑" w:hAnsi="微软雅黑" w:cs="微软雅黑"/>
                <w:color w:val="333333"/>
                <w:sz w:val="20"/>
                <w:szCs w:val="20"/>
              </w:rPr>
              <w:t>举办者、法人身份证</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32"/>
                <w:szCs w:val="32"/>
              </w:rPr>
            </w:pPr>
            <w:r>
              <w:rPr>
                <w:rFonts w:hint="eastAsia" w:ascii="微软雅黑" w:hAnsi="微软雅黑" w:cs="微软雅黑"/>
                <w:color w:val="333333"/>
                <w:sz w:val="20"/>
                <w:szCs w:val="20"/>
              </w:rPr>
              <w:t>申请变更报告</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sz w:val="18"/>
                <w:szCs w:val="18"/>
              </w:rPr>
              <w:t xml:space="preserve"> </w:t>
            </w:r>
          </w:p>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3</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32"/>
                <w:szCs w:val="32"/>
              </w:rPr>
            </w:pPr>
            <w:r>
              <w:rPr>
                <w:rFonts w:hint="eastAsia" w:ascii="微软雅黑" w:hAnsi="微软雅黑" w:cs="微软雅黑"/>
                <w:color w:val="333333"/>
                <w:sz w:val="20"/>
                <w:szCs w:val="20"/>
              </w:rPr>
              <w:t>学校董事会意见</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4</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32"/>
                <w:szCs w:val="32"/>
              </w:rPr>
            </w:pPr>
            <w:r>
              <w:rPr>
                <w:rFonts w:hint="eastAsia" w:ascii="微软雅黑" w:hAnsi="微软雅黑" w:cs="微软雅黑"/>
                <w:color w:val="333333"/>
                <w:sz w:val="20"/>
                <w:szCs w:val="20"/>
              </w:rPr>
              <w:t>交《办学许可证》正、副本</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p>
        </w:tc>
      </w:tr>
    </w:tbl>
    <w:p>
      <w:pPr>
        <w:pStyle w:val="6"/>
        <w:ind w:left="315" w:firstLine="0" w:firstLineChars="0"/>
        <w:rPr>
          <w:rFonts w:ascii="黑体" w:hAnsi="黑体" w:eastAsia="黑体"/>
          <w:szCs w:val="21"/>
        </w:rPr>
      </w:pPr>
    </w:p>
    <w:p>
      <w:pPr>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ind w:firstLine="220" w:firstLineChars="100"/>
        <w:rPr>
          <w:rFonts w:ascii="黑体" w:hAnsi="黑体" w:eastAsia="黑体"/>
          <w:szCs w:val="21"/>
        </w:rPr>
      </w:pPr>
      <w:r>
        <w:rPr>
          <w:rFonts w:hint="eastAsia" w:ascii="黑体" w:hAnsi="黑体" w:eastAsia="黑体"/>
          <w:szCs w:val="21"/>
        </w:rPr>
        <w:t>十、办理流程</w:t>
      </w:r>
    </w:p>
    <w:p>
      <w:pPr>
        <w:ind w:firstLine="420" w:firstLineChars="200"/>
        <w:rPr>
          <w:rFonts w:ascii="宋体" w:hAnsi="宋体" w:eastAsia="宋体"/>
          <w:sz w:val="21"/>
          <w:szCs w:val="21"/>
        </w:rPr>
      </w:pPr>
      <w:r>
        <w:rPr>
          <w:rFonts w:hint="eastAsia" w:ascii="宋体" w:hAnsi="宋体" w:eastAsia="宋体"/>
          <w:sz w:val="21"/>
          <w:szCs w:val="21"/>
        </w:rPr>
        <w:t>（一）受理</w:t>
      </w:r>
    </w:p>
    <w:p>
      <w:pPr>
        <w:ind w:firstLine="420" w:firstLineChars="200"/>
        <w:rPr>
          <w:rFonts w:ascii="宋体" w:hAnsi="宋体" w:eastAsia="宋体"/>
          <w:sz w:val="21"/>
          <w:szCs w:val="21"/>
        </w:rPr>
      </w:pPr>
      <w:r>
        <w:rPr>
          <w:rFonts w:hint="eastAsia" w:ascii="宋体" w:hAnsi="宋体" w:eastAsia="宋体"/>
          <w:sz w:val="21"/>
          <w:szCs w:val="21"/>
        </w:rPr>
        <w:t>受理窗口对申请材料进行审查，自收到申请材料之日起</w:t>
      </w:r>
      <w:r>
        <w:rPr>
          <w:rFonts w:ascii="宋体" w:hAnsi="宋体" w:eastAsia="宋体"/>
          <w:sz w:val="21"/>
          <w:szCs w:val="21"/>
        </w:rPr>
        <w:t>5</w:t>
      </w:r>
      <w:r>
        <w:rPr>
          <w:rFonts w:hint="eastAsia" w:ascii="宋体" w:hAnsi="宋体" w:eastAsia="宋体"/>
          <w:sz w:val="21"/>
          <w:szCs w:val="21"/>
        </w:rPr>
        <w:t>个工作日内作出是否受理的决定；不符合规定的，向申请人出具不予受理通知书。</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（二）审查</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审批机关依据规定对材料进行审查，履行审批程序；符合条件的，予以通过；不符合条件的，不予办理，并书面说明理由。</w:t>
      </w:r>
    </w:p>
    <w:p>
      <w:pPr>
        <w:ind w:firstLine="420" w:firstLineChars="200"/>
        <w:rPr>
          <w:rFonts w:ascii="宋体" w:hAnsi="宋体" w:eastAsia="宋体"/>
          <w:sz w:val="21"/>
          <w:szCs w:val="21"/>
        </w:rPr>
      </w:pPr>
      <w:r>
        <w:rPr>
          <w:rFonts w:hint="eastAsia" w:ascii="宋体" w:hAnsi="宋体" w:eastAsia="宋体"/>
          <w:sz w:val="21"/>
          <w:szCs w:val="21"/>
        </w:rPr>
        <w:t>（三）决定</w:t>
      </w:r>
    </w:p>
    <w:p>
      <w:pPr>
        <w:ind w:firstLine="420" w:firstLineChars="200"/>
        <w:rPr>
          <w:rFonts w:ascii="宋体" w:hAnsi="宋体" w:eastAsia="宋体"/>
          <w:sz w:val="21"/>
          <w:szCs w:val="21"/>
        </w:rPr>
      </w:pPr>
      <w:r>
        <w:rPr>
          <w:rFonts w:hint="eastAsia" w:ascii="宋体" w:hAnsi="宋体" w:eastAsia="宋体"/>
          <w:sz w:val="21"/>
          <w:szCs w:val="21"/>
        </w:rPr>
        <w:t>审查通过的，颁发《办学许可证》。</w:t>
      </w:r>
    </w:p>
    <w:p>
      <w:pPr>
        <w:ind w:firstLine="220" w:firstLineChars="100"/>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个工作日（按上级文件规定办理）。</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个工作日（按上级文件规定办理）。</w:t>
      </w:r>
    </w:p>
    <w:p>
      <w:pPr>
        <w:ind w:firstLine="220" w:firstLineChars="100"/>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 xml:space="preserve"> </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  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hint="eastAsia" w:ascii="黑体" w:hAnsi="黑体" w:eastAsia="黑体"/>
          <w:szCs w:val="21"/>
          <w:lang w:val="en-US" w:eastAsia="zh-CN"/>
        </w:rPr>
      </w:pPr>
      <w:r>
        <w:rPr>
          <w:rFonts w:hint="eastAsia" w:ascii="黑体" w:hAnsi="黑体" w:eastAsia="黑体"/>
          <w:szCs w:val="21"/>
        </w:rPr>
        <w:t>十九</w:t>
      </w:r>
      <w:r>
        <w:rPr>
          <w:rFonts w:ascii="黑体" w:hAnsi="黑体" w:eastAsia="黑体"/>
          <w:szCs w:val="21"/>
        </w:rPr>
        <w:t xml:space="preserve">  </w:t>
      </w:r>
      <w:r>
        <w:rPr>
          <w:rFonts w:hint="eastAsia" w:ascii="黑体" w:hAnsi="黑体" w:eastAsia="黑体"/>
          <w:szCs w:val="21"/>
          <w:lang w:val="en-US" w:eastAsia="zh-CN"/>
        </w:rPr>
        <w:t>办理结果样本</w:t>
      </w:r>
    </w:p>
    <w:p>
      <w:pPr>
        <w:ind w:firstLine="440" w:firstLineChars="200"/>
        <w:rPr>
          <w:rFonts w:hint="eastAsia" w:ascii="黑体" w:hAnsi="黑体" w:eastAsia="黑体"/>
          <w:szCs w:val="21"/>
          <w:lang w:val="en-US" w:eastAsia="zh-CN"/>
        </w:rPr>
      </w:pPr>
      <w:r>
        <w:rPr>
          <w:rFonts w:hint="eastAsia" w:ascii="黑体" w:hAnsi="黑体" w:eastAsia="黑体"/>
          <w:szCs w:val="21"/>
          <w:lang w:val="en-US" w:eastAsia="zh-CN"/>
        </w:rPr>
        <w:t>无</w:t>
      </w:r>
    </w:p>
    <w:p>
      <w:pPr>
        <w:rPr>
          <w:rFonts w:ascii="黑体" w:hAnsi="黑体" w:eastAsia="黑体"/>
          <w:szCs w:val="21"/>
        </w:rPr>
      </w:pPr>
      <w:r>
        <w:rPr>
          <w:rFonts w:hint="eastAsia" w:ascii="黑体" w:hAnsi="黑体" w:eastAsia="黑体"/>
          <w:szCs w:val="21"/>
          <w:lang w:val="en-US" w:eastAsia="zh-CN"/>
        </w:rPr>
        <w:t xml:space="preserve">二十 </w:t>
      </w:r>
      <w:r>
        <w:rPr>
          <w:rFonts w:hint="eastAsia" w:ascii="黑体" w:hAnsi="黑体" w:eastAsia="黑体"/>
          <w:szCs w:val="21"/>
        </w:rPr>
        <w:t>附件</w:t>
      </w:r>
    </w:p>
    <w:p>
      <w:pPr>
        <w:ind w:firstLine="360" w:firstLineChars="200"/>
        <w:rPr>
          <w:rFonts w:ascii="宋体" w:hAnsi="宋体" w:eastAsia="宋体"/>
          <w:sz w:val="21"/>
          <w:szCs w:val="21"/>
        </w:rPr>
      </w:pPr>
      <w:r>
        <w:rPr>
          <w:rFonts w:hint="eastAsia" w:ascii="宋体" w:hAnsi="宋体" w:eastAsia="宋体"/>
          <w:sz w:val="18"/>
          <w:szCs w:val="18"/>
        </w:rPr>
        <w:t>附件：</w:t>
      </w:r>
      <w:r>
        <w:rPr>
          <w:rFonts w:hint="eastAsia" w:ascii="宋体" w:hAnsi="宋体" w:eastAsia="宋体"/>
          <w:b/>
          <w:sz w:val="21"/>
          <w:szCs w:val="21"/>
        </w:rPr>
        <w:t>民办学校变更</w:t>
      </w:r>
      <w:r>
        <w:rPr>
          <w:rFonts w:hint="eastAsia" w:ascii="宋体" w:hAnsi="宋体" w:eastAsia="宋体" w:cs="微软雅黑"/>
          <w:b/>
          <w:color w:val="333333"/>
          <w:sz w:val="21"/>
          <w:szCs w:val="21"/>
        </w:rPr>
        <w:t>流程图</w:t>
      </w:r>
    </w:p>
    <w:p>
      <w:pPr>
        <w:ind w:firstLine="440" w:firstLineChars="200"/>
        <w:rPr>
          <w:rFonts w:ascii="宋体" w:eastAsia="宋体"/>
          <w:szCs w:val="21"/>
        </w:rPr>
      </w:pP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r>
        <w:rPr>
          <w:rFonts w:ascii="黑体" w:hAnsi="黑体" w:eastAsia="黑体"/>
          <w:b/>
          <w:sz w:val="21"/>
          <w:szCs w:val="21"/>
        </w:rPr>
        <w:t xml:space="preserve">                    </w:t>
      </w: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p>
    <w:p>
      <w:pPr>
        <w:spacing w:line="480" w:lineRule="exact"/>
        <w:jc w:val="both"/>
        <w:rPr>
          <w:rFonts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ascii="黑体" w:hAnsi="黑体" w:eastAsia="黑体" w:cs="微软雅黑"/>
          <w:color w:val="333333"/>
          <w:szCs w:val="21"/>
        </w:rPr>
      </w:pPr>
      <w:r>
        <w:rPr>
          <w:rFonts w:hint="eastAsia" w:ascii="黑体" w:hAnsi="黑体" w:eastAsia="黑体"/>
          <w:b/>
          <w:sz w:val="21"/>
          <w:szCs w:val="21"/>
        </w:rPr>
        <w:t>附件</w:t>
      </w:r>
      <w:r>
        <w:rPr>
          <w:rFonts w:ascii="黑体" w:hAnsi="黑体" w:eastAsia="黑体"/>
          <w:b/>
          <w:sz w:val="21"/>
          <w:szCs w:val="21"/>
        </w:rPr>
        <w:t xml:space="preserve">1                      </w:t>
      </w:r>
      <w:r>
        <w:rPr>
          <w:rFonts w:hint="eastAsia" w:ascii="黑体" w:hAnsi="黑体" w:eastAsia="黑体"/>
          <w:b/>
          <w:sz w:val="21"/>
          <w:szCs w:val="21"/>
        </w:rPr>
        <w:t>民办学校变更审批流程图</w:t>
      </w:r>
    </w:p>
    <w:p>
      <w:r>
        <w:rPr>
          <w:rFonts w:ascii="黑体" w:hAnsi="黑体" w:eastAsia="黑体"/>
          <w:b/>
          <w:sz w:val="21"/>
          <w:szCs w:val="21"/>
        </w:rPr>
        <w:t xml:space="preserve"> </w:t>
      </w:r>
      <w:r>
        <w:t xml:space="preserve">                                    </w:t>
      </w:r>
    </w:p>
    <w:p>
      <w:pPr>
        <w:rPr>
          <w:rFonts w:ascii="黑体" w:hAnsi="黑体" w:eastAsia="黑体"/>
          <w:b/>
          <w:sz w:val="21"/>
          <w:szCs w:val="21"/>
        </w:rPr>
      </w:pPr>
      <w:r>
        <w:object>
          <v:shape id="_x0000_i1026" o:spt="75" type="#_x0000_t75" style="height:501.75pt;width:414.75pt;" o:ole="t" filled="f" o:preferrelative="t" stroked="f" coordsize="21600,21600">
            <v:path/>
            <v:fill on="f" focussize="0,0"/>
            <v:stroke on="f" joinstyle="miter"/>
            <v:imagedata r:id="rId6" o:title=""/>
            <o:lock v:ext="edit" aspectratio="f"/>
            <w10:wrap type="none"/>
            <w10:anchorlock/>
          </v:shape>
          <o:OLEObject Type="Embed" ProgID="Visio.Drawing.11" ShapeID="_x0000_i1026" DrawAspect="Content" ObjectID="_1468075727" r:id="rId12">
            <o:LockedField>false</o:LockedField>
          </o:OLEObject>
        </w:object>
      </w:r>
    </w:p>
    <w:p>
      <w:pPr>
        <w:ind w:right="3084"/>
        <w:jc w:val="both"/>
        <w:rPr>
          <w:rFonts w:ascii="黑体" w:hAnsi="黑体" w:eastAsia="黑体" w:cs="微软雅黑"/>
          <w:color w:val="333333"/>
          <w:sz w:val="28"/>
          <w:szCs w:val="28"/>
        </w:rPr>
      </w:pPr>
    </w:p>
    <w:p>
      <w:pPr>
        <w:ind w:right="3084"/>
        <w:jc w:val="right"/>
        <w:rPr>
          <w:rFonts w:ascii="黑体" w:hAnsi="黑体" w:eastAsia="黑体" w:cs="微软雅黑"/>
          <w:color w:val="333333"/>
          <w:sz w:val="28"/>
          <w:szCs w:val="28"/>
        </w:rPr>
      </w:pPr>
    </w:p>
    <w:p>
      <w:pPr>
        <w:ind w:right="3084"/>
        <w:jc w:val="right"/>
        <w:rPr>
          <w:rFonts w:ascii="黑体" w:hAnsi="黑体" w:eastAsia="黑体" w:cs="微软雅黑"/>
          <w:color w:val="333333"/>
          <w:sz w:val="28"/>
          <w:szCs w:val="28"/>
        </w:rPr>
      </w:pPr>
    </w:p>
    <w:p>
      <w:pPr>
        <w:ind w:right="3084"/>
        <w:jc w:val="right"/>
        <w:rPr>
          <w:rFonts w:ascii="黑体" w:hAnsi="黑体" w:eastAsia="黑体" w:cs="微软雅黑"/>
          <w:color w:val="333333"/>
          <w:sz w:val="28"/>
          <w:szCs w:val="28"/>
        </w:rPr>
      </w:pPr>
    </w:p>
    <w:p>
      <w:pPr>
        <w:ind w:right="3084"/>
        <w:jc w:val="center"/>
        <w:rPr>
          <w:rFonts w:ascii="黑体" w:hAnsi="黑体" w:eastAsia="黑体" w:cs="微软雅黑"/>
          <w:color w:val="333333"/>
          <w:sz w:val="28"/>
          <w:szCs w:val="28"/>
        </w:rPr>
      </w:pPr>
    </w:p>
    <w:p>
      <w:pPr>
        <w:ind w:right="3084"/>
        <w:jc w:val="center"/>
        <w:rPr>
          <w:rFonts w:ascii="黑体" w:hAnsi="黑体" w:eastAsia="黑体"/>
          <w:b/>
          <w:sz w:val="52"/>
          <w:szCs w:val="52"/>
        </w:rPr>
      </w:pPr>
      <w:r>
        <w:rPr>
          <w:rFonts w:ascii="黑体" w:hAnsi="黑体" w:eastAsia="黑体" w:cs="微软雅黑"/>
          <w:color w:val="333333"/>
          <w:sz w:val="28"/>
          <w:szCs w:val="28"/>
        </w:rPr>
        <w:t>FWZN-</w:t>
      </w:r>
      <w:r>
        <w:rPr>
          <w:rFonts w:ascii="黑体" w:hAnsi="黑体" w:eastAsia="黑体"/>
          <w:sz w:val="28"/>
          <w:szCs w:val="28"/>
        </w:rPr>
        <w:t>11410423005488068R40001050260002</w:t>
      </w:r>
    </w:p>
    <w:p>
      <w:pPr>
        <w:ind w:firstLine="2610" w:firstLineChars="500"/>
        <w:rPr>
          <w:rFonts w:ascii="黑体" w:hAnsi="黑体" w:eastAsia="黑体"/>
          <w:b/>
          <w:sz w:val="52"/>
          <w:szCs w:val="52"/>
        </w:rPr>
      </w:pPr>
      <w:r>
        <w:rPr>
          <w:rFonts w:hint="eastAsia" w:ascii="黑体" w:hAnsi="黑体" w:eastAsia="黑体"/>
          <w:b/>
          <w:sz w:val="52"/>
          <w:szCs w:val="52"/>
        </w:rPr>
        <w:t>民办学校合并审批</w:t>
      </w:r>
    </w:p>
    <w:p>
      <w:pPr>
        <w:jc w:val="center"/>
        <w:rPr>
          <w:rFonts w:ascii="黑体" w:hAnsi="黑体" w:eastAsia="黑体"/>
          <w:b/>
          <w:sz w:val="52"/>
          <w:szCs w:val="52"/>
        </w:rPr>
      </w:pPr>
      <w:r>
        <w:rPr>
          <w:rFonts w:ascii="黑体" w:hAnsi="黑体" w:eastAsia="黑体"/>
          <w:b/>
          <w:sz w:val="52"/>
          <w:szCs w:val="52"/>
        </w:rPr>
        <w:t xml:space="preserve"> </w:t>
      </w:r>
      <w:r>
        <w:rPr>
          <w:rFonts w:hint="eastAsia" w:ascii="黑体" w:hAnsi="黑体" w:eastAsia="黑体"/>
          <w:b/>
          <w:sz w:val="52"/>
          <w:szCs w:val="52"/>
        </w:rPr>
        <w:t>服务指南</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48"/>
          <w:szCs w:val="48"/>
        </w:rPr>
      </w:pPr>
    </w:p>
    <w:p>
      <w:pPr>
        <w:jc w:val="center"/>
        <w:rPr>
          <w:rFonts w:ascii="黑体" w:hAnsi="黑体" w:eastAsia="黑体"/>
          <w:b/>
          <w:sz w:val="32"/>
          <w:szCs w:val="32"/>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r>
        <w:rPr>
          <w:rFonts w:ascii="黑体" w:hAnsi="黑体" w:eastAsia="黑体" w:cs="微软雅黑"/>
          <w:color w:val="333333"/>
          <w:sz w:val="28"/>
          <w:szCs w:val="28"/>
          <w:u w:val="single"/>
        </w:rPr>
        <w:t>2019-06-30</w:t>
      </w:r>
      <w:r>
        <w:rPr>
          <w:rFonts w:hint="eastAsia" w:ascii="黑体" w:hAnsi="黑体" w:eastAsia="黑体" w:cs="微软雅黑"/>
          <w:color w:val="333333"/>
          <w:sz w:val="28"/>
          <w:szCs w:val="28"/>
          <w:u w:val="single"/>
        </w:rPr>
        <w:t>发布</w:t>
      </w:r>
      <w:r>
        <w:rPr>
          <w:rFonts w:ascii="黑体" w:hAnsi="黑体" w:eastAsia="黑体" w:cs="微软雅黑"/>
          <w:color w:val="333333"/>
          <w:sz w:val="28"/>
          <w:szCs w:val="28"/>
          <w:u w:val="single"/>
        </w:rPr>
        <w:t xml:space="preserve">                                  2019-07-01</w:t>
      </w:r>
      <w:r>
        <w:rPr>
          <w:rFonts w:hint="eastAsia" w:ascii="黑体" w:hAnsi="黑体" w:eastAsia="黑体" w:cs="微软雅黑"/>
          <w:color w:val="333333"/>
          <w:sz w:val="28"/>
          <w:szCs w:val="28"/>
          <w:u w:val="single"/>
        </w:rPr>
        <w:t>实施</w:t>
      </w:r>
    </w:p>
    <w:p>
      <w:pPr>
        <w:ind w:firstLine="2240" w:firstLineChars="800"/>
        <w:rPr>
          <w:rFonts w:ascii="黑体" w:hAnsi="黑体" w:eastAsia="黑体" w:cs="微软雅黑"/>
          <w:color w:val="333333"/>
          <w:sz w:val="28"/>
          <w:szCs w:val="28"/>
        </w:rPr>
      </w:pPr>
      <w:r>
        <w:rPr>
          <w:rFonts w:hint="eastAsia" w:ascii="黑体" w:hAnsi="黑体" w:eastAsia="黑体" w:cs="微软雅黑"/>
          <w:color w:val="333333"/>
          <w:sz w:val="28"/>
          <w:szCs w:val="28"/>
        </w:rPr>
        <w:t>鲁山县教育体育局</w:t>
      </w:r>
      <w:r>
        <w:rPr>
          <w:rFonts w:ascii="黑体" w:hAnsi="黑体" w:eastAsia="黑体" w:cs="微软雅黑"/>
          <w:color w:val="333333"/>
          <w:sz w:val="28"/>
          <w:szCs w:val="28"/>
        </w:rPr>
        <w:t xml:space="preserve">    </w:t>
      </w:r>
      <w:r>
        <w:rPr>
          <w:rFonts w:hint="eastAsia" w:ascii="黑体" w:hAnsi="黑体" w:eastAsia="黑体" w:cs="微软雅黑"/>
          <w:color w:val="333333"/>
          <w:sz w:val="28"/>
          <w:szCs w:val="28"/>
        </w:rPr>
        <w:t>发布</w:t>
      </w:r>
      <w:r>
        <w:rPr>
          <w:rFonts w:ascii="黑体" w:hAnsi="黑体" w:eastAsia="黑体" w:cs="微软雅黑"/>
          <w:color w:val="333333"/>
          <w:sz w:val="28"/>
          <w:szCs w:val="28"/>
        </w:rPr>
        <w:t xml:space="preserve">    </w:t>
      </w:r>
    </w:p>
    <w:p>
      <w:pPr>
        <w:jc w:val="center"/>
        <w:rPr>
          <w:rFonts w:ascii="黑体" w:hAnsi="黑体" w:eastAsia="黑体"/>
          <w:b/>
          <w:sz w:val="32"/>
          <w:szCs w:val="32"/>
        </w:rPr>
      </w:pPr>
      <w:r>
        <w:rPr>
          <w:rFonts w:hint="eastAsia" w:ascii="黑体" w:hAnsi="黑体" w:eastAsia="黑体"/>
          <w:b/>
          <w:sz w:val="32"/>
          <w:szCs w:val="32"/>
        </w:rPr>
        <w:t>民办学校合并审批</w:t>
      </w:r>
    </w:p>
    <w:p>
      <w:pPr>
        <w:pStyle w:val="6"/>
        <w:ind w:firstLine="31680"/>
        <w:rPr>
          <w:rFonts w:ascii="黑体" w:hAnsi="黑体" w:eastAsia="黑体"/>
          <w:szCs w:val="21"/>
        </w:rPr>
      </w:pPr>
      <w:r>
        <w:rPr>
          <w:rFonts w:hint="eastAsia" w:ascii="黑体" w:hAnsi="黑体" w:eastAsia="黑体"/>
          <w:szCs w:val="21"/>
        </w:rPr>
        <w:t>一、事项编码</w:t>
      </w:r>
    </w:p>
    <w:p>
      <w:pPr>
        <w:pStyle w:val="6"/>
        <w:ind w:left="315" w:leftChars="143" w:firstLine="31680"/>
        <w:rPr>
          <w:rFonts w:ascii="宋体"/>
          <w:szCs w:val="21"/>
        </w:rPr>
      </w:pPr>
      <w:r>
        <w:rPr>
          <w:rFonts w:ascii="宋体" w:hAnsi="宋体"/>
          <w:szCs w:val="21"/>
        </w:rPr>
        <w:t>11410423005488068R400010502600002</w:t>
      </w:r>
    </w:p>
    <w:p>
      <w:pPr>
        <w:pStyle w:val="6"/>
        <w:ind w:left="315" w:firstLine="0" w:firstLineChars="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鲁山县行政区域内的民办学校、法人</w:t>
      </w:r>
    </w:p>
    <w:p>
      <w:pPr>
        <w:pStyle w:val="6"/>
        <w:ind w:left="315" w:firstLine="0" w:firstLineChars="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rPr>
          <w:rFonts w:ascii="黑体" w:hAnsi="黑体" w:eastAsia="黑体"/>
          <w:szCs w:val="21"/>
        </w:rPr>
      </w:pPr>
      <w:r>
        <w:rPr>
          <w:rFonts w:hint="eastAsia" w:ascii="黑体" w:hAnsi="黑体" w:eastAsia="黑体"/>
          <w:szCs w:val="21"/>
        </w:rPr>
        <w:t>四、设立依据</w:t>
      </w:r>
    </w:p>
    <w:p>
      <w:pPr>
        <w:pStyle w:val="6"/>
        <w:ind w:left="315" w:firstLine="31680"/>
        <w:rPr>
          <w:rFonts w:ascii="宋体"/>
          <w:szCs w:val="21"/>
        </w:rPr>
      </w:pPr>
      <w:r>
        <w:rPr>
          <w:rFonts w:hint="eastAsia" w:ascii="宋体" w:hAnsi="宋体"/>
          <w:szCs w:val="21"/>
        </w:rPr>
        <w:t>《中华人民共和国民办教育促进法》第五十三条</w:t>
      </w:r>
      <w:r>
        <w:rPr>
          <w:rFonts w:ascii="宋体" w:hAnsi="宋体"/>
          <w:szCs w:val="21"/>
        </w:rPr>
        <w:t xml:space="preserve"> </w:t>
      </w:r>
      <w:r>
        <w:rPr>
          <w:rFonts w:hint="eastAsia" w:ascii="宋体" w:hAnsi="宋体"/>
          <w:szCs w:val="21"/>
        </w:rPr>
        <w:t>民办学校的分立、合并，在进行财务清算后，由学校理事会或者董事会报审批机关批准。</w:t>
      </w:r>
    </w:p>
    <w:p>
      <w:pPr>
        <w:pStyle w:val="6"/>
        <w:ind w:left="315" w:firstLine="405" w:firstLineChars="0"/>
        <w:rPr>
          <w:rFonts w:ascii="宋体"/>
          <w:szCs w:val="21"/>
        </w:rPr>
      </w:pPr>
      <w:r>
        <w:rPr>
          <w:rFonts w:hint="eastAsia" w:ascii="宋体" w:hAnsi="宋体"/>
          <w:szCs w:val="21"/>
        </w:rPr>
        <w:t>申请分立、合并民办学校的，审批机关应当自受理之日起三个月内以书面形式答复。</w:t>
      </w:r>
    </w:p>
    <w:p>
      <w:pPr>
        <w:pStyle w:val="6"/>
        <w:ind w:firstLine="210" w:firstLineChars="100"/>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鲁山县教体局</w:t>
      </w:r>
    </w:p>
    <w:p>
      <w:pPr>
        <w:pStyle w:val="6"/>
        <w:ind w:left="315" w:firstLine="0" w:firstLineChars="0"/>
        <w:rPr>
          <w:rFonts w:ascii="黑体" w:hAnsi="黑体" w:eastAsia="黑体" w:cs="宋体"/>
          <w:color w:val="000000"/>
          <w:kern w:val="0"/>
          <w:szCs w:val="21"/>
        </w:rPr>
      </w:pPr>
      <w:r>
        <w:rPr>
          <w:rFonts w:hint="eastAsia" w:ascii="黑体" w:hAnsi="黑体" w:eastAsia="黑体"/>
          <w:szCs w:val="21"/>
        </w:rPr>
        <w:t>七、办理条件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pStyle w:val="6"/>
        <w:ind w:firstLine="630" w:firstLineChars="300"/>
        <w:rPr>
          <w:rFonts w:ascii="宋体"/>
          <w:szCs w:val="21"/>
        </w:rPr>
      </w:pPr>
      <w:r>
        <w:rPr>
          <w:rFonts w:ascii="宋体" w:hAnsi="宋体"/>
          <w:szCs w:val="21"/>
        </w:rPr>
        <w:t xml:space="preserve">1. </w:t>
      </w:r>
      <w:r>
        <w:rPr>
          <w:rFonts w:hint="eastAsia" w:ascii="宋体" w:hAnsi="宋体" w:cs="宋体"/>
          <w:szCs w:val="21"/>
        </w:rPr>
        <w:t>合并双方需持有教育体育局颁发的《中华人民共和国民办学校办学许可证》</w:t>
      </w:r>
    </w:p>
    <w:p>
      <w:pPr>
        <w:pStyle w:val="6"/>
        <w:ind w:firstLine="630" w:firstLineChars="30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pStyle w:val="6"/>
        <w:ind w:firstLine="630" w:firstLineChars="300"/>
        <w:rPr>
          <w:rFonts w:ascii="宋体"/>
          <w:szCs w:val="21"/>
        </w:rPr>
      </w:pPr>
      <w:r>
        <w:rPr>
          <w:rFonts w:ascii="宋体" w:hAnsi="宋体"/>
          <w:szCs w:val="21"/>
        </w:rPr>
        <w:t>1</w:t>
      </w:r>
      <w:r>
        <w:rPr>
          <w:rFonts w:hint="eastAsia" w:ascii="宋体" w:hAnsi="宋体"/>
          <w:szCs w:val="21"/>
        </w:rPr>
        <w:t>．不遵守《民办教育促进法》法律法规的民办学校</w:t>
      </w:r>
    </w:p>
    <w:p>
      <w:pPr>
        <w:pStyle w:val="6"/>
        <w:ind w:firstLine="630" w:firstLineChars="300"/>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left="315" w:firstLine="0" w:firstLineChars="0"/>
        <w:rPr>
          <w:rFonts w:ascii="黑体" w:hAnsi="黑体" w:eastAsia="黑体"/>
          <w:szCs w:val="21"/>
        </w:rPr>
      </w:pPr>
      <w:r>
        <w:rPr>
          <w:rFonts w:hint="eastAsia" w:ascii="黑体" w:hAnsi="黑体" w:eastAsia="黑体"/>
          <w:szCs w:val="21"/>
        </w:rPr>
        <w:t>八、申办材料</w:t>
      </w:r>
    </w:p>
    <w:p>
      <w:pPr>
        <w:pStyle w:val="6"/>
        <w:ind w:left="315" w:firstLine="0" w:firstLineChars="0"/>
        <w:rPr>
          <w:rFonts w:ascii="黑体" w:hAnsi="黑体" w:eastAsia="黑体"/>
          <w:szCs w:val="21"/>
        </w:rPr>
      </w:pP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r>
              <w:rPr>
                <w:rFonts w:hAnsi="宋体"/>
                <w:sz w:val="18"/>
                <w:szCs w:val="18"/>
              </w:rPr>
              <w:t>/</w:t>
            </w:r>
            <w:r>
              <w:rPr>
                <w:rFonts w:hint="eastAsia" w:hAnsi="宋体"/>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r>
              <w:rPr>
                <w:rFonts w:hAnsi="宋体"/>
                <w:sz w:val="18"/>
                <w:szCs w:val="18"/>
              </w:rPr>
              <w:t>/</w:t>
            </w:r>
            <w:r>
              <w:rPr>
                <w:rFonts w:hint="eastAsia" w:hAnsi="宋体"/>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r>
              <w:rPr>
                <w:rFonts w:hint="eastAsia" w:hAnsi="宋体"/>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举办者、法人身份证</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原件、复印件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学校理事会或董事会关于同意民办学校分立的决议</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r>
              <w:rPr>
                <w:rFonts w:hAnsi="宋体"/>
                <w:sz w:val="18"/>
                <w:szCs w:val="18"/>
              </w:rPr>
              <w:t xml:space="preserve"> </w:t>
            </w:r>
          </w:p>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3</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民办学校的资产清算报告</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4</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宋体"/>
                <w:sz w:val="18"/>
                <w:szCs w:val="18"/>
              </w:rPr>
            </w:pPr>
            <w:r>
              <w:rPr>
                <w:rFonts w:hint="eastAsia" w:ascii="宋体" w:hAnsi="宋体" w:eastAsia="宋体" w:cs="微软雅黑"/>
                <w:color w:val="333333"/>
                <w:sz w:val="18"/>
                <w:szCs w:val="18"/>
              </w:rPr>
              <w:t>合并后对学生的安置方案；</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5</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合并双方签定的协议书</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原件、复印件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6</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学校章程、首届学校理事会或者其他决策机构组成人员名单、简历及相关证明文件</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7</w:t>
            </w:r>
          </w:p>
        </w:tc>
        <w:tc>
          <w:tcPr>
            <w:tcW w:w="3874" w:type="dxa"/>
            <w:tcBorders>
              <w:top w:val="single" w:color="auto" w:sz="8" w:space="0"/>
              <w:bottom w:val="single" w:color="auto" w:sz="8" w:space="0"/>
            </w:tcBorders>
            <w:vAlign w:val="center"/>
          </w:tcPr>
          <w:p>
            <w:pPr>
              <w:spacing w:after="0" w:line="360" w:lineRule="atLeast"/>
              <w:jc w:val="center"/>
              <w:rPr>
                <w:rFonts w:ascii="宋体" w:hAnsi="宋体" w:eastAsia="宋体" w:cs="微软雅黑"/>
                <w:color w:val="333333"/>
                <w:sz w:val="18"/>
                <w:szCs w:val="18"/>
              </w:rPr>
            </w:pPr>
            <w:r>
              <w:rPr>
                <w:rFonts w:hint="eastAsia" w:ascii="宋体" w:hAnsi="宋体" w:eastAsia="宋体" w:cs="微软雅黑"/>
                <w:color w:val="333333"/>
                <w:sz w:val="18"/>
                <w:szCs w:val="18"/>
              </w:rPr>
              <w:t>《办学许可证》正、副本</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bl>
    <w:p>
      <w:pPr>
        <w:pStyle w:val="6"/>
        <w:ind w:left="315" w:firstLine="0" w:firstLineChars="0"/>
        <w:rPr>
          <w:rFonts w:ascii="黑体" w:hAnsi="黑体" w:eastAsia="黑体"/>
          <w:szCs w:val="21"/>
        </w:rPr>
      </w:pPr>
    </w:p>
    <w:p>
      <w:pPr>
        <w:pStyle w:val="6"/>
        <w:ind w:left="315" w:firstLine="0" w:firstLineChars="0"/>
        <w:rPr>
          <w:rFonts w:ascii="黑体" w:hAnsi="黑体" w:eastAsia="黑体"/>
          <w:szCs w:val="21"/>
        </w:rPr>
      </w:pPr>
    </w:p>
    <w:p>
      <w:pPr>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ind w:firstLine="220" w:firstLineChars="100"/>
        <w:rPr>
          <w:rFonts w:ascii="黑体" w:hAnsi="黑体" w:eastAsia="黑体"/>
          <w:szCs w:val="21"/>
        </w:rPr>
      </w:pPr>
      <w:r>
        <w:rPr>
          <w:rFonts w:hint="eastAsia" w:ascii="黑体" w:hAnsi="黑体" w:eastAsia="黑体"/>
          <w:szCs w:val="21"/>
        </w:rPr>
        <w:t>十、办理流程</w:t>
      </w:r>
    </w:p>
    <w:p>
      <w:pPr>
        <w:ind w:firstLine="420" w:firstLineChars="200"/>
        <w:rPr>
          <w:rFonts w:ascii="宋体" w:hAnsi="宋体" w:eastAsia="宋体"/>
          <w:sz w:val="21"/>
          <w:szCs w:val="21"/>
        </w:rPr>
      </w:pPr>
      <w:r>
        <w:rPr>
          <w:rFonts w:hint="eastAsia" w:ascii="宋体" w:hAnsi="宋体" w:eastAsia="宋体"/>
          <w:sz w:val="21"/>
          <w:szCs w:val="21"/>
        </w:rPr>
        <w:t>（一）受理</w:t>
      </w:r>
    </w:p>
    <w:p>
      <w:pPr>
        <w:ind w:firstLine="420" w:firstLineChars="200"/>
        <w:rPr>
          <w:rFonts w:ascii="宋体" w:hAnsi="宋体" w:eastAsia="宋体"/>
          <w:sz w:val="21"/>
          <w:szCs w:val="21"/>
        </w:rPr>
      </w:pPr>
      <w:r>
        <w:rPr>
          <w:rFonts w:hint="eastAsia" w:ascii="宋体" w:hAnsi="宋体" w:eastAsia="宋体"/>
          <w:sz w:val="21"/>
          <w:szCs w:val="21"/>
        </w:rPr>
        <w:t>受理窗口对申请材料进行审查，看提交资料是否规范完整。能当场予以确认的，应当场出具受理通知书；不能当场确认的，自收到申请材料之日起</w:t>
      </w:r>
      <w:r>
        <w:rPr>
          <w:rFonts w:ascii="宋体" w:hAnsi="宋体" w:eastAsia="宋体"/>
          <w:sz w:val="21"/>
          <w:szCs w:val="21"/>
        </w:rPr>
        <w:t>5</w:t>
      </w:r>
      <w:r>
        <w:rPr>
          <w:rFonts w:hint="eastAsia" w:ascii="宋体" w:hAnsi="宋体" w:eastAsia="宋体"/>
          <w:sz w:val="21"/>
          <w:szCs w:val="21"/>
        </w:rPr>
        <w:t>个工作日内作出是否受理的决定；不符合规定的，向申请人出具不予受理通知书。</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（二）审查</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登记机关依据审批材料进行审查，履行审批程序；符合条件的，予以登记；不符合条件的，不予办理，并书面说明理由。</w:t>
      </w:r>
    </w:p>
    <w:p>
      <w:pPr>
        <w:ind w:firstLine="420" w:firstLineChars="200"/>
        <w:rPr>
          <w:rFonts w:ascii="宋体" w:hAnsi="宋体" w:eastAsia="宋体"/>
          <w:sz w:val="21"/>
          <w:szCs w:val="21"/>
        </w:rPr>
      </w:pPr>
      <w:r>
        <w:rPr>
          <w:rFonts w:hint="eastAsia" w:ascii="宋体" w:hAnsi="宋体" w:eastAsia="宋体"/>
          <w:sz w:val="21"/>
          <w:szCs w:val="21"/>
        </w:rPr>
        <w:t>（三）决定</w:t>
      </w:r>
    </w:p>
    <w:p>
      <w:pPr>
        <w:ind w:firstLine="420" w:firstLineChars="200"/>
        <w:rPr>
          <w:rFonts w:ascii="宋体" w:hAnsi="宋体" w:eastAsia="宋体"/>
          <w:sz w:val="21"/>
          <w:szCs w:val="21"/>
        </w:rPr>
      </w:pPr>
      <w:r>
        <w:rPr>
          <w:rFonts w:hint="eastAsia" w:ascii="宋体" w:hAnsi="宋体" w:eastAsia="宋体"/>
          <w:sz w:val="21"/>
          <w:szCs w:val="21"/>
        </w:rPr>
        <w:t>审查通过的，予以认定。</w:t>
      </w:r>
    </w:p>
    <w:p>
      <w:pPr>
        <w:ind w:firstLine="220" w:firstLineChars="100"/>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个工作日（按上级文件规定办理）。</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个工作日（按上级文件规定办理）。</w:t>
      </w:r>
    </w:p>
    <w:p>
      <w:pPr>
        <w:ind w:firstLine="220" w:firstLineChars="100"/>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  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hint="eastAsia" w:ascii="黑体" w:hAnsi="黑体" w:eastAsia="黑体"/>
          <w:szCs w:val="21"/>
          <w:lang w:val="en-US" w:eastAsia="zh-CN"/>
        </w:rPr>
      </w:pPr>
      <w:r>
        <w:rPr>
          <w:rFonts w:hint="eastAsia" w:ascii="黑体" w:hAnsi="黑体" w:eastAsia="黑体"/>
          <w:szCs w:val="21"/>
        </w:rPr>
        <w:t>十九</w:t>
      </w:r>
      <w:r>
        <w:rPr>
          <w:rFonts w:ascii="黑体" w:hAnsi="黑体" w:eastAsia="黑体"/>
          <w:szCs w:val="21"/>
        </w:rPr>
        <w:t xml:space="preserve"> </w:t>
      </w:r>
      <w:r>
        <w:rPr>
          <w:rFonts w:hint="eastAsia" w:ascii="黑体" w:hAnsi="黑体" w:eastAsia="黑体"/>
          <w:szCs w:val="21"/>
          <w:lang w:val="en-US" w:eastAsia="zh-CN"/>
        </w:rPr>
        <w:t>办理结果样本</w:t>
      </w:r>
    </w:p>
    <w:p>
      <w:pPr>
        <w:ind w:firstLine="440" w:firstLineChars="200"/>
        <w:rPr>
          <w:rFonts w:hint="eastAsia" w:ascii="黑体" w:hAnsi="黑体" w:eastAsia="黑体"/>
          <w:szCs w:val="21"/>
          <w:lang w:val="en-US" w:eastAsia="zh-CN"/>
        </w:rPr>
      </w:pPr>
      <w:r>
        <w:rPr>
          <w:rFonts w:hint="eastAsia" w:ascii="黑体" w:hAnsi="黑体" w:eastAsia="黑体"/>
          <w:szCs w:val="21"/>
          <w:lang w:val="en-US" w:eastAsia="zh-CN"/>
        </w:rPr>
        <w:t>无</w:t>
      </w:r>
    </w:p>
    <w:p>
      <w:pPr>
        <w:rPr>
          <w:rFonts w:ascii="黑体" w:hAnsi="黑体" w:eastAsia="黑体"/>
          <w:szCs w:val="21"/>
        </w:rPr>
      </w:pPr>
      <w:r>
        <w:rPr>
          <w:rFonts w:hint="eastAsia" w:ascii="黑体" w:hAnsi="黑体" w:eastAsia="黑体"/>
          <w:szCs w:val="21"/>
          <w:lang w:val="en-US" w:eastAsia="zh-CN"/>
        </w:rPr>
        <w:t>二十</w:t>
      </w:r>
      <w:r>
        <w:rPr>
          <w:rFonts w:ascii="黑体" w:hAnsi="黑体" w:eastAsia="黑体"/>
          <w:szCs w:val="21"/>
        </w:rPr>
        <w:t xml:space="preserve"> </w:t>
      </w:r>
      <w:r>
        <w:rPr>
          <w:rFonts w:hint="eastAsia" w:ascii="黑体" w:hAnsi="黑体" w:eastAsia="黑体"/>
          <w:szCs w:val="21"/>
        </w:rPr>
        <w:t>附件</w:t>
      </w:r>
    </w:p>
    <w:p>
      <w:pPr>
        <w:ind w:firstLine="360" w:firstLineChars="200"/>
        <w:rPr>
          <w:rFonts w:ascii="宋体" w:hAnsi="宋体" w:eastAsia="宋体"/>
          <w:sz w:val="21"/>
          <w:szCs w:val="21"/>
        </w:rPr>
      </w:pPr>
      <w:r>
        <w:rPr>
          <w:rFonts w:hint="eastAsia" w:ascii="宋体" w:hAnsi="宋体" w:eastAsia="宋体"/>
          <w:sz w:val="18"/>
          <w:szCs w:val="18"/>
        </w:rPr>
        <w:t>附件：</w:t>
      </w:r>
      <w:r>
        <w:rPr>
          <w:rFonts w:hint="eastAsia" w:ascii="宋体" w:hAnsi="宋体" w:eastAsia="宋体"/>
          <w:b/>
          <w:sz w:val="21"/>
          <w:szCs w:val="21"/>
        </w:rPr>
        <w:t>民办学校合并</w:t>
      </w:r>
      <w:r>
        <w:rPr>
          <w:rFonts w:hint="eastAsia" w:ascii="宋体" w:hAnsi="宋体" w:eastAsia="宋体" w:cs="微软雅黑"/>
          <w:b/>
          <w:color w:val="333333"/>
          <w:sz w:val="21"/>
          <w:szCs w:val="21"/>
        </w:rPr>
        <w:t>流程图</w:t>
      </w: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ascii="黑体" w:hAnsi="黑体" w:eastAsia="黑体" w:cs="微软雅黑"/>
          <w:color w:val="333333"/>
          <w:szCs w:val="21"/>
        </w:rPr>
      </w:pPr>
      <w:r>
        <w:rPr>
          <w:rFonts w:hint="eastAsia" w:ascii="黑体" w:hAnsi="黑体" w:eastAsia="黑体"/>
          <w:b/>
          <w:sz w:val="21"/>
          <w:szCs w:val="21"/>
        </w:rPr>
        <w:t>附件</w:t>
      </w:r>
      <w:r>
        <w:rPr>
          <w:rFonts w:ascii="黑体" w:hAnsi="黑体" w:eastAsia="黑体"/>
          <w:b/>
          <w:sz w:val="21"/>
          <w:szCs w:val="21"/>
        </w:rPr>
        <w:t xml:space="preserve">1                      </w:t>
      </w:r>
      <w:r>
        <w:rPr>
          <w:rFonts w:hint="eastAsia" w:ascii="黑体" w:hAnsi="黑体" w:eastAsia="黑体"/>
          <w:b/>
          <w:sz w:val="21"/>
          <w:szCs w:val="21"/>
        </w:rPr>
        <w:t>民办学校合并审批流程图</w:t>
      </w:r>
    </w:p>
    <w:p>
      <w:r>
        <w:rPr>
          <w:rFonts w:ascii="黑体" w:hAnsi="黑体" w:eastAsia="黑体"/>
          <w:b/>
          <w:sz w:val="21"/>
          <w:szCs w:val="21"/>
        </w:rPr>
        <w:t xml:space="preserve"> </w:t>
      </w:r>
      <w:r>
        <w:t xml:space="preserve">                                    </w:t>
      </w:r>
      <w:r>
        <w:object>
          <v:shape id="_x0000_i1027" o:spt="75" type="#_x0000_t75" style="height:501.75pt;width:414.75pt;" o:ole="t" filled="f" o:preferrelative="t" stroked="f" coordsize="21600,21600">
            <v:path/>
            <v:fill on="f" focussize="0,0"/>
            <v:stroke on="f" joinstyle="miter"/>
            <v:imagedata r:id="rId6" o:title=""/>
            <o:lock v:ext="edit" aspectratio="f"/>
            <w10:wrap type="none"/>
            <w10:anchorlock/>
          </v:shape>
          <o:OLEObject Type="Embed" ProgID="Visio.Drawing.11" ShapeID="_x0000_i1027" DrawAspect="Content" ObjectID="_1468075728" r:id="rId13">
            <o:LockedField>false</o:LockedField>
          </o:OLEObject>
        </w:object>
      </w:r>
    </w:p>
    <w:p>
      <w:pPr>
        <w:rPr>
          <w:rFonts w:ascii="黑体" w:hAnsi="黑体" w:eastAsia="黑体"/>
          <w:b/>
          <w:sz w:val="21"/>
          <w:szCs w:val="21"/>
        </w:rPr>
      </w:pPr>
      <w:r>
        <w:t xml:space="preserve">                                        </w:t>
      </w:r>
    </w:p>
    <w:p>
      <w:pPr>
        <w:rPr>
          <w:rFonts w:ascii="黑体" w:hAnsi="黑体" w:eastAsia="黑体"/>
          <w:b/>
          <w:sz w:val="21"/>
          <w:szCs w:val="21"/>
        </w:rPr>
      </w:pPr>
    </w:p>
    <w:p>
      <w:pPr>
        <w:ind w:right="560" w:firstLine="2800" w:firstLineChars="1000"/>
        <w:rPr>
          <w:rFonts w:ascii="黑体" w:hAnsi="黑体" w:eastAsia="黑体" w:cs="微软雅黑"/>
          <w:color w:val="333333"/>
          <w:sz w:val="28"/>
          <w:szCs w:val="28"/>
        </w:rPr>
      </w:pPr>
    </w:p>
    <w:p>
      <w:pPr>
        <w:ind w:right="560" w:firstLine="2800" w:firstLineChars="1000"/>
        <w:rPr>
          <w:rFonts w:ascii="黑体" w:hAnsi="黑体" w:eastAsia="黑体" w:cs="微软雅黑"/>
          <w:color w:val="333333"/>
          <w:sz w:val="28"/>
          <w:szCs w:val="28"/>
        </w:rPr>
      </w:pPr>
    </w:p>
    <w:p>
      <w:pPr>
        <w:ind w:right="560" w:firstLine="2800" w:firstLineChars="1000"/>
        <w:rPr>
          <w:rFonts w:ascii="黑体" w:hAnsi="黑体" w:eastAsia="黑体" w:cs="微软雅黑"/>
          <w:color w:val="333333"/>
          <w:sz w:val="28"/>
          <w:szCs w:val="28"/>
        </w:rPr>
      </w:pPr>
    </w:p>
    <w:p>
      <w:pPr>
        <w:ind w:right="560" w:firstLine="2800" w:firstLineChars="1000"/>
        <w:rPr>
          <w:rFonts w:ascii="黑体" w:hAnsi="黑体" w:eastAsia="黑体" w:cs="微软雅黑"/>
          <w:color w:val="333333"/>
          <w:sz w:val="28"/>
          <w:szCs w:val="28"/>
        </w:rPr>
      </w:pPr>
    </w:p>
    <w:p>
      <w:pPr>
        <w:ind w:right="560" w:firstLine="2240" w:firstLineChars="800"/>
        <w:rPr>
          <w:rFonts w:ascii="黑体" w:hAnsi="黑体" w:eastAsia="黑体"/>
          <w:sz w:val="28"/>
          <w:szCs w:val="28"/>
        </w:rPr>
      </w:pPr>
      <w:r>
        <w:rPr>
          <w:rFonts w:ascii="黑体" w:hAnsi="黑体" w:eastAsia="黑体" w:cs="微软雅黑"/>
          <w:color w:val="333333"/>
          <w:sz w:val="28"/>
          <w:szCs w:val="28"/>
        </w:rPr>
        <w:t>FWZN-</w:t>
      </w:r>
      <w:r>
        <w:rPr>
          <w:rFonts w:ascii="黑体" w:hAnsi="黑体" w:eastAsia="黑体"/>
          <w:sz w:val="28"/>
          <w:szCs w:val="28"/>
        </w:rPr>
        <w:t>11410423005488068R400010502600001</w:t>
      </w:r>
    </w:p>
    <w:p>
      <w:pPr>
        <w:ind w:firstLine="2871" w:firstLineChars="550"/>
        <w:rPr>
          <w:rFonts w:ascii="黑体" w:hAnsi="黑体" w:eastAsia="黑体"/>
          <w:b/>
          <w:sz w:val="52"/>
          <w:szCs w:val="52"/>
        </w:rPr>
      </w:pPr>
    </w:p>
    <w:p>
      <w:pPr>
        <w:ind w:firstLine="2349" w:firstLineChars="450"/>
        <w:rPr>
          <w:rFonts w:ascii="黑体" w:hAnsi="黑体" w:eastAsia="黑体"/>
          <w:b/>
          <w:sz w:val="52"/>
          <w:szCs w:val="52"/>
        </w:rPr>
      </w:pPr>
      <w:r>
        <w:rPr>
          <w:rFonts w:hint="eastAsia" w:ascii="黑体" w:hAnsi="黑体" w:eastAsia="黑体"/>
          <w:b/>
          <w:sz w:val="52"/>
          <w:szCs w:val="52"/>
        </w:rPr>
        <w:t>民办学校终止审批</w:t>
      </w:r>
    </w:p>
    <w:p>
      <w:pPr>
        <w:jc w:val="center"/>
        <w:rPr>
          <w:rFonts w:ascii="黑体" w:hAnsi="黑体" w:eastAsia="黑体"/>
          <w:b/>
          <w:sz w:val="52"/>
          <w:szCs w:val="52"/>
        </w:rPr>
      </w:pPr>
      <w:r>
        <w:rPr>
          <w:rFonts w:ascii="黑体" w:hAnsi="黑体" w:eastAsia="黑体"/>
          <w:b/>
          <w:sz w:val="52"/>
          <w:szCs w:val="52"/>
        </w:rPr>
        <w:t xml:space="preserve"> </w:t>
      </w:r>
      <w:r>
        <w:rPr>
          <w:rFonts w:hint="eastAsia" w:ascii="黑体" w:hAnsi="黑体" w:eastAsia="黑体"/>
          <w:b/>
          <w:sz w:val="52"/>
          <w:szCs w:val="52"/>
        </w:rPr>
        <w:t>服务指南</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48"/>
          <w:szCs w:val="48"/>
        </w:rPr>
      </w:pPr>
    </w:p>
    <w:p>
      <w:pPr>
        <w:jc w:val="center"/>
        <w:rPr>
          <w:rFonts w:ascii="黑体" w:hAnsi="黑体" w:eastAsia="黑体"/>
          <w:b/>
          <w:sz w:val="32"/>
          <w:szCs w:val="32"/>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p>
    <w:p>
      <w:pPr>
        <w:rPr>
          <w:rFonts w:ascii="黑体" w:hAnsi="黑体" w:eastAsia="黑体" w:cs="微软雅黑"/>
          <w:color w:val="333333"/>
          <w:sz w:val="28"/>
          <w:szCs w:val="28"/>
          <w:u w:val="single"/>
        </w:rPr>
      </w:pPr>
      <w:r>
        <w:rPr>
          <w:rFonts w:ascii="黑体" w:hAnsi="黑体" w:eastAsia="黑体" w:cs="微软雅黑"/>
          <w:color w:val="333333"/>
          <w:sz w:val="28"/>
          <w:szCs w:val="28"/>
          <w:u w:val="single"/>
        </w:rPr>
        <w:t>2019-06-30</w:t>
      </w:r>
      <w:r>
        <w:rPr>
          <w:rFonts w:hint="eastAsia" w:ascii="黑体" w:hAnsi="黑体" w:eastAsia="黑体" w:cs="微软雅黑"/>
          <w:color w:val="333333"/>
          <w:sz w:val="28"/>
          <w:szCs w:val="28"/>
          <w:u w:val="single"/>
        </w:rPr>
        <w:t>发布</w:t>
      </w:r>
      <w:r>
        <w:rPr>
          <w:rFonts w:ascii="黑体" w:hAnsi="黑体" w:eastAsia="黑体" w:cs="微软雅黑"/>
          <w:color w:val="333333"/>
          <w:sz w:val="28"/>
          <w:szCs w:val="28"/>
          <w:u w:val="single"/>
        </w:rPr>
        <w:t xml:space="preserve">                              2019-07-01</w:t>
      </w:r>
      <w:r>
        <w:rPr>
          <w:rFonts w:hint="eastAsia" w:ascii="黑体" w:hAnsi="黑体" w:eastAsia="黑体" w:cs="微软雅黑"/>
          <w:color w:val="333333"/>
          <w:sz w:val="28"/>
          <w:szCs w:val="28"/>
          <w:u w:val="single"/>
        </w:rPr>
        <w:t>实施</w:t>
      </w:r>
    </w:p>
    <w:p>
      <w:pPr>
        <w:ind w:firstLine="2240" w:firstLineChars="800"/>
        <w:rPr>
          <w:rFonts w:ascii="黑体" w:hAnsi="黑体" w:eastAsia="黑体" w:cs="微软雅黑"/>
          <w:color w:val="333333"/>
          <w:sz w:val="28"/>
          <w:szCs w:val="28"/>
        </w:rPr>
      </w:pPr>
      <w:r>
        <w:rPr>
          <w:rFonts w:hint="eastAsia" w:ascii="黑体" w:hAnsi="黑体" w:eastAsia="黑体" w:cs="微软雅黑"/>
          <w:color w:val="333333"/>
          <w:sz w:val="28"/>
          <w:szCs w:val="28"/>
        </w:rPr>
        <w:t>鲁山县教育体育局</w:t>
      </w:r>
      <w:r>
        <w:rPr>
          <w:rFonts w:ascii="黑体" w:hAnsi="黑体" w:eastAsia="黑体" w:cs="微软雅黑"/>
          <w:color w:val="333333"/>
          <w:sz w:val="28"/>
          <w:szCs w:val="28"/>
        </w:rPr>
        <w:t xml:space="preserve">     </w:t>
      </w:r>
      <w:r>
        <w:rPr>
          <w:rFonts w:hint="eastAsia" w:ascii="黑体" w:hAnsi="黑体" w:eastAsia="黑体" w:cs="微软雅黑"/>
          <w:color w:val="333333"/>
          <w:sz w:val="28"/>
          <w:szCs w:val="28"/>
        </w:rPr>
        <w:t>发布</w:t>
      </w:r>
      <w:r>
        <w:rPr>
          <w:rFonts w:ascii="黑体" w:hAnsi="黑体" w:eastAsia="黑体" w:cs="微软雅黑"/>
          <w:color w:val="333333"/>
          <w:sz w:val="28"/>
          <w:szCs w:val="28"/>
        </w:rPr>
        <w:t xml:space="preserve">    </w:t>
      </w:r>
    </w:p>
    <w:p>
      <w:pPr>
        <w:jc w:val="center"/>
        <w:rPr>
          <w:rFonts w:ascii="黑体" w:hAnsi="黑体" w:eastAsia="黑体"/>
          <w:b/>
          <w:sz w:val="32"/>
          <w:szCs w:val="32"/>
        </w:rPr>
      </w:pPr>
      <w:r>
        <w:rPr>
          <w:rFonts w:hint="eastAsia" w:ascii="黑体" w:hAnsi="黑体" w:eastAsia="黑体"/>
          <w:b/>
          <w:sz w:val="32"/>
          <w:szCs w:val="32"/>
        </w:rPr>
        <w:t>民办学校终止审批服务指南</w:t>
      </w:r>
    </w:p>
    <w:p>
      <w:pPr>
        <w:pStyle w:val="6"/>
        <w:ind w:firstLine="31680"/>
        <w:rPr>
          <w:rFonts w:ascii="黑体" w:hAnsi="黑体" w:eastAsia="黑体"/>
          <w:szCs w:val="21"/>
        </w:rPr>
      </w:pPr>
      <w:r>
        <w:rPr>
          <w:rFonts w:hint="eastAsia" w:ascii="黑体" w:hAnsi="黑体" w:eastAsia="黑体"/>
          <w:szCs w:val="21"/>
        </w:rPr>
        <w:t>一、事项编码</w:t>
      </w:r>
    </w:p>
    <w:p>
      <w:pPr>
        <w:pStyle w:val="6"/>
        <w:ind w:left="315" w:leftChars="143" w:firstLine="31680"/>
        <w:rPr>
          <w:rFonts w:ascii="宋体"/>
          <w:color w:val="000000"/>
          <w:szCs w:val="21"/>
        </w:rPr>
      </w:pPr>
      <w:r>
        <w:rPr>
          <w:rFonts w:ascii="宋体" w:hAnsi="宋体"/>
          <w:color w:val="000000"/>
          <w:szCs w:val="21"/>
        </w:rPr>
        <w:t>11410423005488068R400010502600001</w:t>
      </w:r>
    </w:p>
    <w:p>
      <w:pPr>
        <w:pStyle w:val="6"/>
        <w:ind w:left="315" w:firstLine="0" w:firstLineChars="0"/>
        <w:rPr>
          <w:rFonts w:ascii="黑体" w:hAnsi="黑体" w:eastAsia="黑体"/>
          <w:szCs w:val="21"/>
        </w:rPr>
      </w:pPr>
      <w:r>
        <w:rPr>
          <w:rFonts w:hint="eastAsia" w:ascii="黑体" w:hAnsi="黑体" w:eastAsia="黑体"/>
          <w:szCs w:val="21"/>
        </w:rPr>
        <w:t>二、适用范围</w:t>
      </w:r>
    </w:p>
    <w:p>
      <w:pPr>
        <w:pStyle w:val="6"/>
        <w:ind w:left="330" w:leftChars="150" w:firstLine="31680"/>
        <w:rPr>
          <w:rFonts w:ascii="宋体"/>
          <w:szCs w:val="21"/>
        </w:rPr>
      </w:pPr>
      <w:r>
        <w:rPr>
          <w:rFonts w:hint="eastAsia" w:ascii="宋体" w:hAnsi="宋体"/>
          <w:szCs w:val="21"/>
        </w:rPr>
        <w:t>鲁山县行政区域内的民办学校、法人</w:t>
      </w:r>
    </w:p>
    <w:p>
      <w:pPr>
        <w:pStyle w:val="6"/>
        <w:ind w:left="315" w:firstLine="0" w:firstLineChars="0"/>
        <w:rPr>
          <w:rFonts w:ascii="黑体" w:hAnsi="黑体" w:eastAsia="黑体"/>
          <w:szCs w:val="21"/>
        </w:rPr>
      </w:pPr>
      <w:r>
        <w:rPr>
          <w:rFonts w:hint="eastAsia" w:ascii="黑体" w:hAnsi="黑体" w:eastAsia="黑体"/>
          <w:szCs w:val="21"/>
        </w:rPr>
        <w:t>三、事项类型</w:t>
      </w:r>
    </w:p>
    <w:p>
      <w:pPr>
        <w:pStyle w:val="6"/>
        <w:ind w:left="330" w:leftChars="150" w:firstLine="31680"/>
        <w:rPr>
          <w:rFonts w:ascii="宋体"/>
          <w:szCs w:val="21"/>
        </w:rPr>
      </w:pPr>
      <w:r>
        <w:rPr>
          <w:rFonts w:hint="eastAsia" w:ascii="宋体" w:hAnsi="宋体"/>
          <w:szCs w:val="21"/>
        </w:rPr>
        <w:t>行政许可</w:t>
      </w:r>
    </w:p>
    <w:p>
      <w:pPr>
        <w:pStyle w:val="6"/>
        <w:ind w:left="315" w:firstLine="0" w:firstLineChars="0"/>
        <w:rPr>
          <w:rFonts w:ascii="黑体" w:hAnsi="黑体" w:eastAsia="黑体"/>
          <w:szCs w:val="21"/>
        </w:rPr>
      </w:pPr>
      <w:r>
        <w:rPr>
          <w:rFonts w:hint="eastAsia" w:ascii="黑体" w:hAnsi="黑体" w:eastAsia="黑体"/>
          <w:szCs w:val="21"/>
        </w:rPr>
        <w:t>四、设立依据</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《中华人民共和国民办教育促进法》第五十六条民办学校有下列情形之一的，应当终止：</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（一）根据学校章程规定要求终止，并经审批机关批准的；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（二）被吊销办学许可证的；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（三）因资不抵债无法继续办学的。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第五十七条民办学校终止时，应当妥善安置在校学生。实施义务教育的民办学校终止时，审批机关应当协助学校安排学生继续就学。</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第五十八条民办学校终止时，应当依法进行财务清算。</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民办学校自己要求终止的，由民办学校组织清算；被审批机关依法撤销的，由审批机关组织清算；因资不抵债无法继续办学而被终止的，由人民法院组织清算。</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第五十九条对民办学校的财产按照下列顺序清偿：</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（一）应退受教育者学费、杂费和其他费用；</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（二）应发教职工的工资及应缴纳的社会保险费用；</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（三）偿还其他债务。</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民办学校清偿上述债务后的剩余财产，按照有关法律、行政法规的规定处理。</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第六十条终止的民办学校，由审批机关收回办学许可证和销毁印章，并注销登记。</w:t>
      </w:r>
    </w:p>
    <w:p>
      <w:pPr>
        <w:pStyle w:val="6"/>
        <w:ind w:firstLine="315" w:firstLineChars="150"/>
        <w:rPr>
          <w:rFonts w:ascii="黑体" w:hAnsi="黑体" w:eastAsia="黑体"/>
          <w:szCs w:val="21"/>
        </w:rPr>
      </w:pPr>
      <w:r>
        <w:rPr>
          <w:rFonts w:hint="eastAsia" w:ascii="黑体" w:hAnsi="黑体" w:eastAsia="黑体"/>
          <w:szCs w:val="21"/>
        </w:rPr>
        <w:t>五、受理机构</w:t>
      </w:r>
    </w:p>
    <w:p>
      <w:pPr>
        <w:pStyle w:val="6"/>
        <w:ind w:left="330" w:leftChars="150" w:firstLine="31680"/>
        <w:rPr>
          <w:rFonts w:ascii="宋体"/>
          <w:szCs w:val="21"/>
        </w:rPr>
      </w:pPr>
      <w:r>
        <w:rPr>
          <w:rFonts w:hint="eastAsia" w:ascii="宋体" w:hAnsi="宋体"/>
          <w:szCs w:val="21"/>
        </w:rPr>
        <w:t>鲁山县行政服务中心</w:t>
      </w:r>
    </w:p>
    <w:p>
      <w:pPr>
        <w:pStyle w:val="6"/>
        <w:ind w:left="315" w:firstLine="0" w:firstLineChars="0"/>
        <w:rPr>
          <w:rFonts w:ascii="黑体" w:hAnsi="黑体" w:eastAsia="黑体"/>
          <w:szCs w:val="21"/>
        </w:rPr>
      </w:pPr>
      <w:r>
        <w:rPr>
          <w:rFonts w:hint="eastAsia" w:ascii="黑体" w:hAnsi="黑体" w:eastAsia="黑体"/>
          <w:szCs w:val="21"/>
        </w:rPr>
        <w:t>六、决定机构</w:t>
      </w:r>
    </w:p>
    <w:p>
      <w:pPr>
        <w:pStyle w:val="6"/>
        <w:ind w:left="330" w:leftChars="150" w:firstLine="31680"/>
        <w:rPr>
          <w:rFonts w:ascii="宋体"/>
          <w:szCs w:val="21"/>
        </w:rPr>
      </w:pPr>
      <w:r>
        <w:rPr>
          <w:rFonts w:hint="eastAsia" w:ascii="宋体" w:hAnsi="宋体"/>
          <w:szCs w:val="21"/>
        </w:rPr>
        <w:t>鲁山县教体局</w:t>
      </w:r>
    </w:p>
    <w:p>
      <w:pPr>
        <w:pStyle w:val="6"/>
        <w:ind w:left="315" w:firstLine="0" w:firstLineChars="0"/>
        <w:rPr>
          <w:rFonts w:ascii="黑体" w:hAnsi="黑体" w:eastAsia="黑体"/>
          <w:szCs w:val="21"/>
        </w:rPr>
      </w:pPr>
      <w:r>
        <w:rPr>
          <w:rFonts w:hint="eastAsia" w:ascii="黑体" w:hAnsi="黑体" w:eastAsia="黑体"/>
          <w:szCs w:val="21"/>
        </w:rPr>
        <w:t>七、办理条件</w:t>
      </w:r>
    </w:p>
    <w:p>
      <w:pPr>
        <w:pStyle w:val="6"/>
        <w:ind w:firstLine="630" w:firstLineChars="300"/>
        <w:rPr>
          <w:rFonts w:ascii="宋体"/>
          <w:szCs w:val="21"/>
        </w:rPr>
      </w:pPr>
      <w:r>
        <w:rPr>
          <w:rFonts w:hint="eastAsia" w:ascii="宋体" w:hAnsi="宋体"/>
          <w:szCs w:val="21"/>
        </w:rPr>
        <w:t>（一）准予批准的条件：</w:t>
      </w:r>
      <w:r>
        <w:rPr>
          <w:rFonts w:ascii="宋体" w:hAnsi="宋体"/>
          <w:szCs w:val="21"/>
        </w:rPr>
        <w:t xml:space="preserve"> </w:t>
      </w:r>
    </w:p>
    <w:p>
      <w:pPr>
        <w:shd w:val="clear" w:color="auto" w:fill="FFFFFF"/>
        <w:adjustRightInd/>
        <w:snapToGrid/>
        <w:spacing w:after="173" w:line="276" w:lineRule="atLeast"/>
        <w:ind w:firstLine="480"/>
        <w:rPr>
          <w:rFonts w:ascii="Arial" w:hAnsi="Arial" w:eastAsia="宋体" w:cs="Arial"/>
          <w:color w:val="333333"/>
          <w:sz w:val="21"/>
          <w:szCs w:val="21"/>
        </w:rPr>
      </w:pPr>
      <w:r>
        <w:rPr>
          <w:rFonts w:ascii="宋体" w:hAnsi="宋体"/>
          <w:szCs w:val="21"/>
        </w:rPr>
        <w:t>1.</w:t>
      </w:r>
      <w:r>
        <w:rPr>
          <w:rFonts w:ascii="Arial" w:hAnsi="Arial" w:eastAsia="宋体" w:cs="Arial"/>
          <w:color w:val="333333"/>
          <w:sz w:val="21"/>
          <w:szCs w:val="21"/>
        </w:rPr>
        <w:t xml:space="preserve"> </w:t>
      </w:r>
      <w:r>
        <w:rPr>
          <w:rFonts w:hint="eastAsia" w:ascii="Arial" w:hAnsi="Arial" w:eastAsia="宋体" w:cs="Arial"/>
          <w:color w:val="333333"/>
          <w:sz w:val="21"/>
          <w:szCs w:val="21"/>
        </w:rPr>
        <w:t>《中华人民共和国民办教育促进法》第五十六条民办学校有下列情形之一的，应当终止：</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1</w:t>
      </w:r>
      <w:r>
        <w:rPr>
          <w:rFonts w:hint="eastAsia" w:ascii="Arial" w:hAnsi="Arial" w:eastAsia="宋体" w:cs="Arial"/>
          <w:color w:val="333333"/>
          <w:sz w:val="21"/>
          <w:szCs w:val="21"/>
        </w:rPr>
        <w:t>）根据学校章程规定要求终止，并经审批机关批准的；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2</w:t>
      </w:r>
      <w:r>
        <w:rPr>
          <w:rFonts w:hint="eastAsia" w:ascii="Arial" w:hAnsi="Arial" w:eastAsia="宋体" w:cs="Arial"/>
          <w:color w:val="333333"/>
          <w:sz w:val="21"/>
          <w:szCs w:val="21"/>
        </w:rPr>
        <w:t>）被吊销办学许可证的；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3</w:t>
      </w:r>
      <w:r>
        <w:rPr>
          <w:rFonts w:hint="eastAsia" w:ascii="Arial" w:hAnsi="Arial" w:eastAsia="宋体" w:cs="Arial"/>
          <w:color w:val="333333"/>
          <w:sz w:val="21"/>
          <w:szCs w:val="21"/>
        </w:rPr>
        <w:t>）因资不抵债无法继续办学的。</w:t>
      </w:r>
    </w:p>
    <w:p>
      <w:pPr>
        <w:pStyle w:val="6"/>
        <w:ind w:firstLine="31680"/>
        <w:rPr>
          <w:rFonts w:ascii="宋体"/>
          <w:szCs w:val="21"/>
        </w:rPr>
      </w:pPr>
      <w:r>
        <w:rPr>
          <w:rFonts w:ascii="宋体" w:hAnsi="宋体"/>
          <w:szCs w:val="21"/>
        </w:rPr>
        <w:t>2</w:t>
      </w:r>
      <w:r>
        <w:rPr>
          <w:rFonts w:ascii="宋体"/>
          <w:szCs w:val="21"/>
        </w:rPr>
        <w:t>.</w:t>
      </w:r>
      <w:r>
        <w:rPr>
          <w:rFonts w:ascii="宋体" w:hAnsi="宋体"/>
          <w:szCs w:val="21"/>
        </w:rPr>
        <w:t xml:space="preserve"> </w:t>
      </w:r>
      <w:r>
        <w:rPr>
          <w:rFonts w:hint="eastAsia" w:ascii="宋体" w:hAnsi="宋体"/>
          <w:szCs w:val="21"/>
        </w:rPr>
        <w:t>申请材料齐全。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（二）不准予批准的情形：</w:t>
      </w:r>
      <w:r>
        <w:rPr>
          <w:rFonts w:ascii="宋体" w:hAnsi="宋体"/>
          <w:szCs w:val="21"/>
        </w:rPr>
        <w:t xml:space="preserve"> </w:t>
      </w:r>
    </w:p>
    <w:p>
      <w:pPr>
        <w:shd w:val="clear" w:color="auto" w:fill="FFFFFF"/>
        <w:adjustRightInd/>
        <w:snapToGrid/>
        <w:spacing w:after="173" w:line="276" w:lineRule="atLeast"/>
        <w:ind w:firstLine="479" w:firstLineChars="218"/>
        <w:rPr>
          <w:rFonts w:ascii="Arial" w:hAnsi="Arial" w:eastAsia="宋体" w:cs="Arial"/>
          <w:color w:val="333333"/>
          <w:sz w:val="21"/>
          <w:szCs w:val="21"/>
        </w:rPr>
      </w:pPr>
      <w:r>
        <w:rPr>
          <w:rFonts w:ascii="宋体" w:hAnsi="宋体"/>
          <w:szCs w:val="21"/>
        </w:rPr>
        <w:t>1</w:t>
      </w:r>
      <w:r>
        <w:rPr>
          <w:rFonts w:hint="eastAsia" w:ascii="宋体" w:hAnsi="宋体"/>
          <w:szCs w:val="21"/>
        </w:rPr>
        <w:t>．不属于</w:t>
      </w:r>
      <w:r>
        <w:rPr>
          <w:rFonts w:hint="eastAsia" w:ascii="Arial" w:hAnsi="Arial" w:eastAsia="宋体" w:cs="Arial"/>
          <w:color w:val="333333"/>
          <w:sz w:val="21"/>
          <w:szCs w:val="21"/>
        </w:rPr>
        <w:t>《中华人民共和国民办教育促进法》第五十六条民办学校有下列情形之一的：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1</w:t>
      </w:r>
      <w:r>
        <w:rPr>
          <w:rFonts w:hint="eastAsia" w:ascii="Arial" w:hAnsi="Arial" w:eastAsia="宋体" w:cs="Arial"/>
          <w:color w:val="333333"/>
          <w:sz w:val="21"/>
          <w:szCs w:val="21"/>
        </w:rPr>
        <w:t>）根据学校章程规定要求终止，并经审批机关批准的；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2</w:t>
      </w:r>
      <w:r>
        <w:rPr>
          <w:rFonts w:hint="eastAsia" w:ascii="Arial" w:hAnsi="Arial" w:eastAsia="宋体" w:cs="Arial"/>
          <w:color w:val="333333"/>
          <w:sz w:val="21"/>
          <w:szCs w:val="21"/>
        </w:rPr>
        <w:t>）被吊销办学许可证的；</w:t>
      </w:r>
    </w:p>
    <w:p>
      <w:pPr>
        <w:shd w:val="clear" w:color="auto" w:fill="FFFFFF"/>
        <w:adjustRightInd/>
        <w:snapToGrid/>
        <w:spacing w:after="173" w:line="276" w:lineRule="atLeast"/>
        <w:ind w:firstLine="480"/>
        <w:rPr>
          <w:rFonts w:ascii="Arial" w:hAnsi="Arial" w:eastAsia="宋体" w:cs="Arial"/>
          <w:color w:val="333333"/>
          <w:sz w:val="21"/>
          <w:szCs w:val="21"/>
        </w:rPr>
      </w:pPr>
      <w:r>
        <w:rPr>
          <w:rFonts w:hint="eastAsia" w:ascii="Arial" w:hAnsi="Arial" w:eastAsia="宋体" w:cs="Arial"/>
          <w:color w:val="333333"/>
          <w:sz w:val="21"/>
          <w:szCs w:val="21"/>
        </w:rPr>
        <w:t>（</w:t>
      </w:r>
      <w:r>
        <w:rPr>
          <w:rFonts w:ascii="Arial" w:hAnsi="Arial" w:eastAsia="宋体" w:cs="Arial"/>
          <w:color w:val="333333"/>
          <w:sz w:val="21"/>
          <w:szCs w:val="21"/>
        </w:rPr>
        <w:t>3</w:t>
      </w:r>
      <w:r>
        <w:rPr>
          <w:rFonts w:hint="eastAsia" w:ascii="Arial" w:hAnsi="Arial" w:eastAsia="宋体" w:cs="Arial"/>
          <w:color w:val="333333"/>
          <w:sz w:val="21"/>
          <w:szCs w:val="21"/>
        </w:rPr>
        <w:t>）因资不抵债无法继续办学的。</w:t>
      </w:r>
    </w:p>
    <w:p>
      <w:pPr>
        <w:pStyle w:val="6"/>
        <w:ind w:firstLine="630" w:firstLineChars="300"/>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材料不齐全。</w:t>
      </w:r>
      <w:r>
        <w:rPr>
          <w:rFonts w:ascii="宋体" w:hAnsi="宋体"/>
          <w:szCs w:val="21"/>
        </w:rPr>
        <w:t xml:space="preserve"> </w:t>
      </w:r>
    </w:p>
    <w:p>
      <w:pPr>
        <w:pStyle w:val="6"/>
        <w:ind w:firstLine="630" w:firstLineChars="300"/>
        <w:rPr>
          <w:rFonts w:ascii="宋体"/>
          <w:szCs w:val="21"/>
        </w:rPr>
      </w:pPr>
      <w:r>
        <w:rPr>
          <w:rFonts w:hint="eastAsia" w:ascii="宋体" w:hAnsi="宋体"/>
          <w:szCs w:val="21"/>
        </w:rPr>
        <w:t>（三）其他需说明的情形：</w:t>
      </w:r>
      <w:r>
        <w:rPr>
          <w:rFonts w:ascii="宋体" w:hAnsi="宋体"/>
          <w:szCs w:val="21"/>
        </w:rPr>
        <w:t xml:space="preserve"> </w:t>
      </w:r>
    </w:p>
    <w:p>
      <w:pPr>
        <w:pStyle w:val="6"/>
        <w:ind w:firstLine="840" w:firstLineChars="400"/>
        <w:rPr>
          <w:rFonts w:ascii="宋体"/>
          <w:szCs w:val="21"/>
        </w:rPr>
      </w:pPr>
      <w:r>
        <w:rPr>
          <w:rFonts w:hint="eastAsia" w:ascii="宋体" w:hAnsi="宋体"/>
          <w:szCs w:val="21"/>
        </w:rPr>
        <w:t>无。</w:t>
      </w:r>
    </w:p>
    <w:p>
      <w:pPr>
        <w:pStyle w:val="6"/>
        <w:ind w:firstLine="0" w:firstLineChars="0"/>
        <w:rPr>
          <w:rFonts w:ascii="黑体" w:hAnsi="黑体" w:eastAsia="黑体"/>
          <w:szCs w:val="21"/>
        </w:rPr>
      </w:pPr>
      <w:r>
        <w:rPr>
          <w:rFonts w:hint="eastAsia" w:ascii="黑体" w:hAnsi="黑体" w:eastAsia="黑体"/>
          <w:szCs w:val="21"/>
        </w:rPr>
        <w:t>八、申办材料</w:t>
      </w:r>
    </w:p>
    <w:p>
      <w:pPr>
        <w:pStyle w:val="7"/>
        <w:spacing w:beforeLines="50" w:afterLines="50"/>
        <w:ind w:firstLine="0" w:firstLineChars="0"/>
      </w:pPr>
      <w:r>
        <w:rPr>
          <w:rFonts w:hint="eastAsia"/>
        </w:rPr>
        <w:t>申办材料应符合以下要求：</w:t>
      </w:r>
    </w:p>
    <w:tbl>
      <w:tblPr>
        <w:tblStyle w:val="3"/>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原件</w:t>
            </w:r>
            <w:r>
              <w:rPr>
                <w:sz w:val="18"/>
                <w:szCs w:val="18"/>
              </w:rPr>
              <w:t>/</w:t>
            </w:r>
            <w:r>
              <w:rPr>
                <w:rFonts w:hint="eastAsia"/>
                <w:sz w:val="18"/>
                <w:szCs w:val="18"/>
              </w:rPr>
              <w:t>复印件</w:t>
            </w:r>
          </w:p>
        </w:tc>
        <w:tc>
          <w:tcPr>
            <w:tcW w:w="950"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7"/>
              <w:ind w:firstLine="0" w:firstLineChars="0"/>
              <w:jc w:val="center"/>
              <w:rPr>
                <w:sz w:val="18"/>
                <w:szCs w:val="18"/>
              </w:rPr>
            </w:pPr>
            <w:r>
              <w:rPr>
                <w:rFonts w:hint="eastAsia"/>
                <w:sz w:val="18"/>
                <w:szCs w:val="18"/>
              </w:rPr>
              <w:t>纸质</w:t>
            </w:r>
            <w:r>
              <w:rPr>
                <w:sz w:val="18"/>
                <w:szCs w:val="18"/>
              </w:rPr>
              <w:t>/</w:t>
            </w:r>
            <w:r>
              <w:rPr>
                <w:rFonts w:hint="eastAsia"/>
                <w:sz w:val="18"/>
                <w:szCs w:val="18"/>
              </w:rPr>
              <w:t>电子版</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1</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终止学校的申请报告</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left"/>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2</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终止学校的财务清算报告</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r>
              <w:rPr>
                <w:rFonts w:hAnsi="宋体"/>
                <w:sz w:val="18"/>
                <w:szCs w:val="18"/>
              </w:rPr>
              <w:t xml:space="preserve"> </w:t>
            </w:r>
          </w:p>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3</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终止学校的办学许可证正副本原件</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4</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宋体" w:hAnsi="宋体" w:eastAsia="宋体"/>
                <w:sz w:val="18"/>
                <w:szCs w:val="18"/>
              </w:rPr>
              <w:t>学校的印章</w:t>
            </w:r>
            <w:r>
              <w:rPr>
                <w:rFonts w:ascii="宋体" w:hAnsi="宋体" w:eastAsia="宋体"/>
                <w:sz w:val="18"/>
                <w:szCs w:val="18"/>
              </w:rPr>
              <w:br w:type="textWrapping"/>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1</w:t>
            </w:r>
          </w:p>
        </w:tc>
        <w:tc>
          <w:tcPr>
            <w:tcW w:w="1262"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3" w:type="dxa"/>
            <w:tcBorders>
              <w:top w:val="single" w:color="auto" w:sz="8" w:space="0"/>
              <w:left w:val="single" w:color="auto" w:sz="8" w:space="0"/>
              <w:bottom w:val="single" w:color="auto" w:sz="8" w:space="0"/>
            </w:tcBorders>
            <w:vAlign w:val="center"/>
          </w:tcPr>
          <w:p>
            <w:pPr>
              <w:pStyle w:val="7"/>
              <w:ind w:firstLine="0" w:firstLineChars="0"/>
              <w:jc w:val="center"/>
              <w:rPr>
                <w:sz w:val="18"/>
                <w:szCs w:val="18"/>
              </w:rPr>
            </w:pPr>
            <w:r>
              <w:rPr>
                <w:sz w:val="18"/>
                <w:szCs w:val="18"/>
              </w:rPr>
              <w:t>5</w:t>
            </w:r>
          </w:p>
        </w:tc>
        <w:tc>
          <w:tcPr>
            <w:tcW w:w="3874" w:type="dxa"/>
            <w:tcBorders>
              <w:top w:val="single" w:color="auto" w:sz="8" w:space="0"/>
              <w:bottom w:val="single" w:color="auto" w:sz="8" w:space="0"/>
            </w:tcBorders>
            <w:vAlign w:val="center"/>
          </w:tcPr>
          <w:p>
            <w:pPr>
              <w:textAlignment w:val="center"/>
              <w:rPr>
                <w:rFonts w:ascii="宋体" w:hAnsi="宋体" w:eastAsia="宋体" w:cs="宋体"/>
                <w:sz w:val="18"/>
                <w:szCs w:val="18"/>
              </w:rPr>
            </w:pPr>
            <w:r>
              <w:rPr>
                <w:rFonts w:hint="eastAsia" w:ascii="微软雅黑" w:hAnsi="微软雅黑" w:cs="微软雅黑"/>
                <w:color w:val="333333"/>
                <w:sz w:val="16"/>
                <w:szCs w:val="16"/>
              </w:rPr>
              <w:t>学校理事会或董事会关于同意民办学校终止的决议</w:t>
            </w:r>
          </w:p>
        </w:tc>
        <w:tc>
          <w:tcPr>
            <w:tcW w:w="1325"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int="eastAsia" w:hAnsi="宋体"/>
                <w:sz w:val="18"/>
                <w:szCs w:val="18"/>
              </w:rPr>
              <w:t>原件</w:t>
            </w:r>
          </w:p>
        </w:tc>
        <w:tc>
          <w:tcPr>
            <w:tcW w:w="950" w:type="dxa"/>
            <w:tcBorders>
              <w:top w:val="single" w:color="auto" w:sz="8" w:space="0"/>
              <w:bottom w:val="single" w:color="auto" w:sz="8" w:space="0"/>
            </w:tcBorders>
            <w:vAlign w:val="center"/>
          </w:tcPr>
          <w:p>
            <w:pPr>
              <w:pStyle w:val="7"/>
              <w:ind w:firstLine="0" w:firstLineChars="0"/>
              <w:jc w:val="center"/>
              <w:rPr>
                <w:rFonts w:hAnsi="宋体"/>
                <w:sz w:val="18"/>
                <w:szCs w:val="18"/>
              </w:rPr>
            </w:pPr>
            <w:r>
              <w:rPr>
                <w:rFonts w:hAnsi="宋体"/>
                <w:sz w:val="18"/>
                <w:szCs w:val="18"/>
              </w:rPr>
              <w:t>2</w:t>
            </w:r>
          </w:p>
        </w:tc>
        <w:tc>
          <w:tcPr>
            <w:tcW w:w="1262" w:type="dxa"/>
            <w:tcBorders>
              <w:top w:val="single" w:color="auto" w:sz="8" w:space="0"/>
              <w:bottom w:val="single" w:color="auto" w:sz="8" w:space="0"/>
            </w:tcBorders>
            <w:vAlign w:val="center"/>
          </w:tcPr>
          <w:p>
            <w:pPr>
              <w:pStyle w:val="7"/>
              <w:ind w:firstLine="31680"/>
              <w:rPr>
                <w:rFonts w:hAnsi="宋体"/>
                <w:sz w:val="18"/>
                <w:szCs w:val="18"/>
              </w:rPr>
            </w:pPr>
            <w:r>
              <w:rPr>
                <w:rFonts w:hint="eastAsia" w:hAnsi="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7"/>
              <w:ind w:firstLine="0" w:firstLineChars="0"/>
              <w:jc w:val="center"/>
              <w:rPr>
                <w:rFonts w:hAnsi="宋体"/>
                <w:sz w:val="18"/>
                <w:szCs w:val="18"/>
              </w:rPr>
            </w:pPr>
          </w:p>
        </w:tc>
      </w:tr>
    </w:tbl>
    <w:p>
      <w:pPr>
        <w:pStyle w:val="6"/>
        <w:ind w:left="315" w:firstLine="0" w:firstLineChars="0"/>
        <w:rPr>
          <w:rFonts w:ascii="黑体" w:hAnsi="黑体" w:eastAsia="黑体"/>
          <w:szCs w:val="21"/>
        </w:rPr>
      </w:pPr>
    </w:p>
    <w:p>
      <w:pPr>
        <w:ind w:firstLine="220" w:firstLineChars="100"/>
        <w:rPr>
          <w:rFonts w:ascii="黑体" w:hAnsi="黑体" w:eastAsia="黑体"/>
          <w:szCs w:val="21"/>
        </w:rPr>
      </w:pPr>
    </w:p>
    <w:p>
      <w:pPr>
        <w:ind w:firstLine="220" w:firstLineChars="100"/>
        <w:rPr>
          <w:rFonts w:ascii="黑体" w:hAnsi="黑体" w:eastAsia="黑体"/>
          <w:szCs w:val="21"/>
        </w:rPr>
      </w:pPr>
      <w:r>
        <w:rPr>
          <w:rFonts w:hint="eastAsia" w:ascii="黑体" w:hAnsi="黑体" w:eastAsia="黑体"/>
          <w:szCs w:val="21"/>
        </w:rPr>
        <w:t>九、受理方式</w:t>
      </w:r>
    </w:p>
    <w:p>
      <w:pPr>
        <w:ind w:firstLine="420" w:firstLineChars="200"/>
        <w:rPr>
          <w:rFonts w:ascii="宋体" w:hAnsi="宋体" w:eastAsia="宋体"/>
          <w:sz w:val="21"/>
          <w:szCs w:val="21"/>
        </w:rPr>
      </w:pPr>
      <w:r>
        <w:rPr>
          <w:rFonts w:hint="eastAsia" w:ascii="宋体" w:hAnsi="宋体" w:eastAsia="宋体"/>
          <w:sz w:val="21"/>
          <w:szCs w:val="21"/>
        </w:rPr>
        <w:t>（一）窗口受理：直接到鲁山县行政服务中心一楼综合窗口提交申办材料。</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）网上申报：进入河南政务服务网（</w:t>
      </w:r>
      <w:r>
        <w:rPr>
          <w:rFonts w:ascii="宋体" w:hAnsi="宋体" w:eastAsia="宋体"/>
          <w:sz w:val="21"/>
          <w:szCs w:val="21"/>
        </w:rPr>
        <w:t>http://www.pdsls.hnzwfw.gov.cn/</w:t>
      </w:r>
      <w:r>
        <w:rPr>
          <w:rFonts w:hint="eastAsia" w:ascii="宋体" w:hAnsi="宋体" w:eastAsia="宋体"/>
          <w:sz w:val="21"/>
          <w:szCs w:val="21"/>
        </w:rPr>
        <w:t>）按照提示进行网上申报。</w:t>
      </w:r>
    </w:p>
    <w:p>
      <w:pPr>
        <w:ind w:firstLine="220" w:firstLineChars="100"/>
        <w:rPr>
          <w:rFonts w:ascii="黑体" w:hAnsi="黑体" w:eastAsia="黑体"/>
          <w:szCs w:val="21"/>
        </w:rPr>
      </w:pPr>
      <w:r>
        <w:rPr>
          <w:rFonts w:hint="eastAsia" w:ascii="黑体" w:hAnsi="黑体" w:eastAsia="黑体"/>
          <w:szCs w:val="21"/>
        </w:rPr>
        <w:t>十、办理流程</w:t>
      </w:r>
    </w:p>
    <w:p>
      <w:pPr>
        <w:ind w:firstLine="420" w:firstLineChars="200"/>
        <w:rPr>
          <w:rFonts w:ascii="宋体" w:hAnsi="宋体" w:eastAsia="宋体"/>
          <w:sz w:val="21"/>
          <w:szCs w:val="21"/>
        </w:rPr>
      </w:pPr>
      <w:r>
        <w:rPr>
          <w:rFonts w:hint="eastAsia" w:ascii="宋体" w:hAnsi="宋体" w:eastAsia="宋体"/>
          <w:sz w:val="21"/>
          <w:szCs w:val="21"/>
        </w:rPr>
        <w:t>（一）受理</w:t>
      </w:r>
    </w:p>
    <w:p>
      <w:pPr>
        <w:ind w:firstLine="420" w:firstLineChars="200"/>
        <w:rPr>
          <w:rFonts w:ascii="宋体" w:hAnsi="宋体" w:eastAsia="宋体"/>
          <w:sz w:val="21"/>
          <w:szCs w:val="21"/>
        </w:rPr>
      </w:pPr>
      <w:r>
        <w:rPr>
          <w:rFonts w:hint="eastAsia" w:ascii="宋体" w:hAnsi="宋体" w:eastAsia="宋体"/>
          <w:sz w:val="21"/>
          <w:szCs w:val="21"/>
        </w:rPr>
        <w:t>受理窗口对申请材料进行审查，看提交资料是否完整。自收到申请材料之日起</w:t>
      </w:r>
      <w:r>
        <w:rPr>
          <w:rFonts w:ascii="宋体" w:hAnsi="宋体" w:eastAsia="宋体"/>
          <w:sz w:val="21"/>
          <w:szCs w:val="21"/>
        </w:rPr>
        <w:t>5</w:t>
      </w:r>
      <w:r>
        <w:rPr>
          <w:rFonts w:hint="eastAsia" w:ascii="宋体" w:hAnsi="宋体" w:eastAsia="宋体"/>
          <w:sz w:val="21"/>
          <w:szCs w:val="21"/>
        </w:rPr>
        <w:t>个工作日内作出是否受理的决定；不符合规定的，向申请人出具不予受理通知书。</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（二）审查</w:t>
      </w:r>
      <w:r>
        <w:rPr>
          <w:rFonts w:ascii="宋体" w:hAnsi="宋体" w:eastAsia="宋体"/>
          <w:sz w:val="21"/>
          <w:szCs w:val="21"/>
        </w:rPr>
        <w:t xml:space="preserve"> </w:t>
      </w:r>
    </w:p>
    <w:p>
      <w:pPr>
        <w:ind w:firstLine="420" w:firstLineChars="200"/>
        <w:rPr>
          <w:rFonts w:ascii="宋体" w:hAnsi="宋体" w:eastAsia="宋体"/>
          <w:sz w:val="21"/>
          <w:szCs w:val="21"/>
        </w:rPr>
      </w:pPr>
      <w:r>
        <w:rPr>
          <w:rFonts w:hint="eastAsia" w:ascii="宋体" w:hAnsi="宋体" w:eastAsia="宋体"/>
          <w:sz w:val="21"/>
          <w:szCs w:val="21"/>
        </w:rPr>
        <w:t>审批机关依据规定对材料进行审查，履行审批程序；情况属实，清偿完结，予以办理</w:t>
      </w:r>
      <w:r>
        <w:rPr>
          <w:rFonts w:ascii="宋体" w:hAnsi="宋体" w:eastAsia="宋体"/>
          <w:sz w:val="21"/>
          <w:szCs w:val="21"/>
        </w:rPr>
        <w:t>;</w:t>
      </w:r>
      <w:r>
        <w:rPr>
          <w:rFonts w:hint="eastAsia" w:ascii="宋体" w:hAnsi="宋体" w:eastAsia="宋体"/>
          <w:sz w:val="21"/>
          <w:szCs w:val="21"/>
        </w:rPr>
        <w:t>否则不予办理，并书面说明理由。</w:t>
      </w:r>
    </w:p>
    <w:p>
      <w:pPr>
        <w:ind w:firstLine="420" w:firstLineChars="200"/>
        <w:rPr>
          <w:rFonts w:ascii="宋体" w:hAnsi="宋体" w:eastAsia="宋体"/>
          <w:sz w:val="21"/>
          <w:szCs w:val="21"/>
        </w:rPr>
      </w:pPr>
      <w:r>
        <w:rPr>
          <w:rFonts w:hint="eastAsia" w:ascii="宋体" w:hAnsi="宋体" w:eastAsia="宋体"/>
          <w:sz w:val="21"/>
          <w:szCs w:val="21"/>
        </w:rPr>
        <w:t>（三）决定</w:t>
      </w:r>
    </w:p>
    <w:p>
      <w:pPr>
        <w:ind w:firstLine="420" w:firstLineChars="200"/>
        <w:rPr>
          <w:rFonts w:ascii="宋体" w:hAnsi="宋体" w:eastAsia="宋体"/>
          <w:sz w:val="21"/>
          <w:szCs w:val="21"/>
        </w:rPr>
      </w:pPr>
      <w:r>
        <w:rPr>
          <w:rFonts w:hint="eastAsia" w:ascii="宋体" w:hAnsi="宋体" w:eastAsia="宋体"/>
          <w:sz w:val="21"/>
          <w:szCs w:val="21"/>
        </w:rPr>
        <w:t>审查通过的，</w:t>
      </w:r>
      <w:r>
        <w:rPr>
          <w:rFonts w:hint="eastAsia" w:ascii="Arial" w:hAnsi="Arial" w:eastAsia="宋体" w:cs="Arial"/>
          <w:color w:val="333333"/>
          <w:sz w:val="21"/>
          <w:szCs w:val="21"/>
        </w:rPr>
        <w:t>收回办学许可证和销毁印章，并注销登记</w:t>
      </w:r>
      <w:r>
        <w:rPr>
          <w:rFonts w:hint="eastAsia" w:ascii="宋体" w:hAnsi="宋体" w:eastAsia="宋体"/>
          <w:sz w:val="21"/>
          <w:szCs w:val="21"/>
        </w:rPr>
        <w:t>。</w:t>
      </w:r>
    </w:p>
    <w:p>
      <w:pPr>
        <w:ind w:firstLine="220" w:firstLineChars="100"/>
        <w:rPr>
          <w:rFonts w:ascii="黑体" w:hAnsi="黑体" w:eastAsia="黑体"/>
          <w:szCs w:val="21"/>
        </w:rPr>
      </w:pPr>
      <w:r>
        <w:rPr>
          <w:rFonts w:hint="eastAsia" w:ascii="黑体" w:hAnsi="黑体" w:eastAsia="黑体"/>
          <w:szCs w:val="21"/>
        </w:rPr>
        <w:t>十一、办理时限</w:t>
      </w:r>
    </w:p>
    <w:p>
      <w:pPr>
        <w:ind w:firstLine="420" w:firstLineChars="200"/>
        <w:rPr>
          <w:rFonts w:ascii="宋体" w:hAnsi="宋体" w:eastAsia="宋体"/>
          <w:sz w:val="21"/>
          <w:szCs w:val="21"/>
        </w:rPr>
      </w:pPr>
      <w:r>
        <w:rPr>
          <w:rFonts w:hint="eastAsia" w:ascii="宋体" w:hAnsi="宋体" w:eastAsia="宋体"/>
          <w:sz w:val="21"/>
          <w:szCs w:val="21"/>
        </w:rPr>
        <w:t>（一）法定时限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60</w:t>
      </w:r>
      <w:r>
        <w:rPr>
          <w:rFonts w:hint="eastAsia" w:ascii="宋体" w:hAnsi="宋体" w:eastAsia="宋体"/>
          <w:sz w:val="21"/>
          <w:szCs w:val="21"/>
        </w:rPr>
        <w:t>个工作日。</w:t>
      </w:r>
    </w:p>
    <w:p>
      <w:pPr>
        <w:ind w:firstLine="420" w:firstLineChars="200"/>
        <w:rPr>
          <w:rFonts w:ascii="宋体" w:hAnsi="宋体" w:eastAsia="宋体"/>
          <w:sz w:val="21"/>
          <w:szCs w:val="21"/>
        </w:rPr>
      </w:pPr>
      <w:r>
        <w:rPr>
          <w:rFonts w:hint="eastAsia" w:ascii="宋体" w:hAnsi="宋体" w:eastAsia="宋体"/>
          <w:sz w:val="21"/>
          <w:szCs w:val="21"/>
        </w:rPr>
        <w:t>（二）承诺时限</w:t>
      </w:r>
    </w:p>
    <w:p>
      <w:pPr>
        <w:ind w:firstLine="420" w:firstLineChars="200"/>
        <w:rPr>
          <w:rFonts w:ascii="宋体" w:hAnsi="宋体" w:eastAsia="宋体"/>
          <w:sz w:val="21"/>
          <w:szCs w:val="21"/>
        </w:rPr>
      </w:pPr>
      <w:r>
        <w:rPr>
          <w:rFonts w:hint="eastAsia" w:ascii="宋体" w:hAnsi="宋体" w:eastAsia="宋体"/>
          <w:sz w:val="21"/>
          <w:szCs w:val="21"/>
        </w:rPr>
        <w:t>自受理之日起</w:t>
      </w:r>
      <w:r>
        <w:rPr>
          <w:rFonts w:ascii="宋体" w:hAnsi="宋体" w:eastAsia="宋体"/>
          <w:sz w:val="21"/>
          <w:szCs w:val="21"/>
        </w:rPr>
        <w:t>30</w:t>
      </w:r>
      <w:r>
        <w:rPr>
          <w:rFonts w:hint="eastAsia" w:ascii="宋体" w:hAnsi="宋体" w:eastAsia="宋体"/>
          <w:sz w:val="21"/>
          <w:szCs w:val="21"/>
        </w:rPr>
        <w:t>个工作日。</w:t>
      </w:r>
    </w:p>
    <w:p>
      <w:pPr>
        <w:ind w:firstLine="220" w:firstLineChars="100"/>
        <w:rPr>
          <w:rFonts w:ascii="黑体" w:hAnsi="黑体" w:eastAsia="黑体"/>
          <w:szCs w:val="21"/>
        </w:rPr>
      </w:pPr>
      <w:r>
        <w:rPr>
          <w:rFonts w:hint="eastAsia" w:ascii="黑体" w:hAnsi="黑体" w:eastAsia="黑体"/>
          <w:szCs w:val="21"/>
        </w:rPr>
        <w:t>十二、收费依据及标准</w:t>
      </w:r>
    </w:p>
    <w:p>
      <w:pPr>
        <w:ind w:firstLine="420" w:firstLineChars="200"/>
        <w:rPr>
          <w:rFonts w:ascii="宋体" w:hAnsi="宋体" w:eastAsia="宋体"/>
          <w:sz w:val="21"/>
          <w:szCs w:val="21"/>
        </w:rPr>
      </w:pPr>
      <w:r>
        <w:rPr>
          <w:rFonts w:hint="eastAsia" w:ascii="宋体" w:hAnsi="宋体" w:eastAsia="宋体"/>
          <w:sz w:val="21"/>
          <w:szCs w:val="21"/>
        </w:rPr>
        <w:t>不收费</w:t>
      </w:r>
    </w:p>
    <w:p>
      <w:pPr>
        <w:rPr>
          <w:rFonts w:ascii="黑体" w:hAnsi="黑体" w:eastAsia="黑体"/>
          <w:szCs w:val="21"/>
        </w:rPr>
      </w:pPr>
      <w:r>
        <w:rPr>
          <w:rFonts w:hint="eastAsia" w:ascii="黑体" w:hAnsi="黑体" w:eastAsia="黑体"/>
          <w:szCs w:val="21"/>
        </w:rPr>
        <w:t>十三、结果送达</w:t>
      </w:r>
    </w:p>
    <w:p>
      <w:pPr>
        <w:ind w:firstLine="420" w:firstLineChars="200"/>
        <w:rPr>
          <w:rFonts w:ascii="宋体" w:hAnsi="宋体" w:eastAsia="宋体"/>
          <w:sz w:val="21"/>
          <w:szCs w:val="21"/>
        </w:rPr>
      </w:pPr>
      <w:r>
        <w:rPr>
          <w:rFonts w:hint="eastAsia" w:ascii="宋体" w:hAnsi="宋体" w:eastAsia="宋体"/>
          <w:sz w:val="21"/>
          <w:szCs w:val="21"/>
        </w:rPr>
        <w:t>申请人需携带有效身份证到鲁山县行政服务中心</w:t>
      </w:r>
      <w:r>
        <w:rPr>
          <w:rFonts w:ascii="宋体" w:hAnsi="宋体" w:eastAsia="宋体"/>
          <w:sz w:val="21"/>
          <w:szCs w:val="21"/>
        </w:rPr>
        <w:t>18</w:t>
      </w:r>
      <w:r>
        <w:rPr>
          <w:rFonts w:hint="eastAsia" w:ascii="宋体" w:hAnsi="宋体" w:eastAsia="宋体"/>
          <w:sz w:val="21"/>
          <w:szCs w:val="21"/>
        </w:rPr>
        <w:t>号窗口领取。</w:t>
      </w:r>
    </w:p>
    <w:p>
      <w:pPr>
        <w:rPr>
          <w:rFonts w:ascii="黑体" w:hAnsi="黑体" w:eastAsia="黑体"/>
          <w:szCs w:val="21"/>
        </w:rPr>
      </w:pPr>
      <w:r>
        <w:rPr>
          <w:rFonts w:hint="eastAsia" w:ascii="黑体" w:hAnsi="黑体" w:eastAsia="黑体"/>
          <w:szCs w:val="21"/>
        </w:rPr>
        <w:t>十四、行政救济途径与方式</w:t>
      </w:r>
    </w:p>
    <w:p>
      <w:pPr>
        <w:ind w:firstLine="420" w:firstLineChars="200"/>
        <w:rPr>
          <w:rFonts w:ascii="宋体" w:hAnsi="宋体" w:eastAsia="宋体"/>
          <w:sz w:val="21"/>
          <w:szCs w:val="21"/>
        </w:rPr>
      </w:pPr>
      <w:r>
        <w:rPr>
          <w:rFonts w:hint="eastAsia" w:ascii="宋体" w:hAnsi="宋体" w:eastAsia="宋体"/>
          <w:sz w:val="21"/>
          <w:szCs w:val="21"/>
        </w:rPr>
        <w:t>（一）申请人在申请行政许可过程中，依法享有陈述权、申辩权；</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w:t>
      </w:r>
      <w:r>
        <w:rPr>
          <w:rFonts w:ascii="宋体" w:hAnsi="宋体" w:eastAsia="宋体"/>
          <w:sz w:val="21"/>
          <w:szCs w:val="21"/>
        </w:rPr>
        <w:t xml:space="preserve"> </w:t>
      </w:r>
      <w:r>
        <w:rPr>
          <w:rFonts w:hint="eastAsia" w:ascii="宋体" w:hAnsi="宋体" w:eastAsia="宋体"/>
          <w:sz w:val="21"/>
          <w:szCs w:val="21"/>
        </w:rPr>
        <w:t>申请人的行政许可申请被驳回的有权要求说明理由；</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）申请人不服行政确认决定的，有权在收到行政确认决定之日起</w:t>
      </w:r>
      <w:r>
        <w:rPr>
          <w:rFonts w:ascii="宋体" w:hAnsi="宋体" w:eastAsia="宋体"/>
          <w:sz w:val="21"/>
          <w:szCs w:val="21"/>
        </w:rPr>
        <w:t>60</w:t>
      </w:r>
      <w:r>
        <w:rPr>
          <w:rFonts w:hint="eastAsia" w:ascii="宋体" w:hAnsi="宋体" w:eastAsia="宋体"/>
          <w:sz w:val="21"/>
          <w:szCs w:val="21"/>
        </w:rPr>
        <w:t>日内向鲁山县人民政府或鲁山县教育体育局申请行政复议，或者在</w:t>
      </w:r>
      <w:r>
        <w:rPr>
          <w:rFonts w:ascii="宋体" w:hAnsi="宋体" w:eastAsia="宋体"/>
          <w:sz w:val="21"/>
          <w:szCs w:val="21"/>
        </w:rPr>
        <w:t>6</w:t>
      </w:r>
      <w:r>
        <w:rPr>
          <w:rFonts w:hint="eastAsia" w:ascii="宋体" w:hAnsi="宋体" w:eastAsia="宋体"/>
          <w:sz w:val="21"/>
          <w:szCs w:val="21"/>
        </w:rPr>
        <w:t>个月内向鲁山县人民法院提起行政诉讼。</w:t>
      </w:r>
    </w:p>
    <w:p>
      <w:pPr>
        <w:rPr>
          <w:rFonts w:ascii="黑体" w:hAnsi="黑体" w:eastAsia="黑体"/>
          <w:szCs w:val="21"/>
        </w:rPr>
      </w:pPr>
      <w:r>
        <w:rPr>
          <w:rFonts w:hint="eastAsia" w:ascii="黑体" w:hAnsi="黑体" w:eastAsia="黑体"/>
          <w:szCs w:val="21"/>
        </w:rPr>
        <w:t>十五、咨询方式</w:t>
      </w:r>
    </w:p>
    <w:p>
      <w:pPr>
        <w:ind w:firstLine="420" w:firstLineChars="200"/>
        <w:rPr>
          <w:rFonts w:ascii="宋体" w:hAnsi="宋体" w:eastAsia="宋体"/>
          <w:sz w:val="21"/>
          <w:szCs w:val="21"/>
        </w:rPr>
      </w:pPr>
      <w:r>
        <w:rPr>
          <w:rFonts w:hint="eastAsia" w:ascii="宋体" w:hAnsi="宋体" w:eastAsia="宋体"/>
          <w:sz w:val="21"/>
          <w:szCs w:val="21"/>
        </w:rPr>
        <w:t>（一）</w:t>
      </w:r>
      <w:r>
        <w:rPr>
          <w:rFonts w:ascii="宋体" w:hAnsi="宋体" w:eastAsia="宋体"/>
          <w:sz w:val="21"/>
          <w:szCs w:val="21"/>
        </w:rPr>
        <w:t>.</w:t>
      </w:r>
      <w:r>
        <w:rPr>
          <w:rFonts w:hint="eastAsia" w:ascii="宋体" w:hAnsi="宋体" w:eastAsia="宋体"/>
          <w:sz w:val="21"/>
          <w:szCs w:val="21"/>
        </w:rPr>
        <w:t>现场咨询</w:t>
      </w:r>
    </w:p>
    <w:p>
      <w:pPr>
        <w:ind w:firstLine="420" w:firstLineChars="200"/>
        <w:rPr>
          <w:rFonts w:ascii="宋体" w:hAnsi="宋体" w:eastAsia="宋体"/>
          <w:sz w:val="21"/>
          <w:szCs w:val="21"/>
        </w:rPr>
      </w:pP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二</w:t>
      </w:r>
      <w:r>
        <w:rPr>
          <w:rFonts w:hint="eastAsia" w:ascii="宋体" w:hAnsi="宋体" w:eastAsia="宋体"/>
          <w:sz w:val="21"/>
          <w:szCs w:val="21"/>
        </w:rPr>
        <w:t>）电话咨询</w:t>
      </w:r>
    </w:p>
    <w:p>
      <w:pPr>
        <w:ind w:firstLine="420" w:firstLineChars="200"/>
        <w:rPr>
          <w:rFonts w:ascii="宋体" w:hAnsi="宋体" w:eastAsia="宋体"/>
          <w:sz w:val="21"/>
          <w:szCs w:val="21"/>
        </w:rPr>
      </w:pPr>
      <w:r>
        <w:rPr>
          <w:rFonts w:ascii="宋体" w:hAnsi="宋体" w:eastAsia="宋体"/>
          <w:sz w:val="21"/>
          <w:szCs w:val="21"/>
        </w:rPr>
        <w:t>0375-5099911</w:t>
      </w:r>
    </w:p>
    <w:p>
      <w:pPr>
        <w:ind w:firstLine="420" w:firstLineChars="200"/>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三</w:t>
      </w:r>
      <w:r>
        <w:rPr>
          <w:rFonts w:hint="eastAsia" w:ascii="宋体" w:hAnsi="宋体" w:eastAsia="宋体"/>
          <w:sz w:val="21"/>
          <w:szCs w:val="21"/>
        </w:rPr>
        <w:t>）网上咨询</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十六、监督投诉渠道</w:t>
      </w:r>
    </w:p>
    <w:p>
      <w:pPr>
        <w:ind w:firstLine="420" w:firstLineChars="200"/>
        <w:rPr>
          <w:rFonts w:ascii="宋体" w:hAnsi="宋体" w:eastAsia="宋体"/>
          <w:sz w:val="21"/>
          <w:szCs w:val="21"/>
        </w:rPr>
      </w:pPr>
      <w:r>
        <w:rPr>
          <w:rFonts w:hint="eastAsia" w:ascii="宋体" w:hAnsi="宋体" w:eastAsia="宋体"/>
          <w:sz w:val="21"/>
          <w:szCs w:val="21"/>
        </w:rPr>
        <w:t>（一）现场监督投诉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鲁山县行政服务中心业务科</w:t>
      </w:r>
    </w:p>
    <w:p>
      <w:pPr>
        <w:ind w:firstLine="420" w:firstLineChars="200"/>
        <w:rPr>
          <w:rFonts w:ascii="宋体" w:hAnsi="宋体" w:eastAsia="宋体"/>
          <w:sz w:val="21"/>
          <w:szCs w:val="21"/>
        </w:rPr>
      </w:pPr>
      <w:r>
        <w:rPr>
          <w:rFonts w:hint="eastAsia" w:ascii="宋体" w:hAnsi="宋体" w:eastAsia="宋体"/>
          <w:sz w:val="21"/>
          <w:szCs w:val="21"/>
        </w:rPr>
        <w:t>（二）电话监督投诉</w:t>
      </w:r>
    </w:p>
    <w:p>
      <w:pPr>
        <w:ind w:firstLine="420" w:firstLineChars="200"/>
        <w:rPr>
          <w:rFonts w:ascii="宋体" w:hAnsi="宋体" w:eastAsia="宋体"/>
          <w:sz w:val="21"/>
          <w:szCs w:val="21"/>
        </w:rPr>
      </w:pPr>
      <w:r>
        <w:rPr>
          <w:rFonts w:hint="eastAsia" w:ascii="宋体" w:hAnsi="宋体" w:eastAsia="宋体"/>
          <w:sz w:val="21"/>
          <w:szCs w:val="21"/>
        </w:rPr>
        <w:t>鲁山县行政服务中心投诉电话：</w:t>
      </w:r>
      <w:r>
        <w:rPr>
          <w:rFonts w:ascii="宋体" w:hAnsi="宋体" w:eastAsia="宋体"/>
          <w:sz w:val="21"/>
          <w:szCs w:val="21"/>
        </w:rPr>
        <w:t>0375-7172625</w:t>
      </w:r>
    </w:p>
    <w:p>
      <w:pPr>
        <w:ind w:firstLine="420" w:firstLineChars="200"/>
        <w:rPr>
          <w:rFonts w:ascii="宋体" w:hAnsi="宋体" w:eastAsia="宋体"/>
          <w:sz w:val="21"/>
          <w:szCs w:val="21"/>
        </w:rPr>
      </w:pPr>
      <w:r>
        <w:rPr>
          <w:rFonts w:hint="eastAsia" w:ascii="宋体" w:hAnsi="宋体" w:eastAsia="宋体"/>
          <w:sz w:val="21"/>
          <w:szCs w:val="21"/>
        </w:rPr>
        <w:t>（三）网上监督投诉</w:t>
      </w:r>
    </w:p>
    <w:p>
      <w:pPr>
        <w:ind w:firstLine="420" w:firstLineChars="200"/>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http://www.pdsls.hnzwfw.gov.cn/</w:t>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十七、办理地址和时间</w:t>
      </w:r>
    </w:p>
    <w:p>
      <w:pPr>
        <w:pStyle w:val="7"/>
        <w:spacing w:beforeLines="50" w:afterLines="50"/>
        <w:ind w:firstLine="444" w:firstLineChars="202"/>
        <w:rPr>
          <w:rFonts w:hint="eastAsia" w:hAnsi="宋体" w:eastAsia="宋体"/>
          <w:szCs w:val="21"/>
          <w:lang w:eastAsia="zh-CN"/>
        </w:rPr>
      </w:pPr>
      <w:r>
        <w:rPr>
          <w:rFonts w:hint="eastAsia" w:hAnsi="宋体"/>
          <w:szCs w:val="21"/>
        </w:rPr>
        <w:t>地址：</w:t>
      </w:r>
      <w:r>
        <w:rPr>
          <w:rFonts w:hint="eastAsia" w:hAnsi="宋体"/>
          <w:szCs w:val="21"/>
          <w:lang w:eastAsia="zh-CN"/>
        </w:rPr>
        <w:t>鲁山县花园路南段，鲁山县行政服务中心</w:t>
      </w:r>
    </w:p>
    <w:p>
      <w:pPr>
        <w:pStyle w:val="7"/>
        <w:spacing w:beforeLines="50" w:afterLines="50"/>
        <w:ind w:firstLine="444" w:firstLineChars="202"/>
        <w:rPr>
          <w:rFonts w:hAnsi="宋体"/>
          <w:szCs w:val="21"/>
        </w:rPr>
      </w:pPr>
      <w:r>
        <w:rPr>
          <w:rFonts w:hint="eastAsia" w:hAnsi="宋体"/>
          <w:szCs w:val="21"/>
        </w:rPr>
        <w:t>时间：</w:t>
      </w:r>
      <w:r>
        <w:rPr>
          <w:rFonts w:hint="eastAsia" w:hAnsi="宋体"/>
          <w:szCs w:val="21"/>
          <w:lang w:eastAsia="zh-CN"/>
        </w:rPr>
        <w:t>周一至周五上午  上午9:00--12:00 下午13:00--17:00</w:t>
      </w:r>
      <w:r>
        <w:rPr>
          <w:rFonts w:hint="eastAsia" w:hAnsi="宋体"/>
          <w:szCs w:val="21"/>
        </w:rPr>
        <w:t>（另周五下午集中学习，不对外办公）</w:t>
      </w:r>
      <w:r>
        <w:rPr>
          <w:rFonts w:hAnsi="宋体"/>
          <w:szCs w:val="21"/>
        </w:rPr>
        <w:t xml:space="preserve">  </w:t>
      </w:r>
    </w:p>
    <w:p>
      <w:pPr>
        <w:rPr>
          <w:rFonts w:ascii="黑体" w:hAnsi="黑体" w:eastAsia="黑体"/>
          <w:szCs w:val="21"/>
        </w:rPr>
      </w:pPr>
      <w:r>
        <w:rPr>
          <w:rFonts w:hint="eastAsia" w:ascii="黑体" w:hAnsi="黑体" w:eastAsia="黑体"/>
          <w:szCs w:val="21"/>
        </w:rPr>
        <w:t>十八、办理进程和结果查询</w:t>
      </w:r>
    </w:p>
    <w:p>
      <w:pPr>
        <w:rPr>
          <w:rFonts w:ascii="黑体" w:hAnsi="黑体" w:eastAsia="黑体"/>
          <w:szCs w:val="21"/>
        </w:rPr>
      </w:pPr>
      <w:r>
        <w:rPr>
          <w:rFonts w:hint="eastAsia" w:ascii="黑体" w:hAnsi="黑体" w:eastAsia="黑体"/>
          <w:szCs w:val="21"/>
        </w:rPr>
        <w:t>（一）办理进程查询方式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ascii="黑体" w:hAnsi="黑体" w:eastAsia="黑体"/>
          <w:szCs w:val="21"/>
        </w:rPr>
      </w:pPr>
      <w:r>
        <w:rPr>
          <w:rFonts w:hint="eastAsia" w:ascii="黑体" w:hAnsi="黑体" w:eastAsia="黑体"/>
          <w:szCs w:val="21"/>
        </w:rPr>
        <w:t>（二）办理结果查询方式</w:t>
      </w:r>
    </w:p>
    <w:p>
      <w:pPr>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现场查询</w:t>
      </w:r>
    </w:p>
    <w:p>
      <w:pPr>
        <w:ind w:firstLine="420" w:firstLineChars="2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鲁山县行政服务中心一楼综合窗口</w:t>
      </w:r>
    </w:p>
    <w:p>
      <w:pPr>
        <w:ind w:firstLine="420" w:firstLineChars="200"/>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电话查询</w:t>
      </w:r>
    </w:p>
    <w:p>
      <w:pPr>
        <w:ind w:firstLine="420" w:firstLineChars="200"/>
        <w:rPr>
          <w:rFonts w:ascii="宋体" w:hAnsi="宋体" w:eastAsia="宋体"/>
          <w:sz w:val="21"/>
          <w:szCs w:val="21"/>
        </w:rPr>
      </w:pPr>
      <w:r>
        <w:rPr>
          <w:rFonts w:ascii="宋体" w:hAnsi="宋体" w:eastAsia="宋体"/>
          <w:sz w:val="21"/>
          <w:szCs w:val="21"/>
        </w:rPr>
        <w:t xml:space="preserve">   0375-5099911</w:t>
      </w:r>
    </w:p>
    <w:p>
      <w:pPr>
        <w:ind w:firstLine="420" w:firstLineChars="200"/>
        <w:rPr>
          <w:rFonts w:ascii="宋体" w:hAnsi="宋体" w:eastAsia="宋体"/>
          <w:sz w:val="21"/>
          <w:szCs w:val="21"/>
        </w:rPr>
      </w:pPr>
      <w:r>
        <w:rPr>
          <w:rFonts w:ascii="宋体" w:hAnsi="宋体" w:eastAsia="宋体"/>
          <w:sz w:val="21"/>
          <w:szCs w:val="21"/>
        </w:rPr>
        <w:t>3.</w:t>
      </w:r>
      <w:r>
        <w:rPr>
          <w:rFonts w:hint="eastAsia" w:ascii="宋体" w:hAnsi="宋体" w:eastAsia="宋体"/>
          <w:sz w:val="21"/>
          <w:szCs w:val="21"/>
        </w:rPr>
        <w:t>网上查询</w:t>
      </w:r>
    </w:p>
    <w:p>
      <w:pPr>
        <w:ind w:firstLine="420" w:firstLineChars="200"/>
        <w:rPr>
          <w:rFonts w:ascii="宋体" w:hAnsi="宋体" w:eastAsia="宋体"/>
          <w:sz w:val="21"/>
          <w:szCs w:val="21"/>
        </w:rPr>
      </w:pPr>
      <w:r>
        <w:rPr>
          <w:rFonts w:hint="eastAsia" w:ascii="宋体" w:hAnsi="宋体" w:eastAsia="宋体"/>
          <w:sz w:val="21"/>
          <w:szCs w:val="21"/>
        </w:rPr>
        <w:t>（</w:t>
      </w:r>
      <w:r>
        <w:fldChar w:fldCharType="begin"/>
      </w:r>
      <w:r>
        <w:instrText xml:space="preserve"> HYPERLINK "http://www.hnzwfw.gov.cn/" </w:instrText>
      </w:r>
      <w:r>
        <w:fldChar w:fldCharType="separate"/>
      </w:r>
      <w:r>
        <w:rPr>
          <w:rStyle w:val="5"/>
          <w:rFonts w:ascii="宋体" w:hAnsi="宋体" w:eastAsia="宋体"/>
          <w:color w:val="auto"/>
          <w:sz w:val="21"/>
          <w:szCs w:val="21"/>
        </w:rPr>
        <w:t>http://www.pdsls.hnzwfw.gov.cn/</w:t>
      </w:r>
      <w:r>
        <w:rPr>
          <w:rStyle w:val="5"/>
          <w:rFonts w:ascii="宋体" w:hAnsi="宋体" w:eastAsia="宋体"/>
          <w:color w:val="auto"/>
          <w:sz w:val="21"/>
          <w:szCs w:val="21"/>
        </w:rPr>
        <w:fldChar w:fldCharType="end"/>
      </w:r>
      <w:r>
        <w:rPr>
          <w:rFonts w:hint="eastAsia" w:ascii="宋体" w:hAnsi="宋体" w:eastAsia="宋体"/>
          <w:sz w:val="21"/>
          <w:szCs w:val="21"/>
        </w:rPr>
        <w:t>）</w:t>
      </w:r>
    </w:p>
    <w:p>
      <w:pPr>
        <w:rPr>
          <w:rFonts w:hint="eastAsia" w:ascii="黑体" w:hAnsi="黑体" w:eastAsia="黑体"/>
          <w:szCs w:val="21"/>
          <w:lang w:val="en-US" w:eastAsia="zh-CN"/>
        </w:rPr>
      </w:pPr>
      <w:r>
        <w:rPr>
          <w:rFonts w:hint="eastAsia" w:ascii="黑体" w:hAnsi="黑体" w:eastAsia="黑体"/>
          <w:szCs w:val="21"/>
        </w:rPr>
        <w:t>十九</w:t>
      </w:r>
      <w:r>
        <w:rPr>
          <w:rFonts w:ascii="黑体" w:hAnsi="黑体" w:eastAsia="黑体"/>
          <w:szCs w:val="21"/>
        </w:rPr>
        <w:t xml:space="preserve"> </w:t>
      </w:r>
      <w:r>
        <w:rPr>
          <w:rFonts w:hint="eastAsia" w:ascii="黑体" w:hAnsi="黑体" w:eastAsia="黑体"/>
          <w:szCs w:val="21"/>
          <w:lang w:val="en-US" w:eastAsia="zh-CN"/>
        </w:rPr>
        <w:t>办理结果样本</w:t>
      </w:r>
    </w:p>
    <w:p>
      <w:pPr>
        <w:ind w:firstLine="440" w:firstLineChars="200"/>
        <w:rPr>
          <w:rFonts w:hint="eastAsia" w:ascii="黑体" w:hAnsi="黑体" w:eastAsia="黑体"/>
          <w:szCs w:val="21"/>
          <w:lang w:val="en-US" w:eastAsia="zh-CN"/>
        </w:rPr>
      </w:pPr>
      <w:r>
        <w:rPr>
          <w:rFonts w:hint="eastAsia" w:ascii="黑体" w:hAnsi="黑体" w:eastAsia="黑体"/>
          <w:szCs w:val="21"/>
          <w:lang w:val="en-US" w:eastAsia="zh-CN"/>
        </w:rPr>
        <w:t>无</w:t>
      </w:r>
    </w:p>
    <w:p>
      <w:pPr>
        <w:rPr>
          <w:rFonts w:ascii="黑体" w:hAnsi="黑体" w:eastAsia="黑体"/>
          <w:szCs w:val="21"/>
        </w:rPr>
      </w:pPr>
      <w:r>
        <w:rPr>
          <w:rFonts w:hint="eastAsia" w:ascii="黑体" w:hAnsi="黑体" w:eastAsia="黑体"/>
          <w:szCs w:val="21"/>
          <w:lang w:val="en-US" w:eastAsia="zh-CN"/>
        </w:rPr>
        <w:t>二十</w:t>
      </w:r>
      <w:r>
        <w:rPr>
          <w:rFonts w:ascii="黑体" w:hAnsi="黑体" w:eastAsia="黑体"/>
          <w:szCs w:val="21"/>
        </w:rPr>
        <w:t xml:space="preserve"> </w:t>
      </w:r>
      <w:r>
        <w:rPr>
          <w:rFonts w:hint="eastAsia" w:ascii="黑体" w:hAnsi="黑体" w:eastAsia="黑体"/>
          <w:szCs w:val="21"/>
        </w:rPr>
        <w:t>附件</w:t>
      </w:r>
    </w:p>
    <w:p>
      <w:pPr>
        <w:ind w:firstLine="360" w:firstLineChars="200"/>
        <w:rPr>
          <w:rFonts w:ascii="宋体" w:hAnsi="宋体" w:eastAsia="宋体"/>
          <w:sz w:val="21"/>
          <w:szCs w:val="21"/>
        </w:rPr>
      </w:pPr>
      <w:r>
        <w:rPr>
          <w:rFonts w:hint="eastAsia" w:ascii="宋体" w:hAnsi="宋体" w:eastAsia="宋体"/>
          <w:sz w:val="18"/>
          <w:szCs w:val="18"/>
        </w:rPr>
        <w:t>附件：</w:t>
      </w:r>
      <w:r>
        <w:rPr>
          <w:rFonts w:hint="eastAsia" w:ascii="宋体" w:hAnsi="宋体" w:eastAsia="宋体"/>
          <w:b/>
          <w:sz w:val="21"/>
          <w:szCs w:val="21"/>
        </w:rPr>
        <w:t>民办学校终止</w:t>
      </w:r>
      <w:r>
        <w:rPr>
          <w:rFonts w:hint="eastAsia" w:ascii="宋体" w:hAnsi="宋体" w:eastAsia="宋体" w:cs="微软雅黑"/>
          <w:b/>
          <w:color w:val="333333"/>
          <w:sz w:val="21"/>
          <w:szCs w:val="21"/>
        </w:rPr>
        <w:t>流程图</w:t>
      </w: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hint="eastAsia" w:ascii="黑体" w:hAnsi="黑体" w:eastAsia="黑体"/>
          <w:b/>
          <w:sz w:val="21"/>
          <w:szCs w:val="21"/>
        </w:rPr>
      </w:pPr>
    </w:p>
    <w:p>
      <w:pPr>
        <w:rPr>
          <w:rFonts w:ascii="黑体" w:hAnsi="黑体" w:eastAsia="黑体"/>
          <w:b/>
          <w:sz w:val="21"/>
          <w:szCs w:val="21"/>
        </w:rPr>
      </w:pPr>
      <w:bookmarkStart w:id="0" w:name="_GoBack"/>
      <w:bookmarkEnd w:id="0"/>
      <w:r>
        <w:rPr>
          <w:rFonts w:hint="eastAsia" w:ascii="黑体" w:hAnsi="黑体" w:eastAsia="黑体"/>
          <w:b/>
          <w:sz w:val="21"/>
          <w:szCs w:val="21"/>
        </w:rPr>
        <w:t>附件</w:t>
      </w:r>
      <w:r>
        <w:rPr>
          <w:rFonts w:ascii="黑体" w:hAnsi="黑体" w:eastAsia="黑体"/>
          <w:b/>
          <w:sz w:val="21"/>
          <w:szCs w:val="21"/>
        </w:rPr>
        <w:t xml:space="preserve">1                         </w:t>
      </w:r>
      <w:r>
        <w:rPr>
          <w:rFonts w:hint="eastAsia" w:ascii="黑体" w:hAnsi="黑体" w:eastAsia="黑体"/>
          <w:b/>
          <w:sz w:val="21"/>
          <w:szCs w:val="21"/>
        </w:rPr>
        <w:t>民办学校终止审批流程图</w:t>
      </w:r>
    </w:p>
    <w:p>
      <w:pPr>
        <w:rPr>
          <w:rFonts w:ascii="黑体" w:hAnsi="黑体" w:eastAsia="黑体" w:cs="微软雅黑"/>
          <w:color w:val="333333"/>
          <w:szCs w:val="21"/>
        </w:rPr>
      </w:pPr>
    </w:p>
    <w:p>
      <w:pPr>
        <w:rPr>
          <w:b/>
          <w:bCs/>
        </w:rPr>
      </w:pPr>
      <w:r>
        <w:object>
          <v:shape id="_x0000_i1028" o:spt="75" type="#_x0000_t75" style="height:501.75pt;width:414.75pt;" o:ole="t" filled="f" o:preferrelative="t" stroked="f" coordsize="21600,21600">
            <v:path/>
            <v:fill on="f" focussize="0,0"/>
            <v:stroke on="f" joinstyle="miter"/>
            <v:imagedata r:id="rId6" o:title=""/>
            <o:lock v:ext="edit" aspectratio="f"/>
            <w10:wrap type="none"/>
            <w10:anchorlock/>
          </v:shape>
          <o:OLEObject Type="Embed" ProgID="Visio.Drawing.11" ShapeID="_x0000_i1028" DrawAspect="Content" ObjectID="_1468075729" r:id="rId14">
            <o:LockedField>false</o:LockedField>
          </o:OLEObject>
        </w:objec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9BB7FF2"/>
    <w:rsid w:val="5A1308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widowControl w:val="0"/>
      <w:adjustRightInd/>
      <w:snapToGrid/>
      <w:spacing w:after="0"/>
      <w:jc w:val="both"/>
    </w:pPr>
    <w:rPr>
      <w:rFonts w:ascii="Calibri" w:hAnsi="Calibri" w:eastAsia="宋体"/>
      <w:kern w:val="2"/>
      <w:sz w:val="24"/>
      <w:szCs w:val="24"/>
    </w:rPr>
  </w:style>
  <w:style w:type="character" w:styleId="5">
    <w:name w:val="Hyperlink"/>
    <w:basedOn w:val="4"/>
    <w:qFormat/>
    <w:uiPriority w:val="99"/>
    <w:rPr>
      <w:rFonts w:cs="Times New Roman"/>
      <w:color w:val="0000FF"/>
      <w:u w:val="single"/>
    </w:rPr>
  </w:style>
  <w:style w:type="paragraph" w:customStyle="1" w:styleId="6">
    <w:name w:val="列出段落1"/>
    <w:basedOn w:val="1"/>
    <w:qFormat/>
    <w:uiPriority w:val="99"/>
    <w:pPr>
      <w:widowControl w:val="0"/>
      <w:adjustRightInd/>
      <w:snapToGrid/>
      <w:spacing w:after="0"/>
      <w:ind w:firstLine="420" w:firstLineChars="200"/>
      <w:jc w:val="both"/>
    </w:pPr>
    <w:rPr>
      <w:rFonts w:ascii="Calibri" w:hAnsi="Calibri" w:eastAsia="宋体"/>
      <w:kern w:val="2"/>
      <w:sz w:val="21"/>
    </w:rPr>
  </w:style>
  <w:style w:type="paragraph" w:customStyle="1" w:styleId="7">
    <w:name w:val="段"/>
    <w:qFormat/>
    <w:uiPriority w:val="99"/>
    <w:pPr>
      <w:tabs>
        <w:tab w:val="center" w:pos="4201"/>
        <w:tab w:val="right" w:leader="dot" w:pos="9298"/>
      </w:tabs>
      <w:autoSpaceDE w:val="0"/>
      <w:autoSpaceDN w:val="0"/>
      <w:ind w:firstLine="420" w:firstLineChars="200"/>
      <w:jc w:val="both"/>
    </w:pPr>
    <w:rPr>
      <w:rFonts w:ascii="宋体" w:hAnsi="Calibri" w:eastAsia="宋体" w:cs="Times New Roman"/>
      <w:kern w:val="0"/>
      <w:sz w:val="22"/>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http://www.hnzwfw.gov.cn/fileserver/download.jsp?filePath=/mnt1/quanlishixiang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argetMode="External"/><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oleObject" Target="embeddings/oleObject3.bin"/><Relationship Id="rId11" Type="http://schemas.openxmlformats.org/officeDocument/2006/relationships/oleObject" Target="embeddings/oleObject2.bin"/><Relationship Id="rId10" Type="http://schemas.openxmlformats.org/officeDocument/2006/relationships/image" Target="http://www.hnzwfw.gov.cn/fileserver/download.jsp?filePath=/mnt1/quanlishixiang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2021-11-15T02:08:00Z</dcterms:created>
  <dc:creator>教体局</dc:creator>
  <cp:lastModifiedBy>老地方</cp:lastModifiedBy>
  <dcterms:modified xsi:type="dcterms:W3CDTF">2021-11-15T02:45:20Z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30CE39D049ED4E22909AD5FEAFA9597B</vt:lpwstr>
  </property>
</Properties>
</file>