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1120" w:after="60" w:line="240" w:lineRule="auto"/>
        <w:ind w:left="0" w:right="0" w:firstLine="0"/>
        <w:jc w:val="center"/>
      </w:pPr>
      <w:bookmarkStart w:id="0" w:name="bookmark2"/>
      <w:bookmarkStart w:id="1" w:name="bookmark0"/>
      <w:bookmarkStart w:id="2" w:name="bookmark1"/>
      <w:r>
        <w:rPr>
          <w:rFonts w:hint="eastAsia"/>
          <w:color w:val="000000"/>
          <w:spacing w:val="0"/>
          <w:w w:val="100"/>
          <w:position w:val="0"/>
          <w:lang w:eastAsia="zh-CN"/>
        </w:rPr>
        <w:t>鲁山县</w:t>
      </w:r>
      <w:r>
        <w:rPr>
          <w:color w:val="000000"/>
          <w:spacing w:val="0"/>
          <w:w w:val="100"/>
          <w:position w:val="0"/>
        </w:rPr>
        <w:t>水利局重大行政执法决定法制审核目录清单</w:t>
      </w:r>
      <w:bookmarkEnd w:id="0"/>
    </w:p>
    <w:bookmarkEnd w:id="1"/>
    <w:bookmarkEnd w:id="2"/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eastAsia="宋体"/>
          <w:lang w:val="en-US" w:eastAsia="zh-CN"/>
        </w:rPr>
      </w:pPr>
      <w:bookmarkStart w:id="3" w:name="bookmark5"/>
      <w:bookmarkStart w:id="4" w:name="bookmark4"/>
      <w:bookmarkStart w:id="5" w:name="bookmark6"/>
      <w:r>
        <w:rPr>
          <w:color w:val="000000"/>
          <w:spacing w:val="0"/>
          <w:w w:val="100"/>
          <w:position w:val="0"/>
        </w:rPr>
        <w:t>单位名称：</w:t>
      </w:r>
      <w:bookmarkEnd w:id="3"/>
      <w:bookmarkEnd w:id="4"/>
      <w:bookmarkEnd w:id="5"/>
      <w:r>
        <w:rPr>
          <w:rFonts w:hint="eastAsia"/>
          <w:color w:val="000000"/>
          <w:spacing w:val="0"/>
          <w:w w:val="100"/>
          <w:position w:val="0"/>
          <w:lang w:eastAsia="zh-CN"/>
        </w:rPr>
        <w:t>鲁山县水利局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2"/>
        <w:gridCol w:w="2178"/>
        <w:gridCol w:w="1243"/>
        <w:gridCol w:w="4430"/>
        <w:gridCol w:w="3589"/>
        <w:gridCol w:w="746"/>
        <w:gridCol w:w="6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执法 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审核事项名称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使用审核的情形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审核重点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应提交的审核资料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提交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部门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行改处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对违法取水的处罚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所有的处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1.行政执法机关主体是否合法，行玫执法人 员是否具备执法资格；2.主要事实是否清 楚，证捐是否礁首、充分：3.适用法律、法 规、规章是否准确；程序是否合法；是否有 超越本机关职权范围或渋用职极的情形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：行玫执法文书是否规范、齐各；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违法行为 是否涉嫌犯罪需要移送司法机关；6.行使亘 由裁量权是否适当；其他应当审核的内容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27"/>
              </w:tabs>
              <w:bidi w:val="0"/>
              <w:spacing w:before="100" w:after="0" w:line="2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重大行改执法决定报送审核约 函；重大行政执法决定情泛说.始：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41"/>
              </w:tabs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重大行玫执法决定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</w:rPr>
              <w:t>代拟複：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检验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检测</w:t>
            </w:r>
            <w:r>
              <w:rPr>
                <w:color w:val="000000"/>
                <w:spacing w:val="0"/>
                <w:w w:val="100"/>
                <w:position w:val="0"/>
              </w:rPr>
              <w:t>、鉴定 等）审查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的</w:t>
            </w:r>
            <w:r>
              <w:rPr>
                <w:color w:val="000000"/>
                <w:spacing w:val="0"/>
                <w:w w:val="100"/>
                <w:position w:val="0"/>
              </w:rPr>
              <w:t>，还应当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相关笔录</w:t>
            </w:r>
            <w:r>
              <w:rPr>
                <w:color w:val="000000"/>
                <w:spacing w:val="0"/>
                <w:w w:val="100"/>
                <w:position w:val="0"/>
              </w:rPr>
              <w:t>或考评估报告;4.重大行政处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罚</w:t>
            </w:r>
            <w:r>
              <w:rPr>
                <w:color w:val="000000"/>
                <w:spacing w:val="0"/>
                <w:w w:val="100"/>
                <w:position w:val="0"/>
              </w:rPr>
              <w:t>的调查 终结报告；其他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需要</w:t>
            </w:r>
            <w:r>
              <w:rPr>
                <w:color w:val="000000"/>
                <w:spacing w:val="0"/>
                <w:w w:val="100"/>
                <w:position w:val="0"/>
              </w:rPr>
              <w:t>提交的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行玫处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对违法釆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砂的</w:t>
            </w:r>
            <w:r>
              <w:rPr>
                <w:color w:val="000000"/>
                <w:spacing w:val="0"/>
                <w:w w:val="100"/>
                <w:position w:val="0"/>
              </w:rPr>
              <w:t>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所</w:t>
            </w:r>
            <w:r>
              <w:rPr>
                <w:color w:val="000000"/>
                <w:spacing w:val="0"/>
                <w:w w:val="100"/>
                <w:position w:val="0"/>
              </w:rPr>
              <w:t>有的处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1.行政执法机关主体是否合法，行玫执法人 员是否具各执法资格；2.主要事实是否清 楚，证据是否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礁凿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lang w:eastAsia="zh-CN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>充分；3.适用法律、法 规、规章是否准確；程序是否合法；是否有 超越本机关职权范围或滋用职权的情形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; 行政执法文书是否规范、齐各；5.违法行为 是否涉嫌犯罪需要移送司法机关；6.行使自 由裁量权是否适当；其他应当审核的内容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19"/>
              </w:tabs>
              <w:bidi w:val="0"/>
              <w:spacing w:before="0" w:after="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重大行改执法决定报送审核的 函；重大行玫执法决定情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况</w:t>
            </w:r>
            <w:r>
              <w:rPr>
                <w:color w:val="000000"/>
                <w:spacing w:val="0"/>
                <w:w w:val="100"/>
                <w:position w:val="0"/>
              </w:rPr>
              <w:t>说明：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49"/>
              </w:tabs>
              <w:bidi w:val="0"/>
              <w:spacing w:before="0" w:after="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重大行政执法决定书代拟稿；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 评估报告；4.重大行玫处罚的调查 终结报告；5.其他需要提交的材料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4"/>
        <w:gridCol w:w="2134"/>
        <w:gridCol w:w="1209"/>
        <w:gridCol w:w="4399"/>
        <w:gridCol w:w="3508"/>
        <w:gridCol w:w="238"/>
        <w:gridCol w:w="568"/>
        <w:gridCol w:w="9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对破坏水土方案的处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所有的处 罚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1.行政执法机关主体是否合法，行政执法/ 员是否具备执法资格；2.主要事实是否清 楚，证据是否确凿、充分；3.适用法律、</w:t>
            </w:r>
            <w:r>
              <w:rPr>
                <w:rFonts w:hint="eastAsia"/>
                <w:i/>
                <w:iCs/>
                <w:color w:val="000000"/>
                <w:spacing w:val="0"/>
                <w:w w:val="100"/>
                <w:position w:val="0"/>
                <w:lang w:val="en-US" w:eastAsia="zh-CN" w:bidi="en-US"/>
              </w:rPr>
              <w:t>法</w:t>
            </w:r>
            <w:r>
              <w:rPr>
                <w:color w:val="000000"/>
                <w:spacing w:val="0"/>
                <w:w w:val="100"/>
                <w:position w:val="0"/>
              </w:rPr>
              <w:t>规、规章是否准确；程序是否合法；是否车 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； 行政执法文书是否规范、齐备；5.违法行为 是否涉嫌犯罪需要移送司法机关；6行使自 由栽量权是否适当；其他应当审核的内容</w:t>
            </w:r>
          </w:p>
        </w:tc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重大行政执法决定报送审核的函；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重大行政执法决定情况说明；重大行政执法决定书代拟稿；相关证据资料；经特殊环节（听证、招标、拍卖、检验、监测、鉴定等）审查 的，还应当相关笔录或者评估报告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；</w:t>
            </w:r>
            <w:r>
              <w:rPr>
                <w:color w:val="000000"/>
                <w:spacing w:val="0"/>
                <w:w w:val="100"/>
                <w:position w:val="0"/>
              </w:rPr>
              <w:t>重大行政处罚的调查终结报告；其他需要提交的材料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对河道违法建设的处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所有的处罚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 楚，证据是否确凿、充分；3.适用法律、法 规、规章是否准确；程序是否合法；是否有 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； 行政执法文书是否规范、齐各；5.违法行为 是否涉嫌犯罪需要移送司法机关；6.行使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自由</w:t>
            </w:r>
            <w:r>
              <w:rPr>
                <w:color w:val="000000"/>
                <w:spacing w:val="0"/>
                <w:w w:val="100"/>
                <w:position w:val="0"/>
              </w:rPr>
              <w:t>栽量权是否话当：箕他.应当审核的内容</w:t>
            </w:r>
          </w:p>
        </w:tc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44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重大行政执法决定报送审核的函；重大行政执法决定情况说明；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284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重大行政执法决定书代拟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稿</w:t>
            </w:r>
            <w:r>
              <w:rPr>
                <w:color w:val="000000"/>
                <w:spacing w:val="0"/>
                <w:w w:val="100"/>
                <w:position w:val="0"/>
              </w:rPr>
              <w:t>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（听证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、招标、拍卖、检验、监测、鉴定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等）审查的，还应当相关笔录或者评估报告；4.重大行政处若的调查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终结</w:t>
            </w:r>
            <w:r>
              <w:rPr>
                <w:color w:val="000000"/>
                <w:spacing w:val="0"/>
                <w:w w:val="100"/>
                <w:position w:val="0"/>
              </w:rPr>
              <w:t>报吿：5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其他需要提交的资料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18"/>
                <w:szCs w:val="2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对破坏防洪设施的处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所有的处 罚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 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行政执法文书是否规范、齐备；5.违法行为是否涉嫌犯罪需要移送司法机关；6.行使自由栽量权是否适当；其他应当审核的内容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25"/>
              </w:tabs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重大行政执法决定报送审核的 函；重大行政执法决定情况说明；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231"/>
              </w:tabs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重大行政执法决定书代拟稿；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 评估报告；4.重大行政处罚的调查 终结报告；5.其他需要提交的材料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25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对水利建设企业违法 的处罚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所有的处 罚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 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行政执法文书是否规范、齐备；5.违法行为是否涉嫌犯罪需要移送司法机关；6.行使自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由裁量权是否适当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eastAsia="zh-CN"/>
              </w:rPr>
              <w:t>；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u w:val="single"/>
              </w:rPr>
              <w:t>其</w:t>
            </w:r>
            <w:r>
              <w:rPr>
                <w:color w:val="000000"/>
                <w:spacing w:val="0"/>
                <w:w w:val="100"/>
                <w:position w:val="0"/>
              </w:rPr>
              <w:t>他应当审核的内容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25"/>
              </w:tabs>
              <w:bidi w:val="0"/>
              <w:spacing w:before="0" w:after="0" w:line="265" w:lineRule="exact"/>
              <w:ind w:left="0" w:right="0" w:firstLine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重大行政执法决定报送审核的 函；重大行政执法决定情况说明；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1"/>
              </w:tabs>
              <w:bidi w:val="0"/>
              <w:spacing w:before="0" w:after="0" w:line="265" w:lineRule="exact"/>
              <w:ind w:left="0" w:right="0" w:firstLine="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重大行政执法决定书代拟稿；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 评估报告；4.重大行政处罚的调查 终结报告;5.其他需要提交的</w:t>
            </w:r>
            <w:r>
              <w:rPr>
                <w:rFonts w:hint="eastAsia"/>
                <w:i w:val="0"/>
                <w:iCs w:val="0"/>
                <w:color w:val="000000"/>
                <w:spacing w:val="0"/>
                <w:w w:val="100"/>
                <w:position w:val="0"/>
                <w:lang w:eastAsia="zh-CN"/>
              </w:rPr>
              <w:t>资料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2163"/>
        <w:gridCol w:w="1233"/>
        <w:gridCol w:w="4423"/>
        <w:gridCol w:w="3576"/>
        <w:gridCol w:w="744"/>
        <w:gridCol w:w="6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2" w:lineRule="exact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对超计用水的处罚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所有的处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 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20"/>
              </w:tabs>
              <w:bidi w:val="0"/>
              <w:spacing w:before="0" w:after="0" w:line="27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重大行政执法决定报送审核的 函；重大行政执法决定情况说明；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255"/>
              </w:tabs>
              <w:bidi w:val="0"/>
              <w:spacing w:before="0" w:after="0" w:line="27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重大行政执法决定书代拟稿；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等）审查的，还应当相关笔录或者评估报告；4.重大行政处罚的调查终结报告；5.其他需要提交的材料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行改处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其它违法水法规或规 章的处罚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所有的处 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 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220"/>
              </w:tabs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重大行政执法决定报送审核的 函；重大行政执法决定情况说明；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248"/>
              </w:tabs>
              <w:bidi w:val="0"/>
              <w:spacing w:before="0" w:after="0" w:line="27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重大行政执法决定书代拟稿；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 评估报告；4.重大行政处罚的调查 终结报告：5.其他需要提交的材料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对河道内违法釆砂机 具作出查封、扣押决 定的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 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定的事实、理由和依据；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当事人 的意见及行政机关催告情况说明； 3.申请强制执行标的情况说明；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拟制的强制执行申请书；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《重大 行政执法决定法制审核申请表》等 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3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对河道违法建设工具 作出查封、扣押决定 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所有查封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、扣押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 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1.行政查封、扣押决定书及作出决 定的事实、理由和依据；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当事人 的意见及行政机关催告情况说明；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申请强制执行标的情况说明；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4. </w:t>
            </w:r>
            <w:r>
              <w:rPr>
                <w:color w:val="000000"/>
                <w:spacing w:val="0"/>
                <w:w w:val="100"/>
                <w:position w:val="0"/>
              </w:rPr>
              <w:t>拟制的强制执行申请书；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《重大 行政执法决定法制审核申请表》等 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1292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3"/>
        <w:gridCol w:w="1229"/>
        <w:gridCol w:w="4418"/>
        <w:gridCol w:w="3589"/>
        <w:gridCol w:w="738"/>
        <w:gridCol w:w="7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对违反水土保护法企 业施工具查封、扣押 决定的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所有查封 、扣押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140" w:after="0" w:line="28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1.行政执法机关主体是否合法，行政执法丿 员是否具备执法资格；2.主要事实是否清 楚，证据是否确凿、充分；3.适用法律、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法</w:t>
            </w:r>
            <w:r>
              <w:rPr>
                <w:color w:val="000000"/>
                <w:spacing w:val="0"/>
                <w:w w:val="100"/>
                <w:position w:val="0"/>
              </w:rPr>
              <w:t>规、规章是否准确；程序是否合法；是否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有</w:t>
            </w:r>
            <w:r>
              <w:rPr>
                <w:color w:val="000000"/>
                <w:spacing w:val="0"/>
                <w:w w:val="100"/>
                <w:position w:val="0"/>
              </w:rPr>
              <w:t>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 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1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 xml:space="preserve">1.行政查封、扣押决定书及作出£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'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定的事实、理由和依据；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当事/ 的意见及行政机关催告情况说明； ：3.申请强制执行标的情况说明；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拟制的强制执行申请书;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《重大行政执法决定法制审核申请表》等材料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对违法行洪安全的违 注斐设施工企业作出 宜封、扣押决定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所有查封 、扣押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140" w:after="0" w:line="27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3" w:lineRule="exact"/>
              <w:ind w:left="0" w:right="0" w:firstLine="2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行政查封、扣押决定书及作出决 定的事实、理由和依据；2.当事人 的意见及行政机关催告情况说明;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3.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申请强制执行标的情况说明;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拟制的强制执行申请书；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lang w:val="en-US" w:eastAsia="en-US" w:bidi="en-US"/>
              </w:rPr>
              <w:t>5,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《重大行政执法决定法制审核申请表》等材料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4" w:lineRule="exact"/>
              <w:ind w:left="0" w:right="300" w:firstLine="0"/>
              <w:jc w:val="righ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4" w:lineRule="exact"/>
              <w:ind w:left="0" w:right="300" w:firstLine="0"/>
              <w:jc w:val="righ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作出代履行（强行拆 除）决定的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所有查封 、扣押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是否涉</w:t>
            </w:r>
            <w:r>
              <w:rPr>
                <w:color w:val="000000"/>
                <w:spacing w:val="0"/>
                <w:w w:val="100"/>
                <w:position w:val="0"/>
              </w:rPr>
              <w:t>嫌犯罪需要移送司法机关：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代履行决定书及作出决定的事实 、理由和依据；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当事人的意见及 行政机关催告情况说明；3.代履行 执行标的情况说明；4.重大行政执 法决定法制审核申请表》等材料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法律、</w:t>
            </w:r>
            <w:r>
              <w:rPr>
                <w:color w:val="000000"/>
                <w:spacing w:val="0"/>
                <w:w w:val="100"/>
                <w:position w:val="0"/>
              </w:rPr>
              <w:t>注规、规章规 定应当进行法制审核 的行政强制决定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其它所有 强制决定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行政执法文书是否规范、齐备；5.违法行为是否涉嫉犯罪需要移诙司法机关：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1.行政强制决定书及作出决定的事 实、理由和依据；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当事人的意见 及行政机关催告情况说明；3.申请 强制执行标的情况说明；4.拟制的 强制执行申请书；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《重大行政执 法决定法制审核申请表》等材料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12784" w:h="8169" w:hSpace="913" w:wrap="notBeside" w:vAnchor="text" w:hAnchor="text" w:x="1076" w:y="1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</w:tr>
    </w:tbl>
    <w:p>
      <w:pPr>
        <w:pStyle w:val="15"/>
        <w:keepNext w:val="0"/>
        <w:keepLines w:val="0"/>
        <w:framePr w:w="934" w:h="281" w:hSpace="162" w:wrap="notBeside" w:vAnchor="text" w:hAnchor="text" w:x="163" w:y="19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eastAsia="宋体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行政强制</w:t>
      </w:r>
    </w:p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0"/>
        <w:gridCol w:w="2170"/>
        <w:gridCol w:w="1224"/>
        <w:gridCol w:w="4428"/>
        <w:gridCol w:w="3603"/>
        <w:gridCol w:w="750"/>
        <w:gridCol w:w="6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行政征收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对征收标准或征收额 有异议的水土保持补 偿费用行政征收决定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所有征收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行政执法机关主体是否合法，行政执法人员 是否具备执法资格；主要事实是否清楚，证 据是否确凿、充分；适用法律、法规、规章 是否准确；程序是否合法；是否有超越本机 关职权范围或滥用职权的情形；行政执法文 书是否规范、齐备；违法行为是否涉嫌犯罪 需要移送司法机关；行使自由裁量权是否适 当：其他应当审核的内容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行政征收决定书及作出决定的事 实、理由和依据；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当事人的意见 及行政机关情况说明；3.强制执行 标的情况说明；4.强制执行申请 书；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5.</w:t>
            </w:r>
            <w:r>
              <w:rPr>
                <w:color w:val="000000"/>
                <w:spacing w:val="0"/>
                <w:w w:val="100"/>
                <w:position w:val="0"/>
              </w:rPr>
              <w:t>《重大行政执法决定法制审 核申请表》等材料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196" w:lineRule="exact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预防监督站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法律、法规、规章规 定应当进行法制审核 的行政征收决定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行政执法机关主体是否合法，行政执法人员 是否具备执法资格；主要事实是否清楚，证 据是否确凿、充分；适用法律、法规、规章 是否准确；程序是否合法；是否有超越本机 关职权范围或滥用职权的情形；行政执法文 书是否规范、齐备；违法行为是否涉嫌犯罪 需要移送司法机关；行使自由裁量权是否适 当：其他应当审核的内咨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行政征收决定书及作出决定的事 实、理由和依据；2.当事人的意见 及行政机关情况说明；3.强制执行 标的情况说明；4.强制执行申请 书；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5,</w:t>
            </w:r>
            <w:r>
              <w:rPr>
                <w:color w:val="000000"/>
                <w:spacing w:val="0"/>
                <w:w w:val="100"/>
                <w:position w:val="0"/>
              </w:rPr>
              <w:t>《重大行政执法决定法制审 核申请表》等材料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30" w:lineRule="exac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水政监察大队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对重大取水行政许可 的审核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7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</w:rPr>
              <w:t>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行政执法文书是否规范、齐备；5.违法行为 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223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重大行政许可决定报送审核的 函，重大行政许可决定情况说明；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重大行政执法决定书代拟稿；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 评估报告；4.其他需要提交的村料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水资 源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6" w:hRule="exact"/>
          <w:jc w:val="center"/>
        </w:trPr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对重大水土保持方案 取水行政许可的审核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1.行政执法机关主体是否合法，行政执法人 员是否具备执法资格；2.主要事实是否清楚，证据是否确凿、充分；3.适用法律、法规、规章是否准确；程序是否合法；是否有超越本机关职权范围或滥用职权的情形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</w:rPr>
              <w:t>行政执法文书是否规范、齐备；6.违法行为是否涉嫌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犯</w:t>
            </w:r>
            <w:r>
              <w:rPr>
                <w:color w:val="000000"/>
                <w:spacing w:val="0"/>
                <w:w w:val="100"/>
                <w:position w:val="0"/>
              </w:rPr>
              <w:t>罪需移送司法机关：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重大行政许可决定情况说明； 2.重大行政执法决定书代拟稿；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000000"/>
                <w:spacing w:val="0"/>
                <w:w w:val="100"/>
                <w:position w:val="0"/>
              </w:rPr>
              <w:t>相关证据资料；经特殊环节（听证 、招标、拍卖、检验、监测、鉴定 等）审查的，还应当相关笔录或者 评估报告；4.其他需要提交的材料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水保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364" w:right="1477" w:bottom="614" w:left="1340" w:header="936" w:footer="186" w:gutter="0"/>
          <w:pgNumType w:start="1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1"/>
        <w:gridCol w:w="1214"/>
        <w:gridCol w:w="4363"/>
        <w:gridCol w:w="3566"/>
        <w:gridCol w:w="744"/>
        <w:gridCol w:w="6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color w:val="713A40"/>
                <w:spacing w:val="0"/>
                <w:w w:val="100"/>
                <w:position w:val="0"/>
              </w:rPr>
              <w:t>对重大釆砂许可取水 行政许可的审核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02727"/>
                <w:spacing w:val="0"/>
                <w:w w:val="100"/>
                <w:position w:val="0"/>
              </w:rPr>
              <w:t>重大许可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color w:val="302727"/>
                <w:spacing w:val="0"/>
                <w:w w:val="100"/>
                <w:position w:val="0"/>
              </w:rPr>
              <w:t>行政执法机关主体是否合法，行政执法人 员是否具备执法资格；</w:t>
            </w:r>
            <w:r>
              <w:rPr>
                <w:color w:val="000000"/>
                <w:spacing w:val="0"/>
                <w:w w:val="100"/>
                <w:position w:val="0"/>
              </w:rPr>
              <w:t>2</w:t>
            </w:r>
            <w:r>
              <w:rPr>
                <w:color w:val="302727"/>
                <w:spacing w:val="0"/>
                <w:w w:val="100"/>
                <w:position w:val="0"/>
              </w:rPr>
              <w:t>.主要事实是否清楚，证据是否确凿、充分；</w:t>
            </w:r>
            <w:r>
              <w:rPr>
                <w:color w:val="000000"/>
                <w:spacing w:val="0"/>
                <w:w w:val="100"/>
                <w:position w:val="0"/>
              </w:rPr>
              <w:t>3</w:t>
            </w:r>
            <w:r>
              <w:rPr>
                <w:color w:val="302727"/>
                <w:spacing w:val="0"/>
                <w:w w:val="100"/>
                <w:position w:val="0"/>
              </w:rPr>
              <w:t>.适用法律、法规、规章是否准确；程序是否合法；是否有超越本机关职权范围或滥用职权的情形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4.</w:t>
            </w:r>
            <w:r>
              <w:rPr>
                <w:color w:val="302727"/>
                <w:spacing w:val="0"/>
                <w:w w:val="100"/>
                <w:position w:val="0"/>
              </w:rPr>
              <w:t>行政执法文书是否规范、齐备；</w:t>
            </w:r>
            <w:r>
              <w:rPr>
                <w:color w:val="000000"/>
                <w:spacing w:val="0"/>
                <w:w w:val="100"/>
                <w:position w:val="0"/>
              </w:rPr>
              <w:t>7</w:t>
            </w:r>
            <w:r>
              <w:rPr>
                <w:color w:val="302727"/>
                <w:spacing w:val="0"/>
                <w:w w:val="100"/>
                <w:position w:val="0"/>
              </w:rPr>
              <w:t>.违法行为是否涉嫌犯罪需要移送司法机关；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226"/>
              </w:tabs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302727"/>
                <w:spacing w:val="0"/>
                <w:w w:val="100"/>
                <w:position w:val="0"/>
              </w:rPr>
              <w:t>重大</w:t>
            </w:r>
            <w:r>
              <w:rPr>
                <w:rFonts w:hint="eastAsia"/>
                <w:color w:val="302727"/>
                <w:spacing w:val="0"/>
                <w:w w:val="100"/>
                <w:position w:val="0"/>
                <w:lang w:eastAsia="zh-CN"/>
              </w:rPr>
              <w:t>行政许可</w:t>
            </w:r>
            <w:r>
              <w:rPr>
                <w:color w:val="302727"/>
                <w:spacing w:val="0"/>
                <w:w w:val="100"/>
                <w:position w:val="0"/>
              </w:rPr>
              <w:t>决定</w:t>
            </w:r>
            <w:r>
              <w:rPr>
                <w:rFonts w:hint="eastAsia"/>
                <w:color w:val="302727"/>
                <w:spacing w:val="0"/>
                <w:w w:val="100"/>
                <w:position w:val="0"/>
                <w:lang w:eastAsia="zh-CN"/>
              </w:rPr>
              <w:t>报送</w:t>
            </w:r>
            <w:r>
              <w:rPr>
                <w:color w:val="302727"/>
                <w:spacing w:val="0"/>
                <w:w w:val="100"/>
                <w:position w:val="0"/>
              </w:rPr>
              <w:t>审</w:t>
            </w:r>
            <w:r>
              <w:rPr>
                <w:rFonts w:hint="eastAsia"/>
                <w:color w:val="302727"/>
                <w:spacing w:val="0"/>
                <w:w w:val="100"/>
                <w:position w:val="0"/>
                <w:lang w:eastAsia="zh-CN"/>
              </w:rPr>
              <w:t>核的</w:t>
            </w:r>
            <w:r>
              <w:rPr>
                <w:color w:val="302727"/>
                <w:spacing w:val="0"/>
                <w:w w:val="100"/>
                <w:position w:val="0"/>
              </w:rPr>
              <w:t>函，重大行政许可决定情况说明；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bidi w:val="0"/>
              <w:spacing w:before="0" w:after="0" w:line="277" w:lineRule="exact"/>
              <w:ind w:left="0" w:right="0" w:firstLine="0"/>
              <w:jc w:val="left"/>
            </w:pPr>
            <w:r>
              <w:rPr>
                <w:color w:val="302727"/>
                <w:spacing w:val="0"/>
                <w:w w:val="100"/>
                <w:position w:val="0"/>
              </w:rPr>
              <w:t>重大行改执法决定书代拟禮；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3. </w:t>
            </w:r>
            <w:r>
              <w:rPr>
                <w:color w:val="302727"/>
                <w:spacing w:val="0"/>
                <w:w w:val="100"/>
                <w:position w:val="0"/>
              </w:rPr>
              <w:t xml:space="preserve">相关证据资料；经特殊环节（听证 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302727"/>
                <w:spacing w:val="0"/>
                <w:w w:val="100"/>
                <w:position w:val="0"/>
              </w:rPr>
              <w:t>招标、拍卖、检卷、监测、鉴定 等）审查的，还应当相关笔录或者评估报告；</w:t>
            </w:r>
            <w:r>
              <w:rPr>
                <w:color w:val="000000"/>
                <w:spacing w:val="0"/>
                <w:w w:val="100"/>
                <w:position w:val="0"/>
              </w:rPr>
              <w:t>4</w:t>
            </w:r>
            <w:r>
              <w:rPr>
                <w:color w:val="302727"/>
                <w:spacing w:val="0"/>
                <w:w w:val="100"/>
                <w:position w:val="0"/>
              </w:rPr>
              <w:t>.其他需要提交的村料</w:t>
            </w:r>
            <w:bookmarkStart w:id="6" w:name="_GoBack"/>
            <w:bookmarkEnd w:id="6"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302727"/>
                <w:spacing w:val="0"/>
                <w:w w:val="100"/>
                <w:position w:val="0"/>
                <w:lang w:eastAsia="zh-CN"/>
              </w:rPr>
              <w:t>河务局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notePr>
        <w:numFmt w:val="decimal"/>
      </w:footnotePr>
      <w:pgSz w:w="16840" w:h="11900" w:orient="landscape"/>
      <w:pgMar w:top="5237" w:right="1772" w:bottom="4347" w:left="2401" w:header="4809" w:footer="3919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4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5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6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7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abstractNum w:abstractNumId="8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4796057"/>
    <w:rsid w:val="48F8710E"/>
    <w:rsid w:val="518F2103"/>
    <w:rsid w:val="57EA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560" w:after="30"/>
      <w:ind w:left="1010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widowControl w:val="0"/>
      <w:shd w:val="clear" w:color="auto" w:fill="auto"/>
      <w:outlineLvl w:val="1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color w:val="C97077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60"/>
    </w:pPr>
    <w:rPr>
      <w:rFonts w:ascii="宋体" w:hAnsi="宋体" w:eastAsia="宋体" w:cs="宋体"/>
      <w:color w:val="C97077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  <w:spacing w:line="275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2">
    <w:name w:val="Other|2_"/>
    <w:basedOn w:val="3"/>
    <w:link w:val="1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link w:val="12"/>
    <w:qFormat/>
    <w:uiPriority w:val="0"/>
    <w:pPr>
      <w:widowControl w:val="0"/>
      <w:shd w:val="clear" w:color="auto" w:fill="auto"/>
      <w:spacing w:before="130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4">
    <w:name w:val="Table caption|1_"/>
    <w:basedOn w:val="3"/>
    <w:link w:val="15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2021-11-16T00:10:00Z</dcterms:created>
  <dc:creator>XiaZaiMa.COM</dc:creator>
  <cp:lastModifiedBy>钳子</cp:lastModifiedBy>
  <dcterms:modified xsi:type="dcterms:W3CDTF">2021-11-16T00:34:47Z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168A7E249C5A4B999F5DE14A039B5A6D</vt:lpwstr>
  </property>
</Properties>
</file>