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节能监察执法案件流程（试行）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278130</wp:posOffset>
                </wp:positionV>
                <wp:extent cx="12991465" cy="6131560"/>
                <wp:effectExtent l="4445" t="4445" r="15240" b="17145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91465" cy="6131560"/>
                          <a:chOff x="0" y="0"/>
                          <a:chExt cx="21577" cy="7557"/>
                        </a:xfrm>
                      </wpg:grpSpPr>
                      <wps:wsp>
                        <wps:cNvPr id="1" name="直接连接符 1"/>
                        <wps:cNvSpPr/>
                        <wps:spPr>
                          <a:xfrm>
                            <a:off x="11595" y="2213"/>
                            <a:ext cx="1147" cy="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40" name="组合 40"/>
                        <wpg:cNvGrpSpPr/>
                        <wpg:grpSpPr>
                          <a:xfrm>
                            <a:off x="0" y="0"/>
                            <a:ext cx="21577" cy="7557"/>
                            <a:chOff x="0" y="0"/>
                            <a:chExt cx="21577" cy="7557"/>
                          </a:xfrm>
                        </wpg:grpSpPr>
                        <wps:wsp>
                          <wps:cNvPr id="2" name="直接连接符 2"/>
                          <wps:cNvSpPr/>
                          <wps:spPr>
                            <a:xfrm>
                              <a:off x="3392" y="2199"/>
                              <a:ext cx="570" cy="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" name="直接连接符 3"/>
                          <wps:cNvSpPr/>
                          <wps:spPr>
                            <a:xfrm>
                              <a:off x="9900" y="2259"/>
                              <a:ext cx="425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g:grpSp>
                          <wpg:cNvPr id="39" name="组合 39"/>
                          <wpg:cNvGrpSpPr/>
                          <wpg:grpSpPr>
                            <a:xfrm>
                              <a:off x="0" y="0"/>
                              <a:ext cx="21577" cy="7557"/>
                              <a:chOff x="0" y="0"/>
                              <a:chExt cx="21577" cy="7557"/>
                            </a:xfrm>
                          </wpg:grpSpPr>
                          <wps:wsp>
                            <wps:cNvPr id="4" name="文本框 4"/>
                            <wps:cNvSpPr txBox="1"/>
                            <wps:spPr>
                              <a:xfrm>
                                <a:off x="12819" y="87"/>
                                <a:ext cx="1555" cy="40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陈述申辩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当事人要求陈述申辩的，听取当事人陈述申辩意见。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5" name="文本框 5"/>
                            <wps:cNvSpPr txBox="1"/>
                            <wps:spPr>
                              <a:xfrm>
                                <a:off x="14868" y="33"/>
                                <a:ext cx="1653" cy="41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行政处罚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做出行政处罚决定并于做出决定7日内将 《行政处罚决定书》 送达当事人，并告知其诉权。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6" name="文本框 6"/>
                            <wps:cNvSpPr txBox="1"/>
                            <wps:spPr>
                              <a:xfrm>
                                <a:off x="10309" y="134"/>
                                <a:ext cx="1388" cy="39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告  知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送达《行政处罚事先告知书》 告知行政处罚的事实、理由和依据。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7" name="文本框 7"/>
                            <wps:cNvSpPr txBox="1"/>
                            <wps:spPr>
                              <a:xfrm>
                                <a:off x="6317" y="103"/>
                                <a:ext cx="2041" cy="40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案件审理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  制作《调查终结报告》，提出处理意见建议。填写《案件处理意见审批表》，对案件处理意见进行审批。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对复杂和重大案件，由案件审理委员会讨论决定处理意见。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8" name="文本框 8"/>
                            <wps:cNvSpPr txBox="1"/>
                            <wps:spPr>
                              <a:xfrm>
                                <a:off x="3963" y="67"/>
                                <a:ext cx="1736" cy="40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调查取证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  行使询问权,查询、复制有关资料，提取相关书证、物证。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证据可能灭失或者难以取得的情况下，经批准先行登记保存证据。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" name="文本框 9"/>
                            <wps:cNvSpPr txBox="1"/>
                            <wps:spPr>
                              <a:xfrm>
                                <a:off x="2041" y="19"/>
                                <a:ext cx="1351" cy="4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立案受理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 组织初步调查，填写《立案审批表》，申请立案。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0" name="文本框 10"/>
                            <wps:cNvSpPr txBox="1"/>
                            <wps:spPr>
                              <a:xfrm>
                                <a:off x="17217" y="0"/>
                                <a:ext cx="1997" cy="41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执 行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当事人应当在规定期限内履行行政处罚决定，到期不履行的，经催告后，可申请人民法院强制执行。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当事人确有经济困难的，可申请延期或者分期缴纳罚款。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1" name="矩形 11"/>
                            <wps:cNvSpPr/>
                            <wps:spPr>
                              <a:xfrm>
                                <a:off x="0" y="35"/>
                                <a:ext cx="1474" cy="40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案件来源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1、举报投诉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2、日常监察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3、主管部门交办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4.有关部门移送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2" name="文本框 12"/>
                            <wps:cNvSpPr txBox="1"/>
                            <wps:spPr>
                              <a:xfrm>
                                <a:off x="1190" y="5591"/>
                                <a:ext cx="2164" cy="19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听证程序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送达《行政处罚听证告知书》，告知听证权利。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3" name="文本框 13"/>
                            <wps:cNvSpPr txBox="1"/>
                            <wps:spPr>
                              <a:xfrm>
                                <a:off x="4569" y="5591"/>
                                <a:ext cx="3062" cy="19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听证前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当事人要求听证的，于听证7日前向当事人送达《行政处罚听证通知书》。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4" name="文本框 14"/>
                            <wps:cNvSpPr txBox="1"/>
                            <wps:spPr>
                              <a:xfrm>
                                <a:off x="8734" y="5591"/>
                                <a:ext cx="3297" cy="19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听证中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本案调查人员提出违法事实、证据和行政处罚建议，当事人进行陈述和质证。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5" name="文本框 15"/>
                            <wps:cNvSpPr txBox="1"/>
                            <wps:spPr>
                              <a:xfrm>
                                <a:off x="13028" y="5591"/>
                                <a:ext cx="2164" cy="19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听证后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制作《听证笔录》交由当事人签名或者盖章。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6" name="文本框 16"/>
                            <wps:cNvSpPr txBox="1"/>
                            <wps:spPr>
                              <a:xfrm>
                                <a:off x="15868" y="5591"/>
                                <a:ext cx="3297" cy="19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集体讨论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根据听证或陈述申辩情况，案件进行讨论，决定处理意见。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7" name="直接箭头连接符 17"/>
                            <wps:cNvCnPr>
                              <a:stCxn id="12" idx="3"/>
                            </wps:cNvCnPr>
                            <wps:spPr>
                              <a:xfrm flipV="1">
                                <a:off x="3372" y="6572"/>
                                <a:ext cx="1216" cy="2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8" name="直接箭头连接符 18"/>
                            <wps:cNvCnPr/>
                            <wps:spPr>
                              <a:xfrm>
                                <a:off x="7649" y="6586"/>
                                <a:ext cx="1103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9" name="直接箭头连接符 19"/>
                            <wps:cNvCnPr/>
                            <wps:spPr>
                              <a:xfrm>
                                <a:off x="12088" y="6586"/>
                                <a:ext cx="958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0" name="直接箭头连接符 20"/>
                            <wps:cNvCnPr/>
                            <wps:spPr>
                              <a:xfrm>
                                <a:off x="15245" y="6586"/>
                                <a:ext cx="676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1" name="直接连接符 21"/>
                            <wps:cNvSpPr/>
                            <wps:spPr>
                              <a:xfrm flipH="1">
                                <a:off x="646" y="5224"/>
                                <a:ext cx="10481" cy="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" name="直接连接符 22"/>
                            <wps:cNvSpPr/>
                            <wps:spPr>
                              <a:xfrm>
                                <a:off x="664" y="5243"/>
                                <a:ext cx="1" cy="15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" name="直接连接符 23"/>
                            <wps:cNvSpPr/>
                            <wps:spPr>
                              <a:xfrm>
                                <a:off x="664" y="6818"/>
                                <a:ext cx="507" cy="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24" name="文本框 24"/>
                            <wps:cNvSpPr txBox="1"/>
                            <wps:spPr>
                              <a:xfrm>
                                <a:off x="7174" y="4716"/>
                                <a:ext cx="2164" cy="5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40" w:lineRule="exact"/>
                                    <w:ind w:firstLine="210" w:firstLineChars="100"/>
                                    <w:rPr>
                                      <w:rFonts w:hint="eastAsia" w:ascii="宋体" w:hAnsi="宋体" w:cs="宋体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sz w:val="21"/>
                                      <w:szCs w:val="21"/>
                                    </w:rPr>
                                    <w:t>符合听证条件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5" name="直接连接符 25"/>
                            <wps:cNvSpPr/>
                            <wps:spPr>
                              <a:xfrm flipV="1">
                                <a:off x="11132" y="4128"/>
                                <a:ext cx="1" cy="10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" name="矩形 26"/>
                            <wps:cNvSpPr/>
                            <wps:spPr>
                              <a:xfrm>
                                <a:off x="19904" y="15"/>
                                <a:ext cx="1673" cy="4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结案归档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 行政处罚或者行政措施全部实施后，填写《结案审批表》，申请结案。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  执法人员整理案卷，档案管理人员负责归档。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7" name="直接连接符 27"/>
                            <wps:cNvSpPr/>
                            <wps:spPr>
                              <a:xfrm flipV="1">
                                <a:off x="16337" y="4168"/>
                                <a:ext cx="1" cy="143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28" name="直接连接符 28"/>
                            <wps:cNvSpPr/>
                            <wps:spPr>
                              <a:xfrm flipV="1">
                                <a:off x="13532" y="4112"/>
                                <a:ext cx="1" cy="10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" name="直接连接符 29"/>
                            <wps:cNvSpPr/>
                            <wps:spPr>
                              <a:xfrm>
                                <a:off x="13522" y="5192"/>
                                <a:ext cx="2610" cy="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" name="直接连接符 30"/>
                            <wps:cNvSpPr/>
                            <wps:spPr>
                              <a:xfrm>
                                <a:off x="16152" y="5192"/>
                                <a:ext cx="1" cy="4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31" name="直接连接符 31"/>
                            <wps:cNvSpPr/>
                            <wps:spPr>
                              <a:xfrm>
                                <a:off x="1488" y="2212"/>
                                <a:ext cx="525" cy="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32" name="直接连接符 32"/>
                            <wps:cNvSpPr/>
                            <wps:spPr>
                              <a:xfrm>
                                <a:off x="5712" y="2224"/>
                                <a:ext cx="600" cy="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33" name="直接连接符 33"/>
                            <wps:cNvSpPr/>
                            <wps:spPr>
                              <a:xfrm flipV="1">
                                <a:off x="14385" y="2263"/>
                                <a:ext cx="504" cy="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34" name="直接连接符 34"/>
                            <wps:cNvSpPr/>
                            <wps:spPr>
                              <a:xfrm>
                                <a:off x="16526" y="2261"/>
                                <a:ext cx="688" cy="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35" name="直接连接符 35"/>
                            <wps:cNvSpPr/>
                            <wps:spPr>
                              <a:xfrm>
                                <a:off x="19226" y="2274"/>
                                <a:ext cx="675" cy="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36" name="文本框 36"/>
                            <wps:cNvSpPr txBox="1"/>
                            <wps:spPr>
                              <a:xfrm>
                                <a:off x="11777" y="1861"/>
                                <a:ext cx="1082" cy="11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hint="eastAsia"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  <w:t>不符合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  <w:t>听证条件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7" name="文本框 37"/>
                            <wps:cNvSpPr txBox="1"/>
                            <wps:spPr>
                              <a:xfrm>
                                <a:off x="8710" y="102"/>
                                <a:ext cx="1199" cy="40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sz w:val="21"/>
                                      <w:szCs w:val="21"/>
                                    </w:rPr>
                                    <w:t>责令改正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向当事人送达 《节能监察意见书》或《限期整改通知书》，限期改正。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8" name="直接连接符 38"/>
                            <wps:cNvSpPr/>
                            <wps:spPr>
                              <a:xfrm>
                                <a:off x="8340" y="2229"/>
                                <a:ext cx="425" cy="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15pt;margin-top:21.9pt;height:482.8pt;width:1022.95pt;z-index:251660288;mso-width-relative:page;mso-height-relative:page;" coordsize="21577,7557" o:gfxdata="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">
                <o:lock v:ext="edit" aspectratio="f"/>
                <v:line id="_x0000_s1026" o:spid="_x0000_s1026" o:spt="20" style="position:absolute;left:11595;top:2213;height:5;width:1147;" filled="f" stroked="t" coordsize="21600,21600" o:gfxdata="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Qvge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0;top:0;height:7557;width:21577;" coordsize="21577,7557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line id="_x0000_s1026" o:spid="_x0000_s1026" o:spt="20" style="position:absolute;left:3392;top:2199;height:12;width:570;" filled="f" stroked="t" coordsize="21600,21600" o:gfxdata="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ZBmab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9900;top:2259;height:1;width:425;" filled="f" stroked="t" coordsize="21600,21600" o:gfxdata="UEsDBAoAAAAAAIdO4kAAAAAAAAAAAAAAAAAEAAAAZHJzL1BLAwQUAAAACACHTuJA5tzD8r4AAADa&#10;AAAADwAAAGRycy9kb3ducmV2LnhtbEWPT2vCQBTE74V+h+UVvNVNF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zD8r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group id="_x0000_s1026" o:spid="_x0000_s1026" o:spt="203" style="position:absolute;left:0;top:0;height:7557;width:21577;" coordsize="21577,7557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202" type="#_x0000_t202" style="position:absolute;left:12819;top:87;height:4049;width:1555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陈述申辩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当事人要求陈述申辩的，听取当事人陈述申辩意见。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4868;top:33;height:4126;width:1653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行政处罚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做出行政处罚决定并于做出决定7日内将 《行政处罚决定书》 送达当事人，并告知其诉权。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0309;top:134;height:3972;width:1388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告  知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送达《行政处罚事先告知书》 告知行政处罚的事实、理由和依据。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6317;top:103;height:4071;width:2041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案件审理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 制作《调查终结报告》，提出处理意见建议。填写《案件处理意见审批表》，对案件处理意见进行审批。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对复杂和重大案件，由案件审理委员会讨论决定处理意见。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_x0000_s1026" o:spid="_x0000_s1026" o:spt="202" type="#_x0000_t202" style="position:absolute;left:3963;top:67;height:4093;width:1736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 行使询问权,查询、复制有关资料，提取相关书证、物证。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证据可能灭失或者难以取得的情况下，经批准先行登记保存证据。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2041;top:19;height:4105;width:1351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立案受理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组织初步调查，填写《立案审批表》，申请立案。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7217;top:0;height:4131;width:1997;" fillcolor="#FFFFFF" filled="t" stroked="t" coordsize="21600,21600" o:gfxdata="UEsDBAoAAAAAAIdO4kAAAAAAAAAAAAAAAAAEAAAAZHJzL1BLAwQUAAAACACHTuJAeUTf2b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3r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Tf2b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执 行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当事人应当在规定期限内履行行政处罚决定，到期不履行的，经催告后，可申请人民法院强制执行。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当事人确有经济困难的，可申请延期或者分期缴纳罚款。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0;top:35;height:4071;width:1474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案件来源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1、举报投诉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2、日常监察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3、主管部门交办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4.有关部门移送</w:t>
                            </w:r>
                          </w:p>
                        </w:txbxContent>
                      </v:textbox>
                    </v:rect>
                    <v:shape id="_x0000_s1026" o:spid="_x0000_s1026" o:spt="202" type="#_x0000_t202" style="position:absolute;left:1190;top:5591;height:1966;width:2164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听证程序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送达《行政处罚听证告知书》，告知听证权利。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4569;top:5591;height:1966;width:3062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听证前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当事人要求听证的，于听证7日前向当事人送达《行政处罚听证通知书》。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8734;top:5591;height:1966;width:3297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听证中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本案调查人员提出违法事实、证据和行政处罚建议，当事人进行陈述和质证。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3028;top:5591;height:1966;width:2164;" fillcolor="#FFFFFF" filled="t" stroked="t" coordsize="21600,21600" o:gfxdata="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N8Q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听证后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制作《听证笔录》交由当事人签名或者盖章。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5868;top:5591;height:1966;width:3297;" fillcolor="#FFFFFF" filled="t" stroked="t" coordsize="21600,21600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集体讨论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根据听证或陈述申辩情况，案件进行讨论，决定处理意见。</w:t>
                            </w:r>
                          </w:p>
                        </w:txbxContent>
                      </v:textbox>
                    </v:shape>
                    <v:shape id="_x0000_s1026" o:spid="_x0000_s1026" o:spt="32" type="#_x0000_t32" style="position:absolute;left:3372;top:6572;flip:y;height:2;width:1216;" filled="f" stroked="t" coordsize="21600,21600" o:gfxdata="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UJCC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7649;top:6586;height:0;width:1103;" filled="f" stroked="t" coordsize="21600,21600" o:gfxdata="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frl/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12088;top:6586;height:0;width:958;" filled="f" stroked="t" coordsize="21600,21600" o:gfxdata="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ZAZ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15245;top:6586;height:0;width:676;" filled="f" stroked="t" coordsize="21600,21600" o:gfxdata="UEsDBAoAAAAAAIdO4kAAAAAAAAAAAAAAAAAEAAAAZHJzL1BLAwQUAAAACACHTuJA0eAjR7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Wp+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AjR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line id="_x0000_s1026" o:spid="_x0000_s1026" o:spt="20" style="position:absolute;left:646;top:5224;flip:x;height:1;width:10481;" filled="f" stroked="t" coordsize="21600,21600" o:gfxdata="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SgaS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64;top:5243;height:1575;width:1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64;top:6818;height:1;width:507;" filled="f" stroked="t" coordsize="21600,21600" o:gfxdata="UEsDBAoAAAAAAIdO4kAAAAAAAAAAAAAAAAAEAAAAZHJzL1BLAwQUAAAACACHTuJAVxeoYb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qGG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shape id="_x0000_s1026" o:spid="_x0000_s1026" o:spt="202" type="#_x0000_t202" style="position:absolute;left:7174;top:4716;height:556;width:2164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40" w:lineRule="exact"/>
                              <w:ind w:firstLine="210" w:firstLineChars="100"/>
                              <w:rPr>
                                <w:rFonts w:hint="eastAsia" w:ascii="宋体" w:hAnsi="宋体" w:cs="宋体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 w:val="21"/>
                                <w:szCs w:val="21"/>
                              </w:rPr>
                              <w:t>符合听证条件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11132;top:4128;flip:y;height:1090;width:1;" filled="f" stroked="t" coordsize="21600,21600" o:gfxdata="UEsDBAoAAAAAAIdO4kAAAAAAAAAAAAAAAAAEAAAAZHJzL1BLAwQUAAAACACHTuJAyCmHp7wAAADb&#10;AAAADwAAAGRycy9kb3ducmV2LnhtbEWPQWvCQBSE74L/YXlCb7pri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ph6e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rect id="_x0000_s1026" o:spid="_x0000_s1026" o:spt="1" style="position:absolute;left:19904;top:15;height:4135;width:1673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结案归档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行政处罚或者行政措施全部实施后，填写《结案审批表》，申请结案。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 执法人员整理案卷，档案管理人员负责归档。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  <v:line id="_x0000_s1026" o:spid="_x0000_s1026" o:spt="20" style="position:absolute;left:16337;top:4168;flip:y;height:1434;width:1;" filled="f" stroked="t" coordsize="21600,21600" o:gfxdata="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3iL6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13532;top:4112;flip:y;height:1090;width:1;" filled="f" stroked="t" coordsize="21600,21600" o:gfxdata="UEsDBAoAAAAAAIdO4kAAAAAAAAAAAAAAAAAEAAAAZHJzL1BLAwQUAAAACACHTuJAJigoOb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tj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YoKDm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3522;top:5192;height:1;width:261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152;top:5192;height:400;width:1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1488;top:2212;height:5;width:525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5712;top:2224;height:1;width:600;" filled="f" stroked="t" coordsize="21600,21600" o:gfxdata="UEsDBAoAAAAAAIdO4kAAAAAAAAAAAAAAAAAEAAAAZHJzL1BLAwQUAAAACACHTuJAvYKbJ7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Cmye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14385;top:2263;flip:y;height:3;width:504;" filled="f" stroked="t" coordsize="21600,21600" o:gfxdata="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gVGGC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16526;top:2261;height:1;width:688;" filled="f" stroked="t" coordsize="21600,21600" o:gfxdata="UEsDBAoAAAAAAIdO4kAAAAAAAAAAAAAAAAAEAAAAZHJzL1BLAwQUAAAACACHTuJAXSemyL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npsi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19226;top:2274;height:1;width:675;" filled="f" stroked="t" coordsize="21600,21600" o:gfxdata="UEsDBAoAAAAAAIdO4kAAAAAAAAAAAAAAAAAEAAAAZHJzL1BLAwQUAAAACACHTuJAMmsDU7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rA1O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shape id="_x0000_s1026" o:spid="_x0000_s1026" o:spt="202" type="#_x0000_t202" style="position:absolute;left:11777;top:1861;height:1107;width:1082;" filled="f" stroked="f" coordsize="21600,21600" o:gfxdata="UEsDBAoAAAAAAIdO4kAAAAAAAAAAAAAAAAAEAAAAZHJzL1BLAwQUAAAACACHTuJA6KPneb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Q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j53m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 w:val="18"/>
                                <w:szCs w:val="18"/>
                              </w:rPr>
                              <w:t>不符合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 w:val="18"/>
                                <w:szCs w:val="18"/>
                              </w:rPr>
                              <w:t>听证条件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8710;top:102;height:4071;width:1199;" fillcolor="#FFFFFF" filled="t" stroked="t" coordsize="21600,21600" o:gfxdata="UEsDBAoAAAAAAIdO4kAAAAAAAAAAAAAAAAAEAAAAZHJzL1BLAwQUAAAACACHTuJAvRgbzb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sAX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gbzb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1"/>
                              </w:rPr>
                              <w:t>责令改正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向当事人送达 《节能监察意见书》或《限期整改通知书》，限期改正。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8340;top:2229;height:1;width:425;" filled="f" stroked="t" coordsize="21600,21600" o:gfxdata="UEsDBAoAAAAAAIdO4kAAAAAAAAAAAAAAAAAEAAAAZHJzL1BLAwQUAAAACACHTuJA3Gqszb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qsz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sectPr>
      <w:pgSz w:w="20639" w:h="14572" w:orient="landscape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2021-11-15T03:21:59Z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