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left="6490" w:hanging="6490" w:hangingChars="2950"/>
        <w:rPr>
          <w:rFonts w:ascii="微软雅黑" w:hAnsi="微软雅黑"/>
          <w:sz w:val="28"/>
          <w:szCs w:val="28"/>
        </w:rPr>
      </w:pPr>
      <w:r>
        <w:rPr>
          <w:rFonts w:hint="eastAsia"/>
        </w:rPr>
        <w:t xml:space="preserve">                                                                          </w:t>
      </w:r>
    </w:p>
    <w:p>
      <w:pPr>
        <w:ind w:firstLine="4400" w:firstLineChars="2000"/>
      </w:pPr>
      <w:r>
        <w:t>1141042300548709XN4412004043W0001</w:t>
      </w:r>
    </w:p>
    <w:p/>
    <w:p/>
    <w:p>
      <w:bookmarkStart w:id="0" w:name="_GoBack"/>
      <w:bookmarkEnd w:id="0"/>
    </w:p>
    <w:p>
      <w:pPr>
        <w:jc w:val="center"/>
        <w:rPr>
          <w:rFonts w:ascii="微软雅黑" w:hAnsi="微软雅黑" w:cs="微软雅黑"/>
          <w:sz w:val="52"/>
          <w:szCs w:val="52"/>
        </w:rPr>
      </w:pPr>
      <w:r>
        <w:rPr>
          <w:rFonts w:hint="eastAsia" w:ascii="微软雅黑" w:hAnsi="微软雅黑" w:cs="微软雅黑"/>
          <w:sz w:val="52"/>
          <w:szCs w:val="52"/>
        </w:rPr>
        <w:t>企业投资项目备案</w:t>
      </w:r>
    </w:p>
    <w:p>
      <w:pPr>
        <w:jc w:val="center"/>
        <w:rPr>
          <w:rFonts w:ascii="微软雅黑" w:hAnsi="微软雅黑" w:cs="微软雅黑"/>
          <w:sz w:val="52"/>
          <w:szCs w:val="52"/>
        </w:rPr>
      </w:pPr>
      <w:r>
        <w:rPr>
          <w:rFonts w:hint="eastAsia" w:ascii="微软雅黑" w:hAnsi="微软雅黑" w:cs="微软雅黑"/>
          <w:sz w:val="52"/>
          <w:szCs w:val="52"/>
        </w:rPr>
        <w:t>服务指南</w:t>
      </w: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jc w:val="center"/>
        <w:rPr>
          <w:rFonts w:ascii="微软雅黑" w:hAnsi="微软雅黑" w:cs="微软雅黑"/>
          <w:sz w:val="28"/>
          <w:szCs w:val="28"/>
        </w:rPr>
      </w:pPr>
    </w:p>
    <w:p>
      <w:pPr>
        <w:rPr>
          <w:rFonts w:ascii="微软雅黑" w:hAnsi="微软雅黑" w:cs="微软雅黑"/>
          <w:sz w:val="28"/>
          <w:szCs w:val="28"/>
          <w:u w:val="single"/>
        </w:rPr>
      </w:pPr>
      <w:r>
        <w:rPr>
          <w:rFonts w:hint="eastAsia" w:ascii="微软雅黑" w:hAnsi="微软雅黑" w:cs="微软雅黑"/>
          <w:sz w:val="28"/>
          <w:szCs w:val="28"/>
          <w:u w:val="single"/>
        </w:rPr>
        <w:t>2018-10-15发布                                                     2018-12-31实施</w:t>
      </w:r>
    </w:p>
    <w:p>
      <w:pPr>
        <w:jc w:val="center"/>
        <w:rPr>
          <w:rFonts w:ascii="微软雅黑" w:hAnsi="微软雅黑" w:cs="微软雅黑"/>
          <w:sz w:val="28"/>
          <w:szCs w:val="28"/>
        </w:rPr>
      </w:pPr>
      <w:r>
        <w:rPr>
          <w:rFonts w:hint="eastAsia" w:ascii="微软雅黑" w:hAnsi="微软雅黑" w:cs="微软雅黑"/>
          <w:sz w:val="28"/>
          <w:szCs w:val="28"/>
        </w:rPr>
        <w:t>鲁山县发展和改革委员会    发布</w:t>
      </w: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企业投资项目备案服务指南</w:t>
      </w:r>
    </w:p>
    <w:p>
      <w:pPr>
        <w:spacing w:after="0"/>
        <w:jc w:val="center"/>
        <w:rPr>
          <w:sz w:val="32"/>
          <w:szCs w:val="32"/>
        </w:rPr>
      </w:pPr>
    </w:p>
    <w:p>
      <w:pPr>
        <w:widowControl w:val="0"/>
        <w:numPr>
          <w:ilvl w:val="0"/>
          <w:numId w:val="1"/>
        </w:numPr>
        <w:adjustRightInd/>
        <w:snapToGrid/>
        <w:spacing w:after="0"/>
        <w:jc w:val="both"/>
        <w:rPr>
          <w:rFonts w:ascii="黑体" w:hAnsi="黑体" w:eastAsia="黑体" w:cs="黑体"/>
          <w:sz w:val="21"/>
          <w:szCs w:val="21"/>
        </w:rPr>
      </w:pPr>
      <w:r>
        <w:rPr>
          <w:rFonts w:hint="eastAsia" w:ascii="黑体" w:hAnsi="黑体" w:eastAsia="黑体" w:cs="黑体"/>
          <w:sz w:val="21"/>
          <w:szCs w:val="21"/>
        </w:rPr>
        <w:t>事项编码</w:t>
      </w:r>
    </w:p>
    <w:p>
      <w:pPr>
        <w:spacing w:after="0"/>
        <w:ind w:firstLine="420" w:firstLineChars="200"/>
        <w:rPr>
          <w:rFonts w:ascii="宋体" w:hAnsi="宋体" w:eastAsia="宋体" w:cs="宋体"/>
          <w:color w:val="FF0000"/>
          <w:sz w:val="21"/>
          <w:szCs w:val="21"/>
        </w:rPr>
      </w:pPr>
      <w:r>
        <w:rPr>
          <w:rFonts w:hint="eastAsia" w:ascii="宋体" w:hAnsi="宋体"/>
          <w:color w:val="FF0000"/>
          <w:sz w:val="21"/>
          <w:szCs w:val="21"/>
        </w:rPr>
        <w:t>1141042300548709XN4412004043W0001</w:t>
      </w:r>
    </w:p>
    <w:p>
      <w:pPr>
        <w:widowControl w:val="0"/>
        <w:numPr>
          <w:ilvl w:val="0"/>
          <w:numId w:val="1"/>
        </w:numPr>
        <w:adjustRightInd/>
        <w:snapToGrid/>
        <w:spacing w:after="0"/>
        <w:jc w:val="both"/>
        <w:rPr>
          <w:rFonts w:ascii="黑体" w:hAnsi="黑体" w:eastAsia="黑体" w:cs="黑体"/>
          <w:sz w:val="21"/>
          <w:szCs w:val="21"/>
        </w:rPr>
      </w:pPr>
      <w:r>
        <w:rPr>
          <w:rFonts w:hint="eastAsia" w:ascii="黑体" w:hAnsi="黑体" w:eastAsia="黑体" w:cs="黑体"/>
          <w:sz w:val="21"/>
          <w:szCs w:val="21"/>
        </w:rPr>
        <w:t>适用范围</w:t>
      </w:r>
    </w:p>
    <w:p>
      <w:pPr>
        <w:spacing w:after="0"/>
        <w:ind w:firstLine="420" w:firstLineChars="200"/>
        <w:rPr>
          <w:rFonts w:ascii="宋体" w:hAnsi="宋体" w:eastAsia="宋体" w:cs="宋体"/>
          <w:sz w:val="21"/>
          <w:szCs w:val="21"/>
        </w:rPr>
      </w:pPr>
      <w:r>
        <w:rPr>
          <w:rFonts w:hint="eastAsia" w:ascii="宋体" w:hAnsi="宋体" w:eastAsia="宋体" w:cs="宋体"/>
          <w:sz w:val="21"/>
          <w:szCs w:val="21"/>
          <w:lang w:eastAsia="zh-CN"/>
        </w:rPr>
        <w:t>鲁山县范围内的企业投资项目备案（除产业集聚区范围之外）</w:t>
      </w:r>
      <w:r>
        <w:rPr>
          <w:rFonts w:hint="eastAsia" w:ascii="宋体" w:hAnsi="宋体" w:eastAsia="宋体" w:cs="宋体"/>
          <w:sz w:val="21"/>
          <w:szCs w:val="21"/>
        </w:rPr>
        <w:t>。</w:t>
      </w:r>
    </w:p>
    <w:p>
      <w:pPr>
        <w:widowControl w:val="0"/>
        <w:numPr>
          <w:ilvl w:val="0"/>
          <w:numId w:val="1"/>
        </w:numPr>
        <w:adjustRightInd/>
        <w:snapToGrid/>
        <w:spacing w:after="0"/>
        <w:jc w:val="both"/>
        <w:rPr>
          <w:rFonts w:ascii="黑体" w:hAnsi="黑体" w:eastAsia="黑体" w:cs="黑体"/>
          <w:sz w:val="21"/>
          <w:szCs w:val="21"/>
        </w:rPr>
      </w:pPr>
      <w:r>
        <w:rPr>
          <w:rFonts w:hint="eastAsia" w:ascii="黑体" w:hAnsi="黑体" w:eastAsia="黑体" w:cs="黑体"/>
          <w:sz w:val="21"/>
          <w:szCs w:val="21"/>
        </w:rPr>
        <w:t>事项类型</w:t>
      </w:r>
    </w:p>
    <w:p>
      <w:pPr>
        <w:spacing w:after="0"/>
        <w:ind w:firstLine="420" w:firstLineChars="200"/>
        <w:rPr>
          <w:rFonts w:ascii="宋体" w:hAnsi="宋体" w:eastAsia="宋体" w:cs="宋体"/>
          <w:sz w:val="21"/>
          <w:szCs w:val="21"/>
        </w:rPr>
      </w:pPr>
      <w:r>
        <w:rPr>
          <w:rFonts w:hint="eastAsia" w:ascii="宋体" w:hAnsi="宋体" w:eastAsia="宋体" w:cs="宋体"/>
          <w:sz w:val="21"/>
          <w:szCs w:val="21"/>
        </w:rPr>
        <w:t>公共服务</w:t>
      </w:r>
    </w:p>
    <w:p>
      <w:pPr>
        <w:widowControl w:val="0"/>
        <w:numPr>
          <w:ilvl w:val="0"/>
          <w:numId w:val="1"/>
        </w:numPr>
        <w:adjustRightInd/>
        <w:snapToGrid/>
        <w:spacing w:after="0"/>
        <w:jc w:val="both"/>
        <w:rPr>
          <w:rFonts w:hint="eastAsia" w:ascii="宋体" w:hAnsi="宋体"/>
          <w:color w:val="333333"/>
          <w:szCs w:val="21"/>
          <w:shd w:val="clear" w:color="auto" w:fill="FFFFFF"/>
        </w:rPr>
      </w:pPr>
      <w:r>
        <w:rPr>
          <w:rFonts w:hint="eastAsia" w:ascii="黑体" w:hAnsi="黑体" w:eastAsia="黑体" w:cs="黑体"/>
          <w:sz w:val="21"/>
          <w:szCs w:val="21"/>
        </w:rPr>
        <w:t>设立依据</w:t>
      </w:r>
    </w:p>
    <w:p>
      <w:pPr>
        <w:widowControl w:val="0"/>
        <w:numPr>
          <w:ilvl w:val="0"/>
          <w:numId w:val="0"/>
        </w:numPr>
        <w:adjustRightInd/>
        <w:snapToGrid/>
        <w:spacing w:after="0"/>
        <w:ind w:firstLine="420" w:firstLineChars="200"/>
        <w:jc w:val="both"/>
        <w:rPr>
          <w:rFonts w:hint="eastAsia" w:ascii="宋体" w:hAnsi="宋体"/>
          <w:color w:val="333333"/>
          <w:szCs w:val="21"/>
          <w:shd w:val="clear" w:color="auto" w:fill="FFFFFF"/>
        </w:rPr>
      </w:pPr>
      <w:r>
        <w:rPr>
          <w:rFonts w:hint="eastAsia" w:asciiTheme="minorEastAsia" w:hAnsiTheme="minorEastAsia" w:eastAsiaTheme="minorEastAsia" w:cstheme="minorEastAsia"/>
          <w:b w:val="0"/>
          <w:bCs w:val="0"/>
          <w:color w:val="333333"/>
          <w:sz w:val="21"/>
          <w:szCs w:val="21"/>
          <w:shd w:val="clear" w:color="auto" w:fill="FFFFFF"/>
          <w:lang w:val="en-US" w:eastAsia="zh-CN"/>
        </w:rPr>
        <w:t>1、</w:t>
      </w:r>
      <w:r>
        <w:rPr>
          <w:rFonts w:hint="eastAsia" w:asciiTheme="minorEastAsia" w:hAnsiTheme="minorEastAsia" w:eastAsiaTheme="minorEastAsia" w:cstheme="minorEastAsia"/>
          <w:b w:val="0"/>
          <w:bCs w:val="0"/>
          <w:color w:val="333333"/>
          <w:sz w:val="21"/>
          <w:szCs w:val="21"/>
          <w:shd w:val="clear" w:color="auto" w:fill="FFFFFF"/>
        </w:rPr>
        <w:t>《企业投资项目核准和备案管理条例》（国务院令第673号）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除国务院另有规定的，实行备案管理的项目按照属地原则备案，备案机关及其权限由省、自治区、直辖市和计划单列市人民政府规定。</w:t>
      </w:r>
      <w:r>
        <w:rPr>
          <w:rFonts w:hint="eastAsia" w:asciiTheme="minorEastAsia" w:hAnsiTheme="minorEastAsia" w:eastAsiaTheme="minorEastAsia" w:cstheme="minorEastAsia"/>
          <w:b w:val="0"/>
          <w:bCs w:val="0"/>
          <w:color w:val="333333"/>
          <w:sz w:val="21"/>
          <w:szCs w:val="21"/>
          <w:shd w:val="clear" w:color="auto" w:fill="FFFFFF"/>
          <w:lang w:val="en-US" w:eastAsia="zh-CN"/>
        </w:rPr>
        <w:t>2</w:t>
      </w:r>
      <w:r>
        <w:rPr>
          <w:rFonts w:hint="eastAsia" w:asciiTheme="minorEastAsia" w:hAnsiTheme="minorEastAsia" w:eastAsiaTheme="minorEastAsia" w:cstheme="minorEastAsia"/>
          <w:b w:val="0"/>
          <w:bCs w:val="0"/>
          <w:color w:val="333333"/>
          <w:sz w:val="21"/>
          <w:szCs w:val="21"/>
          <w:shd w:val="clear" w:color="auto" w:fill="FFFFFF"/>
        </w:rPr>
        <w:t>、《企业投资项目核准和备案管理办法》（国家发展改革委令第11号）第六条：除国务院另有规定外，实行备案管理的项目按照属地原则备案。各省级政府负责制定本行政区域内的项目备案管理办法，明确备案机关及其权限</w:t>
      </w:r>
      <w:r>
        <w:rPr>
          <w:rFonts w:hint="eastAsia" w:asciiTheme="minorEastAsia" w:hAnsiTheme="minorEastAsia" w:eastAsiaTheme="minorEastAsia" w:cstheme="minorEastAsia"/>
          <w:b w:val="0"/>
          <w:bCs w:val="0"/>
          <w:color w:val="333333"/>
          <w:sz w:val="21"/>
          <w:szCs w:val="21"/>
          <w:shd w:val="clear" w:color="auto" w:fill="FFFFFF"/>
          <w:lang w:val="en-US" w:eastAsia="zh-CN"/>
        </w:rPr>
        <w:t>3</w:t>
      </w:r>
      <w:r>
        <w:rPr>
          <w:rFonts w:hint="eastAsia" w:asciiTheme="minorEastAsia" w:hAnsiTheme="minorEastAsia" w:eastAsiaTheme="minorEastAsia" w:cstheme="minorEastAsia"/>
          <w:b w:val="0"/>
          <w:bCs w:val="0"/>
          <w:color w:val="333333"/>
          <w:sz w:val="21"/>
          <w:szCs w:val="21"/>
          <w:shd w:val="clear" w:color="auto" w:fill="FFFFFF"/>
        </w:rPr>
        <w:t>、《河南省深化投融资体制改革实施方案》豫发〔2017〕7号：3.完善核准备案制度（8）企业投资建设政府核准的投资项目目录外项目，除国家另有规定外，按照属地原则向县(市、区)投资主管部门或其他有权备案机关进行网上备案。备案机关仅从产业政策角度对备案项目进行审查，提供快捷备案服务，不得设置任何前置条件。</w:t>
      </w:r>
    </w:p>
    <w:p>
      <w:pPr>
        <w:widowControl w:val="0"/>
        <w:numPr>
          <w:ilvl w:val="0"/>
          <w:numId w:val="1"/>
        </w:numPr>
        <w:adjustRightInd/>
        <w:snapToGrid/>
        <w:spacing w:after="0"/>
        <w:jc w:val="both"/>
        <w:rPr>
          <w:rFonts w:ascii="黑体" w:hAnsi="黑体" w:eastAsia="黑体" w:cs="黑体"/>
          <w:sz w:val="21"/>
          <w:szCs w:val="21"/>
        </w:rPr>
      </w:pPr>
      <w:r>
        <w:rPr>
          <w:rFonts w:hint="eastAsia" w:ascii="黑体" w:hAnsi="黑体" w:eastAsia="黑体" w:cs="黑体"/>
          <w:sz w:val="21"/>
          <w:szCs w:val="21"/>
        </w:rPr>
        <w:t>受理机构</w:t>
      </w:r>
    </w:p>
    <w:p>
      <w:pPr>
        <w:widowControl w:val="0"/>
        <w:snapToGrid/>
        <w:spacing w:after="0"/>
        <w:ind w:firstLine="420" w:firstLineChars="200"/>
        <w:rPr>
          <w:rFonts w:ascii="宋体" w:hAnsi="宋体" w:eastAsia="宋体" w:cs="宋体"/>
          <w:sz w:val="21"/>
          <w:szCs w:val="21"/>
        </w:rPr>
      </w:pPr>
      <w:r>
        <w:rPr>
          <w:rFonts w:hint="eastAsia" w:ascii="宋体" w:hAnsi="宋体" w:eastAsia="宋体" w:cs="宋体"/>
          <w:sz w:val="21"/>
          <w:szCs w:val="21"/>
        </w:rPr>
        <w:t>鲁山县行政服务中心</w:t>
      </w:r>
      <w:r>
        <w:rPr>
          <w:rFonts w:hint="eastAsia" w:ascii="宋体" w:hAnsi="宋体" w:eastAsia="宋体" w:cs="宋体"/>
          <w:sz w:val="21"/>
          <w:szCs w:val="21"/>
          <w:lang w:eastAsia="zh-CN"/>
        </w:rPr>
        <w:t>四</w:t>
      </w:r>
      <w:r>
        <w:rPr>
          <w:rFonts w:hint="eastAsia" w:ascii="宋体" w:hAnsi="宋体" w:eastAsia="宋体" w:cs="宋体"/>
          <w:sz w:val="21"/>
          <w:szCs w:val="21"/>
        </w:rPr>
        <w:t>楼发改委窗口</w:t>
      </w:r>
    </w:p>
    <w:p>
      <w:pPr>
        <w:widowControl w:val="0"/>
        <w:numPr>
          <w:ilvl w:val="0"/>
          <w:numId w:val="1"/>
        </w:numPr>
        <w:adjustRightInd/>
        <w:snapToGrid/>
        <w:spacing w:after="0"/>
        <w:jc w:val="both"/>
        <w:rPr>
          <w:rFonts w:ascii="黑体" w:hAnsi="黑体" w:eastAsia="黑体" w:cs="黑体"/>
          <w:sz w:val="21"/>
          <w:szCs w:val="21"/>
        </w:rPr>
      </w:pPr>
      <w:r>
        <w:rPr>
          <w:rFonts w:hint="eastAsia" w:ascii="黑体" w:hAnsi="黑体" w:eastAsia="黑体" w:cs="黑体"/>
          <w:sz w:val="21"/>
          <w:szCs w:val="21"/>
        </w:rPr>
        <w:t>决定机构</w:t>
      </w:r>
    </w:p>
    <w:p>
      <w:pPr>
        <w:snapToGrid/>
        <w:spacing w:after="0"/>
        <w:ind w:firstLine="420" w:firstLineChars="200"/>
        <w:rPr>
          <w:rFonts w:ascii="宋体" w:hAnsi="宋体" w:eastAsia="宋体" w:cs="宋体"/>
          <w:sz w:val="21"/>
          <w:szCs w:val="21"/>
        </w:rPr>
      </w:pPr>
      <w:r>
        <w:rPr>
          <w:rFonts w:hint="eastAsia" w:ascii="宋体" w:hAnsi="宋体" w:eastAsia="宋体" w:cs="宋体"/>
          <w:sz w:val="21"/>
          <w:szCs w:val="21"/>
        </w:rPr>
        <w:t>鲁山县发展和改革委员会</w:t>
      </w:r>
    </w:p>
    <w:p>
      <w:pPr>
        <w:widowControl w:val="0"/>
        <w:numPr>
          <w:ilvl w:val="0"/>
          <w:numId w:val="1"/>
        </w:numPr>
        <w:adjustRightInd/>
        <w:snapToGrid/>
        <w:spacing w:after="0"/>
        <w:jc w:val="both"/>
        <w:rPr>
          <w:rFonts w:ascii="黑体" w:hAnsi="黑体" w:eastAsia="黑体" w:cs="黑体"/>
          <w:sz w:val="21"/>
          <w:szCs w:val="21"/>
        </w:rPr>
      </w:pPr>
      <w:r>
        <w:rPr>
          <w:rFonts w:hint="eastAsia" w:ascii="黑体" w:hAnsi="黑体" w:eastAsia="黑体" w:cs="黑体"/>
          <w:sz w:val="21"/>
          <w:szCs w:val="21"/>
        </w:rPr>
        <w:t>办理条件</w:t>
      </w:r>
    </w:p>
    <w:p>
      <w:pPr>
        <w:widowControl w:val="0"/>
        <w:numPr>
          <w:ilvl w:val="0"/>
          <w:numId w:val="0"/>
        </w:numPr>
        <w:adjustRightInd/>
        <w:snapToGrid/>
        <w:spacing w:after="0"/>
        <w:ind w:firstLine="420" w:firstLineChars="200"/>
        <w:jc w:val="both"/>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val="en-US" w:eastAsia="zh-CN"/>
        </w:rPr>
        <w:t>1、</w:t>
      </w:r>
      <w:r>
        <w:rPr>
          <w:rFonts w:hint="eastAsia" w:asciiTheme="minorEastAsia" w:hAnsiTheme="minorEastAsia" w:eastAsiaTheme="minorEastAsia" w:cstheme="minorEastAsia"/>
          <w:color w:val="333333"/>
          <w:kern w:val="0"/>
          <w:sz w:val="21"/>
          <w:szCs w:val="21"/>
        </w:rPr>
        <w:t>符合国家和省有关法律、法规、规章的规定；</w:t>
      </w:r>
      <w:r>
        <w:rPr>
          <w:rFonts w:hint="eastAsia" w:asciiTheme="minorEastAsia" w:hAnsiTheme="minorEastAsia" w:eastAsiaTheme="minorEastAsia" w:cstheme="minorEastAsia"/>
          <w:color w:val="333333"/>
          <w:kern w:val="0"/>
          <w:sz w:val="21"/>
          <w:szCs w:val="21"/>
          <w:lang w:val="en-US" w:eastAsia="zh-CN"/>
        </w:rPr>
        <w:t>2</w:t>
      </w:r>
      <w:r>
        <w:rPr>
          <w:rFonts w:hint="eastAsia" w:asciiTheme="minorEastAsia" w:hAnsiTheme="minorEastAsia" w:eastAsiaTheme="minorEastAsia" w:cstheme="minorEastAsia"/>
          <w:color w:val="333333"/>
          <w:kern w:val="0"/>
          <w:sz w:val="21"/>
          <w:szCs w:val="21"/>
        </w:rPr>
        <w:t>、符合国民经济和社会发展总体规划、区域规划、专项规划、产业政策、行业准入标准、资源开发、能耗与环境管理等要求；</w:t>
      </w:r>
      <w:r>
        <w:rPr>
          <w:rFonts w:hint="eastAsia" w:asciiTheme="minorEastAsia" w:hAnsiTheme="minorEastAsia" w:eastAsiaTheme="minorEastAsia" w:cstheme="minorEastAsia"/>
          <w:color w:val="333333"/>
          <w:kern w:val="0"/>
          <w:sz w:val="21"/>
          <w:szCs w:val="21"/>
          <w:lang w:val="en-US" w:eastAsia="zh-CN"/>
        </w:rPr>
        <w:t>3</w:t>
      </w:r>
      <w:r>
        <w:rPr>
          <w:rFonts w:hint="eastAsia" w:asciiTheme="minorEastAsia" w:hAnsiTheme="minorEastAsia" w:eastAsiaTheme="minorEastAsia" w:cstheme="minorEastAsia"/>
          <w:color w:val="333333"/>
          <w:kern w:val="0"/>
          <w:sz w:val="21"/>
          <w:szCs w:val="21"/>
        </w:rPr>
        <w:t>、不对公众利益，特别是项目建设地的公众利益产生重大不利影响。</w:t>
      </w:r>
    </w:p>
    <w:p>
      <w:pPr>
        <w:widowControl w:val="0"/>
        <w:numPr>
          <w:ilvl w:val="0"/>
          <w:numId w:val="0"/>
        </w:numPr>
        <w:adjustRightInd/>
        <w:snapToGrid/>
        <w:spacing w:after="0"/>
        <w:jc w:val="both"/>
        <w:rPr>
          <w:rFonts w:hint="eastAsia" w:ascii="黑体" w:hAnsi="黑体" w:eastAsia="黑体" w:cs="黑体"/>
          <w:sz w:val="21"/>
          <w:szCs w:val="21"/>
        </w:rPr>
      </w:pPr>
      <w:r>
        <w:rPr>
          <w:rFonts w:hint="eastAsia" w:ascii="宋体" w:hAnsi="宋体" w:cs="Arial"/>
          <w:color w:val="333333"/>
          <w:kern w:val="0"/>
          <w:szCs w:val="21"/>
          <w:lang w:eastAsia="zh-CN"/>
        </w:rPr>
        <w:t>八、</w:t>
      </w:r>
      <w:r>
        <w:rPr>
          <w:rFonts w:hint="eastAsia" w:ascii="黑体" w:hAnsi="黑体" w:eastAsia="黑体" w:cs="黑体"/>
          <w:sz w:val="21"/>
          <w:szCs w:val="21"/>
        </w:rPr>
        <w:t>申办材料</w:t>
      </w:r>
    </w:p>
    <w:p>
      <w:pPr>
        <w:spacing w:after="0"/>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申办材料应符合以下要求：</w:t>
      </w:r>
    </w:p>
    <w:tbl>
      <w:tblPr>
        <w:tblStyle w:val="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01"/>
        <w:gridCol w:w="1260"/>
        <w:gridCol w:w="1260"/>
        <w:gridCol w:w="1473"/>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666"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序号</w:t>
            </w:r>
          </w:p>
        </w:tc>
        <w:tc>
          <w:tcPr>
            <w:tcW w:w="2301"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材料名称</w:t>
            </w:r>
          </w:p>
        </w:tc>
        <w:tc>
          <w:tcPr>
            <w:tcW w:w="1260" w:type="dxa"/>
          </w:tcPr>
          <w:p>
            <w:pPr>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材料分类</w:t>
            </w:r>
          </w:p>
        </w:tc>
        <w:tc>
          <w:tcPr>
            <w:tcW w:w="1260" w:type="dxa"/>
          </w:tcPr>
          <w:p>
            <w:pPr>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材料类型</w:t>
            </w:r>
          </w:p>
        </w:tc>
        <w:tc>
          <w:tcPr>
            <w:tcW w:w="1473"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来源渠道</w:t>
            </w:r>
          </w:p>
        </w:tc>
        <w:tc>
          <w:tcPr>
            <w:tcW w:w="1980" w:type="dxa"/>
          </w:tcPr>
          <w:p>
            <w:pPr>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666"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2301" w:type="dxa"/>
          </w:tcPr>
          <w:p>
            <w:pPr>
              <w:jc w:val="both"/>
              <w:rPr>
                <w:rFonts w:hint="eastAsia" w:cs="宋体" w:asciiTheme="minorEastAsia" w:hAnsiTheme="minorEastAsia" w:eastAsiaTheme="minorEastAsia"/>
                <w:sz w:val="21"/>
                <w:szCs w:val="21"/>
                <w:lang w:eastAsia="zh-CN"/>
              </w:rPr>
            </w:pPr>
            <w:r>
              <w:rPr>
                <w:rFonts w:hint="eastAsia" w:ascii="宋体" w:hAnsi="宋体" w:eastAsiaTheme="minorEastAsia"/>
                <w:color w:val="000000"/>
                <w:szCs w:val="21"/>
                <w:lang w:eastAsia="zh-CN"/>
              </w:rPr>
              <w:t>项目备案基本信息表</w:t>
            </w:r>
          </w:p>
        </w:tc>
        <w:tc>
          <w:tcPr>
            <w:tcW w:w="1260" w:type="dxa"/>
          </w:tcPr>
          <w:p>
            <w:pPr>
              <w:jc w:val="center"/>
              <w:rPr>
                <w:rFonts w:cs="宋体" w:asciiTheme="minorEastAsia" w:hAnsiTheme="minorEastAsia" w:eastAsiaTheme="minorEastAsia"/>
                <w:sz w:val="21"/>
                <w:szCs w:val="21"/>
              </w:rPr>
            </w:pPr>
            <w:r>
              <w:rPr>
                <w:rFonts w:ascii="微软雅黑" w:hAnsi="微软雅黑" w:eastAsia="微软雅黑" w:cs="微软雅黑"/>
                <w:i w:val="0"/>
                <w:caps w:val="0"/>
                <w:color w:val="333333"/>
                <w:spacing w:val="0"/>
                <w:sz w:val="22"/>
                <w:szCs w:val="22"/>
                <w:shd w:val="clear" w:fill="FFFFFF"/>
              </w:rPr>
              <w:t>企业投资项目备案</w:t>
            </w:r>
          </w:p>
        </w:tc>
        <w:tc>
          <w:tcPr>
            <w:tcW w:w="1260" w:type="dxa"/>
          </w:tcPr>
          <w:p>
            <w:pPr>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原件</w:t>
            </w:r>
          </w:p>
        </w:tc>
        <w:tc>
          <w:tcPr>
            <w:tcW w:w="1473" w:type="dxa"/>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申请人自备</w:t>
            </w:r>
          </w:p>
        </w:tc>
        <w:tc>
          <w:tcPr>
            <w:tcW w:w="1980" w:type="dxa"/>
          </w:tcPr>
          <w:p>
            <w:pPr>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在线填写</w:t>
            </w:r>
          </w:p>
        </w:tc>
      </w:tr>
    </w:tbl>
    <w:p>
      <w:pPr>
        <w:widowControl w:val="0"/>
        <w:numPr>
          <w:ilvl w:val="0"/>
          <w:numId w:val="0"/>
        </w:numPr>
        <w:adjustRightInd/>
        <w:snapToGrid/>
        <w:spacing w:after="0"/>
        <w:jc w:val="both"/>
        <w:rPr>
          <w:rFonts w:hint="eastAsia" w:ascii="黑体" w:hAnsi="黑体" w:eastAsia="黑体" w:cs="黑体"/>
          <w:sz w:val="21"/>
          <w:szCs w:val="21"/>
        </w:rPr>
      </w:pPr>
      <w:r>
        <w:rPr>
          <w:rFonts w:hint="eastAsia" w:ascii="黑体" w:hAnsi="黑体" w:eastAsia="黑体" w:cs="黑体"/>
          <w:sz w:val="21"/>
          <w:szCs w:val="21"/>
          <w:lang w:eastAsia="zh-CN"/>
        </w:rPr>
        <w:t>九、</w:t>
      </w:r>
      <w:r>
        <w:rPr>
          <w:rFonts w:hint="eastAsia" w:ascii="黑体" w:hAnsi="黑体" w:eastAsia="黑体" w:cs="黑体"/>
          <w:sz w:val="21"/>
          <w:szCs w:val="21"/>
        </w:rPr>
        <w:t>受理方式</w:t>
      </w:r>
    </w:p>
    <w:p>
      <w:pPr>
        <w:pStyle w:val="2"/>
        <w:widowControl/>
        <w:numPr>
          <w:ilvl w:val="0"/>
          <w:numId w:val="2"/>
        </w:numPr>
        <w:ind w:firstLine="420" w:firstLineChars="200"/>
        <w:rPr>
          <w:rFonts w:hint="default" w:cs="宋体" w:asciiTheme="minorEastAsia" w:hAnsiTheme="minorEastAsia" w:eastAsiaTheme="minorEastAsia"/>
          <w:sz w:val="21"/>
        </w:rPr>
      </w:pPr>
      <w:r>
        <w:rPr>
          <w:rFonts w:cs="宋体" w:asciiTheme="minorEastAsia" w:hAnsiTheme="minorEastAsia" w:eastAsiaTheme="minorEastAsia"/>
          <w:sz w:val="21"/>
        </w:rPr>
        <w:t>窗口受理：鲁山县行政服务中心</w:t>
      </w:r>
      <w:r>
        <w:rPr>
          <w:rFonts w:hint="eastAsia" w:cs="宋体" w:asciiTheme="minorEastAsia" w:hAnsiTheme="minorEastAsia" w:eastAsiaTheme="minorEastAsia"/>
          <w:sz w:val="21"/>
          <w:lang w:eastAsia="zh-CN"/>
        </w:rPr>
        <w:t>四楼</w:t>
      </w:r>
      <w:r>
        <w:rPr>
          <w:rFonts w:cs="宋体" w:asciiTheme="minorEastAsia" w:hAnsiTheme="minorEastAsia" w:eastAsiaTheme="minorEastAsia"/>
          <w:sz w:val="21"/>
        </w:rPr>
        <w:t>发改委窗口。</w:t>
      </w:r>
    </w:p>
    <w:p>
      <w:pPr>
        <w:pStyle w:val="2"/>
        <w:widowControl/>
        <w:numPr>
          <w:ilvl w:val="0"/>
          <w:numId w:val="2"/>
        </w:numPr>
        <w:ind w:firstLine="420" w:firstLineChars="200"/>
        <w:rPr>
          <w:rFonts w:hint="default" w:cs="宋体" w:asciiTheme="minorEastAsia" w:hAnsiTheme="minorEastAsia" w:eastAsiaTheme="minorEastAsia"/>
          <w:sz w:val="21"/>
        </w:rPr>
      </w:pPr>
      <w:r>
        <w:rPr>
          <w:rFonts w:cs="宋体" w:asciiTheme="minorEastAsia" w:hAnsiTheme="minorEastAsia" w:eastAsiaTheme="minorEastAsia"/>
          <w:sz w:val="21"/>
        </w:rPr>
        <w:t>网上申报：进入河南政务服务网（http://pds</w:t>
      </w:r>
      <w:r>
        <w:rPr>
          <w:rFonts w:hint="eastAsia" w:cs="宋体" w:asciiTheme="minorEastAsia" w:hAnsiTheme="minorEastAsia" w:eastAsiaTheme="minorEastAsia"/>
          <w:sz w:val="21"/>
          <w:lang w:val="en-US" w:eastAsia="zh-CN"/>
        </w:rPr>
        <w:t>ls</w:t>
      </w:r>
      <w:r>
        <w:rPr>
          <w:rFonts w:cs="宋体" w:asciiTheme="minorEastAsia" w:hAnsiTheme="minorEastAsia" w:eastAsiaTheme="minorEastAsia"/>
          <w:sz w:val="21"/>
        </w:rPr>
        <w:t>.hnzwfw.gov.cn/）按照提示进行网上申报。</w:t>
      </w:r>
    </w:p>
    <w:p>
      <w:pPr>
        <w:widowControl w:val="0"/>
        <w:numPr>
          <w:ilvl w:val="0"/>
          <w:numId w:val="0"/>
        </w:numPr>
        <w:adjustRightInd/>
        <w:snapToGrid/>
        <w:spacing w:after="0"/>
        <w:jc w:val="both"/>
        <w:rPr>
          <w:rFonts w:ascii="黑体" w:hAnsi="黑体" w:eastAsia="黑体" w:cs="黑体"/>
          <w:sz w:val="21"/>
          <w:szCs w:val="21"/>
        </w:rPr>
      </w:pPr>
      <w:r>
        <w:rPr>
          <w:rFonts w:hint="eastAsia" w:ascii="黑体" w:hAnsi="黑体" w:eastAsia="黑体" w:cs="黑体"/>
          <w:sz w:val="21"/>
          <w:szCs w:val="21"/>
          <w:lang w:eastAsia="zh-CN"/>
        </w:rPr>
        <w:t>十、</w:t>
      </w:r>
      <w:r>
        <w:rPr>
          <w:rFonts w:hint="eastAsia" w:ascii="黑体" w:hAnsi="黑体" w:eastAsia="黑体" w:cs="黑体"/>
          <w:sz w:val="21"/>
          <w:szCs w:val="21"/>
        </w:rPr>
        <w:t>办理流程</w:t>
      </w:r>
    </w:p>
    <w:p>
      <w:pPr>
        <w:widowControl/>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1.申请。项目单位应当在项目开工建设前通过河南政务服务网-河南省投资项目在线审批监管平台，按照省发展和改革委员会统一制定的项目备案基本信息格式文本将项目信息告知备案机关。</w:t>
      </w:r>
    </w:p>
    <w:p>
      <w:pPr>
        <w:widowControl w:val="0"/>
        <w:numPr>
          <w:ilvl w:val="0"/>
          <w:numId w:val="0"/>
        </w:numPr>
        <w:adjustRightInd/>
        <w:snapToGrid/>
        <w:spacing w:after="0"/>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备案。备案机关收到项目单位告知的信息后，应查看信息是否齐全，信息齐全且属于本备案机关管辖权限的即完成备案；项目单位告知的信息不齐全的，备案机关应当通过在线平台一次性提醒和指导项目单位补正，补正后即完成备案，拒不补正的，不予备案，不属于本备案机关管辖权限的，不予备案。备案机关不得要求项目单位提供任何证明和材料。项目单位需要备案证明的，可以要求备案机关出具或者通过在线平台自行打印。项目单位要求备案机关出具备案证明的，备案机关应在项目备案完成后2个工作日内出具加盖本备案机关公章的备案证明;条件具备的可通过在线平台启用备案机关电子签章，项目单位可通过在线平台自行打印。</w:t>
      </w:r>
    </w:p>
    <w:p>
      <w:pPr>
        <w:widowControl w:val="0"/>
        <w:numPr>
          <w:ilvl w:val="0"/>
          <w:numId w:val="0"/>
        </w:numPr>
        <w:adjustRightInd/>
        <w:snapToGrid/>
        <w:spacing w:after="0"/>
        <w:jc w:val="both"/>
        <w:rPr>
          <w:rFonts w:ascii="黑体" w:hAnsi="黑体" w:eastAsia="黑体" w:cs="黑体"/>
          <w:sz w:val="21"/>
          <w:szCs w:val="21"/>
        </w:rPr>
      </w:pPr>
      <w:r>
        <w:rPr>
          <w:rFonts w:hint="eastAsia" w:ascii="黑体" w:hAnsi="黑体" w:eastAsia="黑体" w:cs="黑体"/>
          <w:sz w:val="21"/>
          <w:szCs w:val="21"/>
          <w:lang w:eastAsia="zh-CN"/>
        </w:rPr>
        <w:t>十一、</w:t>
      </w:r>
      <w:r>
        <w:rPr>
          <w:rFonts w:hint="eastAsia" w:ascii="黑体" w:hAnsi="黑体" w:eastAsia="黑体" w:cs="黑体"/>
          <w:sz w:val="21"/>
          <w:szCs w:val="21"/>
        </w:rPr>
        <w:t>办理时限</w:t>
      </w:r>
    </w:p>
    <w:p>
      <w:pPr>
        <w:pStyle w:val="6"/>
        <w:numPr>
          <w:ilvl w:val="0"/>
          <w:numId w:val="3"/>
        </w:num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法定时限</w:t>
      </w:r>
    </w:p>
    <w:p>
      <w:pPr>
        <w:pStyle w:val="6"/>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自受理之日起</w:t>
      </w: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个工作日。</w:t>
      </w:r>
    </w:p>
    <w:p>
      <w:pPr>
        <w:pStyle w:val="6"/>
        <w:numPr>
          <w:ilvl w:val="0"/>
          <w:numId w:val="3"/>
        </w:num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承诺时限</w:t>
      </w:r>
    </w:p>
    <w:p>
      <w:pPr>
        <w:pStyle w:val="6"/>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自受理日起</w:t>
      </w: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个工作日。</w:t>
      </w:r>
    </w:p>
    <w:p>
      <w:pPr>
        <w:widowControl w:val="0"/>
        <w:numPr>
          <w:ilvl w:val="0"/>
          <w:numId w:val="0"/>
        </w:numPr>
        <w:adjustRightInd/>
        <w:snapToGrid/>
        <w:spacing w:after="0"/>
        <w:jc w:val="both"/>
        <w:rPr>
          <w:rFonts w:ascii="黑体" w:hAnsi="黑体" w:eastAsia="黑体" w:cs="黑体"/>
          <w:sz w:val="21"/>
          <w:szCs w:val="21"/>
        </w:rPr>
      </w:pPr>
      <w:r>
        <w:rPr>
          <w:rFonts w:hint="eastAsia" w:ascii="黑体" w:hAnsi="黑体" w:eastAsia="黑体" w:cs="黑体"/>
          <w:sz w:val="21"/>
          <w:szCs w:val="21"/>
          <w:lang w:eastAsia="zh-CN"/>
        </w:rPr>
        <w:t>十二、</w:t>
      </w:r>
      <w:r>
        <w:rPr>
          <w:rFonts w:hint="eastAsia" w:ascii="黑体" w:hAnsi="黑体" w:eastAsia="黑体" w:cs="黑体"/>
          <w:sz w:val="21"/>
          <w:szCs w:val="21"/>
        </w:rPr>
        <w:t>收费依据及标准</w:t>
      </w:r>
    </w:p>
    <w:p>
      <w:pPr>
        <w:pStyle w:val="6"/>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无</w:t>
      </w:r>
    </w:p>
    <w:p>
      <w:pPr>
        <w:widowControl w:val="0"/>
        <w:numPr>
          <w:ilvl w:val="0"/>
          <w:numId w:val="0"/>
        </w:numPr>
        <w:adjustRightInd/>
        <w:snapToGrid/>
        <w:spacing w:after="0"/>
        <w:jc w:val="both"/>
        <w:rPr>
          <w:rFonts w:ascii="黑体" w:hAnsi="黑体" w:eastAsia="黑体" w:cs="黑体"/>
          <w:sz w:val="21"/>
          <w:szCs w:val="21"/>
        </w:rPr>
      </w:pPr>
      <w:r>
        <w:rPr>
          <w:rFonts w:hint="eastAsia" w:ascii="黑体" w:hAnsi="黑体" w:eastAsia="黑体" w:cs="黑体"/>
          <w:sz w:val="21"/>
          <w:szCs w:val="21"/>
          <w:lang w:eastAsia="zh-CN"/>
        </w:rPr>
        <w:t>十三、</w:t>
      </w:r>
      <w:r>
        <w:rPr>
          <w:rFonts w:hint="eastAsia" w:ascii="黑体" w:hAnsi="黑体" w:eastAsia="黑体" w:cs="黑体"/>
          <w:sz w:val="21"/>
          <w:szCs w:val="21"/>
        </w:rPr>
        <w:t>结果送达</w:t>
      </w:r>
    </w:p>
    <w:p>
      <w:pPr>
        <w:pStyle w:val="6"/>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自受理日起</w:t>
      </w: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个工作日内直接送达。</w:t>
      </w:r>
    </w:p>
    <w:p>
      <w:pPr>
        <w:widowControl w:val="0"/>
        <w:numPr>
          <w:ilvl w:val="0"/>
          <w:numId w:val="0"/>
        </w:numPr>
        <w:adjustRightInd/>
        <w:snapToGrid/>
        <w:spacing w:after="0"/>
        <w:jc w:val="both"/>
        <w:rPr>
          <w:rFonts w:ascii="黑体" w:hAnsi="黑体" w:eastAsia="黑体" w:cs="黑体"/>
          <w:sz w:val="21"/>
          <w:szCs w:val="21"/>
        </w:rPr>
      </w:pPr>
      <w:r>
        <w:rPr>
          <w:rFonts w:hint="eastAsia" w:ascii="黑体" w:hAnsi="黑体" w:eastAsia="黑体" w:cs="黑体"/>
          <w:sz w:val="21"/>
          <w:szCs w:val="21"/>
          <w:lang w:eastAsia="zh-CN"/>
        </w:rPr>
        <w:t>十四、</w:t>
      </w:r>
      <w:r>
        <w:rPr>
          <w:rFonts w:hint="eastAsia" w:ascii="黑体" w:hAnsi="黑体" w:eastAsia="黑体" w:cs="黑体"/>
          <w:sz w:val="21"/>
          <w:szCs w:val="21"/>
        </w:rPr>
        <w:t>行政救济途径与方式</w:t>
      </w:r>
    </w:p>
    <w:p>
      <w:pPr>
        <w:pStyle w:val="6"/>
        <w:numPr>
          <w:ilvl w:val="0"/>
          <w:numId w:val="4"/>
        </w:num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申请人在申请行政许可过程中，依法享有陈述权、申辩权；</w:t>
      </w:r>
    </w:p>
    <w:p>
      <w:pPr>
        <w:pStyle w:val="6"/>
        <w:numPr>
          <w:ilvl w:val="0"/>
          <w:numId w:val="4"/>
        </w:numPr>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申请人的行政许可申请被驳回的有权要求说明理由；</w:t>
      </w:r>
    </w:p>
    <w:p>
      <w:pPr>
        <w:pStyle w:val="6"/>
        <w:numPr>
          <w:ilvl w:val="0"/>
          <w:numId w:val="4"/>
        </w:numPr>
        <w:ind w:firstLine="420" w:firstLineChars="200"/>
        <w:rPr>
          <w:rFonts w:hint="eastAsia" w:hAnsi="宋体"/>
        </w:rPr>
      </w:pPr>
      <w:r>
        <w:rPr>
          <w:rFonts w:hint="eastAsia" w:cs="宋体" w:asciiTheme="minorEastAsia" w:hAnsiTheme="minorEastAsia" w:eastAsiaTheme="minorEastAsia"/>
          <w:sz w:val="21"/>
          <w:szCs w:val="21"/>
        </w:rPr>
        <w:t>申请人不服行政许可决定的，有权在收到不予行政许可决定之日起60日内向鲁山县人民政府或河南</w:t>
      </w:r>
      <w:r>
        <w:rPr>
          <w:rFonts w:hint="eastAsia" w:cs="宋体" w:asciiTheme="minorEastAsia" w:hAnsiTheme="minorEastAsia" w:eastAsiaTheme="minorEastAsia"/>
          <w:sz w:val="21"/>
          <w:szCs w:val="21"/>
          <w:lang w:eastAsia="zh-CN"/>
        </w:rPr>
        <w:t>发展和改革委员会</w:t>
      </w:r>
      <w:r>
        <w:rPr>
          <w:rFonts w:hint="eastAsia" w:cs="宋体" w:asciiTheme="minorEastAsia" w:hAnsiTheme="minorEastAsia" w:eastAsiaTheme="minorEastAsia"/>
          <w:sz w:val="21"/>
          <w:szCs w:val="21"/>
        </w:rPr>
        <w:t>申请行政复议，或者在6个月内向鲁山县人民法院提起行政诉讼。</w:t>
      </w:r>
    </w:p>
    <w:p>
      <w:pPr>
        <w:pStyle w:val="16"/>
        <w:spacing w:before="156" w:beforeLines="50" w:after="156" w:afterLines="50"/>
        <w:ind w:firstLine="0" w:firstLineChars="0"/>
        <w:jc w:val="left"/>
        <w:rPr>
          <w:rFonts w:hint="eastAsia" w:ascii="黑体" w:hAnsi="黑体" w:eastAsia="黑体"/>
        </w:rPr>
      </w:pPr>
      <w:r>
        <w:rPr>
          <w:rFonts w:hint="eastAsia" w:ascii="黑体" w:hAnsi="黑体" w:eastAsia="黑体"/>
        </w:rPr>
        <w:t>十五、咨询方式</w:t>
      </w:r>
    </w:p>
    <w:p>
      <w:pPr>
        <w:pStyle w:val="16"/>
        <w:spacing w:before="156" w:beforeLines="50" w:after="156" w:afterLines="50"/>
        <w:ind w:firstLine="283" w:firstLineChars="135"/>
        <w:rPr>
          <w:rFonts w:hint="eastAsia" w:hAnsi="宋体"/>
        </w:rPr>
      </w:pPr>
      <w:r>
        <w:rPr>
          <w:rFonts w:hint="eastAsia" w:hAnsi="宋体"/>
        </w:rPr>
        <w:t>（一）现场咨询</w:t>
      </w:r>
    </w:p>
    <w:p>
      <w:pPr>
        <w:pStyle w:val="16"/>
        <w:spacing w:before="156" w:beforeLines="50" w:after="156" w:afterLines="50"/>
        <w:ind w:firstLine="422"/>
        <w:rPr>
          <w:rFonts w:hint="eastAsia" w:hAnsi="宋体"/>
          <w:b/>
          <w:color w:val="FF0000"/>
        </w:rPr>
      </w:pPr>
      <w:r>
        <w:rPr>
          <w:rFonts w:hint="eastAsia" w:hAnsi="宋体"/>
          <w:b/>
          <w:color w:val="FF0000"/>
        </w:rPr>
        <w:t>鲁山县行政服务中心四楼。</w:t>
      </w:r>
    </w:p>
    <w:p>
      <w:pPr>
        <w:pStyle w:val="16"/>
        <w:spacing w:before="156" w:beforeLines="50" w:after="156" w:afterLines="50"/>
        <w:ind w:firstLine="283" w:firstLineChars="135"/>
        <w:rPr>
          <w:rFonts w:hint="eastAsia" w:hAnsi="宋体"/>
        </w:rPr>
      </w:pPr>
      <w:r>
        <w:rPr>
          <w:rFonts w:hint="eastAsia" w:hAnsi="宋体"/>
        </w:rPr>
        <w:t>（二）电话咨询</w:t>
      </w:r>
    </w:p>
    <w:p>
      <w:pPr>
        <w:pStyle w:val="16"/>
        <w:spacing w:before="156" w:beforeLines="50" w:after="156" w:afterLines="50"/>
        <w:ind w:firstLine="422"/>
        <w:rPr>
          <w:rFonts w:hAnsi="宋体"/>
          <w:b/>
          <w:color w:val="FF0000"/>
        </w:rPr>
      </w:pPr>
      <w:r>
        <w:rPr>
          <w:rFonts w:hint="eastAsia" w:hAnsi="宋体"/>
          <w:b/>
          <w:color w:val="FF0000"/>
        </w:rPr>
        <w:t>0375- 7172625（行政中心业务科）</w:t>
      </w:r>
    </w:p>
    <w:p>
      <w:pPr>
        <w:pStyle w:val="16"/>
        <w:spacing w:before="156" w:beforeLines="50" w:after="156" w:afterLines="50"/>
        <w:ind w:firstLine="283" w:firstLineChars="135"/>
        <w:rPr>
          <w:rFonts w:hint="eastAsia" w:hAnsi="宋体"/>
        </w:rPr>
      </w:pPr>
      <w:r>
        <w:rPr>
          <w:rFonts w:hint="eastAsia" w:hAnsi="宋体"/>
        </w:rPr>
        <w:t>（三）网上咨询</w:t>
      </w:r>
    </w:p>
    <w:p>
      <w:pPr>
        <w:pStyle w:val="16"/>
        <w:spacing w:before="156" w:beforeLines="50" w:after="156" w:afterLines="50"/>
        <w:ind w:firstLine="283" w:firstLineChars="135"/>
        <w:rPr>
          <w:rFonts w:hint="eastAsia" w:hAnsi="宋体"/>
        </w:rPr>
      </w:pPr>
      <w:r>
        <w:rPr>
          <w:rFonts w:hint="eastAsia" w:hAnsi="宋体"/>
        </w:rPr>
        <w:t xml:space="preserve"> </w:t>
      </w:r>
      <w:r>
        <w:rPr>
          <w:rFonts w:hint="eastAsia" w:hAnsi="宋体" w:cs="宋体"/>
        </w:rPr>
        <w:t>http://pdsls.hnzwfw.gov.cn</w:t>
      </w:r>
    </w:p>
    <w:p>
      <w:pPr>
        <w:pStyle w:val="16"/>
        <w:spacing w:before="156" w:beforeLines="50" w:after="156" w:afterLines="50"/>
        <w:ind w:firstLine="0" w:firstLineChars="0"/>
        <w:jc w:val="left"/>
        <w:rPr>
          <w:rFonts w:hint="eastAsia" w:ascii="黑体" w:hAnsi="黑体" w:eastAsia="黑体"/>
        </w:rPr>
      </w:pPr>
      <w:r>
        <w:rPr>
          <w:rFonts w:hint="eastAsia" w:ascii="黑体" w:hAnsi="黑体" w:eastAsia="黑体"/>
        </w:rPr>
        <w:t>十六、监督投诉渠道</w:t>
      </w:r>
    </w:p>
    <w:p>
      <w:pPr>
        <w:pStyle w:val="16"/>
        <w:spacing w:before="156" w:beforeLines="50" w:after="156" w:afterLines="50"/>
        <w:ind w:firstLine="283" w:firstLineChars="135"/>
        <w:rPr>
          <w:rFonts w:hint="eastAsia" w:hAnsi="宋体"/>
        </w:rPr>
      </w:pPr>
      <w:r>
        <w:rPr>
          <w:rFonts w:hint="eastAsia" w:hAnsi="宋体"/>
        </w:rPr>
        <w:t>（一）现场监督投诉</w:t>
      </w:r>
    </w:p>
    <w:p>
      <w:pPr>
        <w:pStyle w:val="16"/>
        <w:spacing w:before="156" w:beforeLines="50" w:after="156" w:afterLines="50"/>
        <w:ind w:firstLine="424" w:firstLineChars="202"/>
        <w:rPr>
          <w:rFonts w:hint="eastAsia" w:hAnsi="宋体"/>
        </w:rPr>
      </w:pPr>
      <w:r>
        <w:rPr>
          <w:rFonts w:hint="eastAsia" w:hAnsi="宋体"/>
        </w:rPr>
        <w:t>鲁山县行政服务中心三楼投诉中心。</w:t>
      </w:r>
    </w:p>
    <w:p>
      <w:pPr>
        <w:pStyle w:val="16"/>
        <w:spacing w:before="156" w:beforeLines="50" w:after="156" w:afterLines="50"/>
        <w:ind w:firstLine="283" w:firstLineChars="135"/>
        <w:rPr>
          <w:rFonts w:hint="eastAsia" w:hAnsi="宋体"/>
        </w:rPr>
      </w:pPr>
      <w:r>
        <w:rPr>
          <w:rFonts w:hint="eastAsia" w:hAnsi="宋体"/>
        </w:rPr>
        <w:t>（二）电话监督投诉</w:t>
      </w:r>
    </w:p>
    <w:p>
      <w:pPr>
        <w:pStyle w:val="16"/>
        <w:spacing w:before="156" w:beforeLines="50" w:after="156" w:afterLines="50"/>
        <w:rPr>
          <w:rFonts w:hint="eastAsia" w:hAnsi="宋体"/>
        </w:rPr>
      </w:pPr>
      <w:r>
        <w:rPr>
          <w:rFonts w:hint="eastAsia" w:hAnsi="宋体"/>
        </w:rPr>
        <w:t>1.鲁山县发展和改革委员会：0375-5051505</w:t>
      </w:r>
    </w:p>
    <w:p>
      <w:pPr>
        <w:pStyle w:val="16"/>
        <w:spacing w:before="156" w:beforeLines="50" w:after="156" w:afterLines="50"/>
        <w:rPr>
          <w:rFonts w:hAnsi="宋体"/>
        </w:rPr>
      </w:pPr>
      <w:r>
        <w:rPr>
          <w:rFonts w:hint="eastAsia" w:hAnsi="宋体"/>
        </w:rPr>
        <w:t>2.鲁山县行政服务中心投诉电话：0375-7172625</w:t>
      </w:r>
    </w:p>
    <w:p>
      <w:pPr>
        <w:pStyle w:val="16"/>
        <w:spacing w:before="156" w:beforeLines="50" w:after="156" w:afterLines="50"/>
        <w:ind w:firstLine="283" w:firstLineChars="135"/>
        <w:rPr>
          <w:rFonts w:hint="eastAsia" w:hAnsi="宋体"/>
        </w:rPr>
      </w:pPr>
      <w:r>
        <w:rPr>
          <w:rFonts w:hint="eastAsia" w:hAnsi="宋体"/>
        </w:rPr>
        <w:t>（三）网上监督投诉</w:t>
      </w:r>
    </w:p>
    <w:p>
      <w:pPr>
        <w:pStyle w:val="16"/>
        <w:spacing w:before="156" w:beforeLines="50" w:after="156" w:afterLines="50"/>
        <w:ind w:firstLine="283" w:firstLineChars="135"/>
        <w:rPr>
          <w:rFonts w:hint="eastAsia" w:hAnsi="宋体"/>
        </w:rPr>
      </w:pPr>
      <w:r>
        <w:rPr>
          <w:rFonts w:hint="eastAsia" w:hAnsi="宋体" w:cs="宋体"/>
        </w:rPr>
        <w:t>http://pdsls.hnzwfw.gov.cn</w:t>
      </w:r>
    </w:p>
    <w:p>
      <w:pPr>
        <w:rPr>
          <w:rFonts w:ascii="黑体" w:hAnsi="黑体" w:eastAsia="黑体" w:cs="黑体"/>
          <w:szCs w:val="21"/>
        </w:rPr>
      </w:pPr>
      <w:r>
        <w:rPr>
          <w:rFonts w:hint="eastAsia" w:ascii="黑体" w:hAnsi="黑体" w:eastAsia="黑体" w:cs="黑体"/>
          <w:szCs w:val="21"/>
        </w:rPr>
        <w:t>十七、办理地址和时间</w:t>
      </w:r>
    </w:p>
    <w:p>
      <w:pPr>
        <w:pStyle w:val="6"/>
        <w:ind w:firstLine="420" w:firstLineChars="200"/>
        <w:rPr>
          <w:rFonts w:ascii="宋体" w:hAnsi="宋体" w:cs="宋体"/>
          <w:sz w:val="21"/>
          <w:szCs w:val="21"/>
        </w:rPr>
      </w:pPr>
      <w:r>
        <w:rPr>
          <w:rFonts w:hint="eastAsia" w:ascii="宋体" w:hAnsi="宋体" w:cs="宋体"/>
          <w:sz w:val="21"/>
          <w:szCs w:val="21"/>
        </w:rPr>
        <w:t>地址：河南省平顶山市鲁山县花园路南段行政服务中心</w:t>
      </w:r>
    </w:p>
    <w:p>
      <w:pPr>
        <w:ind w:firstLine="396" w:firstLineChars="200"/>
        <w:rPr>
          <w:rFonts w:ascii="宋体" w:hAnsi="宋体" w:cs="宋体"/>
          <w:spacing w:val="-11"/>
          <w:szCs w:val="21"/>
        </w:rPr>
      </w:pPr>
      <w:r>
        <w:rPr>
          <w:rFonts w:hint="eastAsia" w:ascii="宋体" w:hAnsi="宋体" w:cs="宋体"/>
          <w:spacing w:val="-11"/>
          <w:szCs w:val="21"/>
        </w:rPr>
        <w:t>时间：周一至周五 上午9:00-12：00 下午13:00-17:00（每周五下午内部学习，不对外办公）</w:t>
      </w:r>
    </w:p>
    <w:p>
      <w:pPr>
        <w:rPr>
          <w:rFonts w:ascii="黑体" w:hAnsi="黑体" w:eastAsia="黑体" w:cs="黑体"/>
          <w:szCs w:val="21"/>
        </w:rPr>
      </w:pPr>
      <w:r>
        <w:rPr>
          <w:rFonts w:hint="eastAsia" w:ascii="黑体" w:hAnsi="黑体" w:eastAsia="黑体" w:cs="黑体"/>
          <w:szCs w:val="21"/>
        </w:rPr>
        <w:t>十八、办理进程和结果查询</w:t>
      </w:r>
    </w:p>
    <w:p>
      <w:pPr>
        <w:pStyle w:val="6"/>
        <w:numPr>
          <w:ilvl w:val="0"/>
          <w:numId w:val="5"/>
        </w:numPr>
        <w:ind w:firstLine="420" w:firstLineChars="200"/>
        <w:rPr>
          <w:rFonts w:ascii="宋体" w:hAnsi="宋体" w:cs="宋体"/>
          <w:sz w:val="21"/>
          <w:szCs w:val="21"/>
        </w:rPr>
      </w:pPr>
      <w:r>
        <w:rPr>
          <w:rFonts w:hint="eastAsia" w:ascii="宋体" w:hAnsi="宋体" w:cs="宋体"/>
          <w:sz w:val="21"/>
          <w:szCs w:val="21"/>
        </w:rPr>
        <w:t>办理进程查询方式</w:t>
      </w:r>
    </w:p>
    <w:p>
      <w:pPr>
        <w:pStyle w:val="6"/>
        <w:ind w:firstLine="420" w:firstLineChars="200"/>
        <w:rPr>
          <w:rFonts w:ascii="宋体" w:hAnsi="宋体" w:cs="宋体"/>
          <w:sz w:val="21"/>
          <w:szCs w:val="21"/>
        </w:rPr>
      </w:pPr>
      <w:r>
        <w:rPr>
          <w:rFonts w:hint="eastAsia" w:ascii="宋体" w:hAnsi="宋体" w:cs="宋体"/>
          <w:sz w:val="21"/>
          <w:szCs w:val="21"/>
        </w:rPr>
        <w:t>1.现场查询：</w:t>
      </w:r>
    </w:p>
    <w:p>
      <w:pPr>
        <w:pStyle w:val="6"/>
        <w:ind w:firstLine="420" w:firstLineChars="200"/>
        <w:rPr>
          <w:rFonts w:ascii="宋体" w:hAnsi="宋体" w:cs="宋体"/>
          <w:sz w:val="21"/>
          <w:szCs w:val="21"/>
        </w:rPr>
      </w:pPr>
      <w:r>
        <w:rPr>
          <w:rFonts w:hint="eastAsia" w:ascii="宋体" w:hAnsi="宋体" w:cs="宋体"/>
          <w:sz w:val="21"/>
          <w:szCs w:val="21"/>
        </w:rPr>
        <w:t>鲁山县行政服务中心四楼</w:t>
      </w:r>
    </w:p>
    <w:p>
      <w:pPr>
        <w:pStyle w:val="6"/>
        <w:ind w:firstLine="420" w:firstLineChars="200"/>
        <w:rPr>
          <w:rFonts w:ascii="宋体" w:hAnsi="宋体" w:cs="宋体"/>
          <w:sz w:val="21"/>
          <w:szCs w:val="21"/>
        </w:rPr>
      </w:pPr>
      <w:r>
        <w:rPr>
          <w:rFonts w:hint="eastAsia" w:ascii="宋体" w:hAnsi="宋体" w:cs="宋体"/>
          <w:sz w:val="21"/>
          <w:szCs w:val="21"/>
        </w:rPr>
        <w:t>2.电话查询：</w:t>
      </w:r>
    </w:p>
    <w:p>
      <w:pPr>
        <w:pStyle w:val="6"/>
        <w:ind w:firstLine="422" w:firstLineChars="200"/>
        <w:rPr>
          <w:rFonts w:hint="default" w:ascii="宋体" w:hAnsi="宋体" w:eastAsia="宋体" w:cs="宋体"/>
          <w:b/>
          <w:color w:val="FF0000"/>
          <w:sz w:val="21"/>
          <w:szCs w:val="21"/>
          <w:lang w:val="en-US" w:eastAsia="zh-CN"/>
        </w:rPr>
      </w:pPr>
      <w:r>
        <w:rPr>
          <w:rFonts w:hint="eastAsia" w:ascii="宋体" w:hAnsi="宋体" w:cs="宋体"/>
          <w:b/>
          <w:color w:val="FF0000"/>
          <w:sz w:val="21"/>
          <w:szCs w:val="21"/>
        </w:rPr>
        <w:t>0375-</w:t>
      </w:r>
      <w:r>
        <w:rPr>
          <w:rFonts w:hint="eastAsia" w:ascii="宋体" w:hAnsi="宋体" w:cs="宋体"/>
          <w:b/>
          <w:color w:val="FF0000"/>
          <w:sz w:val="21"/>
          <w:szCs w:val="21"/>
          <w:lang w:val="en-US" w:eastAsia="zh-CN"/>
        </w:rPr>
        <w:t>5090218</w:t>
      </w:r>
    </w:p>
    <w:p>
      <w:pPr>
        <w:pStyle w:val="6"/>
        <w:ind w:firstLine="420" w:firstLineChars="200"/>
        <w:rPr>
          <w:rFonts w:ascii="宋体" w:hAnsi="宋体" w:cs="宋体"/>
          <w:sz w:val="21"/>
          <w:szCs w:val="21"/>
        </w:rPr>
      </w:pPr>
      <w:r>
        <w:rPr>
          <w:rFonts w:hint="eastAsia" w:ascii="宋体" w:hAnsi="宋体" w:cs="宋体"/>
          <w:sz w:val="21"/>
          <w:szCs w:val="21"/>
        </w:rPr>
        <w:t>3.网上查询：</w:t>
      </w:r>
    </w:p>
    <w:p>
      <w:pPr>
        <w:pStyle w:val="16"/>
        <w:spacing w:before="156" w:beforeLines="50" w:after="156" w:afterLines="50"/>
        <w:ind w:firstLine="405" w:firstLineChars="0"/>
        <w:rPr>
          <w:rFonts w:hAnsi="宋体" w:cs="宋体"/>
        </w:rPr>
      </w:pPr>
      <w:r>
        <w:rPr>
          <w:rFonts w:hint="eastAsia" w:hAnsi="宋体" w:cs="宋体"/>
        </w:rPr>
        <w:t>http://pdsls.hnzwfw.gov.cn</w:t>
      </w:r>
    </w:p>
    <w:p>
      <w:pPr>
        <w:pStyle w:val="6"/>
        <w:ind w:firstLine="420" w:firstLineChars="200"/>
        <w:rPr>
          <w:rFonts w:ascii="宋体" w:hAnsi="宋体" w:cs="宋体"/>
          <w:sz w:val="21"/>
          <w:szCs w:val="21"/>
        </w:rPr>
      </w:pPr>
      <w:r>
        <w:rPr>
          <w:rFonts w:hint="eastAsia" w:ascii="宋体" w:hAnsi="宋体" w:cs="宋体"/>
          <w:sz w:val="21"/>
          <w:szCs w:val="21"/>
        </w:rPr>
        <w:t>（二）结果公开查询方式</w:t>
      </w:r>
    </w:p>
    <w:p>
      <w:pPr>
        <w:pStyle w:val="6"/>
        <w:ind w:firstLine="420" w:firstLineChars="200"/>
        <w:rPr>
          <w:rFonts w:ascii="宋体" w:hAnsi="宋体" w:cs="宋体"/>
          <w:sz w:val="21"/>
          <w:szCs w:val="21"/>
        </w:rPr>
      </w:pPr>
      <w:r>
        <w:rPr>
          <w:rFonts w:hint="eastAsia" w:ascii="宋体" w:hAnsi="宋体" w:cs="宋体"/>
          <w:sz w:val="21"/>
          <w:szCs w:val="21"/>
        </w:rPr>
        <w:t>1、现场查询</w:t>
      </w:r>
    </w:p>
    <w:p>
      <w:pPr>
        <w:pStyle w:val="6"/>
        <w:ind w:firstLine="420" w:firstLineChars="200"/>
        <w:rPr>
          <w:rFonts w:ascii="宋体" w:hAnsi="宋体" w:cs="宋体"/>
          <w:sz w:val="21"/>
          <w:szCs w:val="21"/>
        </w:rPr>
      </w:pPr>
      <w:r>
        <w:rPr>
          <w:rFonts w:hint="eastAsia" w:ascii="宋体" w:hAnsi="宋体" w:cs="宋体"/>
          <w:sz w:val="21"/>
          <w:szCs w:val="21"/>
        </w:rPr>
        <w:t>鲁山县行政服务中心四楼</w:t>
      </w:r>
    </w:p>
    <w:p>
      <w:pPr>
        <w:pStyle w:val="6"/>
        <w:ind w:firstLine="420" w:firstLineChars="200"/>
        <w:rPr>
          <w:rFonts w:ascii="宋体" w:hAnsi="宋体" w:cs="宋体"/>
          <w:sz w:val="21"/>
          <w:szCs w:val="21"/>
        </w:rPr>
      </w:pPr>
      <w:r>
        <w:rPr>
          <w:rFonts w:hint="eastAsia" w:ascii="宋体" w:hAnsi="宋体" w:cs="宋体"/>
          <w:sz w:val="21"/>
          <w:szCs w:val="21"/>
        </w:rPr>
        <w:t>2、电话查询</w:t>
      </w:r>
    </w:p>
    <w:p>
      <w:pPr>
        <w:pStyle w:val="6"/>
        <w:ind w:firstLine="422" w:firstLineChars="200"/>
        <w:rPr>
          <w:rFonts w:hint="default" w:ascii="宋体" w:hAnsi="宋体" w:eastAsia="宋体" w:cs="宋体"/>
          <w:b/>
          <w:color w:val="FF0000"/>
          <w:sz w:val="21"/>
          <w:szCs w:val="21"/>
          <w:lang w:val="en-US" w:eastAsia="zh-CN"/>
        </w:rPr>
      </w:pPr>
      <w:r>
        <w:rPr>
          <w:rFonts w:hint="eastAsia" w:ascii="宋体" w:hAnsi="宋体" w:cs="宋体"/>
          <w:b/>
          <w:color w:val="FF0000"/>
          <w:sz w:val="21"/>
          <w:szCs w:val="21"/>
        </w:rPr>
        <w:t>0375-</w:t>
      </w:r>
      <w:r>
        <w:rPr>
          <w:rFonts w:hint="eastAsia" w:ascii="宋体" w:hAnsi="宋体" w:cs="宋体"/>
          <w:b/>
          <w:color w:val="FF0000"/>
          <w:sz w:val="21"/>
          <w:szCs w:val="21"/>
          <w:lang w:val="en-US" w:eastAsia="zh-CN"/>
        </w:rPr>
        <w:t>5090218</w:t>
      </w:r>
    </w:p>
    <w:p>
      <w:pPr>
        <w:pStyle w:val="6"/>
        <w:ind w:firstLine="420" w:firstLineChars="200"/>
        <w:rPr>
          <w:rFonts w:ascii="宋体" w:hAnsi="宋体" w:cs="宋体"/>
          <w:sz w:val="21"/>
          <w:szCs w:val="21"/>
        </w:rPr>
      </w:pPr>
      <w:r>
        <w:rPr>
          <w:rFonts w:hint="eastAsia" w:ascii="宋体" w:hAnsi="宋体" w:cs="宋体"/>
          <w:sz w:val="21"/>
          <w:szCs w:val="21"/>
        </w:rPr>
        <w:t>3、网上查询：</w:t>
      </w:r>
    </w:p>
    <w:p>
      <w:pPr>
        <w:pStyle w:val="16"/>
        <w:spacing w:before="156" w:beforeLines="50" w:after="156" w:afterLines="50"/>
        <w:ind w:firstLine="405" w:firstLineChars="0"/>
        <w:rPr>
          <w:rFonts w:hint="eastAsia" w:hAnsi="宋体" w:cs="宋体"/>
        </w:rPr>
      </w:pPr>
      <w:r>
        <w:rPr>
          <w:rFonts w:hint="eastAsia" w:hAnsi="宋体" w:cs="宋体"/>
        </w:rPr>
        <w:t>http://pdsls.hnzwfw.gov.cn</w:t>
      </w:r>
    </w:p>
    <w:p>
      <w:pPr>
        <w:widowControl w:val="0"/>
        <w:numPr>
          <w:ilvl w:val="0"/>
          <w:numId w:val="0"/>
        </w:numPr>
        <w:adjustRightInd/>
        <w:snapToGrid/>
        <w:spacing w:after="0"/>
        <w:jc w:val="both"/>
        <w:rPr>
          <w:rFonts w:ascii="黑体" w:hAnsi="黑体" w:eastAsia="黑体" w:cs="黑体"/>
          <w:sz w:val="21"/>
          <w:szCs w:val="21"/>
        </w:rPr>
      </w:pPr>
      <w:r>
        <w:rPr>
          <w:rFonts w:hint="eastAsia" w:ascii="黑体" w:hAnsi="黑体" w:eastAsia="黑体" w:cs="黑体"/>
          <w:sz w:val="21"/>
          <w:szCs w:val="21"/>
          <w:lang w:eastAsia="zh-CN"/>
        </w:rPr>
        <w:t>十九、</w:t>
      </w:r>
      <w:r>
        <w:rPr>
          <w:rFonts w:hint="eastAsia" w:ascii="黑体" w:hAnsi="黑体" w:eastAsia="黑体" w:cs="黑体"/>
          <w:sz w:val="21"/>
          <w:szCs w:val="21"/>
        </w:rPr>
        <w:t>办理结果样本</w:t>
      </w:r>
    </w:p>
    <w:p>
      <w:pPr>
        <w:pStyle w:val="6"/>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drawing>
          <wp:inline distT="0" distB="0" distL="114300" distR="114300">
            <wp:extent cx="5384165" cy="5197475"/>
            <wp:effectExtent l="0" t="0" r="6985" b="3175"/>
            <wp:docPr id="1" name="图片 1" descr="企业投资项目备案证明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投资项目备案证明_00"/>
                    <pic:cNvPicPr>
                      <a:picLocks noChangeAspect="1"/>
                    </pic:cNvPicPr>
                  </pic:nvPicPr>
                  <pic:blipFill>
                    <a:blip r:embed="rId6"/>
                    <a:stretch>
                      <a:fillRect/>
                    </a:stretch>
                  </pic:blipFill>
                  <pic:spPr>
                    <a:xfrm>
                      <a:off x="0" y="0"/>
                      <a:ext cx="5384165" cy="5197475"/>
                    </a:xfrm>
                    <a:prstGeom prst="rect">
                      <a:avLst/>
                    </a:prstGeom>
                  </pic:spPr>
                </pic:pic>
              </a:graphicData>
            </a:graphic>
          </wp:inline>
        </w:drawing>
      </w:r>
    </w:p>
    <w:p>
      <w:pPr>
        <w:pStyle w:val="6"/>
        <w:rPr>
          <w:rFonts w:cs="宋体" w:asciiTheme="minorEastAsia" w:hAnsiTheme="minorEastAsia" w:eastAsiaTheme="minorEastAsia"/>
          <w:sz w:val="21"/>
          <w:szCs w:val="21"/>
        </w:rPr>
      </w:pPr>
    </w:p>
    <w:p>
      <w:pPr>
        <w:widowControl w:val="0"/>
        <w:numPr>
          <w:ilvl w:val="0"/>
          <w:numId w:val="0"/>
        </w:numPr>
        <w:adjustRightInd/>
        <w:snapToGrid/>
        <w:spacing w:after="0"/>
        <w:jc w:val="both"/>
        <w:rPr>
          <w:rFonts w:ascii="黑体" w:hAnsi="黑体" w:eastAsia="黑体" w:cs="黑体"/>
          <w:sz w:val="21"/>
          <w:szCs w:val="21"/>
        </w:rPr>
      </w:pPr>
      <w:r>
        <w:rPr>
          <w:rFonts w:hint="eastAsia" w:ascii="黑体" w:hAnsi="黑体" w:eastAsia="黑体" w:cs="黑体"/>
          <w:sz w:val="21"/>
          <w:szCs w:val="21"/>
          <w:lang w:eastAsia="zh-CN"/>
        </w:rPr>
        <w:t>二十、</w:t>
      </w:r>
      <w:r>
        <w:rPr>
          <w:rFonts w:hint="eastAsia" w:ascii="黑体" w:hAnsi="黑体" w:eastAsia="黑体" w:cs="黑体"/>
          <w:sz w:val="21"/>
          <w:szCs w:val="21"/>
        </w:rPr>
        <w:t>附件</w:t>
      </w:r>
    </w:p>
    <w:p>
      <w:pPr>
        <w:pStyle w:val="6"/>
        <w:jc w:val="left"/>
        <w:rPr>
          <w:rFonts w:hint="eastAsia"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附件</w:t>
      </w:r>
      <w:r>
        <w:rPr>
          <w:rFonts w:hint="eastAsia" w:cs="微软雅黑" w:asciiTheme="minorEastAsia" w:hAnsiTheme="minorEastAsia" w:eastAsiaTheme="minorEastAsia"/>
          <w:sz w:val="21"/>
          <w:szCs w:val="21"/>
          <w:lang w:val="en-US" w:eastAsia="zh-CN"/>
        </w:rPr>
        <w:t>1</w:t>
      </w:r>
      <w:r>
        <w:rPr>
          <w:rFonts w:hint="eastAsia" w:cs="微软雅黑" w:asciiTheme="minorEastAsia" w:hAnsiTheme="minorEastAsia" w:eastAsiaTheme="minorEastAsia"/>
          <w:sz w:val="21"/>
          <w:szCs w:val="21"/>
        </w:rPr>
        <w:t>：事项流程图</w:t>
      </w:r>
    </w:p>
    <w:p>
      <w:pPr>
        <w:pStyle w:val="6"/>
        <w:jc w:val="lef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附件</w:t>
      </w:r>
      <w:r>
        <w:rPr>
          <w:rFonts w:hint="eastAsia" w:cs="微软雅黑" w:asciiTheme="minorEastAsia" w:hAnsiTheme="minorEastAsia" w:eastAsiaTheme="minorEastAsia"/>
          <w:sz w:val="21"/>
          <w:szCs w:val="21"/>
          <w:lang w:val="en-US" w:eastAsia="zh-CN"/>
        </w:rPr>
        <w:t>2</w:t>
      </w:r>
      <w:r>
        <w:rPr>
          <w:rFonts w:hint="eastAsia" w:cs="微软雅黑" w:asciiTheme="minorEastAsia" w:hAnsiTheme="minorEastAsia" w:eastAsiaTheme="minorEastAsia"/>
          <w:sz w:val="21"/>
          <w:szCs w:val="21"/>
        </w:rPr>
        <w:t>：常见错误示例</w:t>
      </w:r>
    </w:p>
    <w:p>
      <w:pPr>
        <w:pStyle w:val="6"/>
        <w:jc w:val="lef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附件</w:t>
      </w:r>
      <w:r>
        <w:rPr>
          <w:rFonts w:hint="eastAsia" w:cs="微软雅黑" w:asciiTheme="minorEastAsia" w:hAnsiTheme="minorEastAsia" w:eastAsiaTheme="minorEastAsia"/>
          <w:sz w:val="21"/>
          <w:szCs w:val="21"/>
          <w:lang w:val="en-US" w:eastAsia="zh-CN"/>
        </w:rPr>
        <w:t>3</w:t>
      </w:r>
      <w:r>
        <w:rPr>
          <w:rFonts w:hint="eastAsia" w:cs="微软雅黑" w:asciiTheme="minorEastAsia" w:hAnsiTheme="minorEastAsia" w:eastAsiaTheme="minorEastAsia"/>
          <w:sz w:val="21"/>
          <w:szCs w:val="21"/>
        </w:rPr>
        <w:t>：常见问题解答</w:t>
      </w:r>
    </w:p>
    <w:p>
      <w:pPr>
        <w:jc w:val="center"/>
        <w:rPr>
          <w:rFonts w:ascii="微软雅黑" w:hAnsi="微软雅黑" w:cs="宋体"/>
          <w:sz w:val="21"/>
          <w:szCs w:val="21"/>
        </w:rPr>
      </w:pPr>
    </w:p>
    <w:p>
      <w:pPr>
        <w:jc w:val="center"/>
        <w:rPr>
          <w:rFonts w:ascii="微软雅黑" w:hAnsi="微软雅黑" w:cs="宋体"/>
          <w:sz w:val="21"/>
          <w:szCs w:val="21"/>
        </w:rPr>
      </w:pPr>
    </w:p>
    <w:p>
      <w:pPr>
        <w:jc w:val="center"/>
        <w:rPr>
          <w:rFonts w:ascii="微软雅黑" w:hAnsi="微软雅黑" w:cs="宋体"/>
          <w:sz w:val="21"/>
          <w:szCs w:val="21"/>
        </w:rPr>
      </w:pPr>
    </w:p>
    <w:p>
      <w:pPr>
        <w:jc w:val="center"/>
        <w:rPr>
          <w:rFonts w:ascii="微软雅黑" w:hAnsi="微软雅黑" w:cs="宋体"/>
          <w:sz w:val="21"/>
          <w:szCs w:val="21"/>
        </w:rPr>
      </w:pPr>
    </w:p>
    <w:p>
      <w:pPr>
        <w:jc w:val="center"/>
        <w:rPr>
          <w:rFonts w:ascii="微软雅黑" w:hAnsi="微软雅黑" w:cs="宋体"/>
          <w:sz w:val="21"/>
          <w:szCs w:val="21"/>
        </w:rPr>
      </w:pPr>
    </w:p>
    <w:p>
      <w:pPr>
        <w:jc w:val="center"/>
        <w:rPr>
          <w:rFonts w:ascii="微软雅黑" w:hAnsi="微软雅黑" w:cs="宋体"/>
          <w:sz w:val="21"/>
          <w:szCs w:val="21"/>
        </w:rPr>
      </w:pPr>
    </w:p>
    <w:p>
      <w:pPr>
        <w:jc w:val="center"/>
      </w:pPr>
      <w:r>
        <w:rPr>
          <w:rFonts w:hint="eastAsia" w:ascii="黑体" w:hAnsi="黑体" w:eastAsia="黑体" w:cs="黑体"/>
          <w:sz w:val="21"/>
          <w:szCs w:val="21"/>
        </w:rPr>
        <w:t>附件1：</w:t>
      </w:r>
      <w:r>
        <w:rPr>
          <w:sz w:val="21"/>
        </w:rPr>
        <mc:AlternateContent>
          <mc:Choice Requires="wps">
            <w:drawing>
              <wp:anchor distT="0" distB="0" distL="114300" distR="114300" simplePos="0" relativeHeight="251659264" behindDoc="0" locked="0" layoutInCell="1" allowOverlap="1">
                <wp:simplePos x="0" y="0"/>
                <wp:positionH relativeFrom="column">
                  <wp:posOffset>646430</wp:posOffset>
                </wp:positionH>
                <wp:positionV relativeFrom="paragraph">
                  <wp:posOffset>1871345</wp:posOffset>
                </wp:positionV>
                <wp:extent cx="4147185" cy="1471295"/>
                <wp:effectExtent l="6350" t="6350" r="18415" b="8255"/>
                <wp:wrapNone/>
                <wp:docPr id="5" name="圆角矩形 5"/>
                <wp:cNvGraphicFramePr/>
                <a:graphic xmlns:a="http://schemas.openxmlformats.org/drawingml/2006/main">
                  <a:graphicData uri="http://schemas.microsoft.com/office/word/2010/wordprocessingShape">
                    <wps:wsp>
                      <wps:cNvSpPr/>
                      <wps:spPr>
                        <a:xfrm>
                          <a:off x="0" y="0"/>
                          <a:ext cx="4147185" cy="101282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sz w:val="21"/>
                                <w:szCs w:val="21"/>
                                <w:lang w:eastAsia="zh-CN"/>
                              </w:rPr>
                            </w:pPr>
                            <w:r>
                              <w:rPr>
                                <w:rFonts w:hint="eastAsia"/>
                                <w:sz w:val="21"/>
                                <w:szCs w:val="21"/>
                                <w:lang w:eastAsia="zh-CN"/>
                              </w:rPr>
                              <w:t>备案</w:t>
                            </w:r>
                          </w:p>
                          <w:p>
                            <w:pPr>
                              <w:jc w:val="center"/>
                              <w:rPr>
                                <w:rFonts w:hint="eastAsia"/>
                                <w:sz w:val="21"/>
                                <w:szCs w:val="21"/>
                                <w:lang w:eastAsia="zh-CN"/>
                              </w:rPr>
                            </w:pPr>
                            <w:r>
                              <w:rPr>
                                <w:rFonts w:hint="eastAsia"/>
                                <w:sz w:val="21"/>
                                <w:szCs w:val="21"/>
                                <w:lang w:eastAsia="zh-CN"/>
                              </w:rPr>
                              <w:t>备案机关收到项目单位告知的信息后，查看信息是否齐全，信息齐全且属于备案机关管辖权限的即完成备案；项目单位告知信息不齐全的，备案机关应当通过在线平台一次提醒和指导项目单位补正，补正后即完成备案，拒不补正的，不予备案，不属于本备案机关管辖权限的，不予备案。（</w:t>
                            </w:r>
                            <w:r>
                              <w:rPr>
                                <w:rFonts w:hint="eastAsia"/>
                                <w:sz w:val="21"/>
                                <w:szCs w:val="21"/>
                                <w:lang w:val="en-US" w:eastAsia="zh-CN"/>
                              </w:rPr>
                              <w:t>3个工作日</w:t>
                            </w:r>
                            <w:r>
                              <w:rPr>
                                <w:rFonts w:hint="eastAsia"/>
                                <w:sz w:val="21"/>
                                <w:szCs w:val="21"/>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0.9pt;margin-top:147.35pt;height:115.85pt;width:326.55pt;z-index:251659264;v-text-anchor:middle;mso-width-relative:page;mso-height-relative:page;" fillcolor="#FFFFFF" filled="t" stroked="t" coordsize="21600,21600" arcsize="0.166666666666667" o:gfxdata="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BeToidkAAAALAQAADwAAAAAAAAABACAAAAAiAAAAZHJzL2Rv&#10;d25yZXYueG1sUEsBAhQAFAAAAAgAh07iQImaPlRyAgAAywQAAA4AAAAAAAAAAQAgAAAAKAEAAGRy&#10;cy9lMm9Eb2MueG1sUEsFBgAAAAAGAAYAWQEAAAwGAAAAAA==&#10;">
                <v:fill on="t" focussize="0,0"/>
                <v:stroke weight="1pt" color="#000000" miterlimit="8" joinstyle="miter"/>
                <v:imagedata o:title=""/>
                <o:lock v:ext="edit" aspectratio="f"/>
                <v:textbox>
                  <w:txbxContent>
                    <w:p>
                      <w:pPr>
                        <w:jc w:val="center"/>
                        <w:rPr>
                          <w:rFonts w:hint="eastAsia"/>
                          <w:sz w:val="21"/>
                          <w:szCs w:val="21"/>
                          <w:lang w:eastAsia="zh-CN"/>
                        </w:rPr>
                      </w:pPr>
                      <w:r>
                        <w:rPr>
                          <w:rFonts w:hint="eastAsia"/>
                          <w:sz w:val="21"/>
                          <w:szCs w:val="21"/>
                          <w:lang w:eastAsia="zh-CN"/>
                        </w:rPr>
                        <w:t>备案</w:t>
                      </w:r>
                    </w:p>
                    <w:p>
                      <w:pPr>
                        <w:jc w:val="center"/>
                        <w:rPr>
                          <w:rFonts w:hint="eastAsia"/>
                          <w:sz w:val="21"/>
                          <w:szCs w:val="21"/>
                          <w:lang w:eastAsia="zh-CN"/>
                        </w:rPr>
                      </w:pPr>
                      <w:r>
                        <w:rPr>
                          <w:rFonts w:hint="eastAsia"/>
                          <w:sz w:val="21"/>
                          <w:szCs w:val="21"/>
                          <w:lang w:eastAsia="zh-CN"/>
                        </w:rPr>
                        <w:t>备案机关收到项目单位告知的信息后，查看信息是否齐全，信息齐全且属于备案机关管辖权限的即完成备案；项目单位告知信息不齐全的，备案机关应当通过在线平台一次提醒和指导项目单位补正，补正后即完成备案，拒不补正的，不予备案，不属于本备案机关管辖权限的，不予备案。（</w:t>
                      </w:r>
                      <w:r>
                        <w:rPr>
                          <w:rFonts w:hint="eastAsia"/>
                          <w:sz w:val="21"/>
                          <w:szCs w:val="21"/>
                          <w:lang w:val="en-US" w:eastAsia="zh-CN"/>
                        </w:rPr>
                        <w:t>3个工作日</w:t>
                      </w:r>
                      <w:r>
                        <w:rPr>
                          <w:rFonts w:hint="eastAsia"/>
                          <w:sz w:val="21"/>
                          <w:szCs w:val="21"/>
                          <w:lang w:eastAsia="zh-CN"/>
                        </w:rPr>
                        <w:t>）</w:t>
                      </w:r>
                    </w:p>
                  </w:txbxContent>
                </v:textbox>
              </v:round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2741295</wp:posOffset>
                </wp:positionH>
                <wp:positionV relativeFrom="paragraph">
                  <wp:posOffset>1390650</wp:posOffset>
                </wp:positionV>
                <wp:extent cx="3810" cy="441960"/>
                <wp:effectExtent l="50800" t="0" r="59690" b="15240"/>
                <wp:wrapNone/>
                <wp:docPr id="4" name="直接箭头连接符 4"/>
                <wp:cNvGraphicFramePr/>
                <a:graphic xmlns:a="http://schemas.openxmlformats.org/drawingml/2006/main">
                  <a:graphicData uri="http://schemas.microsoft.com/office/word/2010/wordprocessingShape">
                    <wps:wsp>
                      <wps:cNvCnPr>
                        <a:stCxn id="3" idx="2"/>
                      </wps:cNvCnPr>
                      <wps:spPr>
                        <a:xfrm>
                          <a:off x="3884295" y="2305050"/>
                          <a:ext cx="3810" cy="44196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5.85pt;margin-top:109.5pt;height:34.8pt;width:0.3pt;z-index:251660288;mso-width-relative:page;mso-height-relative:page;" filled="f" stroked="t" coordsize="21600,21600" o:gfxdata="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STPAfZAAAACwEAAA8AAAAA&#10;AAAAAQAgAAAAIgAAAGRycy9kb3ducmV2LnhtbFBLAQIUABQAAAAIAIdO4kBbWMtpEwIAAOUDAAAO&#10;AAAAAAAAAAEAIAAAACgBAABkcnMvZTJvRG9jLnhtbFBLBQYAAAAABgAGAFkBAACtBQAAAAA=&#10;">
                <v:fill on="f" focussize="0,0"/>
                <v:stroke weight="1.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667385</wp:posOffset>
                </wp:positionH>
                <wp:positionV relativeFrom="paragraph">
                  <wp:posOffset>377825</wp:posOffset>
                </wp:positionV>
                <wp:extent cx="4147185" cy="1012825"/>
                <wp:effectExtent l="6350" t="6350" r="18415" b="9525"/>
                <wp:wrapNone/>
                <wp:docPr id="3" name="圆角矩形 3"/>
                <wp:cNvGraphicFramePr/>
                <a:graphic xmlns:a="http://schemas.openxmlformats.org/drawingml/2006/main">
                  <a:graphicData uri="http://schemas.microsoft.com/office/word/2010/wordprocessingShape">
                    <wps:wsp>
                      <wps:cNvSpPr/>
                      <wps:spPr>
                        <a:xfrm>
                          <a:off x="2199640" y="1292225"/>
                          <a:ext cx="4147185" cy="76200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lang w:eastAsia="zh-CN"/>
                              </w:rPr>
                            </w:pPr>
                            <w:r>
                              <w:rPr>
                                <w:rFonts w:hint="eastAsia"/>
                                <w:lang w:eastAsia="zh-CN"/>
                              </w:rPr>
                              <w:t>申请</w:t>
                            </w:r>
                          </w:p>
                          <w:p>
                            <w:pPr>
                              <w:jc w:val="left"/>
                              <w:rPr>
                                <w:rFonts w:hint="eastAsia"/>
                                <w:lang w:eastAsia="zh-CN"/>
                              </w:rPr>
                            </w:pPr>
                            <w:r>
                              <w:rPr>
                                <w:rFonts w:hint="eastAsia"/>
                                <w:lang w:eastAsia="zh-CN"/>
                              </w:rPr>
                              <w:t>申请人通过河南政务服务网—河南省投资项目在线监管平台，按照省发展和改革委员会统一制定的项目备案基本信息格式文本将项目信息告知备案机关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2.55pt;margin-top:29.75pt;height:79.75pt;width:326.55pt;z-index:251658240;v-text-anchor:middle;mso-width-relative:page;mso-height-relative:page;" fillcolor="#FFFFFF" filled="t" stroked="t" coordsize="21600,21600" arcsize="0.166666666666667" o:gfxdata="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ODX6M1wAAAAoBAAAPAAAAAAAAAAEAIAAA&#10;ACIAAABkcnMvZG93bnJldi54bWxQSwECFAAUAAAACACHTuJAn9KOJH8CAADWBAAADgAAAAAAAAAB&#10;ACAAAAAmAQAAZHJzL2Uyb0RvYy54bWxQSwUGAAAAAAYABgBZAQAAFwYAAAAA&#10;">
                <v:fill on="t" focussize="0,0"/>
                <v:stroke weight="1pt" color="#000000" miterlimit="8" joinstyle="miter"/>
                <v:imagedata o:title=""/>
                <o:lock v:ext="edit" aspectratio="f"/>
                <v:textbox>
                  <w:txbxContent>
                    <w:p>
                      <w:pPr>
                        <w:jc w:val="center"/>
                        <w:rPr>
                          <w:rFonts w:hint="eastAsia"/>
                          <w:lang w:eastAsia="zh-CN"/>
                        </w:rPr>
                      </w:pPr>
                      <w:r>
                        <w:rPr>
                          <w:rFonts w:hint="eastAsia"/>
                          <w:lang w:eastAsia="zh-CN"/>
                        </w:rPr>
                        <w:t>申请</w:t>
                      </w:r>
                    </w:p>
                    <w:p>
                      <w:pPr>
                        <w:jc w:val="left"/>
                        <w:rPr>
                          <w:rFonts w:hint="eastAsia"/>
                          <w:lang w:eastAsia="zh-CN"/>
                        </w:rPr>
                      </w:pPr>
                      <w:r>
                        <w:rPr>
                          <w:rFonts w:hint="eastAsia"/>
                          <w:lang w:eastAsia="zh-CN"/>
                        </w:rPr>
                        <w:t>申请人通过河南政务服务网—河南省投资项目在线监管平台，按照省发展和改革委员会统一制定的项目备案基本信息格式文本将项目信息告知备案机关</w:t>
                      </w:r>
                    </w:p>
                  </w:txbxContent>
                </v:textbox>
              </v:roundrect>
            </w:pict>
          </mc:Fallback>
        </mc:AlternateContent>
      </w:r>
      <w:r>
        <w:rPr>
          <w:rFonts w:hint="eastAsia"/>
          <w:lang w:eastAsia="zh-CN"/>
        </w:rPr>
        <w:t>企业投资项目—外部流程图</w:t>
      </w:r>
    </w:p>
    <w:p>
      <w:pPr>
        <w:pStyle w:val="6"/>
        <w:jc w:val="left"/>
        <w:rPr>
          <w:rFonts w:hint="eastAsia" w:cs="微软雅黑" w:asciiTheme="minorEastAsia" w:hAnsiTheme="minorEastAsia" w:eastAsiaTheme="minorEastAsia"/>
          <w:sz w:val="21"/>
          <w:szCs w:val="21"/>
        </w:rPr>
      </w:pPr>
    </w:p>
    <w:p>
      <w:pPr>
        <w:pStyle w:val="6"/>
        <w:jc w:val="left"/>
        <w:rPr>
          <w:rFonts w:hint="eastAsia" w:cs="微软雅黑" w:asciiTheme="minorEastAsia" w:hAnsiTheme="minorEastAsia" w:eastAsiaTheme="minorEastAsia"/>
          <w:sz w:val="21"/>
          <w:szCs w:val="21"/>
        </w:rPr>
      </w:pPr>
    </w:p>
    <w:p>
      <w:pPr>
        <w:pStyle w:val="6"/>
        <w:jc w:val="left"/>
        <w:rPr>
          <w:rFonts w:hint="eastAsia" w:cs="微软雅黑" w:asciiTheme="minorEastAsia" w:hAnsiTheme="minorEastAsia" w:eastAsiaTheme="minorEastAsia"/>
          <w:sz w:val="21"/>
          <w:szCs w:val="21"/>
        </w:rPr>
      </w:pPr>
    </w:p>
    <w:p>
      <w:pPr>
        <w:pStyle w:val="6"/>
        <w:jc w:val="left"/>
        <w:rPr>
          <w:rFonts w:hint="eastAsia" w:cs="微软雅黑" w:asciiTheme="minorEastAsia" w:hAnsiTheme="minorEastAsia" w:eastAsiaTheme="minorEastAsia"/>
          <w:sz w:val="21"/>
          <w:szCs w:val="21"/>
        </w:rPr>
      </w:pPr>
    </w:p>
    <w:p>
      <w:pPr>
        <w:pStyle w:val="6"/>
        <w:jc w:val="left"/>
        <w:rPr>
          <w:rFonts w:hint="eastAsia" w:cs="微软雅黑" w:asciiTheme="minorEastAsia" w:hAnsiTheme="minorEastAsia" w:eastAsiaTheme="minorEastAsia"/>
          <w:sz w:val="21"/>
          <w:szCs w:val="21"/>
        </w:rPr>
      </w:pPr>
    </w:p>
    <w:p>
      <w:pPr>
        <w:pStyle w:val="6"/>
        <w:jc w:val="left"/>
        <w:rPr>
          <w:rFonts w:hint="eastAsia" w:cs="微软雅黑" w:asciiTheme="minorEastAsia" w:hAnsiTheme="minorEastAsia" w:eastAsiaTheme="minorEastAsia"/>
          <w:sz w:val="21"/>
          <w:szCs w:val="21"/>
        </w:rPr>
      </w:pPr>
    </w:p>
    <w:p>
      <w:pPr>
        <w:pStyle w:val="6"/>
        <w:jc w:val="left"/>
        <w:rPr>
          <w:rFonts w:hint="eastAsia" w:cs="微软雅黑" w:asciiTheme="minorEastAsia" w:hAnsiTheme="minorEastAsia" w:eastAsiaTheme="minorEastAsia"/>
          <w:sz w:val="21"/>
          <w:szCs w:val="21"/>
        </w:rPr>
      </w:pPr>
    </w:p>
    <w:p>
      <w:pPr>
        <w:pStyle w:val="6"/>
        <w:jc w:val="left"/>
        <w:rPr>
          <w:rFonts w:hint="eastAsia" w:cs="微软雅黑" w:asciiTheme="minorEastAsia" w:hAnsiTheme="minorEastAsia" w:eastAsiaTheme="minorEastAsia"/>
          <w:sz w:val="21"/>
          <w:szCs w:val="21"/>
        </w:rPr>
      </w:pPr>
    </w:p>
    <w:p>
      <w:pPr>
        <w:pStyle w:val="6"/>
        <w:jc w:val="left"/>
        <w:rPr>
          <w:rFonts w:hint="eastAsia" w:cs="微软雅黑" w:asciiTheme="minorEastAsia" w:hAnsiTheme="minorEastAsia" w:eastAsiaTheme="minorEastAsia"/>
          <w:sz w:val="21"/>
          <w:szCs w:val="21"/>
        </w:rPr>
      </w:pPr>
    </w:p>
    <w:p>
      <w:pPr>
        <w:pStyle w:val="6"/>
        <w:jc w:val="left"/>
        <w:rPr>
          <w:rFonts w:hint="eastAsia" w:cs="微软雅黑" w:asciiTheme="minorEastAsia" w:hAnsiTheme="minorEastAsia" w:eastAsiaTheme="minorEastAsia"/>
          <w:sz w:val="21"/>
          <w:szCs w:val="21"/>
        </w:rPr>
      </w:pPr>
    </w:p>
    <w:p>
      <w:pPr>
        <w:jc w:val="center"/>
        <w:rPr>
          <w:rFonts w:ascii="黑体" w:hAnsi="黑体" w:eastAsia="黑体" w:cs="黑体"/>
          <w:sz w:val="21"/>
          <w:szCs w:val="21"/>
        </w:rPr>
      </w:pPr>
      <w:r>
        <w:rPr>
          <w:rFonts w:hint="eastAsia" w:ascii="黑体" w:hAnsi="黑体" w:eastAsia="黑体" w:cs="黑体"/>
          <w:sz w:val="21"/>
          <w:szCs w:val="21"/>
        </w:rPr>
        <w:t>劳务派遣行政许可申请村料清单</w:t>
      </w:r>
    </w:p>
    <w:p>
      <w:pPr>
        <w:rPr>
          <w:rFonts w:hint="eastAsia" w:cs="微软雅黑" w:asciiTheme="minorEastAsia" w:hAnsiTheme="minorEastAsia" w:eastAsiaTheme="minorEastAsia"/>
          <w:sz w:val="21"/>
          <w:szCs w:val="21"/>
        </w:rPr>
      </w:pPr>
    </w:p>
    <w:p>
      <w:pPr>
        <w:rPr>
          <w:rFonts w:hint="eastAsia" w:cs="微软雅黑" w:asciiTheme="minorEastAsia" w:hAnsiTheme="minorEastAsia" w:eastAsiaTheme="minorEastAsia"/>
          <w:sz w:val="21"/>
          <w:szCs w:val="21"/>
        </w:rPr>
      </w:pPr>
    </w:p>
    <w:p>
      <w:pPr>
        <w:rPr>
          <w:rFonts w:hint="eastAsia" w:cs="微软雅黑" w:asciiTheme="minorEastAsia" w:hAnsiTheme="minorEastAsia" w:eastAsiaTheme="minorEastAsia"/>
          <w:sz w:val="21"/>
          <w:szCs w:val="21"/>
        </w:rPr>
      </w:pPr>
    </w:p>
    <w:p>
      <w:pPr>
        <w:pStyle w:val="6"/>
        <w:jc w:val="center"/>
        <w:rPr>
          <w:rFonts w:ascii="微软雅黑" w:hAnsi="微软雅黑" w:eastAsia="微软雅黑" w:cs="微软雅黑"/>
          <w:sz w:val="21"/>
          <w:szCs w:val="21"/>
        </w:rPr>
      </w:pPr>
      <w:r>
        <w:rPr>
          <w:rFonts w:hint="eastAsia" w:ascii="微软雅黑" w:hAnsi="微软雅黑" w:eastAsia="微软雅黑" w:cs="微软雅黑"/>
          <w:sz w:val="21"/>
          <w:szCs w:val="21"/>
        </w:rPr>
        <w:t>附件 2：常见错误示例</w:t>
      </w:r>
    </w:p>
    <w:p>
      <w:pPr>
        <w:pStyle w:val="6"/>
        <w:rPr>
          <w:rFonts w:ascii="宋体" w:hAnsi="宋体" w:cs="微软雅黑"/>
          <w:sz w:val="21"/>
          <w:szCs w:val="21"/>
        </w:rPr>
      </w:pPr>
      <w:r>
        <w:rPr>
          <w:rFonts w:hint="eastAsia" w:cs="宋体" w:asciiTheme="minorEastAsia" w:hAnsiTheme="minorEastAsia" w:eastAsiaTheme="minorEastAsia"/>
          <w:sz w:val="21"/>
          <w:szCs w:val="21"/>
        </w:rPr>
        <w:t>1.申请材料不齐全、规范的。</w:t>
      </w:r>
    </w:p>
    <w:p>
      <w:pPr>
        <w:pStyle w:val="6"/>
        <w:rPr>
          <w:rFonts w:ascii="微软雅黑" w:hAnsi="微软雅黑" w:eastAsia="微软雅黑" w:cs="微软雅黑"/>
          <w:sz w:val="21"/>
          <w:szCs w:val="21"/>
        </w:rPr>
      </w:pPr>
    </w:p>
    <w:p>
      <w:pPr>
        <w:pStyle w:val="6"/>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附件 </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：常见问题解答</w:t>
      </w:r>
    </w:p>
    <w:p>
      <w:pPr>
        <w:widowControl w:val="0"/>
        <w:adjustRightInd/>
        <w:snapToGrid/>
        <w:spacing w:after="0"/>
        <w:rPr>
          <w:rFonts w:cs="黑体" w:asciiTheme="minorEastAsia" w:hAnsiTheme="minorEastAsia" w:eastAsiaTheme="minorEastAsia"/>
          <w:sz w:val="21"/>
          <w:szCs w:val="21"/>
        </w:rPr>
      </w:pPr>
      <w:r>
        <w:rPr>
          <w:rFonts w:hint="eastAsia" w:cs="黑体" w:asciiTheme="minorEastAsia" w:hAnsiTheme="minorEastAsia" w:eastAsiaTheme="minorEastAsia"/>
          <w:sz w:val="21"/>
          <w:szCs w:val="21"/>
        </w:rPr>
        <w:t>1.问：一般多长时间可以办完审批手续？</w:t>
      </w:r>
    </w:p>
    <w:p>
      <w:pPr>
        <w:spacing w:after="0"/>
        <w:rPr>
          <w:rFonts w:cs="黑体" w:asciiTheme="minorEastAsia" w:hAnsiTheme="minorEastAsia" w:eastAsiaTheme="minorEastAsia"/>
          <w:sz w:val="21"/>
          <w:szCs w:val="21"/>
        </w:rPr>
      </w:pPr>
      <w:r>
        <w:rPr>
          <w:rFonts w:hint="eastAsia" w:cs="黑体" w:asciiTheme="minorEastAsia" w:hAnsiTheme="minorEastAsia" w:eastAsiaTheme="minorEastAsia"/>
          <w:sz w:val="21"/>
          <w:szCs w:val="21"/>
        </w:rPr>
        <w:t>答：承诺自受理之日起</w:t>
      </w:r>
      <w:r>
        <w:rPr>
          <w:rFonts w:hint="eastAsia" w:cs="黑体" w:asciiTheme="minorEastAsia" w:hAnsiTheme="minorEastAsia" w:eastAsiaTheme="minorEastAsia"/>
          <w:sz w:val="21"/>
          <w:szCs w:val="21"/>
          <w:lang w:val="en-US" w:eastAsia="zh-CN"/>
        </w:rPr>
        <w:t>3</w:t>
      </w:r>
      <w:r>
        <w:rPr>
          <w:rFonts w:hint="eastAsia" w:cs="黑体" w:asciiTheme="minorEastAsia" w:hAnsiTheme="minorEastAsia" w:eastAsiaTheme="minorEastAsia"/>
          <w:sz w:val="21"/>
          <w:szCs w:val="21"/>
        </w:rPr>
        <w:t>个工作日办完。</w:t>
      </w:r>
    </w:p>
    <w:p>
      <w:pPr>
        <w:widowControl w:val="0"/>
        <w:adjustRightInd/>
        <w:snapToGrid/>
        <w:spacing w:after="0"/>
        <w:rPr>
          <w:rFonts w:cs="黑体" w:asciiTheme="minorEastAsia" w:hAnsiTheme="minorEastAsia" w:eastAsiaTheme="minorEastAsia"/>
          <w:sz w:val="21"/>
          <w:szCs w:val="21"/>
        </w:rPr>
      </w:pPr>
      <w:r>
        <w:rPr>
          <w:rFonts w:hint="eastAsia" w:cs="黑体" w:asciiTheme="minorEastAsia" w:hAnsiTheme="minorEastAsia" w:eastAsiaTheme="minorEastAsia"/>
          <w:sz w:val="21"/>
          <w:szCs w:val="21"/>
        </w:rPr>
        <w:t>2.问：收费标准和依据是什么？</w:t>
      </w:r>
    </w:p>
    <w:p>
      <w:r>
        <w:rPr>
          <w:rFonts w:hint="eastAsia" w:cs="黑体" w:asciiTheme="minorEastAsia" w:hAnsiTheme="minorEastAsia" w:eastAsiaTheme="minorEastAsia"/>
          <w:sz w:val="21"/>
          <w:szCs w:val="21"/>
        </w:rPr>
        <w:t>答：办理此事项不收费。</w:t>
      </w:r>
    </w:p>
    <w:sectPr>
      <w:headerReference r:id="rId3" w:type="default"/>
      <w:footerReference r:id="rId4" w:type="default"/>
      <w:pgSz w:w="11906" w:h="16838"/>
      <w:pgMar w:top="2098" w:right="1474" w:bottom="1984"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eastAsia="微软雅黑"/>
                            </w:rP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L4VdIiwAQAA&#10;TgMAAA4AAAAAAAAAAQAgAAAAHgEAAGRycy9lMm9Eb2MueG1sUEsFBgAAAAAGAAYAWQEAAEAFAAAA&#10;AA==&#10;">
              <v:fill on="f" focussize="0,0"/>
              <v:stroke on="f"/>
              <v:imagedata o:title=""/>
              <o:lock v:ext="edit" aspectratio="f"/>
              <v:textbox inset="0mm,0mm,0mm,0mm" style="mso-fit-shape-to-text:t;">
                <w:txbxContent>
                  <w:p>
                    <w:pPr>
                      <w:pStyle w:val="4"/>
                      <w:rPr>
                        <w:rFonts w:eastAsia="微软雅黑"/>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710" w:hanging="6710" w:hangingChars="3050"/>
    </w:pPr>
    <w:r>
      <w:rPr>
        <w:rFonts w:hint="eastAsia"/>
      </w:rPr>
      <w:t xml:space="preserve">                                                                                                                                                                 DB41/T 1700.2-2018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33C11F"/>
    <w:multiLevelType w:val="singleLevel"/>
    <w:tmpl w:val="F333C11F"/>
    <w:lvl w:ilvl="0" w:tentative="0">
      <w:start w:val="1"/>
      <w:numFmt w:val="chineseCounting"/>
      <w:suff w:val="nothing"/>
      <w:lvlText w:val="（%1）"/>
      <w:lvlJc w:val="left"/>
      <w:rPr>
        <w:rFonts w:hint="eastAsia"/>
      </w:rPr>
    </w:lvl>
  </w:abstractNum>
  <w:abstractNum w:abstractNumId="1">
    <w:nsid w:val="42FD9981"/>
    <w:multiLevelType w:val="singleLevel"/>
    <w:tmpl w:val="42FD9981"/>
    <w:lvl w:ilvl="0" w:tentative="0">
      <w:start w:val="1"/>
      <w:numFmt w:val="chineseCounting"/>
      <w:suff w:val="nothing"/>
      <w:lvlText w:val="（%1）"/>
      <w:lvlJc w:val="left"/>
      <w:rPr>
        <w:rFonts w:hint="eastAsia"/>
      </w:rPr>
    </w:lvl>
  </w:abstractNum>
  <w:abstractNum w:abstractNumId="2">
    <w:nsid w:val="4B283C3C"/>
    <w:multiLevelType w:val="singleLevel"/>
    <w:tmpl w:val="4B283C3C"/>
    <w:lvl w:ilvl="0" w:tentative="0">
      <w:start w:val="1"/>
      <w:numFmt w:val="chineseCounting"/>
      <w:suff w:val="nothing"/>
      <w:lvlText w:val="（%1）"/>
      <w:lvlJc w:val="left"/>
      <w:rPr>
        <w:rFonts w:hint="eastAsia"/>
      </w:rPr>
    </w:lvl>
  </w:abstractNum>
  <w:abstractNum w:abstractNumId="3">
    <w:nsid w:val="6D6C2EDC"/>
    <w:multiLevelType w:val="singleLevel"/>
    <w:tmpl w:val="6D6C2EDC"/>
    <w:lvl w:ilvl="0" w:tentative="0">
      <w:start w:val="1"/>
      <w:numFmt w:val="chineseCounting"/>
      <w:suff w:val="nothing"/>
      <w:lvlText w:val="（%1）"/>
      <w:lvlJc w:val="left"/>
      <w:rPr>
        <w:rFonts w:hint="eastAsia"/>
      </w:rPr>
    </w:lvl>
  </w:abstractNum>
  <w:abstractNum w:abstractNumId="4">
    <w:nsid w:val="74457865"/>
    <w:multiLevelType w:val="singleLevel"/>
    <w:tmpl w:val="74457865"/>
    <w:lvl w:ilvl="0" w:tentative="0">
      <w:start w:val="1"/>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3290"/>
    <w:rsid w:val="00277206"/>
    <w:rsid w:val="002B0957"/>
    <w:rsid w:val="002D2C4E"/>
    <w:rsid w:val="00323B43"/>
    <w:rsid w:val="003D37D8"/>
    <w:rsid w:val="00426133"/>
    <w:rsid w:val="0042740F"/>
    <w:rsid w:val="004358AB"/>
    <w:rsid w:val="004438E7"/>
    <w:rsid w:val="00540F15"/>
    <w:rsid w:val="005636C7"/>
    <w:rsid w:val="005D24D6"/>
    <w:rsid w:val="00633426"/>
    <w:rsid w:val="0069770B"/>
    <w:rsid w:val="006D4A52"/>
    <w:rsid w:val="0083132A"/>
    <w:rsid w:val="00895314"/>
    <w:rsid w:val="008B7726"/>
    <w:rsid w:val="0093649A"/>
    <w:rsid w:val="00972749"/>
    <w:rsid w:val="009E13D0"/>
    <w:rsid w:val="00AB24F6"/>
    <w:rsid w:val="00AF3954"/>
    <w:rsid w:val="00B14EFB"/>
    <w:rsid w:val="00CC6173"/>
    <w:rsid w:val="00CF222D"/>
    <w:rsid w:val="00D31D50"/>
    <w:rsid w:val="00E102A1"/>
    <w:rsid w:val="00EB0BAD"/>
    <w:rsid w:val="030E4803"/>
    <w:rsid w:val="03AF3939"/>
    <w:rsid w:val="07CA2602"/>
    <w:rsid w:val="08E10501"/>
    <w:rsid w:val="11640E43"/>
    <w:rsid w:val="144468B3"/>
    <w:rsid w:val="18317191"/>
    <w:rsid w:val="19635C05"/>
    <w:rsid w:val="1B216608"/>
    <w:rsid w:val="22CE49EE"/>
    <w:rsid w:val="242B4DED"/>
    <w:rsid w:val="24E07537"/>
    <w:rsid w:val="25CD7BCA"/>
    <w:rsid w:val="280C3FCD"/>
    <w:rsid w:val="2AA344A1"/>
    <w:rsid w:val="2EF07704"/>
    <w:rsid w:val="3097405E"/>
    <w:rsid w:val="34AE45FB"/>
    <w:rsid w:val="35D47E3B"/>
    <w:rsid w:val="380C4097"/>
    <w:rsid w:val="38DE77D1"/>
    <w:rsid w:val="3FBC261A"/>
    <w:rsid w:val="4278712A"/>
    <w:rsid w:val="43452BA2"/>
    <w:rsid w:val="44DC65D3"/>
    <w:rsid w:val="48282480"/>
    <w:rsid w:val="4CB62483"/>
    <w:rsid w:val="4EAE4F6E"/>
    <w:rsid w:val="50BE7B0E"/>
    <w:rsid w:val="531940CF"/>
    <w:rsid w:val="5603285A"/>
    <w:rsid w:val="5A036794"/>
    <w:rsid w:val="5A0F59FE"/>
    <w:rsid w:val="5E254A15"/>
    <w:rsid w:val="61B405DF"/>
    <w:rsid w:val="63DB74CB"/>
    <w:rsid w:val="65C87A23"/>
    <w:rsid w:val="69E12C90"/>
    <w:rsid w:val="6BDD0DE6"/>
    <w:rsid w:val="6DB8715D"/>
    <w:rsid w:val="6E1D05E0"/>
    <w:rsid w:val="6F567550"/>
    <w:rsid w:val="778B7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2"/>
    <w:qFormat/>
    <w:uiPriority w:val="0"/>
    <w:pPr>
      <w:widowControl w:val="0"/>
      <w:adjustRightInd/>
      <w:snapToGrid/>
      <w:spacing w:after="0"/>
      <w:jc w:val="both"/>
    </w:pPr>
    <w:rPr>
      <w:rFonts w:hint="eastAsia" w:ascii="宋体" w:hAnsi="Courier New" w:eastAsia="宋体" w:cs="Courier New"/>
      <w:szCs w:val="21"/>
    </w:rPr>
  </w:style>
  <w:style w:type="paragraph" w:styleId="3">
    <w:name w:val="Balloon Text"/>
    <w:basedOn w:val="1"/>
    <w:link w:val="15"/>
    <w:qFormat/>
    <w:uiPriority w:val="0"/>
    <w:pPr>
      <w:widowControl w:val="0"/>
      <w:adjustRightInd/>
      <w:snapToGrid/>
      <w:spacing w:after="0"/>
      <w:jc w:val="both"/>
    </w:pPr>
    <w:rPr>
      <w:rFonts w:ascii="Calibri" w:hAnsi="Calibri" w:eastAsia="宋体" w:cs="Times New Roman"/>
      <w:kern w:val="2"/>
      <w:sz w:val="18"/>
      <w:szCs w:val="18"/>
    </w:rPr>
  </w:style>
  <w:style w:type="paragraph" w:styleId="4">
    <w:name w:val="footer"/>
    <w:basedOn w:val="1"/>
    <w:link w:val="14"/>
    <w:qFormat/>
    <w:uiPriority w:val="0"/>
    <w:pPr>
      <w:widowControl w:val="0"/>
      <w:tabs>
        <w:tab w:val="center" w:pos="4153"/>
        <w:tab w:val="right" w:pos="8306"/>
      </w:tabs>
      <w:adjustRightInd/>
      <w:spacing w:after="0"/>
    </w:pPr>
    <w:rPr>
      <w:rFonts w:ascii="Calibri" w:hAnsi="Calibri" w:eastAsia="宋体" w:cs="Times New Roman"/>
      <w:kern w:val="2"/>
      <w:sz w:val="18"/>
      <w:szCs w:val="18"/>
    </w:rPr>
  </w:style>
  <w:style w:type="paragraph" w:styleId="5">
    <w:name w:val="header"/>
    <w:basedOn w:val="1"/>
    <w:link w:val="13"/>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cs="Times New Roman"/>
      <w:kern w:val="2"/>
      <w:sz w:val="18"/>
      <w:szCs w:val="18"/>
    </w:rPr>
  </w:style>
  <w:style w:type="paragraph" w:styleId="6">
    <w:name w:val="Normal (Web)"/>
    <w:basedOn w:val="1"/>
    <w:qFormat/>
    <w:uiPriority w:val="0"/>
    <w:pPr>
      <w:widowControl w:val="0"/>
      <w:adjustRightInd/>
      <w:snapToGrid/>
      <w:spacing w:after="0"/>
      <w:jc w:val="both"/>
    </w:pPr>
    <w:rPr>
      <w:rFonts w:ascii="Calibri" w:hAnsi="Calibri" w:eastAsia="宋体" w:cs="Times New Roman"/>
      <w:kern w:val="2"/>
      <w:sz w:val="24"/>
      <w:szCs w:val="24"/>
    </w:rPr>
  </w:style>
  <w:style w:type="table" w:styleId="8">
    <w:name w:val="Table Grid"/>
    <w:basedOn w:val="7"/>
    <w:qFormat/>
    <w:uiPriority w:val="0"/>
    <w:pPr>
      <w:widowControl w:val="0"/>
      <w:jc w:val="both"/>
    </w:pPr>
    <w:rPr>
      <w:rFonts w:ascii="Calibri" w:hAnsi="Calibri" w:eastAsia="宋体" w:cs="Calibri"/>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character" w:customStyle="1" w:styleId="11">
    <w:name w:val="纯文本 Char"/>
    <w:basedOn w:val="9"/>
    <w:link w:val="2"/>
    <w:qFormat/>
    <w:uiPriority w:val="0"/>
    <w:rPr>
      <w:rFonts w:ascii="宋体" w:hAnsi="Courier New" w:eastAsia="宋体" w:cs="Courier New"/>
      <w:szCs w:val="21"/>
    </w:rPr>
  </w:style>
  <w:style w:type="character" w:customStyle="1" w:styleId="12">
    <w:name w:val="纯文本 Char1"/>
    <w:basedOn w:val="9"/>
    <w:link w:val="2"/>
    <w:semiHidden/>
    <w:qFormat/>
    <w:uiPriority w:val="99"/>
    <w:rPr>
      <w:rFonts w:ascii="宋体" w:hAnsi="Courier New" w:eastAsia="宋体" w:cs="Courier New"/>
      <w:sz w:val="21"/>
      <w:szCs w:val="21"/>
    </w:rPr>
  </w:style>
  <w:style w:type="character" w:customStyle="1" w:styleId="13">
    <w:name w:val="页眉 Char"/>
    <w:basedOn w:val="9"/>
    <w:link w:val="5"/>
    <w:qFormat/>
    <w:uiPriority w:val="99"/>
    <w:rPr>
      <w:rFonts w:ascii="Calibri" w:hAnsi="Calibri" w:eastAsia="宋体" w:cs="Times New Roman"/>
      <w:kern w:val="2"/>
      <w:sz w:val="18"/>
      <w:szCs w:val="18"/>
    </w:rPr>
  </w:style>
  <w:style w:type="character" w:customStyle="1" w:styleId="14">
    <w:name w:val="页脚 Char"/>
    <w:basedOn w:val="9"/>
    <w:link w:val="4"/>
    <w:qFormat/>
    <w:uiPriority w:val="0"/>
    <w:rPr>
      <w:rFonts w:ascii="Calibri" w:hAnsi="Calibri" w:eastAsia="宋体" w:cs="Times New Roman"/>
      <w:kern w:val="2"/>
      <w:sz w:val="18"/>
      <w:szCs w:val="18"/>
    </w:rPr>
  </w:style>
  <w:style w:type="character" w:customStyle="1" w:styleId="15">
    <w:name w:val="批注框文本 Char"/>
    <w:basedOn w:val="9"/>
    <w:link w:val="3"/>
    <w:qFormat/>
    <w:uiPriority w:val="0"/>
    <w:rPr>
      <w:rFonts w:ascii="Calibri" w:hAnsi="Calibri" w:eastAsia="宋体" w:cs="Times New Roman"/>
      <w:kern w:val="2"/>
      <w:sz w:val="18"/>
      <w:szCs w:val="18"/>
    </w:rPr>
  </w:style>
  <w:style w:type="paragraph" w:customStyle="1" w:styleId="16">
    <w:name w:val="段"/>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1686</Words>
  <Characters>9615</Characters>
  <Lines>80</Lines>
  <Paragraphs>22</Paragraphs>
  <TotalTime>5</TotalTime>
  <ScaleCrop>false</ScaleCrop>
  <LinksUpToDate>false</LinksUpToDate>
  <CharactersWithSpaces>11279</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2019-06-25T06:54:00Z</dcterms:created>
  <dc:creator>Administrator</dc:creator>
  <cp:lastModifiedBy>Administrator</cp:lastModifiedBy>
  <cp:lastPrinted>2018-11-28T01:23:00Z</cp:lastPrinted>
  <dcterms:modified xsi:type="dcterms:W3CDTF">2019-07-04T08:02:31Z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