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9" w:firstLineChars="700"/>
        <w:textAlignment w:val="auto"/>
        <w:rPr>
          <w:rFonts w:ascii="仿宋_GB2312" w:hAnsi="仿宋_GB2312" w:eastAsia="仿宋_GB2312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9" w:firstLineChars="700"/>
        <w:textAlignment w:val="auto"/>
        <w:rPr>
          <w:rFonts w:ascii="仿宋_GB2312" w:hAnsi="仿宋_GB2312" w:eastAsia="仿宋_GB2312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ascii="仿宋" w:hAnsi="仿宋" w:eastAsia="仿宋"/>
          <w:b w:val="0"/>
          <w:bCs/>
          <w:sz w:val="32"/>
        </w:rPr>
      </w:pPr>
      <w:r>
        <w:rPr>
          <w:rFonts w:hint="eastAsia" w:ascii="仿宋" w:hAnsi="仿宋" w:eastAsia="仿宋"/>
          <w:b w:val="0"/>
          <w:bCs/>
          <w:sz w:val="32"/>
        </w:rPr>
        <w:t>鲁环监表〔2021〕11号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_GB2312" w:hAnsi="仿宋_GB2312" w:eastAsia="仿宋_GB2312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cs="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关于鲁山县华旭石墨有限公司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cs="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年产石墨模具25000套项目环境影响报告表的审批意见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鲁山县华旭石墨有限公司：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你公司报送的由河南科瑞达环保科技有限公司编制的《鲁山县华旭石墨有限公司年产石墨模具25000套项目环境影响报告表（报批版）》（以下简称《报告表》）、专家评审意见收悉。该项目审批事宜已在县政府网站公示期满。按照《中华人民共和国环境影响评价法》的有关规定，经研究,批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一、你公司该项目位于鲁山县产业集聚区北区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，租赁</w:t>
      </w:r>
      <w:r>
        <w:rPr>
          <w:rFonts w:hint="eastAsia" w:ascii="仿宋" w:hAnsi="仿宋" w:eastAsia="仿宋" w:cs="仿宋_GB2312"/>
          <w:sz w:val="32"/>
          <w:szCs w:val="32"/>
        </w:rPr>
        <w:t>鲁山正大碳素材料有限公司</w:t>
      </w:r>
      <w:r>
        <w:rPr>
          <w:rFonts w:ascii="仿宋" w:hAnsi="仿宋" w:eastAsia="仿宋" w:cs="仿宋_GB2312"/>
          <w:sz w:val="32"/>
          <w:szCs w:val="32"/>
        </w:rPr>
        <w:t>厂房</w:t>
      </w:r>
      <w:r>
        <w:rPr>
          <w:rFonts w:hint="eastAsia" w:ascii="仿宋" w:hAnsi="仿宋" w:eastAsia="仿宋" w:cs="仿宋_GB2312"/>
          <w:sz w:val="32"/>
          <w:szCs w:val="32"/>
        </w:rPr>
        <w:t>，占地面积1200m</w:t>
      </w:r>
      <w:r>
        <w:rPr>
          <w:rFonts w:hint="eastAsia" w:ascii="仿宋" w:hAnsi="仿宋" w:eastAsia="仿宋" w:cs="仿宋_GB2312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原料为</w:t>
      </w:r>
      <w:r>
        <w:rPr>
          <w:rFonts w:hint="eastAsia" w:ascii="仿宋" w:hAnsi="仿宋" w:eastAsia="仿宋" w:cs="仿宋_GB2312"/>
          <w:sz w:val="32"/>
          <w:szCs w:val="32"/>
        </w:rPr>
        <w:t>石墨块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生产工艺为原料→切割→打磨→精加工→包装→成品。项目总投资1500万元，其中环保投资117万元。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项目符合当前国家产业政策和相关规划，选址可行。该《报告表》格式规范，评价重点突出，对工艺、污染因子、污染物产排的分析基本清楚，提出的污染防治措施可行。从环保角度，我局原则同意你公司按照《报告表》中所列项目的性质、规模、工艺、地点和环境保护措施及环保投资进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三、项目在建设及运营中应全面落实《报告表》提出的各项环境保护措施，并重点做好以下工作：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1、大气污染防治措施：生产车间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和原料产品库</w:t>
      </w:r>
      <w:r>
        <w:rPr>
          <w:rFonts w:hint="eastAsia" w:ascii="仿宋" w:hAnsi="仿宋" w:eastAsia="仿宋" w:cs="仿宋_GB2312"/>
          <w:sz w:val="32"/>
          <w:szCs w:val="32"/>
        </w:rPr>
        <w:t>全封闭；切割、打磨及精加工工序废气收集后由袋式除尘器处理达标后排放；食堂油烟经油烟净化器处理达标后排放。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2、废水污染防治措施：食堂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废水</w:t>
      </w:r>
      <w:r>
        <w:rPr>
          <w:rFonts w:hint="eastAsia" w:ascii="仿宋" w:hAnsi="仿宋" w:eastAsia="仿宋" w:cs="仿宋_GB2312"/>
          <w:sz w:val="32"/>
          <w:szCs w:val="32"/>
        </w:rPr>
        <w:t>经隔油池处理后进入化粪池，与生活污水经一起经化粪池处理后用于周边农田肥田。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3、固废污染防治措施：生活垃圾收集后交由环卫部门处置；废润滑油作为危险废物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_GB2312"/>
          <w:sz w:val="32"/>
          <w:szCs w:val="32"/>
        </w:rPr>
        <w:t>交由有资质单位处置。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4、噪音污染防治措施：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对产生噪声的设备通过</w:t>
      </w:r>
      <w:r>
        <w:rPr>
          <w:rFonts w:hint="eastAsia" w:ascii="仿宋" w:hAnsi="仿宋" w:eastAsia="仿宋" w:cs="仿宋_GB2312"/>
          <w:sz w:val="32"/>
          <w:szCs w:val="32"/>
        </w:rPr>
        <w:t>隔声、基础减振等措施后，确保噪音达标排放。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四、项目建成后及时组织竣工环境保护验收，未经验收或验收不合格，不得正式投入运营。如需对本项目环评批复文件同意的有关内容进行调整，必须以书面形式向我局报告，并按有关规定办理相关手续。该项目由鲁山县环境监察大队负责日常环境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经办人：王海生                2021年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594"/>
    <w:rsid w:val="00214A85"/>
    <w:rsid w:val="006068AD"/>
    <w:rsid w:val="00885A7A"/>
    <w:rsid w:val="00A01403"/>
    <w:rsid w:val="00B328CD"/>
    <w:rsid w:val="00C94594"/>
    <w:rsid w:val="07E63D83"/>
    <w:rsid w:val="0AA249BB"/>
    <w:rsid w:val="12AF4223"/>
    <w:rsid w:val="3F3D1E03"/>
    <w:rsid w:val="41B17073"/>
    <w:rsid w:val="4DE0169E"/>
    <w:rsid w:val="531108EB"/>
    <w:rsid w:val="54756D11"/>
    <w:rsid w:val="571D1D69"/>
    <w:rsid w:val="65867B9B"/>
    <w:rsid w:val="6B0A4916"/>
    <w:rsid w:val="7152385B"/>
    <w:rsid w:val="7DC7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804</Characters>
  <Lines>6</Lines>
  <Paragraphs>1</Paragraphs>
  <TotalTime>4</TotalTime>
  <ScaleCrop>false</ScaleCrop>
  <LinksUpToDate>false</LinksUpToDate>
  <CharactersWithSpaces>943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海生</cp:lastModifiedBy>
  <dcterms:modified xsi:type="dcterms:W3CDTF">2021-02-19T09:33:20Z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