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8A67C" w14:textId="77777777" w:rsidR="001D2B4A" w:rsidRDefault="00F82270">
      <w:pPr>
        <w:adjustRightInd w:val="0"/>
        <w:snapToGrid w:val="0"/>
        <w:spacing w:beforeLines="50" w:before="156" w:line="360" w:lineRule="auto"/>
        <w:ind w:firstLineChars="230" w:firstLine="512"/>
        <w:jc w:val="center"/>
        <w:rPr>
          <w:rFonts w:ascii="Times New Roman" w:eastAsia="宋体" w:hAnsi="Times New Roman" w:cs="Times New Roman"/>
          <w:b/>
          <w:spacing w:val="6"/>
          <w:szCs w:val="24"/>
        </w:rPr>
      </w:pPr>
      <w:r>
        <w:rPr>
          <w:rFonts w:ascii="Times New Roman" w:eastAsia="宋体" w:hAnsi="Times New Roman" w:cs="Times New Roman" w:hint="eastAsia"/>
          <w:b/>
          <w:spacing w:val="6"/>
          <w:szCs w:val="24"/>
        </w:rPr>
        <w:t>表</w:t>
      </w:r>
      <w:r>
        <w:rPr>
          <w:rFonts w:ascii="Times New Roman" w:eastAsia="宋体" w:hAnsi="Times New Roman" w:cs="Times New Roman" w:hint="eastAsia"/>
          <w:b/>
          <w:spacing w:val="6"/>
          <w:szCs w:val="24"/>
        </w:rPr>
        <w:t xml:space="preserve">E1    </w:t>
      </w:r>
      <w:r>
        <w:rPr>
          <w:rFonts w:ascii="Times New Roman" w:eastAsia="宋体" w:hAnsi="Times New Roman" w:cs="Times New Roman" w:hint="eastAsia"/>
          <w:b/>
          <w:spacing w:val="6"/>
          <w:szCs w:val="24"/>
        </w:rPr>
        <w:t>建设项目大气环境影响评价自查表</w:t>
      </w:r>
    </w:p>
    <w:tbl>
      <w:tblPr>
        <w:tblW w:w="106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992"/>
        <w:gridCol w:w="142"/>
        <w:gridCol w:w="200"/>
        <w:gridCol w:w="651"/>
        <w:gridCol w:w="58"/>
        <w:gridCol w:w="83"/>
        <w:gridCol w:w="284"/>
        <w:gridCol w:w="70"/>
        <w:gridCol w:w="52"/>
        <w:gridCol w:w="462"/>
        <w:gridCol w:w="408"/>
        <w:gridCol w:w="243"/>
        <w:gridCol w:w="153"/>
        <w:gridCol w:w="596"/>
        <w:gridCol w:w="284"/>
        <w:gridCol w:w="142"/>
        <w:gridCol w:w="44"/>
        <w:gridCol w:w="36"/>
        <w:gridCol w:w="61"/>
        <w:gridCol w:w="103"/>
        <w:gridCol w:w="39"/>
        <w:gridCol w:w="672"/>
        <w:gridCol w:w="37"/>
        <w:gridCol w:w="425"/>
        <w:gridCol w:w="567"/>
        <w:gridCol w:w="793"/>
      </w:tblGrid>
      <w:tr w:rsidR="001D2B4A" w14:paraId="156D1F94" w14:textId="77777777">
        <w:trPr>
          <w:trHeight w:val="397"/>
          <w:jc w:val="center"/>
        </w:trPr>
        <w:tc>
          <w:tcPr>
            <w:tcW w:w="3085" w:type="dxa"/>
            <w:gridSpan w:val="2"/>
            <w:vAlign w:val="center"/>
          </w:tcPr>
          <w:p w14:paraId="6807A1D6" w14:textId="77777777" w:rsidR="001D2B4A" w:rsidRDefault="00F82270">
            <w:pPr>
              <w:pStyle w:val="TableParagraph"/>
              <w:kinsoku w:val="0"/>
              <w:overflowPunct w:val="0"/>
              <w:snapToGrid w:val="0"/>
              <w:ind w:firstLine="4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工作内容</w:t>
            </w:r>
          </w:p>
        </w:tc>
        <w:tc>
          <w:tcPr>
            <w:tcW w:w="7597" w:type="dxa"/>
            <w:gridSpan w:val="26"/>
            <w:vAlign w:val="center"/>
          </w:tcPr>
          <w:p w14:paraId="07D870D4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自查项目</w:t>
            </w:r>
          </w:p>
        </w:tc>
      </w:tr>
      <w:tr w:rsidR="001D2B4A" w14:paraId="2F330A2C" w14:textId="77777777">
        <w:trPr>
          <w:trHeight w:val="397"/>
          <w:jc w:val="center"/>
        </w:trPr>
        <w:tc>
          <w:tcPr>
            <w:tcW w:w="1242" w:type="dxa"/>
            <w:vMerge w:val="restart"/>
            <w:vAlign w:val="center"/>
          </w:tcPr>
          <w:p w14:paraId="16612AD7" w14:textId="77777777" w:rsidR="001D2B4A" w:rsidRDefault="00F82270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评价等级与范围</w:t>
            </w:r>
          </w:p>
        </w:tc>
        <w:tc>
          <w:tcPr>
            <w:tcW w:w="1843" w:type="dxa"/>
            <w:vAlign w:val="center"/>
          </w:tcPr>
          <w:p w14:paraId="28B524D1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评价等级</w:t>
            </w:r>
          </w:p>
        </w:tc>
        <w:tc>
          <w:tcPr>
            <w:tcW w:w="2410" w:type="dxa"/>
            <w:gridSpan w:val="7"/>
            <w:vAlign w:val="center"/>
          </w:tcPr>
          <w:p w14:paraId="48522DEF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一级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  <w:tc>
          <w:tcPr>
            <w:tcW w:w="2693" w:type="dxa"/>
            <w:gridSpan w:val="14"/>
            <w:vAlign w:val="center"/>
          </w:tcPr>
          <w:p w14:paraId="13B8F2A8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二级</w:t>
            </w:r>
            <w:r>
              <w:rPr>
                <w:rFonts w:ascii="MS Mincho" w:hAnsi="MS Mincho" w:cs="MS Mincho" w:hint="eastAsia"/>
                <w:sz w:val="21"/>
                <w:szCs w:val="21"/>
              </w:rPr>
              <w:t>□</w:t>
            </w:r>
          </w:p>
        </w:tc>
        <w:tc>
          <w:tcPr>
            <w:tcW w:w="2494" w:type="dxa"/>
            <w:gridSpan w:val="5"/>
            <w:vAlign w:val="center"/>
          </w:tcPr>
          <w:p w14:paraId="3941DFCA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三级</w:t>
            </w:r>
            <w:r>
              <w:rPr>
                <w:rFonts w:ascii="宋体" w:hAnsi="宋体" w:cs="宋体" w:hint="eastAsia"/>
                <w:sz w:val="21"/>
                <w:szCs w:val="21"/>
              </w:rPr>
              <w:t>☑</w:t>
            </w:r>
          </w:p>
        </w:tc>
      </w:tr>
      <w:tr w:rsidR="001D2B4A" w14:paraId="323D7DF9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5419FFE4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47AB9BB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评价范围</w:t>
            </w:r>
          </w:p>
        </w:tc>
        <w:tc>
          <w:tcPr>
            <w:tcW w:w="2410" w:type="dxa"/>
            <w:gridSpan w:val="7"/>
            <w:vAlign w:val="center"/>
          </w:tcPr>
          <w:p w14:paraId="7333DD9F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边长</w:t>
            </w:r>
            <w:r>
              <w:rPr>
                <w:sz w:val="21"/>
                <w:szCs w:val="21"/>
              </w:rPr>
              <w:t>=50km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  <w:tc>
          <w:tcPr>
            <w:tcW w:w="2693" w:type="dxa"/>
            <w:gridSpan w:val="14"/>
            <w:vAlign w:val="center"/>
          </w:tcPr>
          <w:p w14:paraId="27CA20CA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边长</w:t>
            </w:r>
            <w:r>
              <w:rPr>
                <w:spacing w:val="-58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50km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  <w:tc>
          <w:tcPr>
            <w:tcW w:w="2494" w:type="dxa"/>
            <w:gridSpan w:val="5"/>
            <w:vAlign w:val="center"/>
          </w:tcPr>
          <w:p w14:paraId="10589AF6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边长</w:t>
            </w:r>
            <w:r>
              <w:rPr>
                <w:sz w:val="21"/>
                <w:szCs w:val="21"/>
              </w:rPr>
              <w:t>=5km</w:t>
            </w:r>
            <w:r>
              <w:rPr>
                <w:rFonts w:ascii="MS Mincho" w:eastAsia="MS Mincho" w:hAnsi="MS Mincho" w:cs="MS Mincho" w:hint="eastAsia"/>
                <w:sz w:val="21"/>
                <w:szCs w:val="21"/>
              </w:rPr>
              <w:t>☑</w:t>
            </w:r>
          </w:p>
        </w:tc>
      </w:tr>
      <w:tr w:rsidR="001D2B4A" w14:paraId="681790C3" w14:textId="77777777">
        <w:trPr>
          <w:trHeight w:val="397"/>
          <w:jc w:val="center"/>
        </w:trPr>
        <w:tc>
          <w:tcPr>
            <w:tcW w:w="1242" w:type="dxa"/>
            <w:vMerge w:val="restart"/>
            <w:vAlign w:val="center"/>
          </w:tcPr>
          <w:p w14:paraId="7C16928B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评价因子</w:t>
            </w:r>
          </w:p>
        </w:tc>
        <w:tc>
          <w:tcPr>
            <w:tcW w:w="1843" w:type="dxa"/>
            <w:vAlign w:val="center"/>
          </w:tcPr>
          <w:p w14:paraId="0900DD94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position w:val="2"/>
                <w:sz w:val="21"/>
                <w:szCs w:val="21"/>
              </w:rPr>
              <w:t>SO</w:t>
            </w:r>
            <w:r>
              <w:rPr>
                <w:rFonts w:hint="eastAsia"/>
                <w:position w:val="2"/>
                <w:sz w:val="21"/>
                <w:szCs w:val="21"/>
                <w:vertAlign w:val="subscript"/>
              </w:rPr>
              <w:t>2</w:t>
            </w:r>
            <w:r>
              <w:rPr>
                <w:position w:val="2"/>
                <w:sz w:val="21"/>
                <w:szCs w:val="21"/>
              </w:rPr>
              <w:t>+NO</w:t>
            </w:r>
            <w:r>
              <w:rPr>
                <w:rFonts w:hint="eastAsia"/>
                <w:sz w:val="21"/>
                <w:szCs w:val="21"/>
              </w:rPr>
              <w:t>x</w:t>
            </w:r>
            <w:r>
              <w:rPr>
                <w:sz w:val="21"/>
                <w:szCs w:val="21"/>
              </w:rPr>
              <w:t>排放量</w:t>
            </w:r>
          </w:p>
        </w:tc>
        <w:tc>
          <w:tcPr>
            <w:tcW w:w="2410" w:type="dxa"/>
            <w:gridSpan w:val="7"/>
            <w:vAlign w:val="center"/>
          </w:tcPr>
          <w:p w14:paraId="01412CA5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≥2000t/a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  <w:tc>
          <w:tcPr>
            <w:tcW w:w="2693" w:type="dxa"/>
            <w:gridSpan w:val="14"/>
            <w:vAlign w:val="center"/>
          </w:tcPr>
          <w:p w14:paraId="3C5A5A0F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500</w:t>
            </w:r>
            <w:r>
              <w:rPr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2000t/a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  <w:tc>
          <w:tcPr>
            <w:tcW w:w="2494" w:type="dxa"/>
            <w:gridSpan w:val="5"/>
            <w:vAlign w:val="center"/>
          </w:tcPr>
          <w:p w14:paraId="713DBA0E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＜</w:t>
            </w:r>
            <w:r>
              <w:rPr>
                <w:sz w:val="21"/>
                <w:szCs w:val="21"/>
              </w:rPr>
              <w:t>500t/a</w:t>
            </w:r>
            <w:r>
              <w:rPr>
                <w:rFonts w:ascii="MS Mincho" w:eastAsia="MS Mincho" w:hAnsi="MS Mincho" w:cs="MS Mincho" w:hint="eastAsia"/>
                <w:sz w:val="21"/>
                <w:szCs w:val="21"/>
              </w:rPr>
              <w:t>☑</w:t>
            </w:r>
          </w:p>
        </w:tc>
      </w:tr>
      <w:tr w:rsidR="001D2B4A" w14:paraId="602791B9" w14:textId="77777777">
        <w:trPr>
          <w:trHeight w:val="563"/>
          <w:jc w:val="center"/>
        </w:trPr>
        <w:tc>
          <w:tcPr>
            <w:tcW w:w="1242" w:type="dxa"/>
            <w:vMerge/>
            <w:vAlign w:val="center"/>
          </w:tcPr>
          <w:p w14:paraId="6B197569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ABA1E8D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评价因子</w:t>
            </w:r>
          </w:p>
        </w:tc>
        <w:tc>
          <w:tcPr>
            <w:tcW w:w="3645" w:type="dxa"/>
            <w:gridSpan w:val="12"/>
            <w:vAlign w:val="center"/>
          </w:tcPr>
          <w:p w14:paraId="6132E628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基本污染物（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PM</w:t>
            </w:r>
            <w:r>
              <w:rPr>
                <w:rFonts w:ascii="Times New Roman" w:eastAsia="宋体" w:hAnsi="Times New Roman" w:cs="Times New Roman" w:hint="eastAsia"/>
                <w:szCs w:val="21"/>
                <w:vertAlign w:val="subscript"/>
              </w:rPr>
              <w:t>10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  <w:p w14:paraId="78B46BB0" w14:textId="77777777" w:rsidR="001D2B4A" w:rsidRDefault="00F82270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其他污染物（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TSP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3952" w:type="dxa"/>
            <w:gridSpan w:val="14"/>
            <w:vAlign w:val="center"/>
          </w:tcPr>
          <w:p w14:paraId="3C943301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包括二次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PM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2.5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</w:t>
            </w:r>
          </w:p>
          <w:p w14:paraId="1C756EC7" w14:textId="77777777" w:rsidR="001D2B4A" w:rsidRDefault="00F82270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不包括二次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PM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2.5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☑</w:t>
            </w:r>
          </w:p>
        </w:tc>
      </w:tr>
      <w:tr w:rsidR="001D2B4A" w14:paraId="44D2E9E8" w14:textId="77777777">
        <w:trPr>
          <w:trHeight w:val="397"/>
          <w:jc w:val="center"/>
        </w:trPr>
        <w:tc>
          <w:tcPr>
            <w:tcW w:w="1242" w:type="dxa"/>
            <w:vAlign w:val="center"/>
          </w:tcPr>
          <w:p w14:paraId="690E4058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评价标准</w:t>
            </w:r>
          </w:p>
        </w:tc>
        <w:tc>
          <w:tcPr>
            <w:tcW w:w="1843" w:type="dxa"/>
            <w:vAlign w:val="center"/>
          </w:tcPr>
          <w:p w14:paraId="62C75D83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评价标准</w:t>
            </w:r>
          </w:p>
        </w:tc>
        <w:tc>
          <w:tcPr>
            <w:tcW w:w="2043" w:type="dxa"/>
            <w:gridSpan w:val="5"/>
            <w:vAlign w:val="center"/>
          </w:tcPr>
          <w:p w14:paraId="155B59DC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国家标准</w:t>
            </w:r>
            <w:r>
              <w:rPr>
                <w:rFonts w:ascii="MS Mincho" w:eastAsia="MS Mincho" w:hAnsi="MS Mincho" w:cs="MS Mincho" w:hint="eastAsia"/>
                <w:sz w:val="21"/>
                <w:szCs w:val="21"/>
              </w:rPr>
              <w:t>☑</w:t>
            </w:r>
          </w:p>
        </w:tc>
        <w:tc>
          <w:tcPr>
            <w:tcW w:w="1602" w:type="dxa"/>
            <w:gridSpan w:val="7"/>
            <w:vAlign w:val="center"/>
          </w:tcPr>
          <w:p w14:paraId="6C931CA5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地方标准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  <w:tc>
          <w:tcPr>
            <w:tcW w:w="2130" w:type="dxa"/>
            <w:gridSpan w:val="10"/>
            <w:vAlign w:val="center"/>
          </w:tcPr>
          <w:p w14:paraId="62BEC9F8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附录</w:t>
            </w:r>
            <w:r>
              <w:rPr>
                <w:spacing w:val="-55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D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  <w:tc>
          <w:tcPr>
            <w:tcW w:w="1822" w:type="dxa"/>
            <w:gridSpan w:val="4"/>
            <w:vAlign w:val="center"/>
          </w:tcPr>
          <w:p w14:paraId="4C571BD0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其他标准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</w:tr>
      <w:tr w:rsidR="001D2B4A" w14:paraId="1AC9A274" w14:textId="77777777">
        <w:trPr>
          <w:trHeight w:val="397"/>
          <w:jc w:val="center"/>
        </w:trPr>
        <w:tc>
          <w:tcPr>
            <w:tcW w:w="1242" w:type="dxa"/>
            <w:vMerge w:val="restart"/>
            <w:vAlign w:val="center"/>
          </w:tcPr>
          <w:p w14:paraId="6A643FF9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现状评价</w:t>
            </w:r>
          </w:p>
        </w:tc>
        <w:tc>
          <w:tcPr>
            <w:tcW w:w="1843" w:type="dxa"/>
            <w:vAlign w:val="center"/>
          </w:tcPr>
          <w:p w14:paraId="22F7135E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环境功能区</w:t>
            </w:r>
          </w:p>
        </w:tc>
        <w:tc>
          <w:tcPr>
            <w:tcW w:w="2410" w:type="dxa"/>
            <w:gridSpan w:val="7"/>
            <w:vAlign w:val="center"/>
          </w:tcPr>
          <w:p w14:paraId="7BAEC3CD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一类区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  <w:tc>
          <w:tcPr>
            <w:tcW w:w="2410" w:type="dxa"/>
            <w:gridSpan w:val="9"/>
            <w:vAlign w:val="center"/>
          </w:tcPr>
          <w:p w14:paraId="7A9A9AB0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二类区</w:t>
            </w:r>
            <w:r>
              <w:rPr>
                <w:rFonts w:ascii="MS Mincho" w:eastAsia="MS Mincho" w:hAnsi="MS Mincho" w:cs="MS Mincho" w:hint="eastAsia"/>
                <w:sz w:val="21"/>
                <w:szCs w:val="21"/>
              </w:rPr>
              <w:t>☑</w:t>
            </w:r>
          </w:p>
        </w:tc>
        <w:tc>
          <w:tcPr>
            <w:tcW w:w="2777" w:type="dxa"/>
            <w:gridSpan w:val="10"/>
            <w:vAlign w:val="center"/>
          </w:tcPr>
          <w:p w14:paraId="182D3EA9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一类区和二类区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</w:tr>
      <w:tr w:rsidR="001D2B4A" w14:paraId="7EE05406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4469F370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FACEB7A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评价基准年</w:t>
            </w:r>
          </w:p>
        </w:tc>
        <w:tc>
          <w:tcPr>
            <w:tcW w:w="7597" w:type="dxa"/>
            <w:gridSpan w:val="26"/>
            <w:vAlign w:val="center"/>
          </w:tcPr>
          <w:p w14:paraId="17D26E5B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2018</w:t>
            </w:r>
            <w:r>
              <w:rPr>
                <w:sz w:val="21"/>
                <w:szCs w:val="21"/>
              </w:rPr>
              <w:t>）年</w:t>
            </w:r>
          </w:p>
        </w:tc>
      </w:tr>
      <w:tr w:rsidR="001D2B4A" w14:paraId="1901A524" w14:textId="77777777">
        <w:trPr>
          <w:trHeight w:val="603"/>
          <w:jc w:val="center"/>
        </w:trPr>
        <w:tc>
          <w:tcPr>
            <w:tcW w:w="1242" w:type="dxa"/>
            <w:vMerge/>
            <w:vAlign w:val="center"/>
          </w:tcPr>
          <w:p w14:paraId="7F046881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72A26A8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环境空气质量</w:t>
            </w:r>
          </w:p>
          <w:p w14:paraId="5719D65E" w14:textId="77777777" w:rsidR="001D2B4A" w:rsidRDefault="00F82270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现状调查数据来源</w:t>
            </w:r>
          </w:p>
        </w:tc>
        <w:tc>
          <w:tcPr>
            <w:tcW w:w="2410" w:type="dxa"/>
            <w:gridSpan w:val="7"/>
            <w:vAlign w:val="center"/>
          </w:tcPr>
          <w:p w14:paraId="1541BE1A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长期例行监测数据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  <w:tc>
          <w:tcPr>
            <w:tcW w:w="2454" w:type="dxa"/>
            <w:gridSpan w:val="10"/>
            <w:vAlign w:val="center"/>
          </w:tcPr>
          <w:p w14:paraId="162698C8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主管部门发布的数据</w:t>
            </w:r>
            <w:r>
              <w:rPr>
                <w:rFonts w:ascii="MS Mincho" w:eastAsia="MS Mincho" w:hAnsi="MS Mincho" w:cs="MS Mincho" w:hint="eastAsia"/>
                <w:sz w:val="21"/>
                <w:szCs w:val="21"/>
              </w:rPr>
              <w:t>☑</w:t>
            </w:r>
          </w:p>
        </w:tc>
        <w:tc>
          <w:tcPr>
            <w:tcW w:w="2733" w:type="dxa"/>
            <w:gridSpan w:val="9"/>
            <w:vAlign w:val="center"/>
          </w:tcPr>
          <w:p w14:paraId="61BFE002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现状补充检测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</w:tr>
      <w:tr w:rsidR="001D2B4A" w14:paraId="3B6710F6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6F290595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3C8051D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现状评价</w:t>
            </w:r>
          </w:p>
        </w:tc>
        <w:tc>
          <w:tcPr>
            <w:tcW w:w="4394" w:type="dxa"/>
            <w:gridSpan w:val="14"/>
            <w:vAlign w:val="center"/>
          </w:tcPr>
          <w:p w14:paraId="7B78F73C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达标区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  <w:tc>
          <w:tcPr>
            <w:tcW w:w="3203" w:type="dxa"/>
            <w:gridSpan w:val="12"/>
            <w:vAlign w:val="center"/>
          </w:tcPr>
          <w:p w14:paraId="6AB1A07F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不达标区</w:t>
            </w:r>
            <w:r>
              <w:rPr>
                <w:rFonts w:ascii="MS Mincho" w:eastAsia="MS Mincho" w:hAnsi="MS Mincho" w:cs="MS Mincho" w:hint="eastAsia"/>
                <w:sz w:val="21"/>
                <w:szCs w:val="21"/>
              </w:rPr>
              <w:t>☑</w:t>
            </w:r>
          </w:p>
        </w:tc>
      </w:tr>
      <w:tr w:rsidR="001D2B4A" w14:paraId="15ED8B30" w14:textId="77777777">
        <w:trPr>
          <w:trHeight w:val="397"/>
          <w:jc w:val="center"/>
        </w:trPr>
        <w:tc>
          <w:tcPr>
            <w:tcW w:w="1242" w:type="dxa"/>
            <w:vAlign w:val="center"/>
          </w:tcPr>
          <w:p w14:paraId="7C028BA0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污染源调查</w:t>
            </w:r>
          </w:p>
        </w:tc>
        <w:tc>
          <w:tcPr>
            <w:tcW w:w="1843" w:type="dxa"/>
            <w:vAlign w:val="center"/>
          </w:tcPr>
          <w:p w14:paraId="08B3664D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调查内容</w:t>
            </w:r>
          </w:p>
        </w:tc>
        <w:tc>
          <w:tcPr>
            <w:tcW w:w="2126" w:type="dxa"/>
            <w:gridSpan w:val="6"/>
            <w:vAlign w:val="center"/>
          </w:tcPr>
          <w:p w14:paraId="65683E1C" w14:textId="77777777" w:rsidR="001D2B4A" w:rsidRDefault="00F82270">
            <w:pPr>
              <w:jc w:val="righ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本项目正常排放源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☑</w:t>
            </w:r>
          </w:p>
          <w:p w14:paraId="6B23A378" w14:textId="77777777" w:rsidR="001D2B4A" w:rsidRDefault="00F82270">
            <w:pPr>
              <w:jc w:val="righ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本项目非正常排放源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</w:t>
            </w:r>
          </w:p>
          <w:p w14:paraId="514310A1" w14:textId="77777777" w:rsidR="001D2B4A" w:rsidRDefault="00F82270">
            <w:pPr>
              <w:jc w:val="righ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现有污染源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</w:t>
            </w:r>
          </w:p>
        </w:tc>
        <w:tc>
          <w:tcPr>
            <w:tcW w:w="2268" w:type="dxa"/>
            <w:gridSpan w:val="8"/>
            <w:vAlign w:val="center"/>
          </w:tcPr>
          <w:p w14:paraId="14E1C8D5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拟替代的污染源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  <w:tc>
          <w:tcPr>
            <w:tcW w:w="1843" w:type="dxa"/>
            <w:gridSpan w:val="10"/>
            <w:vAlign w:val="center"/>
          </w:tcPr>
          <w:p w14:paraId="34E24CC6" w14:textId="77777777" w:rsidR="001D2B4A" w:rsidRDefault="00F82270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其他在建、拟建项目污染源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</w:t>
            </w:r>
          </w:p>
        </w:tc>
        <w:tc>
          <w:tcPr>
            <w:tcW w:w="1360" w:type="dxa"/>
            <w:gridSpan w:val="2"/>
            <w:vAlign w:val="center"/>
          </w:tcPr>
          <w:p w14:paraId="68A82703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区域污染源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</w:tr>
      <w:tr w:rsidR="001D2B4A" w14:paraId="0C5DDE6B" w14:textId="77777777">
        <w:trPr>
          <w:trHeight w:val="397"/>
          <w:jc w:val="center"/>
        </w:trPr>
        <w:tc>
          <w:tcPr>
            <w:tcW w:w="1242" w:type="dxa"/>
            <w:vMerge w:val="restart"/>
            <w:vAlign w:val="center"/>
          </w:tcPr>
          <w:p w14:paraId="550175E5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大气环境影响预测与</w:t>
            </w:r>
          </w:p>
          <w:p w14:paraId="3414BAA4" w14:textId="77777777" w:rsidR="001D2B4A" w:rsidRDefault="00F82270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评价</w:t>
            </w:r>
          </w:p>
        </w:tc>
        <w:tc>
          <w:tcPr>
            <w:tcW w:w="1843" w:type="dxa"/>
            <w:vAlign w:val="center"/>
          </w:tcPr>
          <w:p w14:paraId="1A49075D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预测模型</w:t>
            </w:r>
          </w:p>
        </w:tc>
        <w:tc>
          <w:tcPr>
            <w:tcW w:w="1134" w:type="dxa"/>
            <w:gridSpan w:val="2"/>
            <w:vAlign w:val="center"/>
          </w:tcPr>
          <w:p w14:paraId="7EAC2FD5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AERMOD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851" w:type="dxa"/>
            <w:gridSpan w:val="2"/>
            <w:vAlign w:val="center"/>
          </w:tcPr>
          <w:p w14:paraId="2EB3EF4C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ADMS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1417" w:type="dxa"/>
            <w:gridSpan w:val="7"/>
            <w:vAlign w:val="center"/>
          </w:tcPr>
          <w:p w14:paraId="47F00642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AUSTAL2000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1276" w:type="dxa"/>
            <w:gridSpan w:val="4"/>
            <w:vAlign w:val="center"/>
          </w:tcPr>
          <w:p w14:paraId="5E2CEF09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EDMS/AEDT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1134" w:type="dxa"/>
            <w:gridSpan w:val="8"/>
            <w:vAlign w:val="center"/>
          </w:tcPr>
          <w:p w14:paraId="7CDB1D09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CALPUFF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992" w:type="dxa"/>
            <w:gridSpan w:val="2"/>
            <w:vAlign w:val="center"/>
          </w:tcPr>
          <w:p w14:paraId="7CF5CA44" w14:textId="77777777" w:rsidR="001D2B4A" w:rsidRDefault="00F8227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网格模型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793" w:type="dxa"/>
            <w:vAlign w:val="center"/>
          </w:tcPr>
          <w:p w14:paraId="7C5D9766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其他</w:t>
            </w:r>
          </w:p>
          <w:p w14:paraId="2D861845" w14:textId="77777777" w:rsidR="001D2B4A" w:rsidRDefault="00F8227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☑</w:t>
            </w:r>
          </w:p>
        </w:tc>
      </w:tr>
      <w:tr w:rsidR="001D2B4A" w14:paraId="3F6D1126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082A7010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F19CA56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预测范围</w:t>
            </w:r>
          </w:p>
        </w:tc>
        <w:tc>
          <w:tcPr>
            <w:tcW w:w="2532" w:type="dxa"/>
            <w:gridSpan w:val="9"/>
            <w:vAlign w:val="center"/>
          </w:tcPr>
          <w:p w14:paraId="7B742BBE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边长</w:t>
            </w:r>
            <w:r>
              <w:rPr>
                <w:rFonts w:ascii="Times New Roman" w:eastAsia="宋体" w:hAnsi="Times New Roman" w:cs="Times New Roman"/>
                <w:szCs w:val="21"/>
              </w:rPr>
              <w:t>≥50km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2532" w:type="dxa"/>
            <w:gridSpan w:val="11"/>
            <w:vAlign w:val="center"/>
          </w:tcPr>
          <w:p w14:paraId="32BF0472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边长</w:t>
            </w:r>
            <w:r>
              <w:rPr>
                <w:rFonts w:ascii="Times New Roman" w:eastAsia="宋体" w:hAnsi="Times New Roman" w:cs="Times New Roman"/>
                <w:szCs w:val="21"/>
              </w:rPr>
              <w:t>5~50km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2533" w:type="dxa"/>
            <w:gridSpan w:val="6"/>
            <w:vAlign w:val="center"/>
          </w:tcPr>
          <w:p w14:paraId="651A5CF5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边长</w:t>
            </w:r>
            <w:r>
              <w:rPr>
                <w:rFonts w:ascii="Times New Roman" w:eastAsia="宋体" w:hAnsi="Times New Roman" w:cs="Times New Roman"/>
                <w:szCs w:val="21"/>
              </w:rPr>
              <w:t>=5km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1D2B4A" w14:paraId="3216A333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5637B918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2C4A2D7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预测因子</w:t>
            </w:r>
          </w:p>
        </w:tc>
        <w:tc>
          <w:tcPr>
            <w:tcW w:w="3798" w:type="dxa"/>
            <w:gridSpan w:val="13"/>
            <w:vAlign w:val="center"/>
          </w:tcPr>
          <w:p w14:paraId="3CA7D2C5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预测因子（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PM</w:t>
            </w:r>
            <w:r>
              <w:rPr>
                <w:rFonts w:ascii="Times New Roman" w:eastAsia="宋体" w:hAnsi="Times New Roman" w:cs="Times New Roman" w:hint="eastAsia"/>
                <w:szCs w:val="21"/>
                <w:vertAlign w:val="subscript"/>
              </w:rPr>
              <w:t>10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TSP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3799" w:type="dxa"/>
            <w:gridSpan w:val="13"/>
            <w:vAlign w:val="center"/>
          </w:tcPr>
          <w:p w14:paraId="0D4DA00B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包括二次</w:t>
            </w:r>
            <w:r>
              <w:rPr>
                <w:rFonts w:ascii="Times New Roman" w:eastAsia="宋体" w:hAnsi="Times New Roman" w:cs="Times New Roman"/>
                <w:szCs w:val="21"/>
              </w:rPr>
              <w:t>PM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2.5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</w:t>
            </w:r>
          </w:p>
          <w:p w14:paraId="76017C9E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不包括二次</w:t>
            </w:r>
            <w:r>
              <w:rPr>
                <w:rFonts w:ascii="Times New Roman" w:eastAsia="宋体" w:hAnsi="Times New Roman" w:cs="Times New Roman"/>
                <w:szCs w:val="21"/>
              </w:rPr>
              <w:t>PM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2.5</w:t>
            </w:r>
            <w:r>
              <w:rPr>
                <w:rFonts w:ascii="宋体" w:hAnsi="宋体" w:cs="宋体" w:hint="eastAsia"/>
                <w:szCs w:val="21"/>
              </w:rPr>
              <w:t>☑</w:t>
            </w:r>
          </w:p>
        </w:tc>
      </w:tr>
      <w:tr w:rsidR="001D2B4A" w14:paraId="1DEEBB8D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297FA14A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05B4B7B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正常排放短期浓度贡献值</w:t>
            </w:r>
          </w:p>
        </w:tc>
        <w:tc>
          <w:tcPr>
            <w:tcW w:w="3798" w:type="dxa"/>
            <w:gridSpan w:val="13"/>
            <w:vAlign w:val="center"/>
          </w:tcPr>
          <w:p w14:paraId="696B7EFB" w14:textId="77777777" w:rsidR="001D2B4A" w:rsidRDefault="00F8227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本项目</w:t>
            </w:r>
            <w:r>
              <w:rPr>
                <w:rFonts w:ascii="Times New Roman" w:eastAsia="宋体" w:hAnsi="Times New Roman" w:cs="Times New Roman"/>
                <w:szCs w:val="21"/>
              </w:rPr>
              <w:t>最大占标率</w:t>
            </w:r>
            <w:r>
              <w:rPr>
                <w:rFonts w:ascii="Times New Roman" w:eastAsia="宋体" w:hAnsi="Times New Roman" w:cs="Times New Roman"/>
                <w:szCs w:val="21"/>
              </w:rPr>
              <w:t>≤100%</w:t>
            </w:r>
            <w:r>
              <w:rPr>
                <w:rFonts w:ascii="宋体" w:hAnsi="宋体" w:cs="宋体" w:hint="eastAsia"/>
                <w:szCs w:val="21"/>
              </w:rPr>
              <w:t>☑</w:t>
            </w:r>
          </w:p>
        </w:tc>
        <w:tc>
          <w:tcPr>
            <w:tcW w:w="3799" w:type="dxa"/>
            <w:gridSpan w:val="13"/>
            <w:vAlign w:val="center"/>
          </w:tcPr>
          <w:p w14:paraId="5BF34018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本项目</w:t>
            </w:r>
            <w:r>
              <w:rPr>
                <w:rFonts w:ascii="Times New Roman" w:eastAsia="宋体" w:hAnsi="Times New Roman" w:cs="Times New Roman"/>
                <w:szCs w:val="21"/>
              </w:rPr>
              <w:t>最大占标率＞</w:t>
            </w:r>
            <w:r>
              <w:rPr>
                <w:rFonts w:ascii="Times New Roman" w:eastAsia="宋体" w:hAnsi="Times New Roman" w:cs="Times New Roman"/>
                <w:szCs w:val="21"/>
              </w:rPr>
              <w:t>100%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1D2B4A" w14:paraId="733BBABE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6A9DDA1A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4C4F508" w14:textId="77777777" w:rsidR="001D2B4A" w:rsidRDefault="00F82270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正常排放年均浓度贡献值</w:t>
            </w:r>
          </w:p>
        </w:tc>
        <w:tc>
          <w:tcPr>
            <w:tcW w:w="992" w:type="dxa"/>
            <w:vAlign w:val="center"/>
          </w:tcPr>
          <w:p w14:paraId="52F908B9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一类区</w:t>
            </w:r>
          </w:p>
        </w:tc>
        <w:tc>
          <w:tcPr>
            <w:tcW w:w="2806" w:type="dxa"/>
            <w:gridSpan w:val="12"/>
            <w:vAlign w:val="center"/>
          </w:tcPr>
          <w:p w14:paraId="36D092B9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本项目</w:t>
            </w:r>
            <w:r>
              <w:rPr>
                <w:rFonts w:ascii="Times New Roman" w:eastAsia="宋体" w:hAnsi="Times New Roman" w:cs="Times New Roman"/>
                <w:szCs w:val="21"/>
              </w:rPr>
              <w:t>最大占标率</w:t>
            </w:r>
            <w:r>
              <w:rPr>
                <w:rFonts w:ascii="Times New Roman" w:eastAsia="宋体" w:hAnsi="Times New Roman" w:cs="Times New Roman"/>
                <w:szCs w:val="21"/>
              </w:rPr>
              <w:t>≤10%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3799" w:type="dxa"/>
            <w:gridSpan w:val="13"/>
            <w:vAlign w:val="center"/>
          </w:tcPr>
          <w:p w14:paraId="7A99A429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本项目</w:t>
            </w:r>
            <w:r>
              <w:rPr>
                <w:rFonts w:ascii="Times New Roman" w:eastAsia="宋体" w:hAnsi="Times New Roman" w:cs="Times New Roman"/>
                <w:szCs w:val="21"/>
              </w:rPr>
              <w:t>最大占标率＞</w:t>
            </w:r>
            <w:r>
              <w:rPr>
                <w:rFonts w:ascii="Times New Roman" w:eastAsia="宋体" w:hAnsi="Times New Roman" w:cs="Times New Roman"/>
                <w:szCs w:val="21"/>
              </w:rPr>
              <w:t>10%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1D2B4A" w14:paraId="6BD9095C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557802FC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7817500A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1668F50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二类区</w:t>
            </w:r>
          </w:p>
        </w:tc>
        <w:tc>
          <w:tcPr>
            <w:tcW w:w="2806" w:type="dxa"/>
            <w:gridSpan w:val="12"/>
            <w:vAlign w:val="center"/>
          </w:tcPr>
          <w:p w14:paraId="4694B752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本项目</w:t>
            </w:r>
            <w:r>
              <w:rPr>
                <w:rFonts w:ascii="Times New Roman" w:eastAsia="宋体" w:hAnsi="Times New Roman" w:cs="Times New Roman"/>
                <w:szCs w:val="21"/>
              </w:rPr>
              <w:t>最大占标率</w:t>
            </w:r>
            <w:r>
              <w:rPr>
                <w:rFonts w:ascii="Times New Roman" w:eastAsia="宋体" w:hAnsi="Times New Roman" w:cs="Times New Roman"/>
                <w:szCs w:val="21"/>
              </w:rPr>
              <w:t>≤30%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3799" w:type="dxa"/>
            <w:gridSpan w:val="13"/>
            <w:vAlign w:val="center"/>
          </w:tcPr>
          <w:p w14:paraId="524994A9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本项目</w:t>
            </w:r>
            <w:r>
              <w:rPr>
                <w:rFonts w:ascii="Times New Roman" w:eastAsia="宋体" w:hAnsi="Times New Roman" w:cs="Times New Roman"/>
                <w:szCs w:val="21"/>
              </w:rPr>
              <w:t>最大占标率＞</w:t>
            </w:r>
            <w:r>
              <w:rPr>
                <w:rFonts w:ascii="Times New Roman" w:eastAsia="宋体" w:hAnsi="Times New Roman" w:cs="Times New Roman"/>
                <w:szCs w:val="21"/>
              </w:rPr>
              <w:t>30%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1D2B4A" w14:paraId="134E92AA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0048F2D4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99871C8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非正常排放</w:t>
            </w:r>
            <w:r>
              <w:rPr>
                <w:rFonts w:ascii="Times New Roman" w:eastAsia="宋体" w:hAnsi="Times New Roman" w:cs="Times New Roman"/>
                <w:szCs w:val="21"/>
              </w:rPr>
              <w:t>1h</w:t>
            </w:r>
            <w:r>
              <w:rPr>
                <w:rFonts w:ascii="Times New Roman" w:eastAsia="宋体" w:hAnsi="Times New Roman" w:cs="Times New Roman"/>
                <w:szCs w:val="21"/>
              </w:rPr>
              <w:t>浓度贡献值</w:t>
            </w:r>
          </w:p>
        </w:tc>
        <w:tc>
          <w:tcPr>
            <w:tcW w:w="2532" w:type="dxa"/>
            <w:gridSpan w:val="9"/>
            <w:vAlign w:val="center"/>
          </w:tcPr>
          <w:p w14:paraId="3851B311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非正常持续时长（）</w:t>
            </w:r>
            <w:r>
              <w:rPr>
                <w:rFonts w:ascii="Times New Roman" w:eastAsia="宋体" w:hAnsi="Times New Roman" w:cs="Times New Roman"/>
                <w:szCs w:val="21"/>
              </w:rPr>
              <w:t>h</w:t>
            </w:r>
          </w:p>
        </w:tc>
        <w:tc>
          <w:tcPr>
            <w:tcW w:w="2532" w:type="dxa"/>
            <w:gridSpan w:val="11"/>
            <w:vAlign w:val="center"/>
          </w:tcPr>
          <w:p w14:paraId="314F57E0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非正常</w:t>
            </w:r>
            <w:r>
              <w:rPr>
                <w:rFonts w:ascii="Times New Roman" w:eastAsia="宋体" w:hAnsi="Times New Roman" w:cs="Times New Roman"/>
                <w:szCs w:val="21"/>
              </w:rPr>
              <w:t>占标率</w:t>
            </w:r>
            <w:r>
              <w:rPr>
                <w:rFonts w:ascii="Times New Roman" w:eastAsia="宋体" w:hAnsi="Times New Roman" w:cs="Times New Roman"/>
                <w:szCs w:val="21"/>
              </w:rPr>
              <w:t>≤100%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2533" w:type="dxa"/>
            <w:gridSpan w:val="6"/>
            <w:vAlign w:val="center"/>
          </w:tcPr>
          <w:p w14:paraId="4BEB0C95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非正常</w:t>
            </w:r>
            <w:r>
              <w:rPr>
                <w:rFonts w:ascii="Times New Roman" w:eastAsia="宋体" w:hAnsi="Times New Roman" w:cs="Times New Roman"/>
                <w:szCs w:val="21"/>
              </w:rPr>
              <w:t>占标率＞</w:t>
            </w:r>
            <w:r>
              <w:rPr>
                <w:rFonts w:ascii="Times New Roman" w:eastAsia="宋体" w:hAnsi="Times New Roman" w:cs="Times New Roman"/>
                <w:szCs w:val="21"/>
              </w:rPr>
              <w:t>100%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1D2B4A" w14:paraId="774A20BE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485D31C3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A4AF3E9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保证率日平均浓度和年平均浓度叠加值</w:t>
            </w:r>
          </w:p>
        </w:tc>
        <w:tc>
          <w:tcPr>
            <w:tcW w:w="3798" w:type="dxa"/>
            <w:gridSpan w:val="13"/>
            <w:vAlign w:val="center"/>
          </w:tcPr>
          <w:p w14:paraId="687C04F6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叠加</w:t>
            </w:r>
            <w:r>
              <w:rPr>
                <w:rFonts w:ascii="Times New Roman" w:eastAsia="宋体" w:hAnsi="Times New Roman" w:cs="Times New Roman"/>
                <w:szCs w:val="21"/>
              </w:rPr>
              <w:t>达标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3799" w:type="dxa"/>
            <w:gridSpan w:val="13"/>
            <w:vAlign w:val="center"/>
          </w:tcPr>
          <w:p w14:paraId="78D750F8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C</w:t>
            </w:r>
            <w:r>
              <w:rPr>
                <w:rFonts w:ascii="Times New Roman" w:eastAsia="宋体" w:hAnsi="Times New Roman" w:cs="Times New Roman"/>
                <w:szCs w:val="21"/>
                <w:vertAlign w:val="subscript"/>
              </w:rPr>
              <w:t>叠加</w:t>
            </w:r>
            <w:r>
              <w:rPr>
                <w:rFonts w:ascii="Times New Roman" w:eastAsia="宋体" w:hAnsi="Times New Roman" w:cs="Times New Roman"/>
                <w:szCs w:val="21"/>
              </w:rPr>
              <w:t>不达标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1D2B4A" w14:paraId="4A290719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71D71387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31521A5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区域环境质量的整体变化情况</w:t>
            </w:r>
          </w:p>
        </w:tc>
        <w:tc>
          <w:tcPr>
            <w:tcW w:w="3798" w:type="dxa"/>
            <w:gridSpan w:val="13"/>
            <w:vAlign w:val="center"/>
          </w:tcPr>
          <w:p w14:paraId="3CB89DAB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k≤-20%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  <w:tc>
          <w:tcPr>
            <w:tcW w:w="3799" w:type="dxa"/>
            <w:gridSpan w:val="13"/>
            <w:vAlign w:val="center"/>
          </w:tcPr>
          <w:p w14:paraId="11858416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szCs w:val="21"/>
              </w:rPr>
              <w:t>＞</w:t>
            </w:r>
            <w:r>
              <w:rPr>
                <w:rFonts w:ascii="Times New Roman" w:eastAsia="宋体" w:hAnsi="Times New Roman" w:cs="Times New Roman"/>
                <w:szCs w:val="21"/>
              </w:rPr>
              <w:t>-20%</w:t>
            </w:r>
            <w:r>
              <w:rPr>
                <w:rFonts w:ascii="宋体" w:hAnsi="宋体" w:cs="宋体" w:hint="eastAsia"/>
                <w:szCs w:val="21"/>
              </w:rPr>
              <w:t>□</w:t>
            </w:r>
          </w:p>
        </w:tc>
      </w:tr>
      <w:tr w:rsidR="001D2B4A" w14:paraId="3E50A221" w14:textId="77777777">
        <w:trPr>
          <w:trHeight w:val="397"/>
          <w:jc w:val="center"/>
        </w:trPr>
        <w:tc>
          <w:tcPr>
            <w:tcW w:w="1242" w:type="dxa"/>
            <w:vMerge w:val="restart"/>
            <w:vAlign w:val="center"/>
          </w:tcPr>
          <w:p w14:paraId="23023262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环境监测</w:t>
            </w:r>
          </w:p>
          <w:p w14:paraId="2653AD73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计划</w:t>
            </w:r>
          </w:p>
        </w:tc>
        <w:tc>
          <w:tcPr>
            <w:tcW w:w="1843" w:type="dxa"/>
            <w:vAlign w:val="center"/>
          </w:tcPr>
          <w:p w14:paraId="7331D211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污染源监测</w:t>
            </w:r>
          </w:p>
        </w:tc>
        <w:tc>
          <w:tcPr>
            <w:tcW w:w="2480" w:type="dxa"/>
            <w:gridSpan w:val="8"/>
            <w:vAlign w:val="center"/>
          </w:tcPr>
          <w:p w14:paraId="5954C658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position w:val="2"/>
                <w:sz w:val="21"/>
                <w:szCs w:val="21"/>
              </w:rPr>
              <w:t>监测因子：（</w:t>
            </w:r>
            <w:r>
              <w:rPr>
                <w:rFonts w:hint="eastAsia"/>
                <w:position w:val="2"/>
                <w:sz w:val="21"/>
                <w:szCs w:val="21"/>
              </w:rPr>
              <w:t>TSP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2481" w:type="dxa"/>
            <w:gridSpan w:val="11"/>
            <w:vAlign w:val="center"/>
          </w:tcPr>
          <w:p w14:paraId="2449F4AA" w14:textId="77777777" w:rsidR="001D2B4A" w:rsidRDefault="00F822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有组织废气监测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☑</w:t>
            </w:r>
          </w:p>
          <w:p w14:paraId="443BD74E" w14:textId="77777777" w:rsidR="001D2B4A" w:rsidRDefault="00F82270">
            <w:pPr>
              <w:jc w:val="center"/>
              <w:rPr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无组织废气监测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☑</w:t>
            </w:r>
          </w:p>
        </w:tc>
        <w:tc>
          <w:tcPr>
            <w:tcW w:w="2636" w:type="dxa"/>
            <w:gridSpan w:val="7"/>
            <w:vAlign w:val="center"/>
          </w:tcPr>
          <w:p w14:paraId="46BF91FE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无监测</w:t>
            </w:r>
          </w:p>
        </w:tc>
      </w:tr>
      <w:tr w:rsidR="001D2B4A" w14:paraId="0774B0C9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36689232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4BD6992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环境质量监测</w:t>
            </w:r>
          </w:p>
        </w:tc>
        <w:tc>
          <w:tcPr>
            <w:tcW w:w="2480" w:type="dxa"/>
            <w:gridSpan w:val="8"/>
            <w:vAlign w:val="center"/>
          </w:tcPr>
          <w:p w14:paraId="5187E4F9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监测因子：（）</w:t>
            </w:r>
          </w:p>
        </w:tc>
        <w:tc>
          <w:tcPr>
            <w:tcW w:w="2481" w:type="dxa"/>
            <w:gridSpan w:val="11"/>
            <w:vAlign w:val="center"/>
          </w:tcPr>
          <w:p w14:paraId="6568039D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监测点位数（）</w:t>
            </w:r>
          </w:p>
        </w:tc>
        <w:tc>
          <w:tcPr>
            <w:tcW w:w="2636" w:type="dxa"/>
            <w:gridSpan w:val="7"/>
            <w:vAlign w:val="center"/>
          </w:tcPr>
          <w:p w14:paraId="625F9219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无监测</w:t>
            </w:r>
            <w:r>
              <w:rPr>
                <w:rFonts w:ascii="MS Mincho" w:eastAsia="MS Mincho" w:hAnsi="MS Mincho" w:cs="MS Mincho" w:hint="eastAsia"/>
                <w:sz w:val="21"/>
                <w:szCs w:val="21"/>
              </w:rPr>
              <w:t>☑</w:t>
            </w:r>
          </w:p>
        </w:tc>
      </w:tr>
      <w:tr w:rsidR="001D2B4A" w14:paraId="61D5E8A2" w14:textId="77777777">
        <w:trPr>
          <w:trHeight w:val="397"/>
          <w:jc w:val="center"/>
        </w:trPr>
        <w:tc>
          <w:tcPr>
            <w:tcW w:w="1242" w:type="dxa"/>
            <w:vMerge w:val="restart"/>
            <w:vAlign w:val="center"/>
          </w:tcPr>
          <w:p w14:paraId="22AED17C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评价结论</w:t>
            </w:r>
          </w:p>
        </w:tc>
        <w:tc>
          <w:tcPr>
            <w:tcW w:w="1843" w:type="dxa"/>
            <w:vAlign w:val="center"/>
          </w:tcPr>
          <w:p w14:paraId="27A739F2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环境影响</w:t>
            </w:r>
          </w:p>
        </w:tc>
        <w:tc>
          <w:tcPr>
            <w:tcW w:w="7597" w:type="dxa"/>
            <w:gridSpan w:val="26"/>
            <w:vAlign w:val="center"/>
          </w:tcPr>
          <w:p w14:paraId="5566BFB8" w14:textId="77777777" w:rsidR="001D2B4A" w:rsidRDefault="00F82270">
            <w:pPr>
              <w:pStyle w:val="TableParagraph"/>
              <w:tabs>
                <w:tab w:val="left" w:pos="4014"/>
              </w:tabs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可以接受</w:t>
            </w:r>
            <w:r>
              <w:rPr>
                <w:rFonts w:ascii="MS Mincho" w:eastAsia="MS Mincho" w:hAnsi="MS Mincho" w:cs="MS Mincho" w:hint="eastAsia"/>
                <w:sz w:val="21"/>
                <w:szCs w:val="21"/>
              </w:rPr>
              <w:t>☑</w:t>
            </w:r>
            <w:r>
              <w:rPr>
                <w:rFonts w:ascii="MS Mincho" w:eastAsiaTheme="minorEastAsia" w:hAnsi="MS Mincho" w:cs="MS Mincho" w:hint="eastAsia"/>
                <w:sz w:val="21"/>
                <w:szCs w:val="21"/>
              </w:rPr>
              <w:t xml:space="preserve">                </w:t>
            </w:r>
            <w:r>
              <w:rPr>
                <w:sz w:val="21"/>
                <w:szCs w:val="21"/>
              </w:rPr>
              <w:t>不可以接受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</w:p>
        </w:tc>
      </w:tr>
      <w:tr w:rsidR="001D2B4A" w14:paraId="5B0A6B71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664A732E" w14:textId="77777777" w:rsidR="001D2B4A" w:rsidRDefault="001D2B4A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1318DDE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大气环境防护距离</w:t>
            </w:r>
          </w:p>
        </w:tc>
        <w:tc>
          <w:tcPr>
            <w:tcW w:w="7597" w:type="dxa"/>
            <w:gridSpan w:val="26"/>
            <w:vAlign w:val="center"/>
          </w:tcPr>
          <w:p w14:paraId="751C5589" w14:textId="77777777" w:rsidR="001D2B4A" w:rsidRDefault="00F82270">
            <w:pPr>
              <w:pStyle w:val="TableParagraph"/>
              <w:tabs>
                <w:tab w:val="left" w:pos="4014"/>
              </w:tabs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距（</w:t>
            </w:r>
            <w:r>
              <w:rPr>
                <w:rFonts w:hint="eastAsia"/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）厂界最远（</w:t>
            </w:r>
            <w:r>
              <w:rPr>
                <w:rFonts w:hint="eastAsia"/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m</w:t>
            </w:r>
          </w:p>
        </w:tc>
      </w:tr>
      <w:tr w:rsidR="001D2B4A" w14:paraId="12B7CB2B" w14:textId="77777777">
        <w:trPr>
          <w:trHeight w:val="397"/>
          <w:jc w:val="center"/>
        </w:trPr>
        <w:tc>
          <w:tcPr>
            <w:tcW w:w="1242" w:type="dxa"/>
            <w:vMerge/>
            <w:vAlign w:val="center"/>
          </w:tcPr>
          <w:p w14:paraId="39C8C5DD" w14:textId="77777777" w:rsidR="001D2B4A" w:rsidRDefault="001D2B4A">
            <w:pPr>
              <w:pStyle w:val="TableParagraph"/>
              <w:tabs>
                <w:tab w:val="left" w:pos="4014"/>
              </w:tabs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65B73C5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污染源年排放量</w:t>
            </w:r>
          </w:p>
        </w:tc>
        <w:tc>
          <w:tcPr>
            <w:tcW w:w="1334" w:type="dxa"/>
            <w:gridSpan w:val="3"/>
            <w:vAlign w:val="center"/>
          </w:tcPr>
          <w:p w14:paraId="5D752727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position w:val="2"/>
                <w:sz w:val="21"/>
                <w:szCs w:val="21"/>
              </w:rPr>
              <w:t>SO</w:t>
            </w:r>
            <w:r>
              <w:rPr>
                <w:rFonts w:hint="eastAsia"/>
                <w:position w:val="2"/>
                <w:sz w:val="21"/>
                <w:szCs w:val="21"/>
                <w:vertAlign w:val="subscript"/>
              </w:rPr>
              <w:t>2</w:t>
            </w:r>
            <w:r>
              <w:rPr>
                <w:rFonts w:hint="eastAsia"/>
                <w:position w:val="2"/>
                <w:sz w:val="21"/>
                <w:szCs w:val="21"/>
              </w:rPr>
              <w:t>：</w:t>
            </w: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t/a</w:t>
            </w:r>
          </w:p>
        </w:tc>
        <w:tc>
          <w:tcPr>
            <w:tcW w:w="1660" w:type="dxa"/>
            <w:gridSpan w:val="7"/>
            <w:vAlign w:val="center"/>
          </w:tcPr>
          <w:p w14:paraId="726BF428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position w:val="2"/>
                <w:sz w:val="21"/>
                <w:szCs w:val="21"/>
              </w:rPr>
              <w:t>NO</w:t>
            </w:r>
            <w:r>
              <w:rPr>
                <w:rFonts w:hint="eastAsia"/>
                <w:sz w:val="21"/>
                <w:szCs w:val="21"/>
              </w:rPr>
              <w:t>x</w:t>
            </w:r>
            <w:r>
              <w:rPr>
                <w:rFonts w:hint="eastAsia"/>
                <w:sz w:val="21"/>
                <w:szCs w:val="21"/>
              </w:rPr>
              <w:t>：（</w:t>
            </w: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t/a</w:t>
            </w:r>
          </w:p>
        </w:tc>
        <w:tc>
          <w:tcPr>
            <w:tcW w:w="1906" w:type="dxa"/>
            <w:gridSpan w:val="8"/>
            <w:vAlign w:val="center"/>
          </w:tcPr>
          <w:p w14:paraId="32829F70" w14:textId="0FE1815B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颗粒物：（</w:t>
            </w:r>
            <w:r w:rsidR="009967AD">
              <w:rPr>
                <w:sz w:val="21"/>
                <w:szCs w:val="21"/>
              </w:rPr>
              <w:t>2.868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t/a</w:t>
            </w:r>
          </w:p>
        </w:tc>
        <w:tc>
          <w:tcPr>
            <w:tcW w:w="2697" w:type="dxa"/>
            <w:gridSpan w:val="8"/>
            <w:vAlign w:val="center"/>
          </w:tcPr>
          <w:p w14:paraId="582B5DBC" w14:textId="77777777" w:rsidR="001D2B4A" w:rsidRDefault="00F82270">
            <w:pPr>
              <w:pStyle w:val="TableParagraph"/>
              <w:kinsoku w:val="0"/>
              <w:overflowPunct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VOCs</w:t>
            </w:r>
            <w:r>
              <w:rPr>
                <w:rFonts w:hint="eastAsia"/>
                <w:sz w:val="21"/>
                <w:szCs w:val="21"/>
              </w:rPr>
              <w:t>：（</w:t>
            </w:r>
            <w:r>
              <w:rPr>
                <w:rFonts w:hint="eastAsia"/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t/a</w:t>
            </w:r>
          </w:p>
        </w:tc>
      </w:tr>
      <w:tr w:rsidR="001D2B4A" w14:paraId="219C1A27" w14:textId="77777777">
        <w:trPr>
          <w:trHeight w:val="397"/>
          <w:jc w:val="center"/>
        </w:trPr>
        <w:tc>
          <w:tcPr>
            <w:tcW w:w="10682" w:type="dxa"/>
            <w:gridSpan w:val="28"/>
            <w:vAlign w:val="center"/>
          </w:tcPr>
          <w:p w14:paraId="2FF9EA3E" w14:textId="77777777" w:rsidR="001D2B4A" w:rsidRDefault="00F82270">
            <w:pPr>
              <w:pStyle w:val="TableParagraph"/>
              <w:kinsoku w:val="0"/>
              <w:overflowPunct w:val="0"/>
              <w:snapToGrid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注：“</w:t>
            </w:r>
            <w:r>
              <w:rPr>
                <w:rFonts w:ascii="宋体" w:hAnsi="宋体" w:cs="宋体" w:hint="eastAsia"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”为勾选项，填“√”；“（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）”为内容填写项</w:t>
            </w:r>
          </w:p>
        </w:tc>
      </w:tr>
    </w:tbl>
    <w:p w14:paraId="7CA40489" w14:textId="77777777" w:rsidR="001D2B4A" w:rsidRDefault="001D2B4A">
      <w:pPr>
        <w:pStyle w:val="a0"/>
        <w:spacing w:line="40" w:lineRule="atLeast"/>
      </w:pPr>
    </w:p>
    <w:sectPr w:rsidR="001D2B4A">
      <w:pgSz w:w="11906" w:h="16838"/>
      <w:pgMar w:top="720" w:right="720" w:bottom="567" w:left="72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E3355" w14:textId="77777777" w:rsidR="00DD2404" w:rsidRDefault="00DD2404" w:rsidP="002445AE">
      <w:r>
        <w:separator/>
      </w:r>
    </w:p>
  </w:endnote>
  <w:endnote w:type="continuationSeparator" w:id="0">
    <w:p w14:paraId="5908903B" w14:textId="77777777" w:rsidR="00DD2404" w:rsidRDefault="00DD2404" w:rsidP="00244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51503" w14:textId="77777777" w:rsidR="00DD2404" w:rsidRDefault="00DD2404" w:rsidP="002445AE">
      <w:r>
        <w:separator/>
      </w:r>
    </w:p>
  </w:footnote>
  <w:footnote w:type="continuationSeparator" w:id="0">
    <w:p w14:paraId="13719531" w14:textId="77777777" w:rsidR="00DD2404" w:rsidRDefault="00DD2404" w:rsidP="00244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B27"/>
    <w:rsid w:val="00016331"/>
    <w:rsid w:val="0001664D"/>
    <w:rsid w:val="00023452"/>
    <w:rsid w:val="000248F1"/>
    <w:rsid w:val="00026B00"/>
    <w:rsid w:val="0003586C"/>
    <w:rsid w:val="00044EC6"/>
    <w:rsid w:val="000654E1"/>
    <w:rsid w:val="00087372"/>
    <w:rsid w:val="0009032B"/>
    <w:rsid w:val="00090E49"/>
    <w:rsid w:val="000A7A96"/>
    <w:rsid w:val="000C192A"/>
    <w:rsid w:val="000E5929"/>
    <w:rsid w:val="000E6530"/>
    <w:rsid w:val="000F5477"/>
    <w:rsid w:val="00121F15"/>
    <w:rsid w:val="001308E1"/>
    <w:rsid w:val="001739CD"/>
    <w:rsid w:val="0018413E"/>
    <w:rsid w:val="001A11C8"/>
    <w:rsid w:val="001A24B4"/>
    <w:rsid w:val="001B654F"/>
    <w:rsid w:val="001D2B4A"/>
    <w:rsid w:val="001E0280"/>
    <w:rsid w:val="001F2270"/>
    <w:rsid w:val="001F6EFC"/>
    <w:rsid w:val="00226B34"/>
    <w:rsid w:val="002445AE"/>
    <w:rsid w:val="0029483F"/>
    <w:rsid w:val="00297B36"/>
    <w:rsid w:val="002B6272"/>
    <w:rsid w:val="002C2510"/>
    <w:rsid w:val="002C56A6"/>
    <w:rsid w:val="002E2262"/>
    <w:rsid w:val="002E5C84"/>
    <w:rsid w:val="002F1D5E"/>
    <w:rsid w:val="00302BFA"/>
    <w:rsid w:val="003065B6"/>
    <w:rsid w:val="00306895"/>
    <w:rsid w:val="00306B81"/>
    <w:rsid w:val="00331BB5"/>
    <w:rsid w:val="003451A0"/>
    <w:rsid w:val="00353AFD"/>
    <w:rsid w:val="00364305"/>
    <w:rsid w:val="00395087"/>
    <w:rsid w:val="003A110C"/>
    <w:rsid w:val="003A2E1E"/>
    <w:rsid w:val="003A396D"/>
    <w:rsid w:val="003A5334"/>
    <w:rsid w:val="003C0DF1"/>
    <w:rsid w:val="003D4153"/>
    <w:rsid w:val="003D494D"/>
    <w:rsid w:val="003E38E7"/>
    <w:rsid w:val="003E3ABC"/>
    <w:rsid w:val="003F25E3"/>
    <w:rsid w:val="003F774C"/>
    <w:rsid w:val="00423D2C"/>
    <w:rsid w:val="00440D88"/>
    <w:rsid w:val="004501A1"/>
    <w:rsid w:val="004510C5"/>
    <w:rsid w:val="004639F0"/>
    <w:rsid w:val="004726F6"/>
    <w:rsid w:val="004A3669"/>
    <w:rsid w:val="004C18BF"/>
    <w:rsid w:val="004D7C4A"/>
    <w:rsid w:val="004E0076"/>
    <w:rsid w:val="004E1AFF"/>
    <w:rsid w:val="004F2B27"/>
    <w:rsid w:val="004F33BB"/>
    <w:rsid w:val="0050121D"/>
    <w:rsid w:val="00507978"/>
    <w:rsid w:val="005372F2"/>
    <w:rsid w:val="0055401F"/>
    <w:rsid w:val="005570D7"/>
    <w:rsid w:val="00563A1D"/>
    <w:rsid w:val="00577022"/>
    <w:rsid w:val="005817DC"/>
    <w:rsid w:val="005A52B2"/>
    <w:rsid w:val="005D3F1C"/>
    <w:rsid w:val="005D6909"/>
    <w:rsid w:val="005E29AA"/>
    <w:rsid w:val="005F2281"/>
    <w:rsid w:val="006142D8"/>
    <w:rsid w:val="00624DA6"/>
    <w:rsid w:val="00634BC2"/>
    <w:rsid w:val="006516E3"/>
    <w:rsid w:val="00653221"/>
    <w:rsid w:val="006706A1"/>
    <w:rsid w:val="00674A82"/>
    <w:rsid w:val="00680C7D"/>
    <w:rsid w:val="00691154"/>
    <w:rsid w:val="006A2FB4"/>
    <w:rsid w:val="006B08B3"/>
    <w:rsid w:val="006C1940"/>
    <w:rsid w:val="006C28BA"/>
    <w:rsid w:val="006C2BA1"/>
    <w:rsid w:val="006C79F0"/>
    <w:rsid w:val="006F059E"/>
    <w:rsid w:val="00701C4C"/>
    <w:rsid w:val="007066FC"/>
    <w:rsid w:val="0071127E"/>
    <w:rsid w:val="0072206A"/>
    <w:rsid w:val="00737304"/>
    <w:rsid w:val="007378CE"/>
    <w:rsid w:val="007440A6"/>
    <w:rsid w:val="00755ACB"/>
    <w:rsid w:val="0075604A"/>
    <w:rsid w:val="00760CB1"/>
    <w:rsid w:val="00761629"/>
    <w:rsid w:val="007805CC"/>
    <w:rsid w:val="00787636"/>
    <w:rsid w:val="007913FE"/>
    <w:rsid w:val="007A3FB7"/>
    <w:rsid w:val="007B49FA"/>
    <w:rsid w:val="007C62A1"/>
    <w:rsid w:val="007D0D7D"/>
    <w:rsid w:val="007D5F3C"/>
    <w:rsid w:val="00824577"/>
    <w:rsid w:val="00834554"/>
    <w:rsid w:val="0086147C"/>
    <w:rsid w:val="00872628"/>
    <w:rsid w:val="00882CED"/>
    <w:rsid w:val="00887B50"/>
    <w:rsid w:val="008A1727"/>
    <w:rsid w:val="008A7DA3"/>
    <w:rsid w:val="008C30E4"/>
    <w:rsid w:val="008E450F"/>
    <w:rsid w:val="008F402B"/>
    <w:rsid w:val="00915673"/>
    <w:rsid w:val="00924923"/>
    <w:rsid w:val="009274F9"/>
    <w:rsid w:val="00941E5D"/>
    <w:rsid w:val="009450B0"/>
    <w:rsid w:val="009463B0"/>
    <w:rsid w:val="009551EC"/>
    <w:rsid w:val="00957E8C"/>
    <w:rsid w:val="00980BCB"/>
    <w:rsid w:val="009850E0"/>
    <w:rsid w:val="009967AD"/>
    <w:rsid w:val="00996C67"/>
    <w:rsid w:val="009A41CE"/>
    <w:rsid w:val="009E2F06"/>
    <w:rsid w:val="009E4462"/>
    <w:rsid w:val="009F682E"/>
    <w:rsid w:val="00A17A21"/>
    <w:rsid w:val="00A21E6B"/>
    <w:rsid w:val="00A31600"/>
    <w:rsid w:val="00A35209"/>
    <w:rsid w:val="00A4095B"/>
    <w:rsid w:val="00A43ADD"/>
    <w:rsid w:val="00A51A36"/>
    <w:rsid w:val="00A81BE0"/>
    <w:rsid w:val="00A867FC"/>
    <w:rsid w:val="00A93B4D"/>
    <w:rsid w:val="00AA3F70"/>
    <w:rsid w:val="00AC4391"/>
    <w:rsid w:val="00AC44DE"/>
    <w:rsid w:val="00AC754F"/>
    <w:rsid w:val="00AF2DDF"/>
    <w:rsid w:val="00B156B9"/>
    <w:rsid w:val="00B410C9"/>
    <w:rsid w:val="00B502EA"/>
    <w:rsid w:val="00B9735B"/>
    <w:rsid w:val="00BA2D9C"/>
    <w:rsid w:val="00BA36F2"/>
    <w:rsid w:val="00BA6505"/>
    <w:rsid w:val="00C23C26"/>
    <w:rsid w:val="00C3008C"/>
    <w:rsid w:val="00C31149"/>
    <w:rsid w:val="00C46A3C"/>
    <w:rsid w:val="00C5119B"/>
    <w:rsid w:val="00C5593B"/>
    <w:rsid w:val="00C96D6A"/>
    <w:rsid w:val="00CB009A"/>
    <w:rsid w:val="00CB62F7"/>
    <w:rsid w:val="00CC107D"/>
    <w:rsid w:val="00CC5E49"/>
    <w:rsid w:val="00CC6039"/>
    <w:rsid w:val="00CE3A07"/>
    <w:rsid w:val="00CF2D7D"/>
    <w:rsid w:val="00CF5666"/>
    <w:rsid w:val="00D442CC"/>
    <w:rsid w:val="00D55A51"/>
    <w:rsid w:val="00D56441"/>
    <w:rsid w:val="00D84ACC"/>
    <w:rsid w:val="00D87B79"/>
    <w:rsid w:val="00DA3FDC"/>
    <w:rsid w:val="00DB673D"/>
    <w:rsid w:val="00DD00E3"/>
    <w:rsid w:val="00DD2404"/>
    <w:rsid w:val="00E63BA8"/>
    <w:rsid w:val="00E67967"/>
    <w:rsid w:val="00E72305"/>
    <w:rsid w:val="00E9703A"/>
    <w:rsid w:val="00EA4764"/>
    <w:rsid w:val="00EB21A6"/>
    <w:rsid w:val="00ED79EC"/>
    <w:rsid w:val="00EE012D"/>
    <w:rsid w:val="00EF2562"/>
    <w:rsid w:val="00F60387"/>
    <w:rsid w:val="00F82270"/>
    <w:rsid w:val="00F93431"/>
    <w:rsid w:val="00F946E9"/>
    <w:rsid w:val="00FA51CF"/>
    <w:rsid w:val="00FA5A9C"/>
    <w:rsid w:val="00FA6311"/>
    <w:rsid w:val="00FA693B"/>
    <w:rsid w:val="00FE06A3"/>
    <w:rsid w:val="00FE3300"/>
    <w:rsid w:val="00FF6A54"/>
    <w:rsid w:val="0432096B"/>
    <w:rsid w:val="0D250811"/>
    <w:rsid w:val="0E4C302C"/>
    <w:rsid w:val="0F2145DD"/>
    <w:rsid w:val="12D322B2"/>
    <w:rsid w:val="14B86897"/>
    <w:rsid w:val="2315406F"/>
    <w:rsid w:val="2B983BDE"/>
    <w:rsid w:val="36D541A5"/>
    <w:rsid w:val="4BDA4D6D"/>
    <w:rsid w:val="4C9C2AF0"/>
    <w:rsid w:val="519B00B4"/>
    <w:rsid w:val="5B101D27"/>
    <w:rsid w:val="5D9409BC"/>
    <w:rsid w:val="5F4C627C"/>
    <w:rsid w:val="61AF24F1"/>
    <w:rsid w:val="641B3B52"/>
    <w:rsid w:val="764E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7FA73B"/>
  <w15:docId w15:val="{A28F6042-F9E5-467C-8046-66EFF0133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1"/>
    <w:link w:val="a6"/>
    <w:uiPriority w:val="99"/>
    <w:semiHidden/>
    <w:qFormat/>
    <w:rPr>
      <w:kern w:val="2"/>
      <w:sz w:val="18"/>
      <w:szCs w:val="18"/>
    </w:rPr>
  </w:style>
  <w:style w:type="character" w:customStyle="1" w:styleId="a5">
    <w:name w:val="页脚 字符"/>
    <w:basedOn w:val="a1"/>
    <w:link w:val="a4"/>
    <w:uiPriority w:val="99"/>
    <w:semiHidden/>
    <w:qFormat/>
    <w:rPr>
      <w:kern w:val="2"/>
      <w:sz w:val="18"/>
      <w:szCs w:val="18"/>
    </w:rPr>
  </w:style>
  <w:style w:type="paragraph" w:customStyle="1" w:styleId="TableParagraph">
    <w:name w:val="Table Paragraph"/>
    <w:basedOn w:val="a"/>
    <w:qFormat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>CHINA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周丽娜</dc:creator>
  <cp:lastModifiedBy>王 永杰</cp:lastModifiedBy>
  <cp:revision>18</cp:revision>
  <cp:lastPrinted>2019-04-10T06:15:00Z</cp:lastPrinted>
  <dcterms:created xsi:type="dcterms:W3CDTF">2018-08-23T08:33:00Z</dcterms:created>
  <dcterms:modified xsi:type="dcterms:W3CDTF">2021-04-16T01:01:00Z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