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jc w:val="center"/>
        <w:outlineLvl w:val="0"/>
        <w:rPr>
          <w:rFonts w:ascii="Times New Roman" w:hAnsi="Times New Roman" w:eastAsia="黑体"/>
          <w:snapToGrid w:val="0"/>
          <w:sz w:val="30"/>
          <w:szCs w:val="30"/>
        </w:rPr>
      </w:pPr>
      <w:r>
        <w:rPr>
          <w:rFonts w:ascii="Times New Roman" w:hAnsi="Times New Roman" w:eastAsia="黑体"/>
          <w:snapToGrid w:val="0"/>
          <w:sz w:val="30"/>
          <w:szCs w:val="30"/>
        </w:rPr>
        <w:t>一、建设项目基本情况</w:t>
      </w:r>
    </w:p>
    <w:tbl>
      <w:tblPr>
        <w:tblStyle w:val="26"/>
        <w:tblW w:w="881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666"/>
        <w:gridCol w:w="1048"/>
        <w:gridCol w:w="2418"/>
        <w:gridCol w:w="1710"/>
        <w:gridCol w:w="29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rPr>
            </w:pPr>
            <w:r>
              <w:rPr>
                <w:sz w:val="24"/>
                <w:szCs w:val="24"/>
              </w:rPr>
              <w:t>建设项目名称</w:t>
            </w:r>
          </w:p>
        </w:tc>
        <w:tc>
          <w:tcPr>
            <w:tcW w:w="7103" w:type="dxa"/>
            <w:gridSpan w:val="3"/>
            <w:vAlign w:val="center"/>
          </w:tcPr>
          <w:p>
            <w:pPr>
              <w:adjustRightInd w:val="0"/>
              <w:snapToGrid w:val="0"/>
              <w:jc w:val="center"/>
              <w:rPr>
                <w:rFonts w:hint="eastAsia" w:ascii="Times New Roman" w:hAnsi="Times New Roman" w:eastAsia="宋体" w:cs="Times New Roman"/>
                <w:color w:val="auto"/>
                <w:w w:val="100"/>
                <w:sz w:val="24"/>
                <w:szCs w:val="24"/>
                <w:lang w:val="en-US" w:eastAsia="zh-CN"/>
              </w:rPr>
            </w:pPr>
          </w:p>
          <w:p>
            <w:pPr>
              <w:adjustRightInd w:val="0"/>
              <w:snapToGrid w:val="0"/>
              <w:jc w:val="center"/>
              <w:rPr>
                <w:sz w:val="24"/>
                <w:szCs w:val="24"/>
              </w:rPr>
            </w:pPr>
            <w:r>
              <w:rPr>
                <w:rFonts w:hint="eastAsia" w:cs="Times New Roman"/>
                <w:color w:val="auto"/>
                <w:w w:val="100"/>
                <w:sz w:val="24"/>
                <w:szCs w:val="24"/>
                <w:lang w:val="en-US" w:eastAsia="zh-CN"/>
              </w:rPr>
              <w:t>鲁山县利博石材有限公司</w:t>
            </w:r>
            <w:r>
              <w:rPr>
                <w:rFonts w:hint="eastAsia" w:ascii="Times New Roman" w:hAnsi="Times New Roman" w:eastAsia="宋体" w:cs="Times New Roman"/>
                <w:color w:val="auto"/>
                <w:w w:val="100"/>
                <w:sz w:val="24"/>
                <w:szCs w:val="24"/>
                <w:lang w:val="en-US" w:eastAsia="zh-CN"/>
              </w:rPr>
              <w:t>年加工圆桌、圆球、洗衣池等异形件加工及边角废料综合利用项目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rPr>
            </w:pPr>
            <w:r>
              <w:rPr>
                <w:sz w:val="24"/>
                <w:szCs w:val="24"/>
              </w:rPr>
              <w:t>项目代码</w:t>
            </w:r>
          </w:p>
        </w:tc>
        <w:tc>
          <w:tcPr>
            <w:tcW w:w="7103" w:type="dxa"/>
            <w:gridSpan w:val="3"/>
            <w:vAlign w:val="center"/>
          </w:tcPr>
          <w:p>
            <w:pPr>
              <w:adjustRightInd w:val="0"/>
              <w:snapToGrid w:val="0"/>
              <w:jc w:val="center"/>
              <w:rPr>
                <w:rFonts w:hint="default" w:eastAsia="宋体"/>
                <w:sz w:val="24"/>
                <w:szCs w:val="24"/>
                <w:lang w:val="en-US" w:eastAsia="zh-CN"/>
              </w:rPr>
            </w:pPr>
            <w:r>
              <w:rPr>
                <w:rFonts w:hint="eastAsia" w:ascii="Times New Roman" w:hAnsi="Times New Roman" w:eastAsia="宋体" w:cs="Times New Roman"/>
                <w:color w:val="auto"/>
                <w:w w:val="100"/>
                <w:sz w:val="24"/>
                <w:szCs w:val="24"/>
                <w:lang w:val="en-US" w:eastAsia="zh-CN"/>
              </w:rPr>
              <w:t>2</w:t>
            </w:r>
            <w:r>
              <w:rPr>
                <w:rFonts w:hint="eastAsia" w:cs="Times New Roman"/>
                <w:color w:val="auto"/>
                <w:w w:val="100"/>
                <w:sz w:val="24"/>
                <w:szCs w:val="24"/>
                <w:lang w:val="en-US" w:eastAsia="zh-CN"/>
              </w:rPr>
              <w:t>101</w:t>
            </w:r>
            <w:r>
              <w:rPr>
                <w:rFonts w:hint="eastAsia" w:ascii="Times New Roman" w:hAnsi="Times New Roman" w:eastAsia="宋体" w:cs="Times New Roman"/>
                <w:color w:val="auto"/>
                <w:w w:val="100"/>
                <w:sz w:val="24"/>
                <w:szCs w:val="24"/>
                <w:lang w:val="en-US" w:eastAsia="zh-CN"/>
              </w:rPr>
              <w:t>-410423-</w:t>
            </w:r>
            <w:r>
              <w:rPr>
                <w:rFonts w:hint="eastAsia" w:cs="Times New Roman"/>
                <w:color w:val="auto"/>
                <w:w w:val="100"/>
                <w:sz w:val="24"/>
                <w:szCs w:val="24"/>
                <w:lang w:val="en-US" w:eastAsia="zh-CN"/>
              </w:rPr>
              <w:t>04</w:t>
            </w:r>
            <w:r>
              <w:rPr>
                <w:rFonts w:hint="eastAsia" w:ascii="Times New Roman" w:hAnsi="Times New Roman" w:eastAsia="宋体" w:cs="Times New Roman"/>
                <w:color w:val="auto"/>
                <w:w w:val="100"/>
                <w:sz w:val="24"/>
                <w:szCs w:val="24"/>
                <w:lang w:val="en-US" w:eastAsia="zh-CN"/>
              </w:rPr>
              <w:t>-0</w:t>
            </w:r>
            <w:r>
              <w:rPr>
                <w:rFonts w:hint="eastAsia" w:cs="Times New Roman"/>
                <w:color w:val="auto"/>
                <w:w w:val="100"/>
                <w:sz w:val="24"/>
                <w:szCs w:val="24"/>
                <w:lang w:val="en-US" w:eastAsia="zh-CN"/>
              </w:rPr>
              <w:t>1</w:t>
            </w:r>
            <w:r>
              <w:rPr>
                <w:rFonts w:hint="eastAsia" w:ascii="Times New Roman" w:hAnsi="Times New Roman" w:eastAsia="宋体" w:cs="Times New Roman"/>
                <w:color w:val="auto"/>
                <w:w w:val="100"/>
                <w:sz w:val="24"/>
                <w:szCs w:val="24"/>
                <w:lang w:val="en-US" w:eastAsia="zh-CN"/>
              </w:rPr>
              <w:t>-</w:t>
            </w:r>
            <w:r>
              <w:rPr>
                <w:rFonts w:hint="eastAsia" w:cs="Times New Roman"/>
                <w:color w:val="auto"/>
                <w:w w:val="100"/>
                <w:sz w:val="24"/>
                <w:szCs w:val="24"/>
                <w:lang w:val="en-US" w:eastAsia="zh-CN"/>
              </w:rPr>
              <w:t>769751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rPr>
            </w:pPr>
            <w:r>
              <w:rPr>
                <w:sz w:val="24"/>
                <w:szCs w:val="24"/>
              </w:rPr>
              <w:t>建设单位联系人</w:t>
            </w:r>
          </w:p>
        </w:tc>
        <w:tc>
          <w:tcPr>
            <w:tcW w:w="2418" w:type="dxa"/>
            <w:vAlign w:val="center"/>
          </w:tcPr>
          <w:p>
            <w:pPr>
              <w:adjustRightInd w:val="0"/>
              <w:snapToGrid w:val="0"/>
              <w:jc w:val="center"/>
              <w:rPr>
                <w:rFonts w:hint="eastAsia" w:eastAsia="宋体"/>
                <w:sz w:val="24"/>
                <w:szCs w:val="24"/>
                <w:highlight w:val="yellow"/>
                <w:u w:val="none"/>
                <w:lang w:val="en-US" w:eastAsia="zh-CN"/>
              </w:rPr>
            </w:pPr>
            <w:r>
              <w:rPr>
                <w:rFonts w:hint="eastAsia" w:ascii="Times New Roman" w:hAnsi="Times New Roman" w:eastAsia="宋体" w:cs="Times New Roman"/>
                <w:color w:val="auto"/>
                <w:w w:val="100"/>
                <w:sz w:val="24"/>
                <w:szCs w:val="24"/>
                <w:u w:val="none"/>
                <w:lang w:val="en-US" w:eastAsia="zh-CN"/>
              </w:rPr>
              <w:t>秦双营</w:t>
            </w:r>
          </w:p>
        </w:tc>
        <w:tc>
          <w:tcPr>
            <w:tcW w:w="1710" w:type="dxa"/>
            <w:vAlign w:val="center"/>
          </w:tcPr>
          <w:p>
            <w:pPr>
              <w:adjustRightInd w:val="0"/>
              <w:snapToGrid w:val="0"/>
              <w:jc w:val="center"/>
              <w:rPr>
                <w:sz w:val="24"/>
                <w:szCs w:val="24"/>
                <w:highlight w:val="yellow"/>
                <w:u w:val="none"/>
              </w:rPr>
            </w:pPr>
            <w:r>
              <w:rPr>
                <w:rFonts w:hint="default" w:ascii="Times New Roman" w:hAnsi="Times New Roman" w:eastAsia="宋体" w:cs="Times New Roman"/>
                <w:w w:val="100"/>
                <w:sz w:val="24"/>
                <w:szCs w:val="24"/>
                <w:u w:val="none"/>
                <w:lang w:val="en-US" w:eastAsia="zh-CN"/>
              </w:rPr>
              <w:t>联系方式</w:t>
            </w:r>
          </w:p>
        </w:tc>
        <w:tc>
          <w:tcPr>
            <w:tcW w:w="2975" w:type="dxa"/>
            <w:vAlign w:val="center"/>
          </w:tcPr>
          <w:p>
            <w:pPr>
              <w:adjustRightInd w:val="0"/>
              <w:snapToGrid w:val="0"/>
              <w:jc w:val="center"/>
              <w:rPr>
                <w:rFonts w:hint="default"/>
                <w:sz w:val="24"/>
                <w:szCs w:val="24"/>
                <w:highlight w:val="yellow"/>
                <w:u w:val="none"/>
                <w:lang w:val="en-US"/>
              </w:rPr>
            </w:pPr>
            <w:r>
              <w:rPr>
                <w:rFonts w:hint="eastAsia" w:cs="Times New Roman"/>
                <w:color w:val="auto"/>
                <w:w w:val="100"/>
                <w:sz w:val="24"/>
                <w:szCs w:val="24"/>
                <w:u w:val="none"/>
                <w:lang w:val="en-US" w:eastAsia="zh-CN"/>
              </w:rPr>
              <w:t>15038879777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rPr>
            </w:pPr>
            <w:r>
              <w:rPr>
                <w:sz w:val="24"/>
                <w:szCs w:val="24"/>
              </w:rPr>
              <w:t>建设地点</w:t>
            </w:r>
          </w:p>
        </w:tc>
        <w:tc>
          <w:tcPr>
            <w:tcW w:w="7103" w:type="dxa"/>
            <w:gridSpan w:val="3"/>
            <w:vAlign w:val="center"/>
          </w:tcPr>
          <w:p>
            <w:pPr>
              <w:adjustRightInd w:val="0"/>
              <w:snapToGrid w:val="0"/>
              <w:jc w:val="center"/>
              <w:rPr>
                <w:rFonts w:hint="eastAsia" w:eastAsia="宋体"/>
                <w:sz w:val="24"/>
                <w:szCs w:val="24"/>
                <w:u w:val="none"/>
                <w:lang w:eastAsia="zh-CN"/>
              </w:rPr>
            </w:pPr>
            <w:r>
              <w:rPr>
                <w:rFonts w:hint="default" w:ascii="Times New Roman" w:hAnsi="Times New Roman" w:eastAsia="宋体" w:cs="Times New Roman"/>
                <w:sz w:val="24"/>
                <w:szCs w:val="24"/>
                <w:u w:val="none"/>
                <w:lang w:eastAsia="zh-CN"/>
              </w:rPr>
              <w:t>河南</w:t>
            </w:r>
            <w:r>
              <w:rPr>
                <w:rFonts w:hint="default" w:ascii="Times New Roman" w:hAnsi="Times New Roman" w:cs="Times New Roman"/>
                <w:sz w:val="24"/>
                <w:szCs w:val="24"/>
                <w:u w:val="none"/>
              </w:rPr>
              <w:t>省</w:t>
            </w:r>
            <w:r>
              <w:rPr>
                <w:rFonts w:hint="default" w:ascii="Times New Roman" w:hAnsi="Times New Roman" w:eastAsia="宋体" w:cs="Times New Roman"/>
                <w:sz w:val="24"/>
                <w:szCs w:val="24"/>
                <w:u w:val="none"/>
                <w:lang w:eastAsia="zh-CN"/>
              </w:rPr>
              <w:t>平顶山</w:t>
            </w:r>
            <w:r>
              <w:rPr>
                <w:rFonts w:hint="default" w:ascii="Times New Roman" w:hAnsi="Times New Roman" w:cs="Times New Roman"/>
                <w:sz w:val="24"/>
                <w:szCs w:val="24"/>
                <w:u w:val="none"/>
              </w:rPr>
              <w:t>市</w:t>
            </w:r>
            <w:r>
              <w:rPr>
                <w:rFonts w:hint="eastAsia" w:ascii="Times New Roman" w:hAnsi="Times New Roman" w:cs="Times New Roman"/>
                <w:sz w:val="24"/>
                <w:szCs w:val="24"/>
                <w:u w:val="none"/>
                <w:lang w:eastAsia="zh-CN"/>
              </w:rPr>
              <w:t>鲁山</w:t>
            </w:r>
            <w:r>
              <w:rPr>
                <w:rFonts w:hint="default" w:ascii="Times New Roman" w:hAnsi="Times New Roman" w:cs="Times New Roman"/>
                <w:sz w:val="24"/>
                <w:szCs w:val="24"/>
                <w:u w:val="none"/>
              </w:rPr>
              <w:t>县</w:t>
            </w:r>
            <w:r>
              <w:rPr>
                <w:rFonts w:hint="eastAsia" w:cs="Times New Roman"/>
                <w:sz w:val="24"/>
                <w:szCs w:val="24"/>
                <w:u w:val="none"/>
                <w:lang w:val="en-US" w:eastAsia="zh-CN"/>
              </w:rPr>
              <w:t>库区</w:t>
            </w:r>
            <w:r>
              <w:rPr>
                <w:rFonts w:hint="default" w:ascii="Times New Roman" w:hAnsi="Times New Roman" w:cs="Times New Roman"/>
                <w:sz w:val="24"/>
                <w:szCs w:val="24"/>
                <w:u w:val="none"/>
              </w:rPr>
              <w:t>乡</w:t>
            </w:r>
            <w:r>
              <w:rPr>
                <w:rFonts w:hint="eastAsia" w:cs="Times New Roman"/>
                <w:sz w:val="24"/>
                <w:szCs w:val="24"/>
                <w:u w:val="none"/>
                <w:lang w:val="en-US" w:eastAsia="zh-CN"/>
              </w:rPr>
              <w:t>明山寺村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rPr>
            </w:pPr>
            <w:r>
              <w:rPr>
                <w:sz w:val="24"/>
                <w:szCs w:val="24"/>
              </w:rPr>
              <w:t>地理坐标</w:t>
            </w:r>
          </w:p>
        </w:tc>
        <w:tc>
          <w:tcPr>
            <w:tcW w:w="7103" w:type="dxa"/>
            <w:gridSpan w:val="3"/>
            <w:vAlign w:val="center"/>
          </w:tcPr>
          <w:p>
            <w:pPr>
              <w:jc w:val="center"/>
              <w:rPr>
                <w:sz w:val="24"/>
                <w:szCs w:val="24"/>
              </w:rPr>
            </w:pPr>
            <w:r>
              <w:rPr>
                <w:rFonts w:hint="eastAsia" w:cs="Times New Roman"/>
                <w:sz w:val="24"/>
                <w:szCs w:val="24"/>
                <w:u w:val="none"/>
                <w:lang w:val="en-US" w:eastAsia="zh-CN"/>
              </w:rPr>
              <w:t>E：</w:t>
            </w:r>
            <w:r>
              <w:rPr>
                <w:rFonts w:hint="default" w:ascii="Times New Roman" w:hAnsi="Times New Roman" w:eastAsia="宋体" w:cs="Times New Roman"/>
                <w:sz w:val="24"/>
                <w:szCs w:val="24"/>
                <w:u w:val="none"/>
                <w:lang w:val="en-US" w:eastAsia="zh-CN"/>
              </w:rPr>
              <w:t>11</w:t>
            </w:r>
            <w:r>
              <w:rPr>
                <w:rFonts w:hint="eastAsia" w:ascii="Times New Roman" w:hAnsi="Times New Roman" w:eastAsia="宋体" w:cs="Times New Roman"/>
                <w:sz w:val="24"/>
                <w:szCs w:val="24"/>
                <w:u w:val="none"/>
                <w:lang w:val="en-US" w:eastAsia="zh-CN"/>
              </w:rPr>
              <w:t>2</w:t>
            </w:r>
            <w:r>
              <w:rPr>
                <w:rFonts w:hint="default" w:ascii="Times New Roman" w:hAnsi="Times New Roman" w:cs="Times New Roman"/>
                <w:sz w:val="24"/>
                <w:szCs w:val="24"/>
                <w:u w:val="none"/>
              </w:rPr>
              <w:t>度</w:t>
            </w:r>
            <w:r>
              <w:rPr>
                <w:rFonts w:hint="eastAsia" w:ascii="Times New Roman" w:hAnsi="Times New Roman" w:eastAsia="宋体" w:cs="Times New Roman"/>
                <w:sz w:val="24"/>
                <w:szCs w:val="24"/>
                <w:u w:val="none"/>
                <w:lang w:val="en-US" w:eastAsia="zh-CN"/>
              </w:rPr>
              <w:t>4</w:t>
            </w:r>
            <w:r>
              <w:rPr>
                <w:rFonts w:hint="eastAsia" w:cs="Times New Roman"/>
                <w:sz w:val="24"/>
                <w:szCs w:val="24"/>
                <w:u w:val="none"/>
                <w:lang w:val="en-US" w:eastAsia="zh-CN"/>
              </w:rPr>
              <w:t>6</w:t>
            </w:r>
            <w:r>
              <w:rPr>
                <w:rFonts w:hint="default" w:ascii="Times New Roman" w:hAnsi="Times New Roman" w:cs="Times New Roman"/>
                <w:sz w:val="24"/>
                <w:szCs w:val="24"/>
                <w:u w:val="none"/>
              </w:rPr>
              <w:t>分</w:t>
            </w:r>
            <w:r>
              <w:rPr>
                <w:rFonts w:hint="eastAsia" w:ascii="Times New Roman" w:hAnsi="Times New Roman" w:eastAsia="宋体" w:cs="Times New Roman"/>
                <w:sz w:val="24"/>
                <w:szCs w:val="24"/>
                <w:u w:val="none"/>
                <w:lang w:val="en-US" w:eastAsia="zh-CN"/>
              </w:rPr>
              <w:t>4</w:t>
            </w:r>
            <w:r>
              <w:rPr>
                <w:rFonts w:hint="eastAsia" w:cs="Times New Roman"/>
                <w:sz w:val="24"/>
                <w:szCs w:val="24"/>
                <w:u w:val="none"/>
                <w:lang w:val="en-US" w:eastAsia="zh-CN"/>
              </w:rPr>
              <w:t>8.641</w:t>
            </w:r>
            <w:r>
              <w:rPr>
                <w:rFonts w:hint="default" w:ascii="Times New Roman" w:hAnsi="Times New Roman" w:cs="Times New Roman"/>
                <w:sz w:val="24"/>
                <w:szCs w:val="24"/>
                <w:u w:val="none"/>
              </w:rPr>
              <w:t>秒，</w:t>
            </w:r>
            <w:r>
              <w:rPr>
                <w:rFonts w:hint="eastAsia" w:cs="Times New Roman"/>
                <w:sz w:val="24"/>
                <w:szCs w:val="24"/>
                <w:u w:val="none"/>
                <w:lang w:val="en-US" w:eastAsia="zh-CN"/>
              </w:rPr>
              <w:t>N：</w:t>
            </w:r>
            <w:r>
              <w:rPr>
                <w:rFonts w:hint="default" w:ascii="Times New Roman" w:hAnsi="Times New Roman" w:eastAsia="宋体" w:cs="Times New Roman"/>
                <w:sz w:val="24"/>
                <w:szCs w:val="24"/>
                <w:u w:val="none"/>
                <w:lang w:val="en-US" w:eastAsia="zh-CN"/>
              </w:rPr>
              <w:t>33</w:t>
            </w:r>
            <w:r>
              <w:rPr>
                <w:rFonts w:hint="default" w:ascii="Times New Roman" w:hAnsi="Times New Roman" w:cs="Times New Roman"/>
                <w:sz w:val="24"/>
                <w:szCs w:val="24"/>
                <w:u w:val="none"/>
              </w:rPr>
              <w:t>度</w:t>
            </w:r>
            <w:r>
              <w:rPr>
                <w:rFonts w:hint="eastAsia" w:ascii="Times New Roman" w:hAnsi="Times New Roman" w:eastAsia="宋体" w:cs="Times New Roman"/>
                <w:sz w:val="24"/>
                <w:szCs w:val="24"/>
                <w:u w:val="none"/>
                <w:lang w:val="en-US" w:eastAsia="zh-CN"/>
              </w:rPr>
              <w:t>4</w:t>
            </w:r>
            <w:r>
              <w:rPr>
                <w:rFonts w:hint="eastAsia" w:cs="Times New Roman"/>
                <w:sz w:val="24"/>
                <w:szCs w:val="24"/>
                <w:u w:val="none"/>
                <w:lang w:val="en-US" w:eastAsia="zh-CN"/>
              </w:rPr>
              <w:t>7</w:t>
            </w:r>
            <w:r>
              <w:rPr>
                <w:rFonts w:hint="default" w:ascii="Times New Roman" w:hAnsi="Times New Roman" w:cs="Times New Roman"/>
                <w:sz w:val="24"/>
                <w:szCs w:val="24"/>
                <w:u w:val="none"/>
              </w:rPr>
              <w:t>分</w:t>
            </w:r>
            <w:r>
              <w:rPr>
                <w:rFonts w:hint="eastAsia" w:cs="Times New Roman"/>
                <w:sz w:val="24"/>
                <w:szCs w:val="24"/>
                <w:u w:val="none"/>
                <w:lang w:val="en-US" w:eastAsia="zh-CN"/>
              </w:rPr>
              <w:t>9.409</w:t>
            </w:r>
            <w:r>
              <w:rPr>
                <w:rFonts w:hint="default" w:ascii="Times New Roman" w:hAnsi="Times New Roman" w:cs="Times New Roman"/>
                <w:sz w:val="24"/>
                <w:szCs w:val="24"/>
                <w:u w:val="none"/>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1714" w:type="dxa"/>
            <w:gridSpan w:val="2"/>
            <w:tcMar>
              <w:top w:w="16" w:type="dxa"/>
              <w:left w:w="16" w:type="dxa"/>
              <w:right w:w="16" w:type="dxa"/>
            </w:tcMar>
            <w:vAlign w:val="center"/>
          </w:tcPr>
          <w:p>
            <w:pPr>
              <w:adjustRightInd w:val="0"/>
              <w:snapToGrid w:val="0"/>
              <w:jc w:val="center"/>
              <w:rPr>
                <w:sz w:val="24"/>
                <w:szCs w:val="24"/>
              </w:rPr>
            </w:pPr>
            <w:r>
              <w:rPr>
                <w:sz w:val="24"/>
                <w:szCs w:val="24"/>
              </w:rPr>
              <w:t>国民经济</w:t>
            </w:r>
          </w:p>
          <w:p>
            <w:pPr>
              <w:adjustRightInd w:val="0"/>
              <w:snapToGrid w:val="0"/>
              <w:jc w:val="center"/>
              <w:rPr>
                <w:sz w:val="24"/>
                <w:szCs w:val="24"/>
              </w:rPr>
            </w:pPr>
            <w:r>
              <w:rPr>
                <w:sz w:val="24"/>
                <w:szCs w:val="24"/>
              </w:rPr>
              <w:t>行业类别</w:t>
            </w:r>
          </w:p>
        </w:tc>
        <w:tc>
          <w:tcPr>
            <w:tcW w:w="2418" w:type="dxa"/>
            <w:vAlign w:val="center"/>
          </w:tcPr>
          <w:p>
            <w:pPr>
              <w:pStyle w:val="22"/>
              <w:spacing w:before="0" w:beforeAutospacing="0" w:after="0" w:afterAutospacing="0"/>
              <w:jc w:val="both"/>
              <w:rPr>
                <w:sz w:val="24"/>
                <w:szCs w:val="24"/>
                <w:highlight w:val="none"/>
              </w:rPr>
            </w:pPr>
            <w:r>
              <w:rPr>
                <w:rFonts w:hint="eastAsia" w:ascii="Times New Roman" w:hAnsi="Times New Roman" w:cs="Times New Roman"/>
                <w:sz w:val="24"/>
                <w:szCs w:val="24"/>
                <w:highlight w:val="none"/>
                <w:lang w:val="en-US" w:eastAsia="zh-CN"/>
              </w:rPr>
              <w:t>C3032 建筑用石加工</w:t>
            </w:r>
            <w:r>
              <w:rPr>
                <w:rFonts w:hint="eastAsia" w:ascii="Times New Roman" w:hAnsi="Times New Roman" w:eastAsia="宋体" w:cs="Times New Roman"/>
                <w:sz w:val="24"/>
                <w:szCs w:val="24"/>
                <w:highlight w:val="none"/>
                <w:lang w:val="en-US" w:eastAsia="zh-CN"/>
              </w:rPr>
              <w:t>C4220非金属废料和碎屑加工处理</w:t>
            </w:r>
          </w:p>
        </w:tc>
        <w:tc>
          <w:tcPr>
            <w:tcW w:w="1710" w:type="dxa"/>
            <w:vAlign w:val="center"/>
          </w:tcPr>
          <w:p>
            <w:pPr>
              <w:adjustRightInd w:val="0"/>
              <w:snapToGrid w:val="0"/>
              <w:jc w:val="center"/>
              <w:rPr>
                <w:sz w:val="24"/>
                <w:szCs w:val="24"/>
                <w:highlight w:val="none"/>
              </w:rPr>
            </w:pPr>
            <w:bookmarkStart w:id="0" w:name="_Hlk49843745"/>
            <w:r>
              <w:rPr>
                <w:sz w:val="24"/>
                <w:szCs w:val="24"/>
                <w:highlight w:val="none"/>
              </w:rPr>
              <w:t>建设项目</w:t>
            </w:r>
          </w:p>
          <w:p>
            <w:pPr>
              <w:adjustRightInd w:val="0"/>
              <w:snapToGrid w:val="0"/>
              <w:jc w:val="center"/>
              <w:rPr>
                <w:sz w:val="24"/>
                <w:szCs w:val="24"/>
                <w:highlight w:val="none"/>
              </w:rPr>
            </w:pPr>
            <w:r>
              <w:rPr>
                <w:sz w:val="24"/>
                <w:szCs w:val="24"/>
                <w:highlight w:val="none"/>
              </w:rPr>
              <w:t>行业类别</w:t>
            </w:r>
            <w:bookmarkEnd w:id="0"/>
          </w:p>
        </w:tc>
        <w:tc>
          <w:tcPr>
            <w:tcW w:w="2975" w:type="dxa"/>
            <w:vAlign w:val="center"/>
          </w:tcPr>
          <w:p>
            <w:pPr>
              <w:adjustRightInd w:val="0"/>
              <w:snapToGrid w:val="0"/>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27-056 砖瓦、石材等建筑材料制造</w:t>
            </w:r>
          </w:p>
          <w:p>
            <w:pPr>
              <w:adjustRightInd w:val="0"/>
              <w:snapToGrid w:val="0"/>
              <w:rPr>
                <w:sz w:val="24"/>
                <w:szCs w:val="24"/>
                <w:highlight w:val="none"/>
              </w:rPr>
            </w:pPr>
            <w:r>
              <w:rPr>
                <w:rFonts w:hint="eastAsia" w:ascii="Times New Roman" w:hAnsi="Times New Roman" w:eastAsia="宋体" w:cs="Times New Roman"/>
                <w:sz w:val="24"/>
                <w:szCs w:val="24"/>
                <w:highlight w:val="none"/>
                <w:lang w:val="en-US" w:eastAsia="zh-CN"/>
              </w:rPr>
              <w:t>39-085 非金属废料和碎屑加工处理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19" w:hRule="atLeast"/>
          <w:jc w:val="center"/>
        </w:trPr>
        <w:tc>
          <w:tcPr>
            <w:tcW w:w="1714" w:type="dxa"/>
            <w:gridSpan w:val="2"/>
            <w:tcMar>
              <w:top w:w="16" w:type="dxa"/>
              <w:left w:w="16" w:type="dxa"/>
              <w:right w:w="16" w:type="dxa"/>
            </w:tcMar>
            <w:vAlign w:val="center"/>
          </w:tcPr>
          <w:p>
            <w:pPr>
              <w:adjustRightInd w:val="0"/>
              <w:snapToGrid w:val="0"/>
              <w:jc w:val="center"/>
              <w:rPr>
                <w:sz w:val="24"/>
                <w:szCs w:val="24"/>
              </w:rPr>
            </w:pPr>
            <w:r>
              <w:rPr>
                <w:sz w:val="24"/>
                <w:szCs w:val="24"/>
              </w:rPr>
              <w:t>建设性质</w:t>
            </w:r>
          </w:p>
        </w:tc>
        <w:tc>
          <w:tcPr>
            <w:tcW w:w="2418" w:type="dxa"/>
            <w:vAlign w:val="center"/>
          </w:tcPr>
          <w:p>
            <w:pPr>
              <w:jc w:val="left"/>
              <w:rPr>
                <w:sz w:val="24"/>
                <w:szCs w:val="24"/>
              </w:rPr>
            </w:pPr>
            <w:r>
              <w:rPr>
                <w:sz w:val="24"/>
                <w:szCs w:val="24"/>
              </w:rPr>
              <w:sym w:font="Wingdings 2" w:char="00A3"/>
            </w:r>
            <w:r>
              <w:rPr>
                <w:sz w:val="24"/>
                <w:szCs w:val="24"/>
              </w:rPr>
              <w:t>新建（迁建）</w:t>
            </w:r>
          </w:p>
          <w:p>
            <w:pPr>
              <w:jc w:val="left"/>
              <w:rPr>
                <w:sz w:val="24"/>
                <w:szCs w:val="24"/>
              </w:rPr>
            </w:pPr>
            <w:r>
              <w:rPr>
                <w:sz w:val="24"/>
                <w:szCs w:val="24"/>
              </w:rPr>
              <w:sym w:font="Wingdings 2" w:char="00A3"/>
            </w:r>
            <w:r>
              <w:rPr>
                <w:sz w:val="24"/>
                <w:szCs w:val="24"/>
              </w:rPr>
              <w:t>改建</w:t>
            </w:r>
          </w:p>
          <w:p>
            <w:pPr>
              <w:jc w:val="left"/>
              <w:rPr>
                <w:sz w:val="24"/>
                <w:szCs w:val="24"/>
              </w:rPr>
            </w:pPr>
            <w:r>
              <w:rPr>
                <w:rFonts w:hint="eastAsia" w:ascii="MS Mincho" w:hAnsi="MS Mincho" w:cs="MS Mincho"/>
                <w:sz w:val="24"/>
                <w:szCs w:val="24"/>
                <w:lang w:eastAsia="zh-CN"/>
              </w:rPr>
              <w:sym w:font="Wingdings 2" w:char="0052"/>
            </w:r>
            <w:r>
              <w:rPr>
                <w:sz w:val="24"/>
                <w:szCs w:val="24"/>
              </w:rPr>
              <w:t>扩建</w:t>
            </w:r>
          </w:p>
          <w:p>
            <w:pPr>
              <w:jc w:val="left"/>
              <w:rPr>
                <w:sz w:val="24"/>
                <w:szCs w:val="24"/>
              </w:rPr>
            </w:pPr>
            <w:r>
              <w:rPr>
                <w:sz w:val="24"/>
                <w:szCs w:val="24"/>
              </w:rPr>
              <w:sym w:font="Wingdings 2" w:char="00A3"/>
            </w:r>
            <w:r>
              <w:rPr>
                <w:sz w:val="24"/>
                <w:szCs w:val="24"/>
              </w:rPr>
              <w:t>技术改造</w:t>
            </w:r>
          </w:p>
        </w:tc>
        <w:tc>
          <w:tcPr>
            <w:tcW w:w="1710" w:type="dxa"/>
            <w:vAlign w:val="center"/>
          </w:tcPr>
          <w:p>
            <w:pPr>
              <w:adjustRightInd w:val="0"/>
              <w:snapToGrid w:val="0"/>
              <w:jc w:val="center"/>
              <w:rPr>
                <w:sz w:val="24"/>
                <w:szCs w:val="24"/>
              </w:rPr>
            </w:pPr>
            <w:r>
              <w:rPr>
                <w:sz w:val="24"/>
                <w:szCs w:val="24"/>
              </w:rPr>
              <w:t>建设项目</w:t>
            </w:r>
          </w:p>
          <w:p>
            <w:pPr>
              <w:adjustRightInd w:val="0"/>
              <w:snapToGrid w:val="0"/>
              <w:jc w:val="center"/>
              <w:rPr>
                <w:sz w:val="24"/>
                <w:szCs w:val="24"/>
              </w:rPr>
            </w:pPr>
            <w:r>
              <w:rPr>
                <w:sz w:val="24"/>
                <w:szCs w:val="24"/>
              </w:rPr>
              <w:t>申报情形</w:t>
            </w:r>
          </w:p>
        </w:tc>
        <w:tc>
          <w:tcPr>
            <w:tcW w:w="2975" w:type="dxa"/>
            <w:vAlign w:val="center"/>
          </w:tcPr>
          <w:p>
            <w:pPr>
              <w:jc w:val="left"/>
              <w:rPr>
                <w:sz w:val="24"/>
                <w:szCs w:val="24"/>
              </w:rPr>
            </w:pPr>
            <w:r>
              <w:rPr>
                <w:rFonts w:hint="eastAsia" w:ascii="MS Mincho" w:hAnsi="MS Mincho" w:eastAsia="MS Mincho" w:cs="MS Mincho"/>
                <w:sz w:val="24"/>
                <w:szCs w:val="24"/>
              </w:rPr>
              <w:t>☑</w:t>
            </w:r>
            <w:r>
              <w:rPr>
                <w:sz w:val="24"/>
                <w:szCs w:val="24"/>
              </w:rPr>
              <w:t xml:space="preserve">首次申报项目             </w:t>
            </w:r>
          </w:p>
          <w:p>
            <w:pPr>
              <w:jc w:val="left"/>
              <w:rPr>
                <w:sz w:val="24"/>
                <w:szCs w:val="24"/>
              </w:rPr>
            </w:pPr>
            <w:r>
              <w:rPr>
                <w:sz w:val="24"/>
                <w:szCs w:val="24"/>
              </w:rPr>
              <w:t>□不予批准后再次申报项目</w:t>
            </w:r>
          </w:p>
          <w:p>
            <w:pPr>
              <w:jc w:val="left"/>
              <w:rPr>
                <w:sz w:val="24"/>
                <w:szCs w:val="24"/>
              </w:rPr>
            </w:pPr>
            <w:r>
              <w:rPr>
                <w:sz w:val="24"/>
                <w:szCs w:val="24"/>
              </w:rPr>
              <w:t xml:space="preserve">□超五年重新审核项目     </w:t>
            </w:r>
          </w:p>
          <w:p>
            <w:pPr>
              <w:jc w:val="left"/>
              <w:rPr>
                <w:sz w:val="24"/>
                <w:szCs w:val="24"/>
              </w:rPr>
            </w:pPr>
            <w:r>
              <w:rPr>
                <w:sz w:val="24"/>
                <w:szCs w:val="24"/>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714" w:type="dxa"/>
            <w:gridSpan w:val="2"/>
            <w:tcMar>
              <w:top w:w="16" w:type="dxa"/>
              <w:left w:w="16" w:type="dxa"/>
              <w:right w:w="16" w:type="dxa"/>
            </w:tcMar>
            <w:vAlign w:val="center"/>
          </w:tcPr>
          <w:p>
            <w:pPr>
              <w:adjustRightInd w:val="0"/>
              <w:snapToGrid w:val="0"/>
              <w:jc w:val="center"/>
              <w:rPr>
                <w:sz w:val="24"/>
                <w:szCs w:val="24"/>
              </w:rPr>
            </w:pPr>
            <w:r>
              <w:rPr>
                <w:sz w:val="24"/>
                <w:szCs w:val="24"/>
              </w:rPr>
              <w:t>项目审批（核准/</w:t>
            </w:r>
          </w:p>
          <w:p>
            <w:pPr>
              <w:adjustRightInd w:val="0"/>
              <w:snapToGrid w:val="0"/>
              <w:jc w:val="center"/>
              <w:rPr>
                <w:sz w:val="24"/>
                <w:szCs w:val="24"/>
              </w:rPr>
            </w:pPr>
            <w:r>
              <w:rPr>
                <w:sz w:val="24"/>
                <w:szCs w:val="24"/>
              </w:rPr>
              <w:t>备案）部门（选填）</w:t>
            </w:r>
          </w:p>
        </w:tc>
        <w:tc>
          <w:tcPr>
            <w:tcW w:w="2418" w:type="dxa"/>
            <w:vAlign w:val="center"/>
          </w:tcPr>
          <w:p>
            <w:pPr>
              <w:adjustRightInd w:val="0"/>
              <w:snapToGrid w:val="0"/>
              <w:jc w:val="center"/>
              <w:rPr>
                <w:sz w:val="24"/>
                <w:szCs w:val="24"/>
              </w:rPr>
            </w:pPr>
            <w:r>
              <w:rPr>
                <w:rFonts w:hint="eastAsia"/>
                <w:sz w:val="24"/>
                <w:szCs w:val="24"/>
                <w:lang w:eastAsia="zh-CN"/>
              </w:rPr>
              <w:t>鲁山</w:t>
            </w:r>
            <w:r>
              <w:rPr>
                <w:rFonts w:hint="eastAsia"/>
                <w:sz w:val="24"/>
                <w:szCs w:val="24"/>
              </w:rPr>
              <w:t>县发展和改革委员会</w:t>
            </w:r>
          </w:p>
        </w:tc>
        <w:tc>
          <w:tcPr>
            <w:tcW w:w="1710" w:type="dxa"/>
            <w:vAlign w:val="center"/>
          </w:tcPr>
          <w:p>
            <w:pPr>
              <w:adjustRightInd w:val="0"/>
              <w:snapToGrid w:val="0"/>
              <w:jc w:val="center"/>
              <w:rPr>
                <w:sz w:val="24"/>
                <w:szCs w:val="24"/>
              </w:rPr>
            </w:pPr>
            <w:r>
              <w:rPr>
                <w:sz w:val="24"/>
                <w:szCs w:val="24"/>
              </w:rPr>
              <w:t>项目审批（核准/</w:t>
            </w:r>
          </w:p>
          <w:p>
            <w:pPr>
              <w:adjustRightInd w:val="0"/>
              <w:snapToGrid w:val="0"/>
              <w:jc w:val="center"/>
              <w:rPr>
                <w:sz w:val="24"/>
                <w:szCs w:val="24"/>
              </w:rPr>
            </w:pPr>
            <w:r>
              <w:rPr>
                <w:sz w:val="24"/>
                <w:szCs w:val="24"/>
              </w:rPr>
              <w:t>备案）文号（选填）</w:t>
            </w:r>
          </w:p>
        </w:tc>
        <w:tc>
          <w:tcPr>
            <w:tcW w:w="2975" w:type="dxa"/>
            <w:vAlign w:val="center"/>
          </w:tcPr>
          <w:p>
            <w:pPr>
              <w:adjustRightInd w:val="0"/>
              <w:snapToGrid w:val="0"/>
              <w:jc w:val="center"/>
              <w:rPr>
                <w:sz w:val="24"/>
                <w:szCs w:val="24"/>
              </w:rPr>
            </w:pPr>
            <w:r>
              <w:rPr>
                <w:rFonts w:hint="eastAsia"/>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rPr>
            </w:pPr>
            <w:r>
              <w:rPr>
                <w:sz w:val="24"/>
                <w:szCs w:val="24"/>
              </w:rPr>
              <w:t>总投资（万元）</w:t>
            </w:r>
          </w:p>
        </w:tc>
        <w:tc>
          <w:tcPr>
            <w:tcW w:w="2418" w:type="dxa"/>
            <w:vAlign w:val="center"/>
          </w:tcPr>
          <w:p>
            <w:pPr>
              <w:adjustRightInd w:val="0"/>
              <w:snapToGrid w:val="0"/>
              <w:jc w:val="center"/>
              <w:rPr>
                <w:rFonts w:hint="default"/>
                <w:sz w:val="24"/>
                <w:szCs w:val="24"/>
                <w:lang w:val="en-US"/>
              </w:rPr>
            </w:pPr>
            <w:r>
              <w:rPr>
                <w:rFonts w:hint="eastAsia"/>
                <w:sz w:val="24"/>
                <w:szCs w:val="24"/>
                <w:lang w:val="en-US" w:eastAsia="zh-CN"/>
              </w:rPr>
              <w:t>200.00</w:t>
            </w:r>
          </w:p>
        </w:tc>
        <w:tc>
          <w:tcPr>
            <w:tcW w:w="1710" w:type="dxa"/>
            <w:tcMar>
              <w:top w:w="16" w:type="dxa"/>
              <w:left w:w="16" w:type="dxa"/>
              <w:right w:w="16" w:type="dxa"/>
            </w:tcMar>
            <w:vAlign w:val="center"/>
          </w:tcPr>
          <w:p>
            <w:pPr>
              <w:adjustRightInd w:val="0"/>
              <w:snapToGrid w:val="0"/>
              <w:jc w:val="center"/>
              <w:rPr>
                <w:sz w:val="24"/>
                <w:szCs w:val="24"/>
              </w:rPr>
            </w:pPr>
            <w:r>
              <w:rPr>
                <w:sz w:val="24"/>
                <w:szCs w:val="24"/>
              </w:rPr>
              <w:t>环保投资（万元）</w:t>
            </w:r>
          </w:p>
        </w:tc>
        <w:tc>
          <w:tcPr>
            <w:tcW w:w="2975" w:type="dxa"/>
            <w:vAlign w:val="center"/>
          </w:tcPr>
          <w:p>
            <w:pPr>
              <w:adjustRightInd w:val="0"/>
              <w:snapToGrid w:val="0"/>
              <w:jc w:val="center"/>
              <w:rPr>
                <w:rFonts w:hint="default" w:eastAsia="宋体"/>
                <w:sz w:val="24"/>
                <w:szCs w:val="24"/>
                <w:lang w:val="en-US" w:eastAsia="zh-CN"/>
              </w:rPr>
            </w:pPr>
            <w:r>
              <w:rPr>
                <w:rFonts w:hint="eastAsia"/>
                <w:sz w:val="24"/>
                <w:szCs w:val="24"/>
                <w:highlight w:val="none"/>
                <w:lang w:val="en-US" w:eastAsia="zh-CN"/>
              </w:rPr>
              <w:t>56.5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环保投资占比（%）</w:t>
            </w:r>
          </w:p>
        </w:tc>
        <w:tc>
          <w:tcPr>
            <w:tcW w:w="2418" w:type="dxa"/>
            <w:vAlign w:val="center"/>
          </w:tcPr>
          <w:p>
            <w:pPr>
              <w:adjustRightInd w:val="0"/>
              <w:snapToGrid w:val="0"/>
              <w:jc w:val="center"/>
              <w:rPr>
                <w:rFonts w:hint="default"/>
                <w:sz w:val="24"/>
                <w:szCs w:val="24"/>
                <w:highlight w:val="none"/>
                <w:lang w:val="en-US"/>
              </w:rPr>
            </w:pPr>
            <w:r>
              <w:rPr>
                <w:rFonts w:hint="eastAsia"/>
                <w:sz w:val="24"/>
                <w:szCs w:val="24"/>
                <w:highlight w:val="none"/>
                <w:lang w:val="en-US" w:eastAsia="zh-CN"/>
              </w:rPr>
              <w:t>28.25</w:t>
            </w:r>
          </w:p>
        </w:tc>
        <w:tc>
          <w:tcPr>
            <w:tcW w:w="1710" w:type="dxa"/>
            <w:tcMar>
              <w:top w:w="16" w:type="dxa"/>
              <w:left w:w="16" w:type="dxa"/>
              <w:right w:w="16" w:type="dxa"/>
            </w:tcMar>
            <w:vAlign w:val="center"/>
          </w:tcPr>
          <w:p>
            <w:pPr>
              <w:adjustRightInd w:val="0"/>
              <w:snapToGrid w:val="0"/>
              <w:jc w:val="center"/>
              <w:rPr>
                <w:sz w:val="24"/>
                <w:szCs w:val="24"/>
              </w:rPr>
            </w:pPr>
            <w:r>
              <w:rPr>
                <w:sz w:val="24"/>
                <w:szCs w:val="24"/>
              </w:rPr>
              <w:t>施工工期</w:t>
            </w:r>
          </w:p>
        </w:tc>
        <w:tc>
          <w:tcPr>
            <w:tcW w:w="2975" w:type="dxa"/>
            <w:vAlign w:val="center"/>
          </w:tcPr>
          <w:p>
            <w:pPr>
              <w:adjustRightInd w:val="0"/>
              <w:snapToGrid w:val="0"/>
              <w:jc w:val="center"/>
              <w:rPr>
                <w:sz w:val="24"/>
                <w:szCs w:val="24"/>
              </w:rPr>
            </w:pPr>
            <w:r>
              <w:rPr>
                <w:rFonts w:hint="eastAsia"/>
                <w:sz w:val="24"/>
                <w:szCs w:val="24"/>
                <w:lang w:val="en-US" w:eastAsia="zh-CN"/>
              </w:rPr>
              <w:t>3</w:t>
            </w:r>
            <w:r>
              <w:rPr>
                <w:rFonts w:hint="eastAsia"/>
                <w:sz w:val="24"/>
                <w:szCs w:val="24"/>
              </w:rPr>
              <w:t>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是否开工建设</w:t>
            </w:r>
          </w:p>
        </w:tc>
        <w:tc>
          <w:tcPr>
            <w:tcW w:w="2418" w:type="dxa"/>
            <w:vAlign w:val="center"/>
          </w:tcPr>
          <w:p>
            <w:pPr>
              <w:adjustRightInd w:val="0"/>
              <w:snapToGrid w:val="0"/>
              <w:rPr>
                <w:sz w:val="24"/>
                <w:szCs w:val="24"/>
                <w:highlight w:val="none"/>
              </w:rPr>
            </w:pPr>
            <w:r>
              <w:rPr>
                <w:sz w:val="24"/>
                <w:szCs w:val="24"/>
                <w:highlight w:val="none"/>
              </w:rPr>
              <w:sym w:font="Wingdings 2" w:char="0052"/>
            </w:r>
            <w:r>
              <w:rPr>
                <w:sz w:val="24"/>
                <w:szCs w:val="24"/>
                <w:highlight w:val="none"/>
              </w:rPr>
              <w:t>否</w:t>
            </w:r>
          </w:p>
          <w:p>
            <w:pPr>
              <w:adjustRightInd w:val="0"/>
              <w:snapToGrid w:val="0"/>
              <w:rPr>
                <w:sz w:val="24"/>
                <w:szCs w:val="24"/>
                <w:highlight w:val="none"/>
              </w:rPr>
            </w:pPr>
            <w:r>
              <w:rPr>
                <w:rFonts w:hint="eastAsia" w:ascii="MS Mincho" w:hAnsi="MS Mincho" w:cs="MS Mincho"/>
                <w:sz w:val="24"/>
                <w:szCs w:val="24"/>
                <w:highlight w:val="none"/>
                <w:lang w:eastAsia="zh-CN"/>
              </w:rPr>
              <w:sym w:font="Wingdings 2" w:char="00A3"/>
            </w:r>
            <w:r>
              <w:rPr>
                <w:sz w:val="24"/>
                <w:szCs w:val="24"/>
                <w:highlight w:val="none"/>
              </w:rPr>
              <w:t>是：</w:t>
            </w:r>
            <w:r>
              <w:rPr>
                <w:sz w:val="24"/>
                <w:szCs w:val="24"/>
                <w:highlight w:val="none"/>
                <w:u w:val="single"/>
              </w:rPr>
              <w:t xml:space="preserve"> </w:t>
            </w:r>
            <w:r>
              <w:rPr>
                <w:rFonts w:hint="eastAsia"/>
                <w:sz w:val="24"/>
                <w:szCs w:val="24"/>
                <w:highlight w:val="none"/>
                <w:u w:val="single"/>
                <w:lang w:val="en-US" w:eastAsia="zh-CN"/>
              </w:rPr>
              <w:t xml:space="preserve">         </w:t>
            </w:r>
            <w:r>
              <w:rPr>
                <w:sz w:val="24"/>
                <w:szCs w:val="24"/>
                <w:highlight w:val="none"/>
                <w:u w:val="single"/>
              </w:rPr>
              <w:t xml:space="preserve"> </w:t>
            </w:r>
          </w:p>
        </w:tc>
        <w:tc>
          <w:tcPr>
            <w:tcW w:w="1710" w:type="dxa"/>
            <w:tcMar>
              <w:top w:w="16" w:type="dxa"/>
              <w:left w:w="16" w:type="dxa"/>
              <w:right w:w="16" w:type="dxa"/>
            </w:tcMar>
            <w:vAlign w:val="center"/>
          </w:tcPr>
          <w:p>
            <w:pPr>
              <w:adjustRightInd w:val="0"/>
              <w:snapToGrid w:val="0"/>
              <w:jc w:val="center"/>
              <w:rPr>
                <w:spacing w:val="-6"/>
                <w:sz w:val="24"/>
                <w:szCs w:val="24"/>
              </w:rPr>
            </w:pPr>
            <w:r>
              <w:rPr>
                <w:spacing w:val="-6"/>
                <w:sz w:val="24"/>
                <w:szCs w:val="24"/>
              </w:rPr>
              <w:t>用地（用海）</w:t>
            </w:r>
          </w:p>
          <w:p>
            <w:pPr>
              <w:adjustRightInd w:val="0"/>
              <w:snapToGrid w:val="0"/>
              <w:jc w:val="center"/>
              <w:rPr>
                <w:sz w:val="24"/>
                <w:szCs w:val="24"/>
              </w:rPr>
            </w:pPr>
            <w:r>
              <w:rPr>
                <w:spacing w:val="-6"/>
                <w:sz w:val="24"/>
                <w:szCs w:val="24"/>
              </w:rPr>
              <w:t>面积（m</w:t>
            </w:r>
            <w:r>
              <w:rPr>
                <w:spacing w:val="-6"/>
                <w:sz w:val="24"/>
                <w:szCs w:val="24"/>
                <w:vertAlign w:val="superscript"/>
              </w:rPr>
              <w:t>2</w:t>
            </w:r>
            <w:r>
              <w:rPr>
                <w:spacing w:val="-6"/>
                <w:sz w:val="24"/>
                <w:szCs w:val="24"/>
              </w:rPr>
              <w:t>）</w:t>
            </w:r>
          </w:p>
        </w:tc>
        <w:tc>
          <w:tcPr>
            <w:tcW w:w="2975" w:type="dxa"/>
            <w:vAlign w:val="center"/>
          </w:tcPr>
          <w:p>
            <w:pPr>
              <w:adjustRightInd w:val="0"/>
              <w:snapToGrid w:val="0"/>
              <w:jc w:val="center"/>
              <w:rPr>
                <w:rFonts w:hint="default"/>
                <w:sz w:val="24"/>
                <w:szCs w:val="24"/>
                <w:vertAlign w:val="superscript"/>
                <w:lang w:val="en-US"/>
              </w:rPr>
            </w:pPr>
            <w:r>
              <w:rPr>
                <w:rFonts w:hint="eastAsia" w:cs="Times New Roman"/>
                <w:sz w:val="24"/>
                <w:szCs w:val="24"/>
                <w:highlight w:val="none"/>
                <w:lang w:val="en-US" w:eastAsia="zh-CN"/>
              </w:rPr>
              <w:t>7239.54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714" w:type="dxa"/>
            <w:gridSpan w:val="2"/>
            <w:vAlign w:val="center"/>
          </w:tcPr>
          <w:p>
            <w:pPr>
              <w:autoSpaceDE w:val="0"/>
              <w:autoSpaceDN w:val="0"/>
              <w:adjustRightInd w:val="0"/>
              <w:snapToGrid w:val="0"/>
              <w:jc w:val="center"/>
              <w:rPr>
                <w:kern w:val="0"/>
                <w:sz w:val="24"/>
                <w:szCs w:val="24"/>
              </w:rPr>
            </w:pPr>
            <w:r>
              <w:rPr>
                <w:kern w:val="0"/>
                <w:sz w:val="24"/>
                <w:szCs w:val="24"/>
              </w:rPr>
              <w:t>专项评价设置情况</w:t>
            </w:r>
          </w:p>
        </w:tc>
        <w:tc>
          <w:tcPr>
            <w:tcW w:w="7103" w:type="dxa"/>
            <w:gridSpan w:val="3"/>
            <w:vAlign w:val="center"/>
          </w:tcPr>
          <w:p>
            <w:pPr>
              <w:autoSpaceDE w:val="0"/>
              <w:autoSpaceDN w:val="0"/>
              <w:adjustRightInd w:val="0"/>
              <w:snapToGrid w:val="0"/>
              <w:jc w:val="center"/>
              <w:rPr>
                <w:kern w:val="0"/>
                <w:sz w:val="24"/>
                <w:szCs w:val="24"/>
              </w:rPr>
            </w:pPr>
            <w:r>
              <w:rPr>
                <w:rFonts w:hint="eastAsia"/>
                <w:kern w:val="0"/>
                <w:sz w:val="24"/>
                <w:szCs w:val="24"/>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utoSpaceDE w:val="0"/>
              <w:autoSpaceDN w:val="0"/>
              <w:adjustRightInd w:val="0"/>
              <w:snapToGrid w:val="0"/>
              <w:jc w:val="center"/>
              <w:rPr>
                <w:kern w:val="0"/>
                <w:sz w:val="24"/>
                <w:szCs w:val="24"/>
              </w:rPr>
            </w:pPr>
            <w:r>
              <w:rPr>
                <w:sz w:val="24"/>
                <w:szCs w:val="24"/>
              </w:rPr>
              <w:t>规划情况</w:t>
            </w:r>
          </w:p>
        </w:tc>
        <w:tc>
          <w:tcPr>
            <w:tcW w:w="7103" w:type="dxa"/>
            <w:gridSpan w:val="3"/>
            <w:vAlign w:val="center"/>
          </w:tcPr>
          <w:p>
            <w:pPr>
              <w:autoSpaceDE w:val="0"/>
              <w:autoSpaceDN w:val="0"/>
              <w:adjustRightInd w:val="0"/>
              <w:snapToGrid w:val="0"/>
              <w:jc w:val="center"/>
              <w:rPr>
                <w:kern w:val="0"/>
                <w:sz w:val="24"/>
                <w:szCs w:val="24"/>
              </w:rPr>
            </w:pPr>
            <w:r>
              <w:rPr>
                <w:rFonts w:hint="eastAsia"/>
                <w:kern w:val="0"/>
                <w:sz w:val="24"/>
                <w:szCs w:val="24"/>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djustRightInd w:val="0"/>
              <w:snapToGrid w:val="0"/>
              <w:jc w:val="center"/>
              <w:rPr>
                <w:sz w:val="24"/>
                <w:szCs w:val="24"/>
              </w:rPr>
            </w:pPr>
            <w:r>
              <w:rPr>
                <w:sz w:val="24"/>
                <w:szCs w:val="24"/>
              </w:rPr>
              <w:t>规划环境影响</w:t>
            </w:r>
          </w:p>
          <w:p>
            <w:pPr>
              <w:adjustRightInd w:val="0"/>
              <w:snapToGrid w:val="0"/>
              <w:jc w:val="center"/>
              <w:rPr>
                <w:kern w:val="0"/>
                <w:sz w:val="24"/>
                <w:szCs w:val="24"/>
              </w:rPr>
            </w:pPr>
            <w:r>
              <w:rPr>
                <w:sz w:val="24"/>
                <w:szCs w:val="24"/>
              </w:rPr>
              <w:t>评价情况</w:t>
            </w:r>
          </w:p>
        </w:tc>
        <w:tc>
          <w:tcPr>
            <w:tcW w:w="7103" w:type="dxa"/>
            <w:gridSpan w:val="3"/>
            <w:vAlign w:val="center"/>
          </w:tcPr>
          <w:p>
            <w:pPr>
              <w:autoSpaceDE w:val="0"/>
              <w:autoSpaceDN w:val="0"/>
              <w:adjustRightInd w:val="0"/>
              <w:snapToGrid w:val="0"/>
              <w:jc w:val="center"/>
              <w:rPr>
                <w:kern w:val="0"/>
                <w:sz w:val="24"/>
                <w:szCs w:val="24"/>
              </w:rPr>
            </w:pPr>
            <w:r>
              <w:rPr>
                <w:rFonts w:hint="eastAsia"/>
                <w:kern w:val="0"/>
                <w:sz w:val="24"/>
                <w:szCs w:val="24"/>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utoSpaceDE w:val="0"/>
              <w:autoSpaceDN w:val="0"/>
              <w:adjustRightInd w:val="0"/>
              <w:snapToGrid w:val="0"/>
              <w:jc w:val="center"/>
              <w:rPr>
                <w:kern w:val="0"/>
                <w:sz w:val="24"/>
                <w:szCs w:val="24"/>
              </w:rPr>
            </w:pPr>
            <w:r>
              <w:rPr>
                <w:kern w:val="0"/>
                <w:sz w:val="24"/>
                <w:szCs w:val="24"/>
              </w:rPr>
              <w:t>规划及规划环境影响评价符合性分析</w:t>
            </w:r>
          </w:p>
        </w:tc>
        <w:tc>
          <w:tcPr>
            <w:tcW w:w="7103" w:type="dxa"/>
            <w:gridSpan w:val="3"/>
            <w:vAlign w:val="center"/>
          </w:tcPr>
          <w:p>
            <w:pPr>
              <w:autoSpaceDE w:val="0"/>
              <w:autoSpaceDN w:val="0"/>
              <w:spacing w:line="360" w:lineRule="auto"/>
              <w:jc w:val="center"/>
              <w:rPr>
                <w:color w:val="000000"/>
                <w:sz w:val="24"/>
                <w:szCs w:val="24"/>
              </w:rPr>
            </w:pPr>
            <w:r>
              <w:rPr>
                <w:rFonts w:hint="eastAsia"/>
                <w:b w:val="0"/>
                <w:bCs w:val="0"/>
                <w:kern w:val="0"/>
                <w:sz w:val="24"/>
                <w:szCs w:val="24"/>
                <w:highlight w:val="none"/>
                <w:u w:val="none"/>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53" w:hRule="atLeast"/>
          <w:jc w:val="center"/>
        </w:trPr>
        <w:tc>
          <w:tcPr>
            <w:tcW w:w="666" w:type="dxa"/>
            <w:vAlign w:val="center"/>
          </w:tcPr>
          <w:p>
            <w:pPr>
              <w:autoSpaceDE w:val="0"/>
              <w:autoSpaceDN w:val="0"/>
              <w:adjustRightInd w:val="0"/>
              <w:snapToGrid w:val="0"/>
              <w:jc w:val="center"/>
              <w:rPr>
                <w:kern w:val="0"/>
                <w:sz w:val="24"/>
                <w:szCs w:val="24"/>
              </w:rPr>
            </w:pPr>
            <w:r>
              <w:rPr>
                <w:kern w:val="0"/>
                <w:sz w:val="24"/>
                <w:szCs w:val="24"/>
              </w:rPr>
              <w:t>其他符合性分析</w:t>
            </w:r>
          </w:p>
        </w:tc>
        <w:tc>
          <w:tcPr>
            <w:tcW w:w="8151" w:type="dxa"/>
            <w:gridSpan w:val="4"/>
            <w:vAlign w:val="center"/>
          </w:tcPr>
          <w:p>
            <w:pPr>
              <w:spacing w:line="520" w:lineRule="exact"/>
              <w:ind w:firstLine="482" w:firstLineChars="200"/>
              <w:rPr>
                <w:rFonts w:hint="eastAsia" w:ascii="Times New Roman" w:hAnsi="Times New Roman" w:cs="Times New Roman"/>
                <w:b/>
                <w:bCs/>
                <w:sz w:val="24"/>
                <w:lang w:val="en-US" w:eastAsia="zh-CN"/>
              </w:rPr>
            </w:pPr>
            <w:r>
              <w:rPr>
                <w:rFonts w:hint="eastAsia" w:ascii="Times New Roman" w:hAnsi="Times New Roman" w:cs="Times New Roman"/>
                <w:b/>
                <w:bCs/>
                <w:sz w:val="24"/>
                <w:lang w:val="en-US" w:eastAsia="zh-CN"/>
              </w:rPr>
              <w:t>1、与产业政策相符性分析</w:t>
            </w:r>
          </w:p>
          <w:p>
            <w:pPr>
              <w:spacing w:line="520" w:lineRule="exact"/>
              <w:ind w:firstLine="360" w:firstLineChars="150"/>
              <w:rPr>
                <w:rFonts w:hint="eastAsia" w:ascii="Times New Roman" w:hAnsi="Times New Roman" w:eastAsia="宋体" w:cs="Times New Roman"/>
                <w:b w:val="0"/>
                <w:bCs w:val="0"/>
                <w:sz w:val="24"/>
                <w:szCs w:val="24"/>
                <w:highlight w:val="none"/>
                <w:u w:val="none"/>
                <w:lang w:val="en-US" w:eastAsia="zh-CN"/>
              </w:rPr>
            </w:pPr>
            <w:r>
              <w:rPr>
                <w:rFonts w:hint="eastAsia" w:ascii="Times New Roman" w:hAnsi="Times New Roman" w:eastAsia="宋体" w:cs="Times New Roman"/>
                <w:b w:val="0"/>
                <w:bCs w:val="0"/>
                <w:sz w:val="24"/>
                <w:szCs w:val="24"/>
                <w:highlight w:val="none"/>
                <w:u w:val="none"/>
                <w:lang w:val="en-US" w:eastAsia="zh-CN"/>
              </w:rPr>
              <w:t>经查阅《产业结构调整指导目录》（2019年本），</w:t>
            </w:r>
            <w:r>
              <w:rPr>
                <w:rFonts w:hint="eastAsia" w:cs="Times New Roman"/>
                <w:b w:val="0"/>
                <w:bCs w:val="0"/>
                <w:sz w:val="24"/>
                <w:szCs w:val="24"/>
                <w:highlight w:val="none"/>
                <w:u w:val="none"/>
                <w:lang w:val="en-US" w:eastAsia="zh-CN"/>
              </w:rPr>
              <w:t>本项目</w:t>
            </w:r>
            <w:r>
              <w:rPr>
                <w:rFonts w:hint="eastAsia" w:ascii="Times New Roman" w:hAnsi="Times New Roman" w:eastAsia="宋体" w:cs="Times New Roman"/>
                <w:b w:val="0"/>
                <w:bCs w:val="0"/>
                <w:sz w:val="24"/>
                <w:szCs w:val="24"/>
                <w:highlight w:val="none"/>
                <w:u w:val="none"/>
                <w:lang w:val="en-US" w:eastAsia="zh-CN"/>
              </w:rPr>
              <w:t>设备、产品及规模均不在限制类和淘汰类的范畴，</w:t>
            </w:r>
            <w:r>
              <w:rPr>
                <w:rFonts w:hint="eastAsia" w:cs="Times New Roman"/>
                <w:b w:val="0"/>
                <w:bCs w:val="0"/>
                <w:sz w:val="24"/>
                <w:szCs w:val="24"/>
                <w:highlight w:val="none"/>
                <w:u w:val="none"/>
                <w:lang w:val="en-US" w:eastAsia="zh-CN"/>
              </w:rPr>
              <w:t>本项目</w:t>
            </w:r>
            <w:r>
              <w:rPr>
                <w:rFonts w:hint="eastAsia" w:ascii="Times New Roman" w:hAnsi="Times New Roman" w:eastAsia="宋体" w:cs="Times New Roman"/>
                <w:b w:val="0"/>
                <w:bCs w:val="0"/>
                <w:sz w:val="24"/>
                <w:szCs w:val="24"/>
                <w:highlight w:val="none"/>
                <w:u w:val="none"/>
                <w:lang w:val="en-US" w:eastAsia="zh-CN"/>
              </w:rPr>
              <w:t>属于“允许”类建设项目。</w:t>
            </w:r>
            <w:r>
              <w:rPr>
                <w:rFonts w:hint="eastAsia" w:cs="Times New Roman"/>
                <w:b w:val="0"/>
                <w:bCs w:val="0"/>
                <w:sz w:val="24"/>
                <w:szCs w:val="24"/>
                <w:highlight w:val="none"/>
                <w:u w:val="none"/>
                <w:lang w:val="en-US" w:eastAsia="zh-CN"/>
              </w:rPr>
              <w:t>本项目</w:t>
            </w:r>
            <w:r>
              <w:rPr>
                <w:rFonts w:hint="eastAsia" w:ascii="Times New Roman" w:hAnsi="Times New Roman" w:eastAsia="宋体" w:cs="Times New Roman"/>
                <w:b w:val="0"/>
                <w:bCs w:val="0"/>
                <w:sz w:val="24"/>
                <w:szCs w:val="24"/>
                <w:highlight w:val="none"/>
                <w:u w:val="none"/>
                <w:lang w:val="en-US" w:eastAsia="zh-CN"/>
              </w:rPr>
              <w:t>已经在</w:t>
            </w:r>
            <w:r>
              <w:rPr>
                <w:rFonts w:hint="eastAsia" w:ascii="Times New Roman" w:hAnsi="Times New Roman" w:cs="Times New Roman"/>
                <w:b w:val="0"/>
                <w:bCs w:val="0"/>
                <w:sz w:val="24"/>
                <w:szCs w:val="24"/>
                <w:highlight w:val="none"/>
                <w:u w:val="none"/>
                <w:lang w:val="en-US" w:eastAsia="zh-CN"/>
              </w:rPr>
              <w:t>鲁山县</w:t>
            </w:r>
            <w:r>
              <w:rPr>
                <w:rFonts w:hint="eastAsia" w:ascii="Times New Roman" w:hAnsi="Times New Roman" w:eastAsia="宋体" w:cs="Times New Roman"/>
                <w:b w:val="0"/>
                <w:bCs w:val="0"/>
                <w:sz w:val="24"/>
                <w:szCs w:val="24"/>
                <w:highlight w:val="none"/>
                <w:u w:val="none"/>
                <w:lang w:val="en-US" w:eastAsia="zh-CN"/>
              </w:rPr>
              <w:t>发展和改革委员会备案，项目代码为：</w:t>
            </w:r>
            <w:r>
              <w:rPr>
                <w:rFonts w:hint="eastAsia" w:cs="Times New Roman"/>
                <w:b w:val="0"/>
                <w:bCs w:val="0"/>
                <w:color w:val="auto"/>
                <w:w w:val="100"/>
                <w:sz w:val="24"/>
                <w:szCs w:val="24"/>
                <w:highlight w:val="none"/>
                <w:u w:val="none"/>
                <w:lang w:val="en-US" w:eastAsia="zh-CN"/>
              </w:rPr>
              <w:t>2101-410423-04-01-769751</w:t>
            </w:r>
            <w:r>
              <w:rPr>
                <w:rFonts w:hint="eastAsia" w:ascii="Times New Roman" w:hAnsi="Times New Roman" w:eastAsia="宋体" w:cs="Times New Roman"/>
                <w:b w:val="0"/>
                <w:bCs w:val="0"/>
                <w:sz w:val="24"/>
                <w:szCs w:val="24"/>
                <w:highlight w:val="none"/>
                <w:u w:val="none"/>
                <w:lang w:val="en-US" w:eastAsia="zh-CN"/>
              </w:rPr>
              <w:t>（附件2），因此</w:t>
            </w:r>
            <w:r>
              <w:rPr>
                <w:rFonts w:hint="eastAsia" w:cs="Times New Roman"/>
                <w:b w:val="0"/>
                <w:bCs w:val="0"/>
                <w:sz w:val="24"/>
                <w:szCs w:val="24"/>
                <w:highlight w:val="none"/>
                <w:u w:val="none"/>
                <w:lang w:eastAsia="zh-CN"/>
              </w:rPr>
              <w:t>本项目</w:t>
            </w:r>
            <w:r>
              <w:rPr>
                <w:rFonts w:hint="eastAsia" w:ascii="Times New Roman" w:hAnsi="Times New Roman" w:eastAsia="宋体" w:cs="Times New Roman"/>
                <w:b w:val="0"/>
                <w:bCs w:val="0"/>
                <w:sz w:val="24"/>
                <w:szCs w:val="24"/>
                <w:highlight w:val="none"/>
                <w:u w:val="none"/>
                <w:lang w:eastAsia="zh-CN"/>
              </w:rPr>
              <w:t>的建设符合国家当前产业政策。</w:t>
            </w:r>
          </w:p>
          <w:p>
            <w:pPr>
              <w:spacing w:line="520" w:lineRule="exact"/>
              <w:ind w:firstLine="482" w:firstLineChars="200"/>
              <w:rPr>
                <w:b/>
                <w:bCs/>
                <w:sz w:val="24"/>
              </w:rPr>
            </w:pPr>
            <w:r>
              <w:rPr>
                <w:rFonts w:hint="eastAsia"/>
                <w:b/>
                <w:bCs/>
                <w:sz w:val="24"/>
                <w:lang w:val="en-US" w:eastAsia="zh-CN"/>
              </w:rPr>
              <w:t>2</w:t>
            </w:r>
            <w:r>
              <w:rPr>
                <w:b/>
                <w:bCs/>
                <w:sz w:val="24"/>
              </w:rPr>
              <w:t>、与平顶山市水源保护区划分</w:t>
            </w:r>
          </w:p>
          <w:p>
            <w:pPr>
              <w:spacing w:line="520" w:lineRule="exact"/>
              <w:ind w:firstLine="480" w:firstLineChars="200"/>
              <w:textAlignment w:val="baseline"/>
              <w:rPr>
                <w:rFonts w:hint="eastAsia" w:eastAsia="宋体"/>
                <w:sz w:val="24"/>
                <w:lang w:eastAsia="zh-CN"/>
              </w:rPr>
            </w:pPr>
            <w:r>
              <w:rPr>
                <w:rFonts w:hint="eastAsia"/>
                <w:sz w:val="24"/>
              </w:rPr>
              <w:t>根据</w:t>
            </w:r>
            <w:r>
              <w:rPr>
                <w:rFonts w:hint="eastAsia"/>
                <w:sz w:val="24"/>
                <w:lang w:eastAsia="zh-CN"/>
              </w:rPr>
              <w:t>《河南省人民政府关于调整取消部分集中式饮用水水源保护区的通知》（豫政文【</w:t>
            </w:r>
            <w:r>
              <w:rPr>
                <w:rFonts w:hint="eastAsia"/>
                <w:sz w:val="24"/>
                <w:lang w:val="en-US" w:eastAsia="zh-CN"/>
              </w:rPr>
              <w:t>2021</w:t>
            </w:r>
            <w:r>
              <w:rPr>
                <w:rFonts w:hint="eastAsia"/>
                <w:sz w:val="24"/>
                <w:lang w:eastAsia="zh-CN"/>
              </w:rPr>
              <w:t>】</w:t>
            </w:r>
            <w:r>
              <w:rPr>
                <w:rFonts w:hint="eastAsia"/>
                <w:sz w:val="24"/>
                <w:lang w:val="en-US" w:eastAsia="zh-CN"/>
              </w:rPr>
              <w:t>72号</w:t>
            </w:r>
            <w:r>
              <w:rPr>
                <w:rFonts w:hint="eastAsia"/>
                <w:sz w:val="24"/>
                <w:lang w:eastAsia="zh-CN"/>
              </w:rPr>
              <w:t>），调整鲁山县昭平台水库饮用水水源保护区，具体范围如下</w:t>
            </w:r>
            <w:r>
              <w:rPr>
                <w:rFonts w:hint="eastAsia"/>
                <w:sz w:val="24"/>
              </w:rPr>
              <w:t>：</w:t>
            </w:r>
          </w:p>
          <w:p>
            <w:pPr>
              <w:spacing w:line="520" w:lineRule="exact"/>
              <w:ind w:firstLine="480" w:firstLineChars="200"/>
              <w:textAlignment w:val="baseline"/>
              <w:rPr>
                <w:rFonts w:hint="eastAsia"/>
                <w:sz w:val="24"/>
              </w:rPr>
            </w:pPr>
            <w:r>
              <w:rPr>
                <w:rFonts w:hint="eastAsia"/>
                <w:sz w:val="24"/>
              </w:rPr>
              <w:t>一级保护区：</w:t>
            </w:r>
            <w:r>
              <w:rPr>
                <w:rFonts w:hint="eastAsia"/>
                <w:sz w:val="24"/>
                <w:lang w:eastAsia="zh-CN"/>
              </w:rPr>
              <w:t>水库大坝至上游</w:t>
            </w:r>
            <w:r>
              <w:rPr>
                <w:rFonts w:hint="eastAsia"/>
                <w:sz w:val="24"/>
                <w:lang w:val="en-US" w:eastAsia="zh-CN"/>
              </w:rPr>
              <w:t>3800米，水库高程169米以内的区域及以外200米不超过环库路的区域</w:t>
            </w:r>
            <w:r>
              <w:rPr>
                <w:rFonts w:hint="eastAsia"/>
                <w:sz w:val="24"/>
              </w:rPr>
              <w:t>。</w:t>
            </w:r>
          </w:p>
          <w:p>
            <w:pPr>
              <w:spacing w:line="520" w:lineRule="exact"/>
              <w:ind w:firstLine="480" w:firstLineChars="200"/>
              <w:textAlignment w:val="baseline"/>
              <w:rPr>
                <w:rFonts w:hint="eastAsia"/>
                <w:sz w:val="24"/>
              </w:rPr>
            </w:pPr>
            <w:r>
              <w:rPr>
                <w:rFonts w:hint="eastAsia"/>
                <w:sz w:val="24"/>
              </w:rPr>
              <w:t>二级保护区：一级保护区</w:t>
            </w:r>
            <w:r>
              <w:rPr>
                <w:rFonts w:hint="eastAsia"/>
                <w:sz w:val="24"/>
                <w:lang w:eastAsia="zh-CN"/>
              </w:rPr>
              <w:t>外，水库大坝上游</w:t>
            </w:r>
            <w:r>
              <w:rPr>
                <w:rFonts w:hint="eastAsia"/>
                <w:sz w:val="24"/>
                <w:lang w:val="en-US" w:eastAsia="zh-CN"/>
              </w:rPr>
              <w:t>3800米至5800米，水库高程169米以内的区域及以外至环库路的区域</w:t>
            </w:r>
            <w:r>
              <w:rPr>
                <w:rFonts w:hint="eastAsia"/>
                <w:sz w:val="24"/>
              </w:rPr>
              <w:t>。</w:t>
            </w:r>
          </w:p>
          <w:p>
            <w:pPr>
              <w:spacing w:line="520" w:lineRule="exact"/>
              <w:ind w:firstLine="480" w:firstLineChars="200"/>
              <w:textAlignment w:val="baseline"/>
              <w:rPr>
                <w:rFonts w:hint="eastAsia"/>
                <w:sz w:val="24"/>
              </w:rPr>
            </w:pPr>
            <w:r>
              <w:rPr>
                <w:rFonts w:hint="eastAsia"/>
                <w:sz w:val="24"/>
              </w:rPr>
              <w:t>准保护区：</w:t>
            </w:r>
            <w:r>
              <w:rPr>
                <w:rFonts w:hint="eastAsia"/>
                <w:sz w:val="24"/>
                <w:lang w:eastAsia="zh-CN"/>
              </w:rPr>
              <w:t>二级保护区外，水库高程</w:t>
            </w:r>
            <w:r>
              <w:rPr>
                <w:rFonts w:hint="eastAsia"/>
                <w:sz w:val="24"/>
                <w:lang w:val="en-US" w:eastAsia="zh-CN"/>
              </w:rPr>
              <w:t>169米以内的区域及以外至环库路的区域；沙河、荡泽河、柳林河、团城河、清水河河道管理范围外500米以内的区域</w:t>
            </w:r>
            <w:r>
              <w:rPr>
                <w:rFonts w:hint="eastAsia"/>
                <w:sz w:val="24"/>
              </w:rPr>
              <w:t>。</w:t>
            </w:r>
          </w:p>
          <w:p>
            <w:pPr>
              <w:spacing w:line="520" w:lineRule="exact"/>
              <w:ind w:firstLine="480" w:firstLineChars="200"/>
              <w:textAlignment w:val="baseline"/>
              <w:rPr>
                <w:rFonts w:hint="eastAsia"/>
                <w:sz w:val="24"/>
                <w:lang w:eastAsia="zh-CN"/>
              </w:rPr>
            </w:pPr>
            <w:r>
              <w:rPr>
                <w:rFonts w:hint="eastAsia"/>
                <w:sz w:val="24"/>
                <w:lang w:eastAsia="zh-CN"/>
              </w:rPr>
              <w:t>本项目</w:t>
            </w:r>
            <w:r>
              <w:rPr>
                <w:rFonts w:hint="eastAsia"/>
                <w:sz w:val="24"/>
              </w:rPr>
              <w:t>位于</w:t>
            </w:r>
            <w:r>
              <w:rPr>
                <w:rFonts w:hint="eastAsia"/>
                <w:sz w:val="24"/>
                <w:lang w:eastAsia="zh-CN"/>
              </w:rPr>
              <w:t>平顶山市鲁山县库区乡明山寺村</w:t>
            </w:r>
            <w:r>
              <w:rPr>
                <w:rFonts w:hint="eastAsia"/>
                <w:sz w:val="24"/>
              </w:rPr>
              <w:t>，</w:t>
            </w:r>
            <w:r>
              <w:rPr>
                <w:rFonts w:hint="eastAsia"/>
                <w:sz w:val="24"/>
                <w:lang w:eastAsia="zh-CN"/>
              </w:rPr>
              <w:t>距离西侧荡泽河</w:t>
            </w:r>
            <w:r>
              <w:rPr>
                <w:rFonts w:hint="eastAsia"/>
                <w:sz w:val="24"/>
                <w:lang w:val="en-US" w:eastAsia="zh-CN"/>
              </w:rPr>
              <w:t>1.6km，</w:t>
            </w:r>
            <w:r>
              <w:rPr>
                <w:rFonts w:hint="eastAsia"/>
                <w:sz w:val="24"/>
                <w:lang w:eastAsia="zh-CN"/>
              </w:rPr>
              <w:t>距离南</w:t>
            </w:r>
            <w:r>
              <w:rPr>
                <w:rFonts w:hint="eastAsia"/>
                <w:sz w:val="24"/>
              </w:rPr>
              <w:t>侧</w:t>
            </w:r>
            <w:r>
              <w:rPr>
                <w:rFonts w:hint="eastAsia"/>
                <w:sz w:val="24"/>
                <w:lang w:eastAsia="zh-CN"/>
              </w:rPr>
              <w:t>昭平台水库环库路约</w:t>
            </w:r>
            <w:r>
              <w:rPr>
                <w:rFonts w:hint="eastAsia"/>
                <w:sz w:val="24"/>
                <w:lang w:val="en-US" w:eastAsia="zh-CN"/>
              </w:rPr>
              <w:t>810</w:t>
            </w:r>
            <w:r>
              <w:rPr>
                <w:rFonts w:hint="eastAsia"/>
                <w:sz w:val="24"/>
              </w:rPr>
              <w:t>m</w:t>
            </w:r>
            <w:r>
              <w:rPr>
                <w:rFonts w:hint="eastAsia"/>
                <w:sz w:val="24"/>
                <w:lang w:eastAsia="zh-CN"/>
              </w:rPr>
              <w:t>，不在昭平台水库饮用水水源保护区及准保护区</w:t>
            </w:r>
            <w:r>
              <w:rPr>
                <w:rFonts w:hint="eastAsia"/>
                <w:sz w:val="24"/>
              </w:rPr>
              <w:t>范围内</w:t>
            </w:r>
            <w:r>
              <w:rPr>
                <w:rFonts w:hint="eastAsia"/>
                <w:sz w:val="24"/>
                <w:lang w:eastAsia="zh-CN"/>
              </w:rPr>
              <w:t>。</w:t>
            </w:r>
          </w:p>
          <w:p>
            <w:pPr>
              <w:pStyle w:val="22"/>
              <w:widowControl w:val="0"/>
              <w:spacing w:before="0" w:beforeAutospacing="0" w:after="0" w:afterAutospacing="0" w:line="500" w:lineRule="exact"/>
              <w:ind w:firstLine="482" w:firstLineChars="200"/>
              <w:jc w:val="both"/>
              <w:rPr>
                <w:rFonts w:hint="eastAsia" w:ascii="Times New Roman" w:hAnsi="Times New Roman" w:eastAsia="宋体"/>
                <w:b/>
                <w:bCs/>
                <w:kern w:val="2"/>
                <w:sz w:val="24"/>
                <w:szCs w:val="24"/>
              </w:rPr>
            </w:pPr>
            <w:r>
              <w:rPr>
                <w:rFonts w:hint="eastAsia" w:ascii="Times New Roman" w:hAnsi="Times New Roman"/>
                <w:b/>
                <w:bCs/>
                <w:kern w:val="2"/>
                <w:sz w:val="24"/>
                <w:szCs w:val="24"/>
                <w:lang w:val="en-US" w:eastAsia="zh-CN"/>
              </w:rPr>
              <w:t>3</w:t>
            </w:r>
            <w:r>
              <w:rPr>
                <w:rFonts w:hint="eastAsia" w:ascii="Times New Roman" w:hAnsi="Times New Roman" w:eastAsia="宋体"/>
                <w:b/>
                <w:bCs/>
                <w:kern w:val="2"/>
                <w:sz w:val="24"/>
                <w:szCs w:val="24"/>
              </w:rPr>
              <w:t>、与鲁山县集中式饮用水水源保护区的相符性分析</w:t>
            </w:r>
          </w:p>
          <w:p>
            <w:pPr>
              <w:spacing w:line="520" w:lineRule="exact"/>
              <w:ind w:firstLine="480" w:firstLineChars="200"/>
              <w:rPr>
                <w:rFonts w:hint="default" w:ascii="Times New Roman" w:hAnsi="Times New Roman" w:eastAsia="宋体" w:cs="Times New Roman"/>
                <w:b w:val="0"/>
                <w:bCs w:val="0"/>
                <w:u w:val="none"/>
                <w:lang w:eastAsia="zh-CN"/>
              </w:rPr>
            </w:pPr>
            <w:r>
              <w:rPr>
                <w:rFonts w:hint="default" w:ascii="Times New Roman" w:hAnsi="Times New Roman" w:cs="Times New Roman"/>
                <w:b w:val="0"/>
                <w:bCs w:val="0"/>
                <w:color w:val="000000"/>
                <w:sz w:val="24"/>
                <w:u w:val="none"/>
              </w:rPr>
              <w:t>根据《河南省人民政府办公厅关于印发河南省乡镇集中式饮用水水源保护区划的通知》（豫政办【2016】23号），</w:t>
            </w:r>
            <w:r>
              <w:rPr>
                <w:rFonts w:hint="default" w:ascii="Times New Roman" w:hAnsi="Times New Roman" w:cs="Times New Roman"/>
                <w:b w:val="0"/>
                <w:bCs w:val="0"/>
                <w:color w:val="000000"/>
                <w:sz w:val="24"/>
                <w:u w:val="none"/>
                <w:lang w:eastAsia="zh-CN"/>
              </w:rPr>
              <w:t>鲁山</w:t>
            </w:r>
            <w:r>
              <w:rPr>
                <w:rFonts w:hint="default" w:ascii="Times New Roman" w:hAnsi="Times New Roman" w:cs="Times New Roman"/>
                <w:b w:val="0"/>
                <w:bCs w:val="0"/>
                <w:color w:val="000000"/>
                <w:sz w:val="24"/>
                <w:u w:val="none"/>
              </w:rPr>
              <w:t>县乡镇集中式饮用水水源保护区划如下：</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①鲁山县四棵树乡清水河前庄</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一级保护区范围：清水河取水口上游</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米及下游</w:t>
            </w:r>
            <w:r>
              <w:rPr>
                <w:rFonts w:hint="default" w:ascii="Times New Roman" w:hAnsi="Times New Roman" w:cs="Times New Roman"/>
                <w:b w:val="0"/>
                <w:bCs w:val="0"/>
                <w:color w:val="000000"/>
                <w:sz w:val="24"/>
                <w:u w:val="none"/>
                <w:lang w:eastAsia="zh-CN"/>
              </w:rPr>
              <w:t>100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二级保护区范围：一级保护区外，清水河上游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米及下游</w:t>
            </w:r>
            <w:r>
              <w:rPr>
                <w:rFonts w:hint="default" w:ascii="Times New Roman" w:hAnsi="Times New Roman" w:cs="Times New Roman"/>
                <w:b w:val="0"/>
                <w:bCs w:val="0"/>
                <w:color w:val="000000"/>
                <w:sz w:val="24"/>
                <w:u w:val="none"/>
                <w:lang w:eastAsia="zh-CN"/>
              </w:rPr>
              <w:t>200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准保护区范围：二级保护区外，清水河上游至鲁山县界河道内及两侧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②鲁山县尧山镇玉皇庙河西竹园</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一级保护区范围：玉皇庙河尧山第一漂上站水坝至上游</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二级保护区范围：一级保护区外，玉皇庙河上游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准保护区范围：二级保护区外，玉皇庙河上游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米的区域，北沟河上游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highlight w:val="yellow"/>
                <w:u w:val="none"/>
                <w:lang w:eastAsia="zh-CN"/>
              </w:rPr>
            </w:pPr>
            <w:r>
              <w:rPr>
                <w:rFonts w:hint="eastAsia" w:ascii="Times New Roman" w:hAnsi="Times New Roman" w:cs="Times New Roman"/>
                <w:b w:val="0"/>
                <w:bCs w:val="0"/>
                <w:color w:val="000000"/>
                <w:sz w:val="24"/>
                <w:u w:val="none"/>
                <w:lang w:eastAsia="zh-CN"/>
              </w:rPr>
              <w:t>③鲁</w:t>
            </w:r>
            <w:r>
              <w:rPr>
                <w:rFonts w:hint="eastAsia" w:ascii="Times New Roman" w:hAnsi="Times New Roman" w:cs="Times New Roman"/>
                <w:b w:val="0"/>
                <w:bCs w:val="0"/>
                <w:color w:val="000000"/>
                <w:sz w:val="24"/>
                <w:highlight w:val="none"/>
                <w:u w:val="none"/>
                <w:lang w:eastAsia="zh-CN"/>
              </w:rPr>
              <w:t>山县土门办事处土门河侯家庄</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一级保护区范围：土门河取水口上游</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米至下游</w:t>
            </w:r>
            <w:r>
              <w:rPr>
                <w:rFonts w:hint="default" w:ascii="Times New Roman" w:hAnsi="Times New Roman" w:cs="Times New Roman"/>
                <w:b w:val="0"/>
                <w:bCs w:val="0"/>
                <w:color w:val="000000"/>
                <w:sz w:val="24"/>
                <w:u w:val="none"/>
                <w:lang w:eastAsia="zh-CN"/>
              </w:rPr>
              <w:t>100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二级保护区范围：一级保护区外，土门河上游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米至下游</w:t>
            </w:r>
            <w:r>
              <w:rPr>
                <w:rFonts w:hint="default" w:ascii="Times New Roman" w:hAnsi="Times New Roman" w:cs="Times New Roman"/>
                <w:b w:val="0"/>
                <w:bCs w:val="0"/>
                <w:color w:val="000000"/>
                <w:sz w:val="24"/>
                <w:u w:val="none"/>
                <w:lang w:eastAsia="zh-CN"/>
              </w:rPr>
              <w:t>200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准保护区范围：二级保护区外，土门河上游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米的区域，西沟河上游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④鲁山县下汤镇沙河地下水井</w:t>
            </w:r>
            <w:r>
              <w:rPr>
                <w:rFonts w:hint="eastAsia"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1</w:t>
            </w:r>
            <w:r>
              <w:rPr>
                <w:rFonts w:hint="eastAsia" w:ascii="Times New Roman" w:hAnsi="Times New Roman" w:cs="Times New Roman"/>
                <w:b w:val="0"/>
                <w:bCs w:val="0"/>
                <w:color w:val="000000"/>
                <w:sz w:val="24"/>
                <w:u w:val="none"/>
                <w:lang w:eastAsia="zh-CN"/>
              </w:rPr>
              <w:t>眼井</w:t>
            </w:r>
            <w:r>
              <w:rPr>
                <w:rFonts w:hint="eastAsia"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一级保护区范围：沙河取水井上游二广高速桥</w:t>
            </w:r>
            <w:r>
              <w:rPr>
                <w:rFonts w:hint="eastAsia" w:cs="Times New Roman"/>
                <w:b w:val="0"/>
                <w:bCs w:val="0"/>
                <w:color w:val="000000"/>
                <w:sz w:val="24"/>
                <w:u w:val="none"/>
                <w:lang w:eastAsia="zh-CN"/>
              </w:rPr>
              <w:t>（</w:t>
            </w:r>
            <w:r>
              <w:rPr>
                <w:rFonts w:hint="default" w:ascii="Times New Roman" w:hAnsi="Times New Roman" w:cs="Times New Roman"/>
                <w:b w:val="0"/>
                <w:bCs w:val="0"/>
                <w:color w:val="000000"/>
                <w:sz w:val="24"/>
                <w:u w:val="none"/>
                <w:lang w:eastAsia="zh-CN"/>
              </w:rPr>
              <w:t>770</w:t>
            </w:r>
            <w:r>
              <w:rPr>
                <w:rFonts w:hint="eastAsia" w:ascii="Times New Roman" w:hAnsi="Times New Roman" w:cs="Times New Roman"/>
                <w:b w:val="0"/>
                <w:bCs w:val="0"/>
                <w:color w:val="000000"/>
                <w:sz w:val="24"/>
                <w:u w:val="none"/>
                <w:lang w:eastAsia="zh-CN"/>
              </w:rPr>
              <w:t>米</w:t>
            </w:r>
            <w:r>
              <w:rPr>
                <w:rFonts w:hint="eastAsia"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至下游</w:t>
            </w:r>
            <w:r>
              <w:rPr>
                <w:rFonts w:hint="default" w:ascii="Times New Roman" w:hAnsi="Times New Roman" w:cs="Times New Roman"/>
                <w:b w:val="0"/>
                <w:bCs w:val="0"/>
                <w:color w:val="000000"/>
                <w:sz w:val="24"/>
                <w:u w:val="none"/>
                <w:lang w:eastAsia="zh-CN"/>
              </w:rPr>
              <w:t>100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二级保护区范围：一级保护区外，沙河上游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米至下游</w:t>
            </w:r>
            <w:r>
              <w:rPr>
                <w:rFonts w:hint="default" w:ascii="Times New Roman" w:hAnsi="Times New Roman" w:cs="Times New Roman"/>
                <w:b w:val="0"/>
                <w:bCs w:val="0"/>
                <w:color w:val="000000"/>
                <w:sz w:val="24"/>
                <w:u w:val="none"/>
                <w:lang w:eastAsia="zh-CN"/>
              </w:rPr>
              <w:t>200</w:t>
            </w:r>
            <w:r>
              <w:rPr>
                <w:rFonts w:hint="eastAsia" w:ascii="Times New Roman" w:hAnsi="Times New Roman" w:cs="Times New Roman"/>
                <w:b w:val="0"/>
                <w:bCs w:val="0"/>
                <w:color w:val="000000"/>
                <w:sz w:val="24"/>
                <w:u w:val="none"/>
                <w:lang w:eastAsia="zh-CN"/>
              </w:rPr>
              <w:t>米河道内及左岸</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米、右岸至分水岭的区域。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⑤鲁山县张官营镇地下水井群</w:t>
            </w:r>
            <w:r>
              <w:rPr>
                <w:rFonts w:hint="eastAsia"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眼井</w:t>
            </w:r>
            <w:r>
              <w:rPr>
                <w:rFonts w:hint="eastAsia"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一级保护区范围：水厂厂区及外围</w:t>
            </w:r>
            <w:r>
              <w:rPr>
                <w:rFonts w:hint="default" w:ascii="Times New Roman" w:hAnsi="Times New Roman" w:cs="Times New Roman"/>
                <w:b w:val="0"/>
                <w:bCs w:val="0"/>
                <w:color w:val="000000"/>
                <w:sz w:val="24"/>
                <w:u w:val="none"/>
                <w:lang w:eastAsia="zh-CN"/>
              </w:rPr>
              <w:t>47</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⑥鲁山县张良镇地下水井群</w:t>
            </w:r>
            <w:r>
              <w:rPr>
                <w:rFonts w:hint="eastAsia"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眼井</w:t>
            </w:r>
            <w:r>
              <w:rPr>
                <w:rFonts w:hint="eastAsia"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一级保护区范围：水厂厂区及外围</w:t>
            </w:r>
            <w:r>
              <w:rPr>
                <w:rFonts w:hint="default" w:ascii="Times New Roman" w:hAnsi="Times New Roman" w:cs="Times New Roman"/>
                <w:b w:val="0"/>
                <w:bCs w:val="0"/>
                <w:color w:val="000000"/>
                <w:sz w:val="24"/>
                <w:u w:val="none"/>
                <w:lang w:eastAsia="zh-CN"/>
              </w:rPr>
              <w:t>47</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⑦鲁山县马楼乡地下水井群</w:t>
            </w:r>
            <w:r>
              <w:rPr>
                <w:rFonts w:hint="eastAsia"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眼井</w:t>
            </w:r>
            <w:r>
              <w:rPr>
                <w:rFonts w:hint="eastAsia"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一级保护区范围：水厂厂区及外围</w:t>
            </w:r>
            <w:r>
              <w:rPr>
                <w:rFonts w:hint="default" w:ascii="Times New Roman" w:hAnsi="Times New Roman" w:cs="Times New Roman"/>
                <w:b w:val="0"/>
                <w:bCs w:val="0"/>
                <w:color w:val="000000"/>
                <w:sz w:val="24"/>
                <w:u w:val="none"/>
                <w:lang w:eastAsia="zh-CN"/>
              </w:rPr>
              <w:t>34</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⑧鲁山县磙子营乡地下水井群</w:t>
            </w:r>
            <w:r>
              <w:rPr>
                <w:rFonts w:hint="eastAsia"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眼井</w:t>
            </w:r>
            <w:r>
              <w:rPr>
                <w:rFonts w:hint="eastAsia"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一级保护区范围：水厂厂区及外围</w:t>
            </w:r>
            <w:r>
              <w:rPr>
                <w:rFonts w:hint="default" w:ascii="Times New Roman" w:hAnsi="Times New Roman" w:cs="Times New Roman"/>
                <w:b w:val="0"/>
                <w:bCs w:val="0"/>
                <w:color w:val="000000"/>
                <w:sz w:val="24"/>
                <w:u w:val="none"/>
                <w:lang w:eastAsia="zh-CN"/>
              </w:rPr>
              <w:t>47</w:t>
            </w:r>
            <w:r>
              <w:rPr>
                <w:rFonts w:hint="eastAsia" w:ascii="Times New Roman" w:hAnsi="Times New Roman" w:cs="Times New Roman"/>
                <w:b w:val="0"/>
                <w:bCs w:val="0"/>
                <w:color w:val="000000"/>
                <w:sz w:val="24"/>
                <w:u w:val="none"/>
                <w:lang w:eastAsia="zh-CN"/>
              </w:rPr>
              <w:t>米的区域</w:t>
            </w:r>
            <w:r>
              <w:rPr>
                <w:rFonts w:hint="eastAsia" w:cs="Times New Roman"/>
                <w:b w:val="0"/>
                <w:bCs w:val="0"/>
                <w:color w:val="000000"/>
                <w:sz w:val="24"/>
                <w:u w:val="none"/>
                <w:lang w:eastAsia="zh-CN"/>
              </w:rPr>
              <w:t>（</w:t>
            </w:r>
            <w:r>
              <w:rPr>
                <w:rFonts w:hint="default" w:ascii="Times New Roman" w:hAnsi="Times New Roman" w:cs="Times New Roman"/>
                <w:b w:val="0"/>
                <w:bCs w:val="0"/>
                <w:color w:val="000000"/>
                <w:sz w:val="24"/>
                <w:u w:val="none"/>
                <w:lang w:eastAsia="zh-CN"/>
              </w:rPr>
              <w:t>1</w:t>
            </w:r>
            <w:r>
              <w:rPr>
                <w:rFonts w:hint="eastAsia" w:ascii="Times New Roman" w:hAnsi="Times New Roman" w:cs="Times New Roman"/>
                <w:b w:val="0"/>
                <w:bCs w:val="0"/>
                <w:color w:val="000000"/>
                <w:sz w:val="24"/>
                <w:u w:val="none"/>
                <w:lang w:eastAsia="zh-CN"/>
              </w:rPr>
              <w:t>号取水井</w:t>
            </w:r>
            <w:r>
              <w:rPr>
                <w:rFonts w:hint="eastAsia"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号取水井外围</w:t>
            </w:r>
            <w:r>
              <w:rPr>
                <w:rFonts w:hint="default" w:ascii="Times New Roman" w:hAnsi="Times New Roman" w:cs="Times New Roman"/>
                <w:b w:val="0"/>
                <w:bCs w:val="0"/>
                <w:color w:val="000000"/>
                <w:sz w:val="24"/>
                <w:u w:val="none"/>
                <w:lang w:eastAsia="zh-CN"/>
              </w:rPr>
              <w:t>47</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⑨鲁山县让河乡地下水井群</w:t>
            </w:r>
            <w:r>
              <w:rPr>
                <w:rFonts w:hint="eastAsia"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眼井</w:t>
            </w:r>
            <w:r>
              <w:rPr>
                <w:rFonts w:hint="eastAsia"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一级保护区范围：水厂厂区及外围</w:t>
            </w:r>
            <w:r>
              <w:rPr>
                <w:rFonts w:hint="default" w:ascii="Times New Roman" w:hAnsi="Times New Roman" w:cs="Times New Roman"/>
                <w:b w:val="0"/>
                <w:bCs w:val="0"/>
                <w:color w:val="000000"/>
                <w:sz w:val="24"/>
                <w:u w:val="none"/>
                <w:lang w:eastAsia="zh-CN"/>
              </w:rPr>
              <w:t>30</w:t>
            </w:r>
            <w:r>
              <w:rPr>
                <w:rFonts w:hint="eastAsia" w:ascii="Times New Roman" w:hAnsi="Times New Roman" w:cs="Times New Roman"/>
                <w:b w:val="0"/>
                <w:bCs w:val="0"/>
                <w:color w:val="000000"/>
                <w:sz w:val="24"/>
                <w:u w:val="none"/>
                <w:lang w:eastAsia="zh-CN"/>
              </w:rPr>
              <w:t>米的区域</w:t>
            </w:r>
            <w:r>
              <w:rPr>
                <w:rFonts w:hint="eastAsia" w:cs="Times New Roman"/>
                <w:b w:val="0"/>
                <w:bCs w:val="0"/>
                <w:color w:val="000000"/>
                <w:sz w:val="24"/>
                <w:u w:val="none"/>
                <w:lang w:eastAsia="zh-CN"/>
              </w:rPr>
              <w:t>（</w:t>
            </w:r>
            <w:r>
              <w:rPr>
                <w:rFonts w:hint="default" w:ascii="Times New Roman" w:hAnsi="Times New Roman" w:cs="Times New Roman"/>
                <w:b w:val="0"/>
                <w:bCs w:val="0"/>
                <w:color w:val="000000"/>
                <w:sz w:val="24"/>
                <w:u w:val="none"/>
                <w:lang w:eastAsia="zh-CN"/>
              </w:rPr>
              <w:t>1</w:t>
            </w:r>
            <w:r>
              <w:rPr>
                <w:rFonts w:hint="eastAsia" w:ascii="Times New Roman" w:hAnsi="Times New Roman" w:cs="Times New Roman"/>
                <w:b w:val="0"/>
                <w:bCs w:val="0"/>
                <w:color w:val="000000"/>
                <w:sz w:val="24"/>
                <w:u w:val="none"/>
                <w:lang w:eastAsia="zh-CN"/>
              </w:rPr>
              <w:t>号取水井</w:t>
            </w:r>
            <w:r>
              <w:rPr>
                <w:rFonts w:hint="eastAsia"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号取水井外围</w:t>
            </w:r>
            <w:r>
              <w:rPr>
                <w:rFonts w:hint="default" w:ascii="Times New Roman" w:hAnsi="Times New Roman" w:cs="Times New Roman"/>
                <w:b w:val="0"/>
                <w:bCs w:val="0"/>
                <w:color w:val="000000"/>
                <w:sz w:val="24"/>
                <w:u w:val="none"/>
                <w:lang w:eastAsia="zh-CN"/>
              </w:rPr>
              <w:t>30</w:t>
            </w:r>
            <w:r>
              <w:rPr>
                <w:rFonts w:hint="eastAsia" w:ascii="Times New Roman" w:hAnsi="Times New Roman" w:cs="Times New Roman"/>
                <w:b w:val="0"/>
                <w:bCs w:val="0"/>
                <w:color w:val="000000"/>
                <w:sz w:val="24"/>
                <w:u w:val="none"/>
                <w:lang w:eastAsia="zh-CN"/>
              </w:rPr>
              <w:t>米的区域。</w:t>
            </w:r>
          </w:p>
          <w:p>
            <w:pPr>
              <w:widowControl/>
              <w:spacing w:line="500" w:lineRule="exact"/>
              <w:ind w:firstLine="480" w:firstLineChars="200"/>
              <w:jc w:val="left"/>
              <w:rPr>
                <w:rFonts w:hint="default" w:ascii="Times New Roman" w:hAnsi="Times New Roman" w:cs="Times New Roman"/>
                <w:b w:val="0"/>
                <w:bCs w:val="0"/>
                <w:sz w:val="24"/>
                <w:szCs w:val="24"/>
                <w:u w:val="none"/>
              </w:rPr>
            </w:pPr>
            <w:r>
              <w:rPr>
                <w:rFonts w:hint="eastAsia"/>
                <w:sz w:val="24"/>
                <w:lang w:eastAsia="zh-CN"/>
              </w:rPr>
              <w:t>本项目</w:t>
            </w:r>
            <w:r>
              <w:rPr>
                <w:rFonts w:hint="eastAsia"/>
                <w:sz w:val="24"/>
              </w:rPr>
              <w:t>位于</w:t>
            </w:r>
            <w:r>
              <w:rPr>
                <w:rFonts w:hint="eastAsia"/>
                <w:sz w:val="24"/>
                <w:lang w:eastAsia="zh-CN"/>
              </w:rPr>
              <w:t>平顶山市鲁山县库区乡明山寺村</w:t>
            </w:r>
            <w:r>
              <w:rPr>
                <w:rFonts w:hint="default" w:ascii="Times New Roman" w:hAnsi="Times New Roman" w:cs="Times New Roman"/>
                <w:b w:val="0"/>
                <w:bCs w:val="0"/>
                <w:sz w:val="24"/>
                <w:szCs w:val="24"/>
                <w:u w:val="none"/>
              </w:rPr>
              <w:t>，该乡未设置乡镇集中式饮用水水源保护区，距离</w:t>
            </w:r>
            <w:r>
              <w:rPr>
                <w:rFonts w:hint="eastAsia"/>
                <w:sz w:val="24"/>
                <w:lang w:eastAsia="zh-CN"/>
              </w:rPr>
              <w:t>本项目</w:t>
            </w:r>
            <w:r>
              <w:rPr>
                <w:rFonts w:hint="default" w:ascii="Times New Roman" w:hAnsi="Times New Roman" w:cs="Times New Roman"/>
                <w:b w:val="0"/>
                <w:bCs w:val="0"/>
                <w:sz w:val="24"/>
                <w:szCs w:val="24"/>
                <w:u w:val="none"/>
              </w:rPr>
              <w:t>最近的乡镇集中式饮用水源保护区为</w:t>
            </w:r>
            <w:r>
              <w:rPr>
                <w:rFonts w:hint="eastAsia" w:ascii="Times New Roman" w:hAnsi="Times New Roman" w:cs="Times New Roman"/>
                <w:b w:val="0"/>
                <w:bCs w:val="0"/>
                <w:color w:val="000000"/>
                <w:sz w:val="24"/>
                <w:u w:val="none"/>
                <w:lang w:eastAsia="zh-CN"/>
              </w:rPr>
              <w:t>鲁山县让河乡地下水井群</w:t>
            </w:r>
            <w:r>
              <w:rPr>
                <w:rFonts w:hint="default" w:ascii="Times New Roman" w:hAnsi="Times New Roman" w:cs="Times New Roman"/>
                <w:b w:val="0"/>
                <w:bCs w:val="0"/>
                <w:sz w:val="24"/>
                <w:szCs w:val="24"/>
                <w:u w:val="none"/>
              </w:rPr>
              <w:t>，距离</w:t>
            </w:r>
            <w:r>
              <w:rPr>
                <w:rFonts w:hint="eastAsia"/>
                <w:sz w:val="24"/>
                <w:lang w:eastAsia="zh-CN"/>
              </w:rPr>
              <w:t>本项目</w:t>
            </w:r>
            <w:r>
              <w:rPr>
                <w:rFonts w:hint="default" w:ascii="Times New Roman" w:hAnsi="Times New Roman" w:cs="Times New Roman"/>
                <w:b w:val="0"/>
                <w:bCs w:val="0"/>
                <w:sz w:val="24"/>
                <w:szCs w:val="24"/>
                <w:u w:val="none"/>
              </w:rPr>
              <w:t>约</w:t>
            </w:r>
            <w:r>
              <w:rPr>
                <w:rFonts w:hint="eastAsia" w:cs="Times New Roman"/>
                <w:b w:val="0"/>
                <w:bCs w:val="0"/>
                <w:sz w:val="24"/>
                <w:szCs w:val="24"/>
                <w:u w:val="none"/>
                <w:lang w:val="en-US" w:eastAsia="zh-CN"/>
              </w:rPr>
              <w:t>13</w:t>
            </w:r>
            <w:r>
              <w:rPr>
                <w:rFonts w:hint="default" w:ascii="Times New Roman" w:hAnsi="Times New Roman" w:cs="Times New Roman"/>
                <w:b w:val="0"/>
                <w:bCs w:val="0"/>
                <w:sz w:val="24"/>
                <w:szCs w:val="24"/>
                <w:u w:val="none"/>
              </w:rPr>
              <w:t>km</w:t>
            </w:r>
            <w:r>
              <w:rPr>
                <w:rFonts w:hint="eastAsia" w:cs="Times New Roman"/>
                <w:b w:val="0"/>
                <w:bCs w:val="0"/>
                <w:sz w:val="24"/>
                <w:szCs w:val="24"/>
                <w:u w:val="none"/>
                <w:lang w:eastAsia="zh-CN"/>
              </w:rPr>
              <w:t>且有沙河相隔</w:t>
            </w:r>
            <w:r>
              <w:rPr>
                <w:rFonts w:hint="default" w:ascii="Times New Roman" w:hAnsi="Times New Roman" w:cs="Times New Roman"/>
                <w:b w:val="0"/>
                <w:bCs w:val="0"/>
                <w:sz w:val="24"/>
                <w:szCs w:val="24"/>
                <w:u w:val="none"/>
              </w:rPr>
              <w:t>，</w:t>
            </w:r>
            <w:r>
              <w:rPr>
                <w:rFonts w:hint="eastAsia"/>
                <w:sz w:val="24"/>
                <w:lang w:eastAsia="zh-CN"/>
              </w:rPr>
              <w:t>本项目</w:t>
            </w:r>
            <w:r>
              <w:rPr>
                <w:rFonts w:hint="default" w:ascii="Times New Roman" w:hAnsi="Times New Roman" w:cs="Times New Roman"/>
                <w:b w:val="0"/>
                <w:bCs w:val="0"/>
                <w:sz w:val="24"/>
                <w:szCs w:val="24"/>
                <w:u w:val="none"/>
              </w:rPr>
              <w:t>不在其保护区范围内，符合</w:t>
            </w:r>
            <w:r>
              <w:rPr>
                <w:rFonts w:hint="eastAsia" w:cs="Times New Roman"/>
                <w:b w:val="0"/>
                <w:bCs w:val="0"/>
                <w:sz w:val="24"/>
                <w:szCs w:val="24"/>
                <w:u w:val="none"/>
                <w:lang w:eastAsia="zh-CN"/>
              </w:rPr>
              <w:t>鲁山</w:t>
            </w:r>
            <w:r>
              <w:rPr>
                <w:rFonts w:hint="default" w:ascii="Times New Roman" w:hAnsi="Times New Roman" w:cs="Times New Roman"/>
                <w:b w:val="0"/>
                <w:bCs w:val="0"/>
                <w:sz w:val="24"/>
                <w:szCs w:val="24"/>
                <w:u w:val="none"/>
              </w:rPr>
              <w:t>县乡镇集中式饮用水水源保护区规划。</w:t>
            </w:r>
          </w:p>
          <w:p>
            <w:pPr>
              <w:pStyle w:val="22"/>
              <w:widowControl w:val="0"/>
              <w:spacing w:before="0" w:beforeAutospacing="0" w:after="0" w:afterAutospacing="0" w:line="500" w:lineRule="exact"/>
              <w:ind w:firstLine="482" w:firstLineChars="200"/>
              <w:jc w:val="both"/>
              <w:rPr>
                <w:rFonts w:hint="eastAsia" w:ascii="Times New Roman" w:hAnsi="Times New Roman" w:eastAsia="宋体"/>
                <w:b/>
                <w:bCs/>
                <w:kern w:val="2"/>
                <w:sz w:val="24"/>
                <w:szCs w:val="24"/>
                <w:lang w:eastAsia="zh-CN"/>
              </w:rPr>
            </w:pPr>
            <w:r>
              <w:rPr>
                <w:rFonts w:hint="eastAsia" w:ascii="Times New Roman" w:hAnsi="Times New Roman"/>
                <w:b/>
                <w:bCs/>
                <w:kern w:val="2"/>
                <w:sz w:val="24"/>
                <w:szCs w:val="24"/>
                <w:lang w:val="en-US" w:eastAsia="zh-CN"/>
              </w:rPr>
              <w:t>4</w:t>
            </w:r>
            <w:r>
              <w:rPr>
                <w:rFonts w:hint="eastAsia" w:ascii="Times New Roman" w:hAnsi="Times New Roman"/>
                <w:b/>
                <w:bCs/>
                <w:kern w:val="2"/>
                <w:sz w:val="24"/>
                <w:szCs w:val="24"/>
              </w:rPr>
              <w:t>、“三线一单”</w:t>
            </w:r>
            <w:r>
              <w:rPr>
                <w:rFonts w:hint="eastAsia" w:ascii="Times New Roman" w:hAnsi="Times New Roman"/>
                <w:b/>
                <w:bCs/>
                <w:kern w:val="2"/>
                <w:sz w:val="24"/>
                <w:szCs w:val="24"/>
                <w:lang w:eastAsia="zh-CN"/>
              </w:rPr>
              <w:t>相符性分析</w:t>
            </w:r>
          </w:p>
          <w:p>
            <w:pPr>
              <w:spacing w:line="50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4</w:t>
            </w:r>
            <w:r>
              <w:rPr>
                <w:rFonts w:hint="eastAsia" w:ascii="Times New Roman" w:hAnsi="Times New Roman" w:eastAsia="宋体" w:cs="Times New Roman"/>
                <w:b/>
                <w:bCs/>
                <w:sz w:val="24"/>
                <w:szCs w:val="24"/>
                <w:highlight w:val="none"/>
                <w:u w:val="none"/>
                <w:lang w:val="en-US" w:eastAsia="zh-CN"/>
              </w:rPr>
              <w:t>.1生态保护红线</w:t>
            </w:r>
          </w:p>
          <w:p>
            <w:pPr>
              <w:autoSpaceDE w:val="0"/>
              <w:autoSpaceDN w:val="0"/>
              <w:adjustRightInd w:val="0"/>
              <w:snapToGrid w:val="0"/>
              <w:spacing w:line="500" w:lineRule="exact"/>
              <w:ind w:firstLine="480" w:firstLineChars="200"/>
              <w:rPr>
                <w:rFonts w:hint="eastAsia" w:ascii="Times New Roman" w:hAnsi="Times New Roman" w:eastAsia="宋体"/>
                <w:b w:val="0"/>
                <w:bCs w:val="0"/>
                <w:color w:val="000000"/>
                <w:sz w:val="24"/>
                <w:szCs w:val="24"/>
                <w:u w:val="none"/>
              </w:rPr>
            </w:pPr>
            <w:r>
              <w:rPr>
                <w:rFonts w:hint="eastAsia" w:ascii="Times New Roman" w:hAnsi="Times New Roman" w:eastAsia="宋体"/>
                <w:b w:val="0"/>
                <w:bCs w:val="0"/>
                <w:color w:val="000000"/>
                <w:sz w:val="24"/>
                <w:szCs w:val="24"/>
                <w:u w:val="none"/>
              </w:rPr>
              <w:t>“生态保护红线”是“生态空间范围内具有特殊重要生态功能必须实行强制性严格保护的区域。根据《平顶山市生态环保红线方案》按照划定结果，平顶山市生态保护红线总面积为1591.35平方公里，占国土面积比例为 20.13%。主要分布于平顶山市西部外方山区、北部与郑州市、许昌市交界处、南部与南阳市交界处、中部白龟山水库周边、汝河沿线和南水北调中线干渠沿线。</w:t>
            </w:r>
          </w:p>
          <w:p>
            <w:pPr>
              <w:autoSpaceDE w:val="0"/>
              <w:autoSpaceDN w:val="0"/>
              <w:adjustRightInd w:val="0"/>
              <w:snapToGrid w:val="0"/>
              <w:spacing w:line="500" w:lineRule="exact"/>
              <w:ind w:firstLine="480" w:firstLineChars="200"/>
              <w:rPr>
                <w:rFonts w:ascii="Times New Roman" w:hAnsi="Times New Roman" w:eastAsia="宋体"/>
                <w:b w:val="0"/>
                <w:bCs w:val="0"/>
                <w:sz w:val="24"/>
                <w:szCs w:val="24"/>
                <w:u w:val="none"/>
              </w:rPr>
            </w:pPr>
            <w:r>
              <w:rPr>
                <w:rFonts w:hint="eastAsia"/>
                <w:sz w:val="24"/>
                <w:lang w:eastAsia="zh-CN"/>
              </w:rPr>
              <w:t>本项目</w:t>
            </w:r>
            <w:r>
              <w:rPr>
                <w:rFonts w:ascii="Times New Roman" w:hAnsi="Times New Roman" w:eastAsia="宋体"/>
                <w:sz w:val="24"/>
                <w:szCs w:val="24"/>
              </w:rPr>
              <w:t>位于</w:t>
            </w:r>
            <w:r>
              <w:rPr>
                <w:rFonts w:hint="eastAsia"/>
                <w:sz w:val="24"/>
                <w:lang w:eastAsia="zh-CN"/>
              </w:rPr>
              <w:t>平顶山市鲁山县库区乡明山寺村</w:t>
            </w:r>
            <w:r>
              <w:rPr>
                <w:rFonts w:ascii="Times New Roman" w:hAnsi="Times New Roman" w:eastAsia="宋体"/>
                <w:sz w:val="24"/>
                <w:szCs w:val="24"/>
              </w:rPr>
              <w:t>，</w:t>
            </w:r>
            <w:r>
              <w:rPr>
                <w:rFonts w:ascii="Times New Roman" w:hAnsi="Times New Roman" w:eastAsia="宋体"/>
                <w:b w:val="0"/>
                <w:bCs w:val="0"/>
                <w:w w:val="105"/>
                <w:sz w:val="24"/>
                <w:u w:val="none"/>
              </w:rPr>
              <w:t>鲁山县涉及的生态保护红线区有2个，分别为外方山生物多样性、水源涵养生态保护红线和南水北调中线水源涵养生态保护红线。</w:t>
            </w:r>
            <w:r>
              <w:rPr>
                <w:rFonts w:hint="eastAsia"/>
                <w:sz w:val="24"/>
                <w:lang w:eastAsia="zh-CN"/>
              </w:rPr>
              <w:t>本项目</w:t>
            </w:r>
            <w:r>
              <w:rPr>
                <w:rFonts w:ascii="Times New Roman" w:hAnsi="Times New Roman" w:eastAsia="宋体"/>
                <w:b w:val="0"/>
                <w:bCs w:val="0"/>
                <w:sz w:val="24"/>
                <w:u w:val="none"/>
              </w:rPr>
              <w:t>不在上述划定的两处生态红线范围内。</w:t>
            </w:r>
          </w:p>
          <w:p>
            <w:pPr>
              <w:spacing w:line="50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4</w:t>
            </w:r>
            <w:r>
              <w:rPr>
                <w:rFonts w:hint="eastAsia" w:ascii="Times New Roman" w:hAnsi="Times New Roman" w:eastAsia="宋体" w:cs="Times New Roman"/>
                <w:b/>
                <w:bCs/>
                <w:sz w:val="24"/>
                <w:szCs w:val="24"/>
                <w:highlight w:val="none"/>
                <w:u w:val="none"/>
                <w:lang w:val="en-US" w:eastAsia="zh-CN"/>
              </w:rPr>
              <w:t>.2环境质量底线</w:t>
            </w:r>
          </w:p>
          <w:p>
            <w:pPr>
              <w:pStyle w:val="77"/>
              <w:ind w:firstLine="480"/>
              <w:rPr>
                <w:rFonts w:hint="default" w:ascii="Times New Roman" w:hAnsi="Times New Roman" w:eastAsia="宋体" w:cs="Times New Roman"/>
                <w:b w:val="0"/>
                <w:bCs w:val="0"/>
                <w:color w:val="000000"/>
                <w:kern w:val="2"/>
                <w:sz w:val="24"/>
                <w:szCs w:val="24"/>
                <w:u w:val="none"/>
                <w:lang w:val="en-US" w:eastAsia="zh-CN" w:bidi="ar-SA"/>
              </w:rPr>
            </w:pPr>
            <w:r>
              <w:rPr>
                <w:rFonts w:hint="eastAsia" w:ascii="Times New Roman" w:hAnsi="Times New Roman" w:cs="Times New Roman"/>
                <w:b w:val="0"/>
                <w:bCs w:val="0"/>
                <w:color w:val="000000"/>
                <w:kern w:val="2"/>
                <w:sz w:val="24"/>
                <w:szCs w:val="24"/>
                <w:u w:val="none"/>
                <w:lang w:val="en-US" w:eastAsia="zh-CN" w:bidi="ar-SA"/>
              </w:rPr>
              <w:t>本项目</w:t>
            </w:r>
            <w:r>
              <w:rPr>
                <w:rFonts w:hint="eastAsia" w:ascii="Times New Roman" w:hAnsi="Times New Roman" w:eastAsia="宋体" w:cs="Times New Roman"/>
                <w:b w:val="0"/>
                <w:bCs w:val="0"/>
                <w:color w:val="000000"/>
                <w:kern w:val="2"/>
                <w:sz w:val="24"/>
                <w:szCs w:val="24"/>
                <w:u w:val="none"/>
                <w:lang w:val="en-US" w:eastAsia="zh-CN" w:bidi="ar-SA"/>
              </w:rPr>
              <w:t>所在区域环境空气质量满足《环境空气质量标准》（GB3095-2012）二级标准要求、地表水环境质量满足《地表水环境质量标准》（GB3838-2002）Ⅲ类标准、声环境满足《声环境质量标准》（GB3096-2008）2类标准要求。</w:t>
            </w:r>
          </w:p>
          <w:p>
            <w:pPr>
              <w:spacing w:line="500" w:lineRule="exact"/>
              <w:ind w:firstLine="480" w:firstLineChars="200"/>
              <w:rPr>
                <w:rFonts w:ascii="Times New Roman" w:hAnsi="Times New Roman" w:eastAsia="宋体"/>
                <w:sz w:val="24"/>
                <w:szCs w:val="24"/>
              </w:rPr>
            </w:pPr>
            <w:r>
              <w:rPr>
                <w:rFonts w:hint="eastAsia"/>
                <w:sz w:val="24"/>
                <w:szCs w:val="24"/>
                <w:lang w:eastAsia="zh-CN"/>
              </w:rPr>
              <w:t>本项目</w:t>
            </w:r>
            <w:r>
              <w:rPr>
                <w:rFonts w:hint="eastAsia" w:ascii="Times New Roman" w:hAnsi="Times New Roman" w:eastAsia="宋体"/>
                <w:sz w:val="24"/>
                <w:szCs w:val="24"/>
              </w:rPr>
              <w:t>运营期各环节废气均采取</w:t>
            </w:r>
            <w:r>
              <w:rPr>
                <w:rFonts w:hint="eastAsia" w:ascii="Times New Roman" w:hAnsi="Times New Roman" w:eastAsia="宋体"/>
                <w:sz w:val="24"/>
                <w:szCs w:val="24"/>
                <w:lang w:eastAsia="zh-CN"/>
              </w:rPr>
              <w:t>相</w:t>
            </w:r>
            <w:r>
              <w:rPr>
                <w:rFonts w:hint="eastAsia" w:ascii="Times New Roman" w:hAnsi="Times New Roman" w:eastAsia="宋体"/>
                <w:sz w:val="24"/>
                <w:szCs w:val="24"/>
              </w:rPr>
              <w:t>应处理措施后达标排放，</w:t>
            </w:r>
            <w:r>
              <w:rPr>
                <w:rFonts w:hint="eastAsia"/>
                <w:sz w:val="24"/>
                <w:szCs w:val="24"/>
                <w:lang w:eastAsia="zh-CN"/>
              </w:rPr>
              <w:t>生产</w:t>
            </w:r>
            <w:r>
              <w:rPr>
                <w:rFonts w:hint="eastAsia" w:ascii="Times New Roman" w:hAnsi="Times New Roman" w:eastAsia="宋体"/>
                <w:sz w:val="24"/>
                <w:szCs w:val="24"/>
              </w:rPr>
              <w:t>废水全部循环</w:t>
            </w:r>
            <w:r>
              <w:rPr>
                <w:rFonts w:hint="eastAsia"/>
                <w:sz w:val="24"/>
                <w:szCs w:val="24"/>
                <w:lang w:eastAsia="zh-CN"/>
              </w:rPr>
              <w:t>使</w:t>
            </w:r>
            <w:r>
              <w:rPr>
                <w:rFonts w:hint="eastAsia" w:ascii="Times New Roman" w:hAnsi="Times New Roman" w:eastAsia="宋体"/>
                <w:sz w:val="24"/>
                <w:szCs w:val="24"/>
              </w:rPr>
              <w:t>用，生活污水经化粪池收集处理后定期清掏用作农肥，</w:t>
            </w:r>
            <w:r>
              <w:rPr>
                <w:rFonts w:hint="eastAsia"/>
                <w:sz w:val="24"/>
                <w:szCs w:val="24"/>
                <w:lang w:eastAsia="zh-CN"/>
              </w:rPr>
              <w:t>均</w:t>
            </w:r>
            <w:r>
              <w:rPr>
                <w:rFonts w:hint="eastAsia" w:ascii="Times New Roman" w:hAnsi="Times New Roman" w:eastAsia="宋体"/>
                <w:sz w:val="24"/>
                <w:szCs w:val="24"/>
              </w:rPr>
              <w:t>不外排，对周围环境影响较小，符合环境质量底线要求。</w:t>
            </w:r>
          </w:p>
          <w:p>
            <w:pPr>
              <w:autoSpaceDE w:val="0"/>
              <w:autoSpaceDN w:val="0"/>
              <w:adjustRightInd w:val="0"/>
              <w:snapToGrid w:val="0"/>
              <w:spacing w:line="500" w:lineRule="exact"/>
              <w:ind w:firstLine="482" w:firstLineChars="200"/>
              <w:rPr>
                <w:rFonts w:hint="eastAsia" w:cs="Times New Roman"/>
                <w:b/>
                <w:bCs/>
                <w:kern w:val="2"/>
                <w:sz w:val="24"/>
                <w:szCs w:val="24"/>
                <w:lang w:val="en-US" w:eastAsia="zh-CN" w:bidi="ar-SA"/>
              </w:rPr>
            </w:pPr>
            <w:r>
              <w:rPr>
                <w:rFonts w:hint="eastAsia" w:cs="Times New Roman"/>
                <w:b/>
                <w:bCs/>
                <w:kern w:val="2"/>
                <w:sz w:val="24"/>
                <w:szCs w:val="24"/>
                <w:lang w:val="en-US" w:eastAsia="zh-CN" w:bidi="ar-SA"/>
              </w:rPr>
              <w:t>4.3资源利用上线</w:t>
            </w:r>
          </w:p>
          <w:p>
            <w:pPr>
              <w:spacing w:line="500" w:lineRule="exact"/>
              <w:ind w:firstLine="480" w:firstLineChars="200"/>
              <w:rPr>
                <w:rFonts w:ascii="Times New Roman" w:hAnsi="Times New Roman" w:eastAsia="宋体"/>
                <w:sz w:val="24"/>
                <w:szCs w:val="24"/>
              </w:rPr>
            </w:pPr>
            <w:r>
              <w:rPr>
                <w:rFonts w:hint="eastAsia"/>
                <w:sz w:val="24"/>
                <w:szCs w:val="24"/>
                <w:lang w:eastAsia="zh-CN"/>
              </w:rPr>
              <w:t>本项目</w:t>
            </w:r>
            <w:r>
              <w:rPr>
                <w:rFonts w:hint="eastAsia" w:ascii="Times New Roman" w:hAnsi="Times New Roman" w:eastAsia="宋体"/>
                <w:sz w:val="24"/>
                <w:szCs w:val="24"/>
              </w:rPr>
              <w:t>运营期将会消耗一定的电能和水资源，但项目资源消耗量相对区域资源利用总量较少，符合资源利用上线要求。</w:t>
            </w:r>
          </w:p>
          <w:p>
            <w:pPr>
              <w:autoSpaceDE w:val="0"/>
              <w:autoSpaceDN w:val="0"/>
              <w:adjustRightInd w:val="0"/>
              <w:snapToGrid w:val="0"/>
              <w:spacing w:line="500" w:lineRule="exact"/>
              <w:ind w:firstLine="482" w:firstLineChars="200"/>
              <w:rPr>
                <w:rFonts w:hint="eastAsia" w:cs="Times New Roman"/>
                <w:b/>
                <w:bCs/>
                <w:kern w:val="2"/>
                <w:sz w:val="24"/>
                <w:szCs w:val="24"/>
                <w:lang w:val="en-US" w:eastAsia="zh-CN" w:bidi="ar-SA"/>
              </w:rPr>
            </w:pPr>
            <w:r>
              <w:rPr>
                <w:rFonts w:hint="eastAsia" w:cs="Times New Roman"/>
                <w:b/>
                <w:bCs/>
                <w:kern w:val="2"/>
                <w:sz w:val="24"/>
                <w:szCs w:val="24"/>
                <w:lang w:val="en-US" w:eastAsia="zh-CN" w:bidi="ar-SA"/>
              </w:rPr>
              <w:t>4.4生态环境准入清单</w:t>
            </w:r>
          </w:p>
          <w:p>
            <w:pPr>
              <w:spacing w:line="500" w:lineRule="exact"/>
              <w:ind w:firstLine="480" w:firstLineChars="200"/>
              <w:rPr>
                <w:rFonts w:ascii="Times New Roman" w:hAnsi="Times New Roman" w:eastAsia="宋体"/>
                <w:sz w:val="24"/>
                <w:szCs w:val="24"/>
              </w:rPr>
            </w:pPr>
            <w:r>
              <w:rPr>
                <w:rFonts w:hint="eastAsia"/>
                <w:sz w:val="24"/>
                <w:szCs w:val="24"/>
                <w:lang w:eastAsia="zh-CN"/>
              </w:rPr>
              <w:t>本项目</w:t>
            </w:r>
            <w:r>
              <w:rPr>
                <w:rFonts w:hint="eastAsia" w:ascii="Times New Roman" w:hAnsi="Times New Roman" w:eastAsia="宋体"/>
                <w:sz w:val="24"/>
                <w:szCs w:val="24"/>
              </w:rPr>
              <w:t>位于平顶山市鲁山县</w:t>
            </w:r>
            <w:r>
              <w:rPr>
                <w:rFonts w:hint="eastAsia"/>
                <w:sz w:val="24"/>
                <w:szCs w:val="24"/>
                <w:lang w:eastAsia="zh-CN"/>
              </w:rPr>
              <w:t>库区乡</w:t>
            </w:r>
            <w:r>
              <w:rPr>
                <w:rFonts w:hint="eastAsia" w:ascii="Times New Roman" w:hAnsi="Times New Roman" w:eastAsia="宋体"/>
                <w:sz w:val="24"/>
                <w:szCs w:val="24"/>
              </w:rPr>
              <w:t>，</w:t>
            </w:r>
            <w:r>
              <w:rPr>
                <w:rFonts w:hint="eastAsia" w:ascii="Times New Roman" w:hAnsi="Times New Roman" w:eastAsia="宋体"/>
                <w:b w:val="0"/>
                <w:bCs w:val="0"/>
                <w:sz w:val="24"/>
                <w:szCs w:val="24"/>
                <w:highlight w:val="none"/>
                <w:u w:val="none"/>
              </w:rPr>
              <w:t>根据《平顶山市人民政府关于实施“三线一单”生态环境分区管控的意见》（平政[</w:t>
            </w:r>
            <w:r>
              <w:rPr>
                <w:rFonts w:ascii="Times New Roman" w:hAnsi="Times New Roman" w:eastAsia="宋体"/>
                <w:b w:val="0"/>
                <w:bCs w:val="0"/>
                <w:sz w:val="24"/>
                <w:szCs w:val="24"/>
                <w:highlight w:val="none"/>
                <w:u w:val="none"/>
              </w:rPr>
              <w:t>2021]10</w:t>
            </w:r>
            <w:r>
              <w:rPr>
                <w:rFonts w:hint="eastAsia" w:ascii="Times New Roman" w:hAnsi="Times New Roman" w:eastAsia="宋体"/>
                <w:b w:val="0"/>
                <w:bCs w:val="0"/>
                <w:sz w:val="24"/>
                <w:szCs w:val="24"/>
                <w:highlight w:val="none"/>
                <w:u w:val="none"/>
              </w:rPr>
              <w:t>号）</w:t>
            </w:r>
            <w:r>
              <w:rPr>
                <w:rFonts w:ascii="Times New Roman" w:hAnsi="Times New Roman" w:eastAsia="宋体"/>
                <w:b w:val="0"/>
                <w:bCs w:val="0"/>
                <w:sz w:val="24"/>
                <w:szCs w:val="24"/>
                <w:highlight w:val="none"/>
                <w:u w:val="none"/>
              </w:rPr>
              <w:t>、</w:t>
            </w:r>
            <w:r>
              <w:rPr>
                <w:rFonts w:hint="eastAsia" w:ascii="Times New Roman" w:hAnsi="Times New Roman" w:eastAsia="宋体" w:cs="Times New Roman"/>
                <w:b w:val="0"/>
                <w:bCs w:val="0"/>
                <w:sz w:val="24"/>
                <w:szCs w:val="24"/>
                <w:highlight w:val="none"/>
                <w:u w:val="none"/>
              </w:rPr>
              <w:t>《平顶山市生态环境局</w:t>
            </w:r>
            <w:r>
              <w:rPr>
                <w:rFonts w:hint="default" w:ascii="Times New Roman" w:hAnsi="Times New Roman" w:eastAsia="宋体" w:cs="Times New Roman"/>
                <w:b w:val="0"/>
                <w:bCs w:val="0"/>
                <w:sz w:val="24"/>
                <w:szCs w:val="24"/>
                <w:highlight w:val="none"/>
                <w:u w:val="none"/>
              </w:rPr>
              <w:t>关于组织实施平顶山市“三线一单”生态环境分区管控准入清单的函</w:t>
            </w:r>
            <w:r>
              <w:rPr>
                <w:rFonts w:hint="eastAsia" w:ascii="Times New Roman" w:hAnsi="Times New Roman" w:eastAsia="宋体" w:cs="Times New Roman"/>
                <w:b w:val="0"/>
                <w:bCs w:val="0"/>
                <w:sz w:val="24"/>
                <w:szCs w:val="24"/>
                <w:highlight w:val="none"/>
                <w:u w:val="none"/>
              </w:rPr>
              <w:t>》（</w:t>
            </w:r>
            <w:r>
              <w:rPr>
                <w:rFonts w:hint="eastAsia" w:ascii="Times New Roman" w:hAnsi="Times New Roman" w:eastAsia="宋体" w:cs="Times New Roman"/>
                <w:b w:val="0"/>
                <w:bCs w:val="0"/>
                <w:sz w:val="24"/>
                <w:szCs w:val="24"/>
                <w:highlight w:val="none"/>
                <w:u w:val="none"/>
                <w:lang w:eastAsia="zh-CN"/>
              </w:rPr>
              <w:t>平环函</w:t>
            </w:r>
            <w:r>
              <w:rPr>
                <w:rFonts w:hint="eastAsia" w:ascii="Times New Roman" w:hAnsi="Times New Roman" w:eastAsia="宋体" w:cs="Times New Roman"/>
                <w:b w:val="0"/>
                <w:bCs w:val="0"/>
                <w:sz w:val="24"/>
                <w:szCs w:val="24"/>
                <w:highlight w:val="none"/>
                <w:u w:val="none"/>
                <w:lang w:val="en-US" w:eastAsia="zh-CN"/>
              </w:rPr>
              <w:t>[</w:t>
            </w:r>
            <w:r>
              <w:rPr>
                <w:rFonts w:hint="eastAsia" w:ascii="Times New Roman" w:hAnsi="Times New Roman" w:eastAsia="宋体" w:cs="Times New Roman"/>
                <w:b w:val="0"/>
                <w:bCs w:val="0"/>
                <w:sz w:val="24"/>
                <w:szCs w:val="24"/>
                <w:highlight w:val="none"/>
                <w:u w:val="none"/>
              </w:rPr>
              <w:t>202</w:t>
            </w:r>
            <w:r>
              <w:rPr>
                <w:rFonts w:hint="eastAsia" w:ascii="Times New Roman" w:hAnsi="Times New Roman" w:eastAsia="宋体" w:cs="Times New Roman"/>
                <w:b w:val="0"/>
                <w:bCs w:val="0"/>
                <w:sz w:val="24"/>
                <w:szCs w:val="24"/>
                <w:highlight w:val="none"/>
                <w:u w:val="none"/>
                <w:lang w:val="en-US" w:eastAsia="zh-CN"/>
              </w:rPr>
              <w:t>1] 121号</w:t>
            </w:r>
            <w:r>
              <w:rPr>
                <w:rFonts w:hint="eastAsia" w:ascii="Times New Roman" w:hAnsi="Times New Roman" w:eastAsia="宋体" w:cs="Times New Roman"/>
                <w:b w:val="0"/>
                <w:bCs w:val="0"/>
                <w:sz w:val="24"/>
                <w:szCs w:val="24"/>
                <w:highlight w:val="none"/>
                <w:u w:val="none"/>
              </w:rPr>
              <w:t>）</w:t>
            </w:r>
            <w:r>
              <w:rPr>
                <w:rFonts w:hint="eastAsia" w:ascii="Times New Roman" w:hAnsi="Times New Roman" w:eastAsia="宋体" w:cs="Times New Roman"/>
                <w:b w:val="0"/>
                <w:bCs w:val="0"/>
                <w:sz w:val="24"/>
                <w:szCs w:val="24"/>
                <w:highlight w:val="none"/>
                <w:u w:val="none"/>
                <w:lang w:eastAsia="zh-CN"/>
              </w:rPr>
              <w:t>以及</w:t>
            </w:r>
            <w:r>
              <w:rPr>
                <w:rFonts w:hint="eastAsia" w:ascii="Times New Roman" w:hAnsi="Times New Roman" w:eastAsia="宋体" w:cs="Times New Roman"/>
                <w:b w:val="0"/>
                <w:bCs w:val="0"/>
                <w:sz w:val="24"/>
                <w:szCs w:val="24"/>
                <w:highlight w:val="none"/>
                <w:u w:val="none"/>
              </w:rPr>
              <w:t>河南省“三线一单”成果查询系统</w:t>
            </w:r>
            <w:r>
              <w:rPr>
                <w:rFonts w:hint="eastAsia" w:ascii="Times New Roman" w:hAnsi="Times New Roman" w:eastAsia="宋体" w:cs="Times New Roman"/>
                <w:b w:val="0"/>
                <w:bCs w:val="0"/>
                <w:sz w:val="24"/>
                <w:szCs w:val="24"/>
                <w:highlight w:val="none"/>
                <w:u w:val="none"/>
                <w:lang w:eastAsia="zh-CN"/>
              </w:rPr>
              <w:t>（</w:t>
            </w:r>
            <w:r>
              <w:rPr>
                <w:rFonts w:hint="eastAsia" w:ascii="Times New Roman" w:hAnsi="Times New Roman" w:eastAsia="宋体" w:cs="Times New Roman"/>
                <w:b w:val="0"/>
                <w:bCs w:val="0"/>
                <w:sz w:val="24"/>
                <w:szCs w:val="24"/>
                <w:highlight w:val="none"/>
                <w:u w:val="none"/>
              </w:rPr>
              <w:t>河南省“三线一单”查询</w:t>
            </w:r>
            <w:r>
              <w:rPr>
                <w:rFonts w:hint="eastAsia" w:ascii="Times New Roman" w:hAnsi="Times New Roman" w:eastAsia="宋体" w:cs="Times New Roman"/>
                <w:b w:val="0"/>
                <w:bCs w:val="0"/>
                <w:sz w:val="24"/>
                <w:szCs w:val="24"/>
                <w:highlight w:val="none"/>
                <w:u w:val="none"/>
                <w:lang w:eastAsia="zh-CN"/>
              </w:rPr>
              <w:t>结果示意图见附图</w:t>
            </w:r>
            <w:r>
              <w:rPr>
                <w:rFonts w:hint="eastAsia" w:ascii="Times New Roman" w:hAnsi="Times New Roman" w:eastAsia="宋体" w:cs="Times New Roman"/>
                <w:b w:val="0"/>
                <w:bCs w:val="0"/>
                <w:sz w:val="24"/>
                <w:szCs w:val="24"/>
                <w:highlight w:val="none"/>
                <w:u w:val="none"/>
                <w:lang w:val="en-US" w:eastAsia="zh-CN"/>
              </w:rPr>
              <w:t>3</w:t>
            </w:r>
            <w:r>
              <w:rPr>
                <w:rFonts w:hint="eastAsia" w:ascii="Times New Roman" w:hAnsi="Times New Roman" w:eastAsia="宋体" w:cs="Times New Roman"/>
                <w:b w:val="0"/>
                <w:bCs w:val="0"/>
                <w:sz w:val="24"/>
                <w:szCs w:val="24"/>
                <w:highlight w:val="none"/>
                <w:u w:val="none"/>
                <w:lang w:eastAsia="zh-CN"/>
              </w:rPr>
              <w:t>）</w:t>
            </w:r>
            <w:r>
              <w:rPr>
                <w:rFonts w:hint="eastAsia" w:ascii="Times New Roman" w:hAnsi="Times New Roman" w:cs="Times New Roman"/>
                <w:b w:val="0"/>
                <w:bCs w:val="0"/>
                <w:sz w:val="24"/>
                <w:szCs w:val="24"/>
                <w:highlight w:val="none"/>
                <w:u w:val="none"/>
                <w:lang w:eastAsia="zh-CN"/>
              </w:rPr>
              <w:t>，</w:t>
            </w:r>
            <w:r>
              <w:rPr>
                <w:rFonts w:hint="eastAsia"/>
                <w:sz w:val="24"/>
                <w:szCs w:val="24"/>
                <w:lang w:eastAsia="zh-CN"/>
              </w:rPr>
              <w:t>本项目</w:t>
            </w:r>
            <w:r>
              <w:rPr>
                <w:rFonts w:hint="eastAsia" w:ascii="Times New Roman" w:hAnsi="Times New Roman" w:eastAsia="宋体"/>
                <w:b w:val="0"/>
                <w:bCs w:val="0"/>
                <w:sz w:val="24"/>
                <w:szCs w:val="24"/>
                <w:highlight w:val="none"/>
                <w:u w:val="none"/>
              </w:rPr>
              <w:t>所在</w:t>
            </w:r>
            <w:r>
              <w:rPr>
                <w:rFonts w:hint="eastAsia" w:ascii="Times New Roman" w:hAnsi="Times New Roman" w:eastAsia="宋体" w:cs="Times New Roman"/>
                <w:b w:val="0"/>
                <w:bCs w:val="0"/>
                <w:sz w:val="24"/>
                <w:szCs w:val="24"/>
                <w:highlight w:val="none"/>
                <w:u w:val="none"/>
                <w:lang w:val="en-US" w:eastAsia="zh-CN"/>
              </w:rPr>
              <w:t>区域涉及的环境管控单元主要为</w:t>
            </w:r>
            <w:r>
              <w:rPr>
                <w:rFonts w:hint="eastAsia" w:ascii="Times New Roman" w:hAnsi="Times New Roman" w:cs="Times New Roman"/>
                <w:b w:val="0"/>
                <w:bCs w:val="0"/>
                <w:sz w:val="24"/>
                <w:szCs w:val="24"/>
                <w:highlight w:val="none"/>
                <w:u w:val="none"/>
                <w:lang w:val="en-US" w:eastAsia="zh-CN"/>
              </w:rPr>
              <w:t>鲁山县一般管控</w:t>
            </w:r>
            <w:r>
              <w:rPr>
                <w:rFonts w:hint="eastAsia" w:ascii="Times New Roman" w:hAnsi="Times New Roman" w:eastAsia="宋体" w:cs="Times New Roman"/>
                <w:b w:val="0"/>
                <w:bCs w:val="0"/>
                <w:sz w:val="24"/>
                <w:szCs w:val="24"/>
                <w:highlight w:val="none"/>
                <w:u w:val="none"/>
                <w:lang w:val="en-US" w:eastAsia="zh-CN"/>
              </w:rPr>
              <w:t>单元，具体内容如下表：</w:t>
            </w:r>
          </w:p>
          <w:p>
            <w:pPr>
              <w:spacing w:line="500" w:lineRule="exact"/>
              <w:jc w:val="left"/>
              <w:rPr>
                <w:rFonts w:eastAsia="黑体"/>
                <w:sz w:val="24"/>
                <w:szCs w:val="24"/>
              </w:rPr>
            </w:pPr>
          </w:p>
          <w:p>
            <w:pPr>
              <w:spacing w:line="500" w:lineRule="exact"/>
              <w:jc w:val="left"/>
              <w:rPr>
                <w:rFonts w:eastAsia="黑体"/>
                <w:sz w:val="24"/>
                <w:szCs w:val="24"/>
              </w:rPr>
            </w:pPr>
          </w:p>
          <w:p>
            <w:pPr>
              <w:spacing w:line="500" w:lineRule="exact"/>
              <w:jc w:val="left"/>
              <w:rPr>
                <w:rFonts w:eastAsia="黑体"/>
                <w:sz w:val="24"/>
                <w:szCs w:val="24"/>
              </w:rPr>
            </w:pPr>
          </w:p>
          <w:p>
            <w:pPr>
              <w:spacing w:line="500" w:lineRule="exact"/>
              <w:jc w:val="left"/>
              <w:rPr>
                <w:rFonts w:eastAsia="黑体"/>
                <w:sz w:val="24"/>
                <w:szCs w:val="24"/>
              </w:rPr>
            </w:pPr>
          </w:p>
          <w:p>
            <w:pPr>
              <w:spacing w:line="500" w:lineRule="exact"/>
              <w:jc w:val="left"/>
              <w:rPr>
                <w:rFonts w:eastAsia="黑体"/>
                <w:sz w:val="24"/>
                <w:szCs w:val="24"/>
              </w:rPr>
            </w:pPr>
          </w:p>
          <w:p>
            <w:pPr>
              <w:spacing w:line="500" w:lineRule="exact"/>
              <w:jc w:val="left"/>
              <w:rPr>
                <w:rFonts w:eastAsia="黑体"/>
                <w:sz w:val="24"/>
                <w:szCs w:val="24"/>
              </w:rPr>
            </w:pPr>
          </w:p>
          <w:p>
            <w:pPr>
              <w:spacing w:line="500" w:lineRule="exact"/>
              <w:jc w:val="left"/>
              <w:rPr>
                <w:rFonts w:eastAsia="黑体"/>
                <w:sz w:val="24"/>
                <w:szCs w:val="24"/>
              </w:rPr>
            </w:pPr>
          </w:p>
          <w:p>
            <w:pPr>
              <w:spacing w:line="500" w:lineRule="exact"/>
              <w:jc w:val="left"/>
              <w:rPr>
                <w:rFonts w:eastAsia="黑体"/>
                <w:sz w:val="24"/>
                <w:szCs w:val="24"/>
              </w:rPr>
            </w:pPr>
            <w:r>
              <w:rPr>
                <w:rFonts w:eastAsia="黑体"/>
                <w:sz w:val="24"/>
                <w:szCs w:val="24"/>
              </w:rPr>
              <w:t>表</w:t>
            </w:r>
            <w:r>
              <w:rPr>
                <w:rFonts w:hint="eastAsia" w:eastAsia="黑体"/>
                <w:sz w:val="24"/>
                <w:szCs w:val="24"/>
              </w:rPr>
              <w:t>1</w:t>
            </w:r>
            <w:r>
              <w:rPr>
                <w:rFonts w:hint="eastAsia" w:eastAsia="黑体"/>
                <w:sz w:val="24"/>
                <w:szCs w:val="24"/>
                <w:lang w:val="en-US" w:eastAsia="zh-CN"/>
              </w:rPr>
              <w:t>-</w:t>
            </w:r>
            <w:r>
              <w:rPr>
                <w:rFonts w:hint="eastAsia" w:eastAsia="黑体"/>
                <w:sz w:val="24"/>
                <w:szCs w:val="24"/>
                <w:highlight w:val="none"/>
                <w:lang w:val="en-US" w:eastAsia="zh-CN"/>
              </w:rPr>
              <w:t>1</w:t>
            </w:r>
            <w:r>
              <w:rPr>
                <w:rFonts w:eastAsia="黑体"/>
                <w:sz w:val="24"/>
                <w:szCs w:val="24"/>
                <w:highlight w:val="none"/>
              </w:rPr>
              <w:t xml:space="preserve">         </w:t>
            </w:r>
            <w:r>
              <w:rPr>
                <w:rFonts w:hint="eastAsia" w:ascii="Times New Roman" w:hAnsi="Times New Roman" w:eastAsia="黑体" w:cs="Times New Roman"/>
                <w:b w:val="0"/>
                <w:bCs w:val="0"/>
                <w:sz w:val="24"/>
                <w:highlight w:val="none"/>
                <w:u w:val="none"/>
              </w:rPr>
              <w:t>平顶山市</w:t>
            </w:r>
            <w:r>
              <w:rPr>
                <w:rFonts w:hint="eastAsia" w:ascii="Times New Roman" w:hAnsi="Times New Roman" w:eastAsia="黑体" w:cs="Times New Roman"/>
                <w:b w:val="0"/>
                <w:bCs w:val="0"/>
                <w:sz w:val="24"/>
                <w:highlight w:val="none"/>
                <w:u w:val="none"/>
                <w:lang w:eastAsia="zh-CN"/>
              </w:rPr>
              <w:t>鲁山县</w:t>
            </w:r>
            <w:r>
              <w:rPr>
                <w:rFonts w:hint="eastAsia" w:ascii="Times New Roman" w:hAnsi="Times New Roman" w:eastAsia="黑体" w:cs="Times New Roman"/>
                <w:b w:val="0"/>
                <w:bCs w:val="0"/>
                <w:sz w:val="24"/>
                <w:highlight w:val="none"/>
                <w:u w:val="none"/>
              </w:rPr>
              <w:t>环境管控单元生态环境准入清单要求</w:t>
            </w:r>
          </w:p>
          <w:tbl>
            <w:tblPr>
              <w:tblStyle w:val="26"/>
              <w:tblpPr w:leftFromText="180" w:rightFromText="180" w:vertAnchor="text" w:tblpXSpec="center" w:tblpY="1"/>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645"/>
              <w:gridCol w:w="430"/>
              <w:gridCol w:w="663"/>
              <w:gridCol w:w="437"/>
              <w:gridCol w:w="2600"/>
              <w:gridCol w:w="2089"/>
              <w:gridCol w:w="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val="0"/>
                      <w:bCs w:val="0"/>
                      <w:szCs w:val="24"/>
                      <w:highlight w:val="none"/>
                      <w:u w:val="none"/>
                    </w:rPr>
                  </w:pPr>
                  <w:r>
                    <w:rPr>
                      <w:rFonts w:hint="eastAsia" w:ascii="Times New Roman" w:hAnsi="Times New Roman" w:eastAsia="宋体" w:cs="Times New Roman"/>
                      <w:b w:val="0"/>
                      <w:bCs w:val="0"/>
                      <w:szCs w:val="24"/>
                      <w:highlight w:val="none"/>
                      <w:u w:val="none"/>
                    </w:rPr>
                    <w:t>环境管控单元编码</w:t>
                  </w:r>
                </w:p>
              </w:tc>
              <w:tc>
                <w:tcPr>
                  <w:tcW w:w="40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val="0"/>
                      <w:bCs w:val="0"/>
                      <w:szCs w:val="24"/>
                      <w:highlight w:val="none"/>
                      <w:u w:val="none"/>
                    </w:rPr>
                  </w:pPr>
                  <w:r>
                    <w:rPr>
                      <w:rFonts w:hint="eastAsia" w:ascii="Times New Roman" w:hAnsi="Times New Roman" w:eastAsia="宋体" w:cs="Times New Roman"/>
                      <w:b w:val="0"/>
                      <w:bCs w:val="0"/>
                      <w:szCs w:val="24"/>
                      <w:highlight w:val="none"/>
                      <w:u w:val="none"/>
                    </w:rPr>
                    <w:t>环境管控单元名称</w:t>
                  </w:r>
                </w:p>
              </w:tc>
              <w:tc>
                <w:tcPr>
                  <w:tcW w:w="27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val="0"/>
                      <w:bCs w:val="0"/>
                      <w:szCs w:val="24"/>
                      <w:highlight w:val="none"/>
                      <w:u w:val="none"/>
                    </w:rPr>
                  </w:pPr>
                  <w:r>
                    <w:rPr>
                      <w:rFonts w:hint="eastAsia" w:ascii="Times New Roman" w:hAnsi="Times New Roman" w:eastAsia="宋体" w:cs="Times New Roman"/>
                      <w:b w:val="0"/>
                      <w:bCs w:val="0"/>
                      <w:szCs w:val="24"/>
                      <w:highlight w:val="none"/>
                      <w:u w:val="none"/>
                    </w:rPr>
                    <w:t>行政区划</w:t>
                  </w:r>
                </w:p>
              </w:tc>
              <w:tc>
                <w:tcPr>
                  <w:tcW w:w="41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val="0"/>
                      <w:bCs w:val="0"/>
                      <w:szCs w:val="24"/>
                      <w:highlight w:val="none"/>
                      <w:u w:val="none"/>
                    </w:rPr>
                  </w:pPr>
                  <w:r>
                    <w:rPr>
                      <w:rFonts w:hint="eastAsia" w:ascii="Times New Roman" w:hAnsi="Times New Roman" w:eastAsia="宋体" w:cs="Times New Roman"/>
                      <w:b w:val="0"/>
                      <w:bCs w:val="0"/>
                      <w:szCs w:val="24"/>
                      <w:highlight w:val="none"/>
                      <w:u w:val="none"/>
                    </w:rPr>
                    <w:t>管控单元分类</w:t>
                  </w:r>
                </w:p>
              </w:tc>
              <w:tc>
                <w:tcPr>
                  <w:tcW w:w="1916" w:type="pct"/>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val="0"/>
                      <w:bCs w:val="0"/>
                      <w:szCs w:val="24"/>
                      <w:highlight w:val="none"/>
                      <w:u w:val="none"/>
                    </w:rPr>
                  </w:pPr>
                  <w:r>
                    <w:rPr>
                      <w:rFonts w:hint="eastAsia" w:ascii="Times New Roman" w:hAnsi="Times New Roman" w:eastAsia="宋体" w:cs="Times New Roman"/>
                      <w:b w:val="0"/>
                      <w:bCs w:val="0"/>
                      <w:szCs w:val="24"/>
                      <w:highlight w:val="none"/>
                      <w:u w:val="none"/>
                    </w:rPr>
                    <w:t>管控要求</w:t>
                  </w:r>
                </w:p>
              </w:tc>
              <w:tc>
                <w:tcPr>
                  <w:tcW w:w="131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val="0"/>
                      <w:bCs w:val="0"/>
                      <w:szCs w:val="24"/>
                      <w:highlight w:val="none"/>
                      <w:u w:val="none"/>
                    </w:rPr>
                  </w:pPr>
                  <w:r>
                    <w:rPr>
                      <w:rFonts w:hint="eastAsia" w:cs="Times New Roman"/>
                      <w:b w:val="0"/>
                      <w:bCs w:val="0"/>
                      <w:szCs w:val="24"/>
                      <w:highlight w:val="none"/>
                      <w:u w:val="none"/>
                      <w:lang w:eastAsia="zh-CN"/>
                    </w:rPr>
                    <w:t>本项目</w:t>
                  </w:r>
                  <w:r>
                    <w:rPr>
                      <w:rFonts w:hint="eastAsia" w:ascii="Times New Roman" w:hAnsi="Times New Roman" w:eastAsia="宋体" w:cs="Times New Roman"/>
                      <w:b w:val="0"/>
                      <w:bCs w:val="0"/>
                      <w:szCs w:val="24"/>
                      <w:highlight w:val="none"/>
                      <w:u w:val="none"/>
                    </w:rPr>
                    <w:t>情况</w:t>
                  </w:r>
                </w:p>
              </w:tc>
              <w:tc>
                <w:tcPr>
                  <w:tcW w:w="25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val="0"/>
                      <w:bCs w:val="0"/>
                      <w:szCs w:val="24"/>
                      <w:highlight w:val="none"/>
                      <w:u w:val="none"/>
                      <w:lang w:val="en-US" w:eastAsia="zh-CN"/>
                    </w:rPr>
                  </w:pPr>
                  <w:r>
                    <w:rPr>
                      <w:rFonts w:hint="eastAsia" w:cs="Times New Roman"/>
                      <w:b w:val="0"/>
                      <w:bCs w:val="0"/>
                      <w:szCs w:val="24"/>
                      <w:highlight w:val="none"/>
                      <w:u w:val="none"/>
                      <w:lang w:val="en-US"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9" w:hRule="atLeast"/>
              </w:trPr>
              <w:tc>
                <w:tcPr>
                  <w:tcW w:w="409"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ZH41042310003</w:t>
                  </w:r>
                </w:p>
              </w:tc>
              <w:tc>
                <w:tcPr>
                  <w:tcW w:w="407"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lang w:eastAsia="zh-CN"/>
                    </w:rPr>
                    <w:t>鲁山县</w:t>
                  </w:r>
                  <w:r>
                    <w:rPr>
                      <w:rFonts w:hint="eastAsia" w:ascii="Times New Roman" w:hAnsi="Times New Roman" w:eastAsia="宋体" w:cs="Times New Roman"/>
                      <w:b w:val="0"/>
                      <w:bCs w:val="0"/>
                      <w:szCs w:val="24"/>
                      <w:u w:val="none"/>
                    </w:rPr>
                    <w:t>一般生态空间</w:t>
                  </w:r>
                </w:p>
              </w:tc>
              <w:tc>
                <w:tcPr>
                  <w:tcW w:w="271"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val="en-US" w:eastAsia="zh-CN"/>
                    </w:rPr>
                    <w:t>/</w:t>
                  </w:r>
                </w:p>
              </w:tc>
              <w:tc>
                <w:tcPr>
                  <w:tcW w:w="41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优先保护单元</w:t>
                  </w:r>
                </w:p>
              </w:tc>
              <w:tc>
                <w:tcPr>
                  <w:tcW w:w="275"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空间布局约束</w:t>
                  </w:r>
                </w:p>
              </w:tc>
              <w:tc>
                <w:tcPr>
                  <w:tcW w:w="1640"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1.风景名胜区、地质遗迹保护区等范围内内禁止开山、采石、开矿、开荒、修坟立碑等影响保护对象的活动。</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2.禁止在饮用水水源保护区内设置排污口。禁止在饮用水水源一级保护区内新建、改建、扩建与供水设施和保护水源无关的建设项目。禁止在饮用水水源二级保护区内新建、改建、扩建排放污染物的建设项目。</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3.限制或禁止各种损害生态系统水源涵养功能、栖息地等的经济社会活动和生产方式，如无序采矿、毁林开荒、湿地和草地开垦、过度放牧等。</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4.已依法设立采矿权并取得环评审批文件的矿山项目，可以在不损害区域生态功能的前提下继续开采，并及时进行生态恢复。新建、扩建矿山项目应依法履行环评审批手续。</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5.旅游项目应按照国家的法律法规进行设立、建设和运行。</w:t>
                  </w:r>
                </w:p>
              </w:tc>
              <w:tc>
                <w:tcPr>
                  <w:tcW w:w="1318"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80" w:lineRule="exact"/>
                    <w:jc w:val="both"/>
                    <w:textAlignment w:val="auto"/>
                    <w:rPr>
                      <w:rFonts w:hint="eastAsia"/>
                      <w:lang w:val="en-US" w:eastAsia="zh-CN"/>
                    </w:rPr>
                  </w:pPr>
                  <w:r>
                    <w:rPr>
                      <w:rFonts w:hint="eastAsia"/>
                      <w:lang w:val="en-US" w:eastAsia="zh-CN"/>
                    </w:rPr>
                    <w:t>1.本项目为圆桌、圆球、洗衣池等异形件加工及边角废料综合利用项目，位于</w:t>
                  </w:r>
                  <w:r>
                    <w:rPr>
                      <w:rFonts w:hint="default"/>
                      <w:lang w:val="en-US" w:eastAsia="zh-CN"/>
                    </w:rPr>
                    <w:t>平顶山市</w:t>
                  </w:r>
                  <w:r>
                    <w:rPr>
                      <w:rFonts w:hint="eastAsia"/>
                      <w:lang w:val="en-US" w:eastAsia="zh-CN"/>
                    </w:rPr>
                    <w:t>鲁山</w:t>
                  </w:r>
                  <w:r>
                    <w:rPr>
                      <w:rFonts w:hint="default"/>
                      <w:lang w:val="en-US" w:eastAsia="zh-CN"/>
                    </w:rPr>
                    <w:t>县</w:t>
                  </w:r>
                  <w:r>
                    <w:rPr>
                      <w:rFonts w:hint="eastAsia"/>
                      <w:lang w:val="en-US" w:eastAsia="zh-CN"/>
                    </w:rPr>
                    <w:t>库区</w:t>
                  </w:r>
                  <w:r>
                    <w:rPr>
                      <w:rFonts w:hint="default"/>
                      <w:lang w:val="en-US" w:eastAsia="zh-CN"/>
                    </w:rPr>
                    <w:t>乡</w:t>
                  </w:r>
                  <w:r>
                    <w:rPr>
                      <w:rFonts w:hint="eastAsia"/>
                      <w:lang w:val="en-US" w:eastAsia="zh-CN"/>
                    </w:rPr>
                    <w:t>明山寺村，符合《库区乡土地利用总体规划（2010-2020）调整完善》，不在管控要求的风景名胜区、地质遗迹保护区等范围内。</w:t>
                  </w:r>
                </w:p>
                <w:p>
                  <w:pPr>
                    <w:keepNext w:val="0"/>
                    <w:keepLines w:val="0"/>
                    <w:pageBreakBefore w:val="0"/>
                    <w:widowControl w:val="0"/>
                    <w:kinsoku/>
                    <w:wordWrap/>
                    <w:overflowPunct/>
                    <w:topLinePunct w:val="0"/>
                    <w:autoSpaceDE w:val="0"/>
                    <w:autoSpaceDN w:val="0"/>
                    <w:bidi w:val="0"/>
                    <w:adjustRightInd w:val="0"/>
                    <w:snapToGrid w:val="0"/>
                    <w:spacing w:line="280" w:lineRule="exact"/>
                    <w:jc w:val="both"/>
                    <w:textAlignment w:val="auto"/>
                    <w:rPr>
                      <w:rFonts w:hint="eastAsia"/>
                      <w:lang w:val="en-US" w:eastAsia="zh-CN"/>
                    </w:rPr>
                  </w:pPr>
                  <w:r>
                    <w:rPr>
                      <w:rFonts w:hint="eastAsia"/>
                      <w:lang w:val="en-US" w:eastAsia="zh-CN"/>
                    </w:rPr>
                    <w:t>2.本项目不在饮用水水源保护区范围内。</w:t>
                  </w:r>
                </w:p>
                <w:p>
                  <w:pPr>
                    <w:keepNext w:val="0"/>
                    <w:keepLines w:val="0"/>
                    <w:pageBreakBefore w:val="0"/>
                    <w:widowControl w:val="0"/>
                    <w:kinsoku/>
                    <w:wordWrap/>
                    <w:overflowPunct/>
                    <w:topLinePunct w:val="0"/>
                    <w:autoSpaceDE w:val="0"/>
                    <w:autoSpaceDN w:val="0"/>
                    <w:bidi w:val="0"/>
                    <w:adjustRightInd w:val="0"/>
                    <w:snapToGrid w:val="0"/>
                    <w:spacing w:line="280" w:lineRule="exact"/>
                    <w:jc w:val="both"/>
                    <w:textAlignment w:val="auto"/>
                    <w:rPr>
                      <w:rFonts w:hint="eastAsia"/>
                      <w:lang w:val="en-US" w:eastAsia="zh-CN"/>
                    </w:rPr>
                  </w:pPr>
                  <w:r>
                    <w:rPr>
                      <w:rFonts w:hint="eastAsia"/>
                      <w:lang w:val="en-US" w:eastAsia="zh-CN"/>
                    </w:rPr>
                    <w:t>3.本项目为圆桌、圆球、洗衣池等异形件加工及边角废料综合利用项目，不涉及各种损害生态系统水源涵养功能、栖息地等的经济社会活动和生产方式。</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lang w:val="en-US" w:eastAsia="zh-CN"/>
                    </w:rPr>
                    <w:t>4.</w:t>
                  </w:r>
                  <w:r>
                    <w:rPr>
                      <w:rFonts w:hint="eastAsia" w:cs="Times New Roman"/>
                      <w:b w:val="0"/>
                      <w:bCs w:val="0"/>
                      <w:szCs w:val="24"/>
                      <w:u w:val="none"/>
                      <w:lang w:val="en-US" w:eastAsia="zh-CN"/>
                    </w:rPr>
                    <w:t>本项目</w:t>
                  </w:r>
                  <w:r>
                    <w:rPr>
                      <w:rFonts w:hint="eastAsia" w:ascii="Times New Roman" w:hAnsi="Times New Roman" w:eastAsia="宋体" w:cs="Times New Roman"/>
                      <w:b w:val="0"/>
                      <w:bCs w:val="0"/>
                      <w:szCs w:val="24"/>
                      <w:u w:val="none"/>
                      <w:lang w:val="en-US" w:eastAsia="zh-CN"/>
                    </w:rPr>
                    <w:t>为圆桌、圆球、洗衣池等异形件加工及边角废料综合利用项目，不涉及采矿。</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default"/>
                      <w:lang w:val="en-US" w:eastAsia="zh-CN"/>
                    </w:rPr>
                  </w:pPr>
                  <w:r>
                    <w:rPr>
                      <w:rFonts w:hint="eastAsia" w:ascii="Times New Roman" w:hAnsi="Times New Roman" w:eastAsia="宋体" w:cs="Times New Roman"/>
                      <w:b w:val="0"/>
                      <w:bCs w:val="0"/>
                      <w:szCs w:val="24"/>
                      <w:u w:val="none"/>
                      <w:lang w:val="en-US" w:eastAsia="zh-CN"/>
                    </w:rPr>
                    <w:t>5.</w:t>
                  </w:r>
                  <w:r>
                    <w:rPr>
                      <w:rFonts w:hint="eastAsia" w:cs="Times New Roman"/>
                      <w:b w:val="0"/>
                      <w:bCs w:val="0"/>
                      <w:szCs w:val="24"/>
                      <w:u w:val="none"/>
                      <w:lang w:val="en-US" w:eastAsia="zh-CN"/>
                    </w:rPr>
                    <w:t>本项目</w:t>
                  </w:r>
                  <w:r>
                    <w:rPr>
                      <w:rFonts w:hint="eastAsia" w:ascii="Times New Roman" w:hAnsi="Times New Roman" w:eastAsia="宋体" w:cs="Times New Roman"/>
                      <w:b w:val="0"/>
                      <w:bCs w:val="0"/>
                      <w:szCs w:val="24"/>
                      <w:u w:val="none"/>
                      <w:lang w:val="en-US" w:eastAsia="zh-CN"/>
                    </w:rPr>
                    <w:t>为圆桌、圆球、洗衣池等异形件加工及边角废料综合利用项目，不属于旅游项目。</w:t>
                  </w:r>
                </w:p>
              </w:tc>
              <w:tc>
                <w:tcPr>
                  <w:tcW w:w="25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cs="Times New Roman"/>
                      <w:b w:val="0"/>
                      <w:bCs w:val="0"/>
                      <w:szCs w:val="24"/>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atLeast"/>
              </w:trPr>
              <w:tc>
                <w:tcPr>
                  <w:tcW w:w="409"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ZH41042330001</w:t>
                  </w:r>
                </w:p>
              </w:tc>
              <w:tc>
                <w:tcPr>
                  <w:tcW w:w="407"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eastAsia="zh-CN"/>
                    </w:rPr>
                    <w:t>鲁山县一般管控单元</w:t>
                  </w:r>
                </w:p>
              </w:tc>
              <w:tc>
                <w:tcPr>
                  <w:tcW w:w="271"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w:t>
                  </w:r>
                </w:p>
              </w:tc>
              <w:tc>
                <w:tcPr>
                  <w:tcW w:w="418"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一般</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重点</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管控</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单元</w:t>
                  </w:r>
                </w:p>
              </w:tc>
              <w:tc>
                <w:tcPr>
                  <w:tcW w:w="275"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空间</w:t>
                  </w:r>
                  <w:r>
                    <w:rPr>
                      <w:rFonts w:hint="eastAsia" w:ascii="Times New Roman" w:hAnsi="Times New Roman" w:eastAsia="宋体" w:cs="Times New Roman"/>
                      <w:b w:val="0"/>
                      <w:bCs w:val="0"/>
                      <w:szCs w:val="24"/>
                      <w:u w:val="none"/>
                      <w:lang w:eastAsia="zh-CN"/>
                    </w:rPr>
                    <w:t>布</w:t>
                  </w:r>
                  <w:r>
                    <w:rPr>
                      <w:rFonts w:hint="eastAsia" w:ascii="Times New Roman" w:hAnsi="Times New Roman" w:eastAsia="宋体" w:cs="Times New Roman"/>
                      <w:b w:val="0"/>
                      <w:bCs w:val="0"/>
                      <w:szCs w:val="24"/>
                      <w:u w:val="none"/>
                    </w:rPr>
                    <w:t>局约束</w:t>
                  </w:r>
                </w:p>
              </w:tc>
              <w:tc>
                <w:tcPr>
                  <w:tcW w:w="1640"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1.原则禁止新增尾矿库。</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2.新建涉VOCs排放的工业企业应从原辅材料和污染治理方面从严要求，原辅材料采用国家规定标准的原料，VOCs治理采用两种以上治理设施串联使用，VOCs排放必须达标排放。</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val="en-US" w:eastAsia="zh-CN"/>
                    </w:rPr>
                    <w:t>3.新建或扩建城镇污水处理厂必须满足或优于一级A标准。</w:t>
                  </w:r>
                </w:p>
              </w:tc>
              <w:tc>
                <w:tcPr>
                  <w:tcW w:w="131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cs="Times New Roman"/>
                      <w:b w:val="0"/>
                      <w:bCs w:val="0"/>
                      <w:szCs w:val="24"/>
                      <w:u w:val="none"/>
                      <w:lang w:val="en-US" w:eastAsia="zh-CN"/>
                    </w:rPr>
                  </w:pPr>
                  <w:r>
                    <w:rPr>
                      <w:rFonts w:hint="eastAsia" w:cs="Times New Roman"/>
                      <w:b w:val="0"/>
                      <w:bCs w:val="0"/>
                      <w:szCs w:val="24"/>
                      <w:u w:val="none"/>
                      <w:lang w:val="en-US" w:eastAsia="zh-CN"/>
                    </w:rPr>
                    <w:t>1.本项目</w:t>
                  </w:r>
                  <w:r>
                    <w:rPr>
                      <w:rFonts w:hint="eastAsia" w:ascii="Times New Roman" w:hAnsi="Times New Roman" w:eastAsia="宋体" w:cs="Times New Roman"/>
                      <w:b w:val="0"/>
                      <w:bCs w:val="0"/>
                      <w:szCs w:val="24"/>
                      <w:u w:val="none"/>
                      <w:lang w:val="en-US" w:eastAsia="zh-CN"/>
                    </w:rPr>
                    <w:t>为圆桌、圆球、洗衣池等异形件加工及边角废料综合利用项目，</w:t>
                  </w:r>
                  <w:r>
                    <w:rPr>
                      <w:rFonts w:hint="eastAsia" w:ascii="Times New Roman" w:hAnsi="Times New Roman" w:eastAsia="宋体" w:cs="Times New Roman"/>
                      <w:b w:val="0"/>
                      <w:bCs w:val="0"/>
                      <w:szCs w:val="24"/>
                      <w:u w:val="none"/>
                      <w:lang w:eastAsia="zh-CN"/>
                    </w:rPr>
                    <w:t>不涉及</w:t>
                  </w:r>
                  <w:r>
                    <w:rPr>
                      <w:rFonts w:hint="eastAsia" w:ascii="Times New Roman" w:hAnsi="Times New Roman" w:eastAsia="宋体" w:cs="Times New Roman"/>
                      <w:b w:val="0"/>
                      <w:bCs w:val="0"/>
                      <w:szCs w:val="24"/>
                      <w:u w:val="none"/>
                      <w:lang w:val="en-US" w:eastAsia="zh-CN"/>
                    </w:rPr>
                    <w:t>新增尾矿库</w:t>
                  </w:r>
                  <w:r>
                    <w:rPr>
                      <w:rFonts w:hint="eastAsia" w:cs="Times New Roman"/>
                      <w:b w:val="0"/>
                      <w:bCs w:val="0"/>
                      <w:szCs w:val="24"/>
                      <w:u w:val="none"/>
                      <w:lang w:val="en-US" w:eastAsia="zh-CN"/>
                    </w:rPr>
                    <w:t>。</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cs="Times New Roman"/>
                      <w:b w:val="0"/>
                      <w:bCs w:val="0"/>
                      <w:szCs w:val="24"/>
                      <w:u w:val="none"/>
                      <w:lang w:eastAsia="zh-CN"/>
                    </w:rPr>
                  </w:pPr>
                  <w:r>
                    <w:rPr>
                      <w:rFonts w:hint="eastAsia" w:cs="Times New Roman"/>
                      <w:b w:val="0"/>
                      <w:bCs w:val="0"/>
                      <w:szCs w:val="24"/>
                      <w:u w:val="none"/>
                      <w:lang w:val="en-US" w:eastAsia="zh-CN"/>
                    </w:rPr>
                    <w:t>2.本项目不涉及</w:t>
                  </w:r>
                  <w:r>
                    <w:rPr>
                      <w:rFonts w:hint="eastAsia" w:ascii="Times New Roman" w:hAnsi="Times New Roman" w:eastAsia="宋体" w:cs="Times New Roman"/>
                      <w:b w:val="0"/>
                      <w:bCs w:val="0"/>
                      <w:szCs w:val="24"/>
                      <w:u w:val="none"/>
                      <w:lang w:eastAsia="zh-CN"/>
                    </w:rPr>
                    <w:t>VOCs排放</w:t>
                  </w:r>
                  <w:r>
                    <w:rPr>
                      <w:rFonts w:hint="eastAsia" w:cs="Times New Roman"/>
                      <w:b w:val="0"/>
                      <w:bCs w:val="0"/>
                      <w:szCs w:val="24"/>
                      <w:u w:val="none"/>
                      <w:lang w:eastAsia="zh-CN"/>
                    </w:rPr>
                    <w:t>。</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cs="Times New Roman"/>
                      <w:b w:val="0"/>
                      <w:bCs w:val="0"/>
                      <w:szCs w:val="24"/>
                      <w:u w:val="none"/>
                      <w:lang w:val="en-US" w:eastAsia="zh-CN"/>
                    </w:rPr>
                    <w:t>3.本项目</w:t>
                  </w:r>
                  <w:r>
                    <w:rPr>
                      <w:rFonts w:hint="eastAsia" w:ascii="Times New Roman" w:hAnsi="Times New Roman" w:eastAsia="宋体" w:cs="Times New Roman"/>
                      <w:b w:val="0"/>
                      <w:bCs w:val="0"/>
                      <w:szCs w:val="24"/>
                      <w:u w:val="none"/>
                      <w:lang w:val="en-US" w:eastAsia="zh-CN"/>
                    </w:rPr>
                    <w:t>为圆桌、圆球、洗衣池等异形件加工及边角废料综合利用项目，</w:t>
                  </w:r>
                  <w:r>
                    <w:rPr>
                      <w:rFonts w:hint="eastAsia" w:cs="Times New Roman"/>
                      <w:b w:val="0"/>
                      <w:bCs w:val="0"/>
                      <w:szCs w:val="24"/>
                      <w:u w:val="none"/>
                      <w:lang w:val="en-US" w:eastAsia="zh-CN"/>
                    </w:rPr>
                    <w:t>不涉及</w:t>
                  </w:r>
                  <w:r>
                    <w:rPr>
                      <w:rFonts w:hint="eastAsia" w:ascii="Times New Roman" w:hAnsi="Times New Roman" w:eastAsia="宋体" w:cs="Times New Roman"/>
                      <w:b w:val="0"/>
                      <w:bCs w:val="0"/>
                      <w:szCs w:val="24"/>
                      <w:u w:val="none"/>
                      <w:lang w:val="en-US" w:eastAsia="zh-CN"/>
                    </w:rPr>
                    <w:t>新建或扩建城镇污水处理厂</w:t>
                  </w:r>
                  <w:r>
                    <w:rPr>
                      <w:rFonts w:hint="eastAsia" w:ascii="Times New Roman" w:hAnsi="Times New Roman" w:eastAsia="宋体" w:cs="Times New Roman"/>
                      <w:b w:val="0"/>
                      <w:bCs w:val="0"/>
                      <w:szCs w:val="24"/>
                      <w:u w:val="none"/>
                      <w:lang w:eastAsia="zh-CN"/>
                    </w:rPr>
                    <w:t>。</w:t>
                  </w:r>
                </w:p>
              </w:tc>
              <w:tc>
                <w:tcPr>
                  <w:tcW w:w="25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cs="Times New Roman"/>
                      <w:b w:val="0"/>
                      <w:bCs w:val="0"/>
                      <w:szCs w:val="24"/>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09"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407"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p>
              </w:tc>
              <w:tc>
                <w:tcPr>
                  <w:tcW w:w="271"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418"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275"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污染物排放管控</w:t>
                  </w:r>
                </w:p>
              </w:tc>
              <w:tc>
                <w:tcPr>
                  <w:tcW w:w="1640"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1.禁止使用不符合国家标准和本省使用要求的机动车船、非道路移动机械用燃料。</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2.禁止含重金属废水进入城市生活污水处理厂。涉重金属废水零排放，可外排废水重金属污染因子不得检出。</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3.涉重行业企业综合废水排放口重金属污染物应达到国家污染物排放标准限值要求。</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val="en-US" w:eastAsia="zh-CN"/>
                    </w:rPr>
                    <w:t>4.禁止填埋场渗滤液直排或超标排放。</w:t>
                  </w:r>
                </w:p>
              </w:tc>
              <w:tc>
                <w:tcPr>
                  <w:tcW w:w="131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w:t>
                  </w:r>
                  <w:r>
                    <w:rPr>
                      <w:rFonts w:hint="eastAsia" w:cs="Times New Roman"/>
                      <w:b w:val="0"/>
                      <w:bCs w:val="0"/>
                      <w:szCs w:val="24"/>
                      <w:u w:val="none"/>
                      <w:lang w:val="en-US" w:eastAsia="zh-CN"/>
                    </w:rPr>
                    <w:t>本项目</w:t>
                  </w:r>
                  <w:r>
                    <w:rPr>
                      <w:rFonts w:hint="eastAsia" w:ascii="Times New Roman" w:hAnsi="Times New Roman" w:eastAsia="宋体" w:cs="Times New Roman"/>
                      <w:b w:val="0"/>
                      <w:bCs w:val="0"/>
                      <w:szCs w:val="24"/>
                      <w:u w:val="none"/>
                      <w:lang w:val="en-US" w:eastAsia="zh-CN"/>
                    </w:rPr>
                    <w:t>运输车辆及非道路移动机械使用符合国家标准和本省使用要求的燃料。</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2、本</w:t>
                  </w:r>
                  <w:r>
                    <w:rPr>
                      <w:rFonts w:hint="eastAsia" w:cs="Times New Roman"/>
                      <w:b w:val="0"/>
                      <w:bCs w:val="0"/>
                      <w:szCs w:val="24"/>
                      <w:u w:val="none"/>
                      <w:lang w:val="en-US" w:eastAsia="zh-CN"/>
                    </w:rPr>
                    <w:t>本项目</w:t>
                  </w:r>
                  <w:r>
                    <w:rPr>
                      <w:rFonts w:hint="eastAsia" w:ascii="Times New Roman" w:hAnsi="Times New Roman" w:eastAsia="宋体" w:cs="Times New Roman"/>
                      <w:b w:val="0"/>
                      <w:bCs w:val="0"/>
                      <w:szCs w:val="24"/>
                      <w:u w:val="none"/>
                      <w:lang w:val="en-US" w:eastAsia="zh-CN"/>
                    </w:rPr>
                    <w:t>不涉及重金属废水。</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3、</w:t>
                  </w:r>
                  <w:r>
                    <w:rPr>
                      <w:rFonts w:hint="eastAsia" w:cs="Times New Roman"/>
                      <w:b w:val="0"/>
                      <w:bCs w:val="0"/>
                      <w:szCs w:val="24"/>
                      <w:u w:val="none"/>
                      <w:lang w:val="en-US" w:eastAsia="zh-CN"/>
                    </w:rPr>
                    <w:t>本项目</w:t>
                  </w:r>
                  <w:r>
                    <w:rPr>
                      <w:rFonts w:hint="eastAsia" w:ascii="Times New Roman" w:hAnsi="Times New Roman" w:eastAsia="宋体" w:cs="Times New Roman"/>
                      <w:b w:val="0"/>
                      <w:bCs w:val="0"/>
                      <w:szCs w:val="24"/>
                      <w:u w:val="none"/>
                      <w:lang w:val="en-US" w:eastAsia="zh-CN"/>
                    </w:rPr>
                    <w:t>不涉及重金属排放。</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val="en-US" w:eastAsia="zh-CN"/>
                    </w:rPr>
                    <w:t>4、</w:t>
                  </w:r>
                  <w:r>
                    <w:rPr>
                      <w:rFonts w:hint="eastAsia" w:cs="Times New Roman"/>
                      <w:b w:val="0"/>
                      <w:bCs w:val="0"/>
                      <w:szCs w:val="24"/>
                      <w:u w:val="none"/>
                      <w:lang w:val="en-US" w:eastAsia="zh-CN"/>
                    </w:rPr>
                    <w:t>本项目</w:t>
                  </w:r>
                  <w:r>
                    <w:rPr>
                      <w:rFonts w:hint="eastAsia" w:ascii="Times New Roman" w:hAnsi="Times New Roman" w:eastAsia="宋体" w:cs="Times New Roman"/>
                      <w:b w:val="0"/>
                      <w:bCs w:val="0"/>
                      <w:szCs w:val="24"/>
                      <w:u w:val="none"/>
                      <w:lang w:val="en-US" w:eastAsia="zh-CN"/>
                    </w:rPr>
                    <w:t>不涉及填埋场。</w:t>
                  </w:r>
                </w:p>
              </w:tc>
              <w:tc>
                <w:tcPr>
                  <w:tcW w:w="25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cs="Times New Roman"/>
                      <w:b w:val="0"/>
                      <w:bCs w:val="0"/>
                      <w:szCs w:val="24"/>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9"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407"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p>
              </w:tc>
              <w:tc>
                <w:tcPr>
                  <w:tcW w:w="271"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418"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275"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环境风险防控</w:t>
                  </w:r>
                </w:p>
              </w:tc>
              <w:tc>
                <w:tcPr>
                  <w:tcW w:w="1640"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1.加强涉水污染源治理和监管，建立上下游水污染防治联动协作机制，严格防范水环境污染风险。</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val="en-US" w:eastAsia="zh-CN"/>
                    </w:rPr>
                    <w:t>2.按照土壤环境调查相关技术规定，对垃圾填埋场周边土壤环境状况进行调查评估。对周边土壤环境超过可接受风险的，应采取限制填埋废物进入、降低人体暴露健康风险等管控措施。</w:t>
                  </w:r>
                </w:p>
              </w:tc>
              <w:tc>
                <w:tcPr>
                  <w:tcW w:w="131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cs="Times New Roman"/>
                      <w:b w:val="0"/>
                      <w:bCs w:val="0"/>
                      <w:szCs w:val="24"/>
                      <w:u w:val="none"/>
                      <w:lang w:eastAsia="zh-CN"/>
                    </w:rPr>
                  </w:pPr>
                  <w:r>
                    <w:rPr>
                      <w:rFonts w:hint="eastAsia" w:cs="Times New Roman"/>
                      <w:b w:val="0"/>
                      <w:bCs w:val="0"/>
                      <w:szCs w:val="24"/>
                      <w:u w:val="none"/>
                      <w:lang w:val="en-US" w:eastAsia="zh-CN"/>
                    </w:rPr>
                    <w:t>1.</w:t>
                  </w:r>
                  <w:r>
                    <w:rPr>
                      <w:rFonts w:hint="eastAsia" w:cs="Times New Roman"/>
                      <w:b w:val="0"/>
                      <w:bCs w:val="0"/>
                      <w:szCs w:val="24"/>
                      <w:u w:val="none"/>
                      <w:lang w:eastAsia="zh-CN"/>
                    </w:rPr>
                    <w:t>本项目生产废水循环使用，生活污水经化粪池处理后定期清掏用作农肥，</w:t>
                  </w:r>
                  <w:r>
                    <w:rPr>
                      <w:rFonts w:hint="eastAsia"/>
                      <w:b w:val="0"/>
                      <w:bCs w:val="0"/>
                      <w:sz w:val="21"/>
                      <w:szCs w:val="21"/>
                      <w:highlight w:val="none"/>
                      <w:u w:val="none"/>
                      <w:lang w:val="en-US" w:eastAsia="zh-CN"/>
                    </w:rPr>
                    <w:t>洗车废水经沉淀池处理后循环使用，初期雨水经雨水池收集后用作厂区洒水抑尘，均不外排</w:t>
                  </w:r>
                  <w:r>
                    <w:rPr>
                      <w:rFonts w:hint="eastAsia"/>
                      <w:b w:val="0"/>
                      <w:bCs w:val="0"/>
                      <w:sz w:val="21"/>
                      <w:szCs w:val="21"/>
                      <w:u w:val="none"/>
                    </w:rPr>
                    <w:t>。</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default" w:ascii="Times New Roman" w:hAnsi="Times New Roman" w:eastAsia="宋体" w:cs="Times New Roman"/>
                      <w:b w:val="0"/>
                      <w:bCs w:val="0"/>
                      <w:szCs w:val="24"/>
                      <w:u w:val="none"/>
                      <w:lang w:val="en-US" w:eastAsia="zh-CN"/>
                    </w:rPr>
                  </w:pPr>
                  <w:r>
                    <w:rPr>
                      <w:rFonts w:hint="eastAsia" w:cs="Times New Roman"/>
                      <w:b w:val="0"/>
                      <w:bCs w:val="0"/>
                      <w:szCs w:val="24"/>
                      <w:u w:val="none"/>
                      <w:lang w:val="en-US" w:eastAsia="zh-CN"/>
                    </w:rPr>
                    <w:t>2.</w:t>
                  </w:r>
                  <w:r>
                    <w:rPr>
                      <w:rFonts w:hint="eastAsia" w:cs="Times New Roman"/>
                      <w:b w:val="0"/>
                      <w:bCs w:val="0"/>
                      <w:szCs w:val="24"/>
                      <w:u w:val="none"/>
                      <w:lang w:eastAsia="zh-CN"/>
                    </w:rPr>
                    <w:t>本项目</w:t>
                  </w:r>
                  <w:r>
                    <w:rPr>
                      <w:rFonts w:hint="eastAsia" w:cs="Times New Roman"/>
                      <w:b w:val="0"/>
                      <w:bCs w:val="0"/>
                      <w:szCs w:val="24"/>
                      <w:highlight w:val="none"/>
                      <w:u w:val="none"/>
                      <w:lang w:eastAsia="zh-CN"/>
                    </w:rPr>
                    <w:t>初期雨水收集池、沉淀池、清水池、污水池</w:t>
                  </w:r>
                  <w:r>
                    <w:rPr>
                      <w:rFonts w:hint="eastAsia" w:ascii="Times New Roman" w:hAnsi="Times New Roman" w:eastAsia="宋体" w:cs="Times New Roman"/>
                      <w:b w:val="0"/>
                      <w:bCs w:val="0"/>
                      <w:szCs w:val="24"/>
                      <w:u w:val="none"/>
                      <w:lang w:eastAsia="zh-CN"/>
                    </w:rPr>
                    <w:t>均采取防渗</w:t>
                  </w:r>
                  <w:r>
                    <w:rPr>
                      <w:rFonts w:hint="eastAsia" w:cs="Times New Roman"/>
                      <w:b w:val="0"/>
                      <w:bCs w:val="0"/>
                      <w:szCs w:val="24"/>
                      <w:u w:val="none"/>
                      <w:lang w:eastAsia="zh-CN"/>
                    </w:rPr>
                    <w:t>处理</w:t>
                  </w:r>
                  <w:r>
                    <w:rPr>
                      <w:rFonts w:hint="eastAsia" w:ascii="Times New Roman" w:hAnsi="Times New Roman" w:eastAsia="宋体" w:cs="Times New Roman"/>
                      <w:b w:val="0"/>
                      <w:bCs w:val="0"/>
                      <w:szCs w:val="24"/>
                      <w:u w:val="none"/>
                      <w:lang w:eastAsia="zh-CN"/>
                    </w:rPr>
                    <w:t>。</w:t>
                  </w:r>
                </w:p>
              </w:tc>
              <w:tc>
                <w:tcPr>
                  <w:tcW w:w="25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cs="Times New Roman"/>
                      <w:b w:val="0"/>
                      <w:bCs w:val="0"/>
                      <w:szCs w:val="24"/>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trPr>
              <w:tc>
                <w:tcPr>
                  <w:tcW w:w="409"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407"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p>
              </w:tc>
              <w:tc>
                <w:tcPr>
                  <w:tcW w:w="271"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418"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275"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资源开发效率要求</w:t>
                  </w:r>
                </w:p>
              </w:tc>
              <w:tc>
                <w:tcPr>
                  <w:tcW w:w="1640"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val="en-US" w:eastAsia="zh-CN"/>
                    </w:rPr>
                    <w:t>加强水资源开发利用效率，提高再生水利用率。</w:t>
                  </w:r>
                </w:p>
              </w:tc>
              <w:tc>
                <w:tcPr>
                  <w:tcW w:w="131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sz w:val="21"/>
                      <w:szCs w:val="21"/>
                      <w:lang w:eastAsia="zh-CN"/>
                    </w:rPr>
                    <w:t>本项目</w:t>
                  </w:r>
                  <w:r>
                    <w:rPr>
                      <w:rFonts w:hint="eastAsia"/>
                      <w:b w:val="0"/>
                      <w:bCs w:val="0"/>
                      <w:sz w:val="21"/>
                      <w:szCs w:val="21"/>
                      <w:highlight w:val="none"/>
                      <w:lang w:val="en-US" w:eastAsia="zh-CN"/>
                    </w:rPr>
                    <w:t>运营过程生产废水循环使用，</w:t>
                  </w:r>
                  <w:r>
                    <w:rPr>
                      <w:rFonts w:hint="eastAsia"/>
                      <w:b w:val="0"/>
                      <w:bCs w:val="0"/>
                      <w:sz w:val="21"/>
                      <w:szCs w:val="21"/>
                      <w:highlight w:val="none"/>
                      <w:u w:val="none"/>
                      <w:lang w:val="en-US" w:eastAsia="zh-CN"/>
                    </w:rPr>
                    <w:t>洗车废水经沉淀池处理后循环使用，初期雨水经雨水池收集后用作厂区洒水抑尘，均不外排</w:t>
                  </w:r>
                  <w:r>
                    <w:rPr>
                      <w:rFonts w:hint="eastAsia"/>
                      <w:b w:val="0"/>
                      <w:bCs w:val="0"/>
                      <w:sz w:val="21"/>
                      <w:szCs w:val="21"/>
                      <w:u w:val="none"/>
                    </w:rPr>
                    <w:t>。</w:t>
                  </w:r>
                </w:p>
              </w:tc>
              <w:tc>
                <w:tcPr>
                  <w:tcW w:w="25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cs="Times New Roman"/>
                      <w:b w:val="0"/>
                      <w:bCs w:val="0"/>
                      <w:szCs w:val="24"/>
                      <w:u w:val="none"/>
                      <w:lang w:val="en-US" w:eastAsia="zh-CN"/>
                    </w:rPr>
                    <w:t>相符</w:t>
                  </w:r>
                </w:p>
              </w:tc>
            </w:tr>
          </w:tbl>
          <w:p>
            <w:pPr>
              <w:autoSpaceDE w:val="0"/>
              <w:autoSpaceDN w:val="0"/>
              <w:adjustRightInd w:val="0"/>
              <w:snapToGrid w:val="0"/>
              <w:spacing w:line="500" w:lineRule="exact"/>
              <w:ind w:firstLine="480" w:firstLineChars="200"/>
              <w:rPr>
                <w:rFonts w:hint="eastAsia" w:ascii="Times New Roman" w:hAnsi="Times New Roman" w:eastAsia="宋体"/>
                <w:sz w:val="24"/>
                <w:szCs w:val="24"/>
              </w:rPr>
            </w:pPr>
            <w:r>
              <w:rPr>
                <w:rFonts w:hint="eastAsia" w:ascii="Times New Roman" w:hAnsi="Times New Roman" w:eastAsia="宋体"/>
                <w:sz w:val="24"/>
                <w:szCs w:val="24"/>
              </w:rPr>
              <w:t>综上所述，</w:t>
            </w:r>
            <w:r>
              <w:rPr>
                <w:rFonts w:hint="eastAsia"/>
                <w:sz w:val="24"/>
                <w:szCs w:val="24"/>
                <w:lang w:eastAsia="zh-CN"/>
              </w:rPr>
              <w:t>本项目</w:t>
            </w:r>
            <w:r>
              <w:rPr>
                <w:rFonts w:hint="eastAsia" w:ascii="Times New Roman" w:hAnsi="Times New Roman" w:eastAsia="宋体"/>
                <w:sz w:val="24"/>
                <w:szCs w:val="24"/>
              </w:rPr>
              <w:t>的建设情况符合鲁山县环境管控单元生态环境准入要求。</w:t>
            </w:r>
          </w:p>
          <w:p>
            <w:pPr>
              <w:adjustRightInd w:val="0"/>
              <w:snapToGrid w:val="0"/>
              <w:spacing w:line="520" w:lineRule="exact"/>
              <w:ind w:firstLine="482" w:firstLineChars="200"/>
              <w:rPr>
                <w:rFonts w:hint="default" w:ascii="Times New Roman" w:hAnsi="Times New Roman" w:cs="Times New Roman"/>
                <w:b/>
                <w:sz w:val="24"/>
                <w:szCs w:val="24"/>
              </w:rPr>
            </w:pPr>
            <w:r>
              <w:rPr>
                <w:rFonts w:hint="eastAsia" w:cs="Times New Roman"/>
                <w:b/>
                <w:sz w:val="24"/>
                <w:szCs w:val="24"/>
                <w:lang w:val="en-US" w:eastAsia="zh-CN"/>
              </w:rPr>
              <w:t>5</w:t>
            </w:r>
            <w:r>
              <w:rPr>
                <w:rFonts w:hint="default" w:ascii="Times New Roman" w:hAnsi="Times New Roman" w:cs="Times New Roman"/>
                <w:b/>
                <w:sz w:val="24"/>
                <w:szCs w:val="24"/>
              </w:rPr>
              <w:t>、河南省2019年工业企业无组织排放治理方案</w:t>
            </w:r>
          </w:p>
          <w:p>
            <w:pPr>
              <w:adjustRightInd w:val="0"/>
              <w:snapToGrid w:val="0"/>
              <w:spacing w:line="520" w:lineRule="exact"/>
              <w:ind w:firstLine="480" w:firstLineChars="200"/>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rPr>
              <w:t>为贯彻落实《河南省人民政府关于印发河南省污染防治攻坚战三年行动计划（2018-2020 年）的通知》（豫政〔2018〕30号）和《河南省污染防治攻坚战领导小组办公室关于印发河南省2019年大气污染防治攻坚战实施方案的通知》（豫环攻坚办〔2019〕25 号），深入开展工业企业无组织排放专项治理，持续改善全省环境空气质量，结合我省无组织排放治理现状，</w:t>
            </w:r>
            <w:r>
              <w:rPr>
                <w:rFonts w:hint="default" w:ascii="Times New Roman" w:hAnsi="Times New Roman" w:cs="Times New Roman"/>
                <w:bCs/>
                <w:sz w:val="24"/>
                <w:szCs w:val="24"/>
              </w:rPr>
              <w:t>河南省生态环境厅制定了河南省工业企业大气污染防治6个专项方案</w:t>
            </w:r>
            <w:r>
              <w:rPr>
                <w:rFonts w:hint="default" w:ascii="Times New Roman" w:hAnsi="Times New Roman" w:cs="Times New Roman"/>
                <w:sz w:val="24"/>
                <w:szCs w:val="24"/>
              </w:rPr>
              <w:t>。</w:t>
            </w:r>
            <w:r>
              <w:rPr>
                <w:rFonts w:hint="default" w:ascii="Times New Roman" w:hAnsi="Times New Roman" w:cs="Times New Roman"/>
                <w:bCs/>
                <w:color w:val="000000"/>
                <w:sz w:val="24"/>
                <w:szCs w:val="24"/>
              </w:rPr>
              <w:t>与</w:t>
            </w:r>
            <w:r>
              <w:rPr>
                <w:rFonts w:hint="eastAsia" w:cs="Times New Roman"/>
                <w:bCs/>
                <w:color w:val="000000"/>
                <w:sz w:val="24"/>
                <w:szCs w:val="24"/>
                <w:lang w:eastAsia="zh-CN"/>
              </w:rPr>
              <w:t>本项目</w:t>
            </w:r>
            <w:r>
              <w:rPr>
                <w:rFonts w:hint="default" w:ascii="Times New Roman" w:hAnsi="Times New Roman" w:cs="Times New Roman"/>
                <w:bCs/>
                <w:color w:val="000000"/>
                <w:sz w:val="24"/>
                <w:szCs w:val="24"/>
              </w:rPr>
              <w:t>相关的内容如下：</w:t>
            </w:r>
          </w:p>
          <w:p>
            <w:pPr>
              <w:spacing w:line="500" w:lineRule="exact"/>
              <w:ind w:firstLine="480" w:firstLineChars="200"/>
              <w:jc w:val="left"/>
              <w:rPr>
                <w:sz w:val="24"/>
                <w:szCs w:val="24"/>
              </w:rPr>
            </w:pPr>
            <w:r>
              <w:rPr>
                <w:rFonts w:hint="eastAsia"/>
                <w:sz w:val="24"/>
                <w:szCs w:val="24"/>
                <w:lang w:eastAsia="zh-CN"/>
              </w:rPr>
              <w:t>本项目</w:t>
            </w:r>
            <w:r>
              <w:rPr>
                <w:sz w:val="24"/>
                <w:szCs w:val="24"/>
              </w:rPr>
              <w:t>与</w:t>
            </w:r>
            <w:r>
              <w:rPr>
                <w:rFonts w:hint="eastAsia"/>
                <w:sz w:val="24"/>
                <w:szCs w:val="24"/>
              </w:rPr>
              <w:t>“</w:t>
            </w:r>
            <w:r>
              <w:rPr>
                <w:sz w:val="24"/>
                <w:szCs w:val="24"/>
              </w:rPr>
              <w:t>河南省2019年工业企业无组织排放治理方案</w:t>
            </w:r>
            <w:r>
              <w:rPr>
                <w:rFonts w:hint="eastAsia"/>
                <w:sz w:val="24"/>
                <w:szCs w:val="24"/>
              </w:rPr>
              <w:t>”</w:t>
            </w:r>
            <w:r>
              <w:rPr>
                <w:sz w:val="24"/>
                <w:szCs w:val="24"/>
              </w:rPr>
              <w:t>中其他行业无组织排放治理标准对比见</w:t>
            </w:r>
            <w:r>
              <w:rPr>
                <w:rFonts w:hint="eastAsia"/>
                <w:sz w:val="24"/>
                <w:szCs w:val="24"/>
              </w:rPr>
              <w:t>下</w:t>
            </w:r>
            <w:r>
              <w:rPr>
                <w:sz w:val="24"/>
                <w:szCs w:val="24"/>
              </w:rPr>
              <w:t>表。</w:t>
            </w:r>
          </w:p>
          <w:p>
            <w:pPr>
              <w:spacing w:line="500" w:lineRule="exact"/>
              <w:jc w:val="left"/>
              <w:rPr>
                <w:rFonts w:eastAsia="黑体"/>
                <w:sz w:val="24"/>
                <w:szCs w:val="24"/>
              </w:rPr>
            </w:pPr>
            <w:r>
              <w:rPr>
                <w:rFonts w:eastAsia="黑体"/>
                <w:sz w:val="24"/>
                <w:szCs w:val="24"/>
              </w:rPr>
              <w:t>表</w:t>
            </w:r>
            <w:r>
              <w:rPr>
                <w:rFonts w:hint="eastAsia" w:eastAsia="黑体"/>
                <w:sz w:val="24"/>
                <w:szCs w:val="24"/>
              </w:rPr>
              <w:t>1-</w:t>
            </w:r>
            <w:r>
              <w:rPr>
                <w:rFonts w:hint="eastAsia" w:eastAsia="黑体"/>
                <w:sz w:val="24"/>
                <w:szCs w:val="24"/>
                <w:lang w:val="en-US" w:eastAsia="zh-CN"/>
              </w:rPr>
              <w:t>2</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其他行业无组织排放治理标准</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1"/>
              <w:gridCol w:w="3164"/>
              <w:gridCol w:w="3375"/>
              <w:gridCol w:w="69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b/>
                      <w:bCs/>
                      <w:sz w:val="21"/>
                      <w:szCs w:val="21"/>
                    </w:rPr>
                  </w:pPr>
                  <w:r>
                    <w:rPr>
                      <w:b/>
                      <w:bCs/>
                      <w:sz w:val="21"/>
                      <w:szCs w:val="21"/>
                    </w:rPr>
                    <w:t>序号</w:t>
                  </w:r>
                </w:p>
              </w:tc>
              <w:tc>
                <w:tcPr>
                  <w:tcW w:w="1996" w:type="pct"/>
                  <w:tcBorders>
                    <w:tl2br w:val="nil"/>
                    <w:tr2bl w:val="nil"/>
                  </w:tcBorders>
                  <w:vAlign w:val="center"/>
                </w:tcPr>
                <w:p>
                  <w:pPr>
                    <w:snapToGrid w:val="0"/>
                    <w:contextualSpacing/>
                    <w:jc w:val="center"/>
                    <w:rPr>
                      <w:b/>
                      <w:bCs/>
                      <w:sz w:val="21"/>
                      <w:szCs w:val="21"/>
                    </w:rPr>
                  </w:pPr>
                  <w:r>
                    <w:rPr>
                      <w:b/>
                      <w:bCs/>
                      <w:sz w:val="21"/>
                      <w:szCs w:val="21"/>
                    </w:rPr>
                    <w:t>详细要求</w:t>
                  </w:r>
                </w:p>
              </w:tc>
              <w:tc>
                <w:tcPr>
                  <w:tcW w:w="2129" w:type="pct"/>
                  <w:tcBorders>
                    <w:tl2br w:val="nil"/>
                    <w:tr2bl w:val="nil"/>
                  </w:tcBorders>
                  <w:vAlign w:val="center"/>
                </w:tcPr>
                <w:p>
                  <w:pPr>
                    <w:snapToGrid w:val="0"/>
                    <w:contextualSpacing/>
                    <w:jc w:val="center"/>
                    <w:rPr>
                      <w:b/>
                      <w:bCs/>
                      <w:sz w:val="21"/>
                      <w:szCs w:val="21"/>
                    </w:rPr>
                  </w:pPr>
                  <w:r>
                    <w:rPr>
                      <w:rFonts w:hint="eastAsia"/>
                      <w:b/>
                      <w:bCs/>
                      <w:sz w:val="21"/>
                      <w:szCs w:val="21"/>
                      <w:lang w:eastAsia="zh-CN"/>
                    </w:rPr>
                    <w:t>本项目</w:t>
                  </w:r>
                  <w:r>
                    <w:rPr>
                      <w:rFonts w:hint="eastAsia"/>
                      <w:b/>
                      <w:bCs/>
                      <w:sz w:val="21"/>
                      <w:szCs w:val="21"/>
                    </w:rPr>
                    <w:t>拟采取的污染防治</w:t>
                  </w:r>
                  <w:r>
                    <w:rPr>
                      <w:b/>
                      <w:bCs/>
                      <w:sz w:val="21"/>
                      <w:szCs w:val="21"/>
                    </w:rPr>
                    <w:t>措施</w:t>
                  </w:r>
                </w:p>
              </w:tc>
              <w:tc>
                <w:tcPr>
                  <w:tcW w:w="438" w:type="pct"/>
                  <w:tcBorders>
                    <w:tl2br w:val="nil"/>
                    <w:tr2bl w:val="nil"/>
                  </w:tcBorders>
                  <w:vAlign w:val="center"/>
                </w:tcPr>
                <w:p>
                  <w:pPr>
                    <w:snapToGrid w:val="0"/>
                    <w:contextualSpacing/>
                    <w:jc w:val="center"/>
                    <w:rPr>
                      <w:b/>
                      <w:bCs/>
                      <w:sz w:val="21"/>
                      <w:szCs w:val="21"/>
                    </w:rPr>
                  </w:pPr>
                  <w:r>
                    <w:rPr>
                      <w:b/>
                      <w:bCs/>
                      <w:sz w:val="21"/>
                      <w:szCs w:val="21"/>
                    </w:rPr>
                    <w:t>相符性</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561" w:type="pct"/>
                  <w:gridSpan w:val="3"/>
                  <w:tcBorders>
                    <w:tl2br w:val="nil"/>
                    <w:tr2bl w:val="nil"/>
                  </w:tcBorders>
                  <w:vAlign w:val="center"/>
                </w:tcPr>
                <w:p>
                  <w:pPr>
                    <w:snapToGrid w:val="0"/>
                    <w:contextualSpacing/>
                    <w:jc w:val="center"/>
                    <w:rPr>
                      <w:sz w:val="21"/>
                      <w:szCs w:val="21"/>
                    </w:rPr>
                  </w:pPr>
                  <w:r>
                    <w:rPr>
                      <w:sz w:val="21"/>
                      <w:szCs w:val="21"/>
                    </w:rPr>
                    <w:t>一、料场密闭治理</w:t>
                  </w:r>
                </w:p>
              </w:tc>
              <w:tc>
                <w:tcPr>
                  <w:tcW w:w="438" w:type="pct"/>
                  <w:tcBorders>
                    <w:tl2br w:val="nil"/>
                    <w:tr2bl w:val="nil"/>
                  </w:tcBorders>
                  <w:vAlign w:val="center"/>
                </w:tcPr>
                <w:p>
                  <w:pPr>
                    <w:snapToGrid w:val="0"/>
                    <w:contextualSpacing/>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1</w:t>
                  </w:r>
                </w:p>
              </w:tc>
              <w:tc>
                <w:tcPr>
                  <w:tcW w:w="1996" w:type="pct"/>
                  <w:tcBorders>
                    <w:tl2br w:val="nil"/>
                    <w:tr2bl w:val="nil"/>
                  </w:tcBorders>
                  <w:vAlign w:val="center"/>
                </w:tcPr>
                <w:p>
                  <w:pPr>
                    <w:snapToGrid w:val="0"/>
                    <w:contextualSpacing/>
                    <w:jc w:val="center"/>
                    <w:rPr>
                      <w:sz w:val="21"/>
                      <w:szCs w:val="21"/>
                    </w:rPr>
                  </w:pPr>
                  <w:r>
                    <w:rPr>
                      <w:sz w:val="21"/>
                      <w:szCs w:val="21"/>
                    </w:rPr>
                    <w:t>所有物料（包括原辅料、半成品、成品）进库存放，厂界内无露天堆放物料。料场安装喷干雾抑尘设施</w:t>
                  </w:r>
                </w:p>
              </w:tc>
              <w:tc>
                <w:tcPr>
                  <w:tcW w:w="2129" w:type="pct"/>
                  <w:tcBorders>
                    <w:tl2br w:val="nil"/>
                    <w:tr2bl w:val="nil"/>
                  </w:tcBorders>
                  <w:vAlign w:val="center"/>
                </w:tcPr>
                <w:p>
                  <w:pPr>
                    <w:snapToGrid w:val="0"/>
                    <w:jc w:val="center"/>
                    <w:rPr>
                      <w:sz w:val="21"/>
                      <w:szCs w:val="21"/>
                    </w:rPr>
                  </w:pPr>
                  <w:r>
                    <w:rPr>
                      <w:sz w:val="21"/>
                      <w:szCs w:val="21"/>
                    </w:rPr>
                    <w:t>项目所有物料（包括原辅料、半成品、成品）进库存放，厂界内无露天堆放物料。料场</w:t>
                  </w:r>
                  <w:r>
                    <w:rPr>
                      <w:rFonts w:hint="eastAsia"/>
                      <w:sz w:val="21"/>
                      <w:szCs w:val="21"/>
                      <w:lang w:eastAsia="zh-CN"/>
                    </w:rPr>
                    <w:t>、成品区均</w:t>
                  </w:r>
                  <w:r>
                    <w:rPr>
                      <w:sz w:val="21"/>
                      <w:szCs w:val="21"/>
                    </w:rPr>
                    <w:t>安装喷干雾抑尘设施</w:t>
                  </w:r>
                </w:p>
              </w:tc>
              <w:tc>
                <w:tcPr>
                  <w:tcW w:w="438" w:type="pct"/>
                  <w:tcBorders>
                    <w:tl2br w:val="nil"/>
                    <w:tr2bl w:val="nil"/>
                  </w:tcBorders>
                  <w:vAlign w:val="center"/>
                </w:tcPr>
                <w:p>
                  <w:pPr>
                    <w:snapToGrid w:val="0"/>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2</w:t>
                  </w:r>
                </w:p>
              </w:tc>
              <w:tc>
                <w:tcPr>
                  <w:tcW w:w="1996" w:type="pct"/>
                  <w:tcBorders>
                    <w:tl2br w:val="nil"/>
                    <w:tr2bl w:val="nil"/>
                  </w:tcBorders>
                  <w:vAlign w:val="center"/>
                </w:tcPr>
                <w:p>
                  <w:pPr>
                    <w:snapToGrid w:val="0"/>
                    <w:contextualSpacing/>
                    <w:jc w:val="center"/>
                    <w:rPr>
                      <w:sz w:val="21"/>
                      <w:szCs w:val="21"/>
                    </w:rPr>
                  </w:pPr>
                  <w:r>
                    <w:rPr>
                      <w:sz w:val="21"/>
                      <w:szCs w:val="21"/>
                    </w:rPr>
                    <w:t>密闭料场必须覆盖所有堆场料区（堆放区、工作区和主通道区）</w:t>
                  </w:r>
                </w:p>
              </w:tc>
              <w:tc>
                <w:tcPr>
                  <w:tcW w:w="2129" w:type="pct"/>
                  <w:tcBorders>
                    <w:tl2br w:val="nil"/>
                    <w:tr2bl w:val="nil"/>
                  </w:tcBorders>
                  <w:vAlign w:val="center"/>
                </w:tcPr>
                <w:p>
                  <w:pPr>
                    <w:snapToGrid w:val="0"/>
                    <w:contextualSpacing/>
                    <w:jc w:val="center"/>
                    <w:rPr>
                      <w:sz w:val="21"/>
                      <w:szCs w:val="21"/>
                    </w:rPr>
                  </w:pPr>
                  <w:r>
                    <w:rPr>
                      <w:sz w:val="21"/>
                      <w:szCs w:val="21"/>
                    </w:rPr>
                    <w:t>密闭料场覆盖所有堆场料区（包括堆放区、工作区和主通道区）</w:t>
                  </w:r>
                </w:p>
              </w:tc>
              <w:tc>
                <w:tcPr>
                  <w:tcW w:w="438" w:type="pct"/>
                  <w:tcBorders>
                    <w:tl2br w:val="nil"/>
                    <w:tr2bl w:val="nil"/>
                  </w:tcBorders>
                  <w:vAlign w:val="center"/>
                </w:tcPr>
                <w:p>
                  <w:pPr>
                    <w:snapToGrid w:val="0"/>
                    <w:contextualSpacing/>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3</w:t>
                  </w:r>
                </w:p>
              </w:tc>
              <w:tc>
                <w:tcPr>
                  <w:tcW w:w="1996" w:type="pct"/>
                  <w:tcBorders>
                    <w:tl2br w:val="nil"/>
                    <w:tr2bl w:val="nil"/>
                  </w:tcBorders>
                  <w:vAlign w:val="center"/>
                </w:tcPr>
                <w:p>
                  <w:pPr>
                    <w:snapToGrid w:val="0"/>
                    <w:contextualSpacing/>
                    <w:jc w:val="center"/>
                    <w:rPr>
                      <w:sz w:val="21"/>
                      <w:szCs w:val="21"/>
                    </w:rPr>
                  </w:pPr>
                  <w:r>
                    <w:rPr>
                      <w:sz w:val="21"/>
                      <w:szCs w:val="21"/>
                    </w:rPr>
                    <w:t>车间、料库四面密闭，通道口安装卷帘门、推拉门等封闭性良好且便于开关的硬质门，在无车辆出入时将门关闭，保证空气合理流动不产生湍流</w:t>
                  </w:r>
                </w:p>
              </w:tc>
              <w:tc>
                <w:tcPr>
                  <w:tcW w:w="2129" w:type="pct"/>
                  <w:tcBorders>
                    <w:tl2br w:val="nil"/>
                    <w:tr2bl w:val="nil"/>
                  </w:tcBorders>
                  <w:vAlign w:val="center"/>
                </w:tcPr>
                <w:p>
                  <w:pPr>
                    <w:snapToGrid w:val="0"/>
                    <w:jc w:val="center"/>
                    <w:rPr>
                      <w:sz w:val="21"/>
                      <w:szCs w:val="21"/>
                    </w:rPr>
                  </w:pPr>
                  <w:r>
                    <w:rPr>
                      <w:sz w:val="21"/>
                      <w:szCs w:val="21"/>
                    </w:rPr>
                    <w:t>车间、料库四面密闭，通道口安装卷帘门、推拉门等封闭性良好且便于开关的硬质门，在无车辆出入时将门关闭</w:t>
                  </w:r>
                </w:p>
              </w:tc>
              <w:tc>
                <w:tcPr>
                  <w:tcW w:w="438" w:type="pct"/>
                  <w:tcBorders>
                    <w:tl2br w:val="nil"/>
                    <w:tr2bl w:val="nil"/>
                  </w:tcBorders>
                  <w:vAlign w:val="center"/>
                </w:tcPr>
                <w:p>
                  <w:pPr>
                    <w:snapToGrid w:val="0"/>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4</w:t>
                  </w:r>
                </w:p>
              </w:tc>
              <w:tc>
                <w:tcPr>
                  <w:tcW w:w="1996" w:type="pct"/>
                  <w:tcBorders>
                    <w:tl2br w:val="nil"/>
                    <w:tr2bl w:val="nil"/>
                  </w:tcBorders>
                  <w:vAlign w:val="center"/>
                </w:tcPr>
                <w:p>
                  <w:pPr>
                    <w:snapToGrid w:val="0"/>
                    <w:contextualSpacing/>
                    <w:jc w:val="center"/>
                    <w:rPr>
                      <w:sz w:val="21"/>
                      <w:szCs w:val="21"/>
                    </w:rPr>
                  </w:pPr>
                  <w:r>
                    <w:rPr>
                      <w:sz w:val="21"/>
                      <w:szCs w:val="21"/>
                    </w:rPr>
                    <w:t>所有地面完成硬化，并保证除物料堆放区域外没有明显积尘</w:t>
                  </w:r>
                </w:p>
              </w:tc>
              <w:tc>
                <w:tcPr>
                  <w:tcW w:w="2129" w:type="pct"/>
                  <w:tcBorders>
                    <w:tl2br w:val="nil"/>
                    <w:tr2bl w:val="nil"/>
                  </w:tcBorders>
                  <w:vAlign w:val="center"/>
                </w:tcPr>
                <w:p>
                  <w:pPr>
                    <w:snapToGrid w:val="0"/>
                    <w:contextualSpacing/>
                    <w:jc w:val="center"/>
                    <w:rPr>
                      <w:sz w:val="21"/>
                      <w:szCs w:val="21"/>
                    </w:rPr>
                  </w:pPr>
                  <w:r>
                    <w:rPr>
                      <w:sz w:val="21"/>
                      <w:szCs w:val="21"/>
                    </w:rPr>
                    <w:t>所有地面完成硬化，除物料堆放区域外没有明显积尘</w:t>
                  </w:r>
                </w:p>
              </w:tc>
              <w:tc>
                <w:tcPr>
                  <w:tcW w:w="438" w:type="pct"/>
                  <w:tcBorders>
                    <w:tl2br w:val="nil"/>
                    <w:tr2bl w:val="nil"/>
                  </w:tcBorders>
                  <w:vAlign w:val="center"/>
                </w:tcPr>
                <w:p>
                  <w:pPr>
                    <w:snapToGrid w:val="0"/>
                    <w:contextualSpacing/>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5</w:t>
                  </w:r>
                </w:p>
              </w:tc>
              <w:tc>
                <w:tcPr>
                  <w:tcW w:w="1996" w:type="pct"/>
                  <w:tcBorders>
                    <w:tl2br w:val="nil"/>
                    <w:tr2bl w:val="nil"/>
                  </w:tcBorders>
                  <w:vAlign w:val="center"/>
                </w:tcPr>
                <w:p>
                  <w:pPr>
                    <w:snapToGrid w:val="0"/>
                    <w:contextualSpacing/>
                    <w:jc w:val="center"/>
                    <w:rPr>
                      <w:sz w:val="21"/>
                      <w:szCs w:val="21"/>
                    </w:rPr>
                  </w:pPr>
                  <w:r>
                    <w:rPr>
                      <w:color w:val="000000"/>
                      <w:sz w:val="21"/>
                      <w:szCs w:val="21"/>
                    </w:rPr>
                    <w:t>每个下料口设置独立集气罩，配套的除尘设施不与其他工序混用</w:t>
                  </w:r>
                </w:p>
              </w:tc>
              <w:tc>
                <w:tcPr>
                  <w:tcW w:w="2129" w:type="pct"/>
                  <w:tcBorders>
                    <w:tl2br w:val="nil"/>
                    <w:tr2bl w:val="nil"/>
                  </w:tcBorders>
                  <w:vAlign w:val="center"/>
                </w:tcPr>
                <w:p>
                  <w:pPr>
                    <w:snapToGrid w:val="0"/>
                    <w:contextualSpacing/>
                    <w:jc w:val="center"/>
                    <w:rPr>
                      <w:sz w:val="21"/>
                      <w:szCs w:val="21"/>
                    </w:rPr>
                  </w:pPr>
                  <w:r>
                    <w:rPr>
                      <w:rFonts w:hint="eastAsia"/>
                      <w:color w:val="000000"/>
                      <w:sz w:val="21"/>
                      <w:szCs w:val="21"/>
                      <w:lang w:eastAsia="zh-CN"/>
                    </w:rPr>
                    <w:t>本项目</w:t>
                  </w:r>
                  <w:r>
                    <w:rPr>
                      <w:color w:val="000000"/>
                      <w:sz w:val="21"/>
                      <w:szCs w:val="21"/>
                    </w:rPr>
                    <w:t>皮带转接点下料设置独立集气罩，配套的除尘设施不与其他工序混用</w:t>
                  </w:r>
                </w:p>
              </w:tc>
              <w:tc>
                <w:tcPr>
                  <w:tcW w:w="438" w:type="pct"/>
                  <w:tcBorders>
                    <w:tl2br w:val="nil"/>
                    <w:tr2bl w:val="nil"/>
                  </w:tcBorders>
                  <w:vAlign w:val="center"/>
                </w:tcPr>
                <w:p>
                  <w:pPr>
                    <w:snapToGrid w:val="0"/>
                    <w:contextualSpacing/>
                    <w:jc w:val="center"/>
                    <w:rPr>
                      <w:color w:val="000000"/>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6</w:t>
                  </w:r>
                </w:p>
              </w:tc>
              <w:tc>
                <w:tcPr>
                  <w:tcW w:w="1996" w:type="pct"/>
                  <w:tcBorders>
                    <w:tl2br w:val="nil"/>
                    <w:tr2bl w:val="nil"/>
                  </w:tcBorders>
                  <w:vAlign w:val="center"/>
                </w:tcPr>
                <w:p>
                  <w:pPr>
                    <w:snapToGrid w:val="0"/>
                    <w:contextualSpacing/>
                    <w:jc w:val="center"/>
                    <w:rPr>
                      <w:sz w:val="21"/>
                      <w:szCs w:val="21"/>
                    </w:rPr>
                  </w:pPr>
                  <w:r>
                    <w:rPr>
                      <w:sz w:val="21"/>
                      <w:szCs w:val="21"/>
                    </w:rPr>
                    <w:t>厂房车间各生产工序须功能区化，各功能区安装固定的喷干雾抑尘装置</w:t>
                  </w:r>
                </w:p>
              </w:tc>
              <w:tc>
                <w:tcPr>
                  <w:tcW w:w="2129" w:type="pct"/>
                  <w:tcBorders>
                    <w:tl2br w:val="nil"/>
                    <w:tr2bl w:val="nil"/>
                  </w:tcBorders>
                  <w:vAlign w:val="center"/>
                </w:tcPr>
                <w:p>
                  <w:pPr>
                    <w:snapToGrid w:val="0"/>
                    <w:contextualSpacing/>
                    <w:jc w:val="center"/>
                    <w:rPr>
                      <w:sz w:val="21"/>
                      <w:szCs w:val="21"/>
                    </w:rPr>
                  </w:pPr>
                  <w:r>
                    <w:rPr>
                      <w:sz w:val="21"/>
                      <w:szCs w:val="21"/>
                    </w:rPr>
                    <w:t>厂房内各生产工序均功能区划，均安装固定的喷干雾抑尘装置</w:t>
                  </w:r>
                </w:p>
              </w:tc>
              <w:tc>
                <w:tcPr>
                  <w:tcW w:w="438" w:type="pct"/>
                  <w:tcBorders>
                    <w:tl2br w:val="nil"/>
                    <w:tr2bl w:val="nil"/>
                  </w:tcBorders>
                  <w:vAlign w:val="center"/>
                </w:tcPr>
                <w:p>
                  <w:pPr>
                    <w:snapToGrid w:val="0"/>
                    <w:contextualSpacing/>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7</w:t>
                  </w:r>
                </w:p>
              </w:tc>
              <w:tc>
                <w:tcPr>
                  <w:tcW w:w="1996" w:type="pct"/>
                  <w:tcBorders>
                    <w:tl2br w:val="nil"/>
                    <w:tr2bl w:val="nil"/>
                  </w:tcBorders>
                  <w:vAlign w:val="center"/>
                </w:tcPr>
                <w:p>
                  <w:pPr>
                    <w:snapToGrid w:val="0"/>
                    <w:contextualSpacing/>
                    <w:jc w:val="center"/>
                    <w:rPr>
                      <w:sz w:val="21"/>
                      <w:szCs w:val="21"/>
                    </w:rPr>
                  </w:pPr>
                  <w:r>
                    <w:rPr>
                      <w:sz w:val="21"/>
                      <w:szCs w:val="21"/>
                    </w:rPr>
                    <w:t>厂区出口应安装车辆冲洗装置，保证出场车辆车轮车身干净、运行不起尘</w:t>
                  </w:r>
                </w:p>
              </w:tc>
              <w:tc>
                <w:tcPr>
                  <w:tcW w:w="2129" w:type="pct"/>
                  <w:tcBorders>
                    <w:tl2br w:val="nil"/>
                    <w:tr2bl w:val="nil"/>
                  </w:tcBorders>
                  <w:vAlign w:val="center"/>
                </w:tcPr>
                <w:p>
                  <w:pPr>
                    <w:snapToGrid w:val="0"/>
                    <w:contextualSpacing/>
                    <w:jc w:val="center"/>
                    <w:rPr>
                      <w:sz w:val="21"/>
                      <w:szCs w:val="21"/>
                    </w:rPr>
                  </w:pPr>
                  <w:r>
                    <w:rPr>
                      <w:sz w:val="21"/>
                      <w:szCs w:val="21"/>
                    </w:rPr>
                    <w:t>厂区出口安装车辆冲洗装置，保证出场车辆车轮车身干净、运行不起尘</w:t>
                  </w:r>
                </w:p>
              </w:tc>
              <w:tc>
                <w:tcPr>
                  <w:tcW w:w="438" w:type="pct"/>
                  <w:tcBorders>
                    <w:tl2br w:val="nil"/>
                    <w:tr2bl w:val="nil"/>
                  </w:tcBorders>
                  <w:vAlign w:val="center"/>
                </w:tcPr>
                <w:p>
                  <w:pPr>
                    <w:snapToGrid w:val="0"/>
                    <w:contextualSpacing/>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561" w:type="pct"/>
                  <w:gridSpan w:val="3"/>
                  <w:tcBorders>
                    <w:tl2br w:val="nil"/>
                    <w:tr2bl w:val="nil"/>
                  </w:tcBorders>
                  <w:vAlign w:val="center"/>
                </w:tcPr>
                <w:p>
                  <w:pPr>
                    <w:snapToGrid w:val="0"/>
                    <w:contextualSpacing/>
                    <w:jc w:val="center"/>
                    <w:rPr>
                      <w:sz w:val="21"/>
                      <w:szCs w:val="21"/>
                    </w:rPr>
                  </w:pPr>
                  <w:r>
                    <w:rPr>
                      <w:sz w:val="21"/>
                      <w:szCs w:val="21"/>
                    </w:rPr>
                    <w:t>二、物料输送环节治理</w:t>
                  </w:r>
                </w:p>
              </w:tc>
              <w:tc>
                <w:tcPr>
                  <w:tcW w:w="438" w:type="pct"/>
                  <w:tcBorders>
                    <w:tl2br w:val="nil"/>
                    <w:tr2bl w:val="nil"/>
                  </w:tcBorders>
                  <w:vAlign w:val="center"/>
                </w:tcPr>
                <w:p>
                  <w:pPr>
                    <w:snapToGrid w:val="0"/>
                    <w:contextualSpacing/>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1</w:t>
                  </w:r>
                </w:p>
              </w:tc>
              <w:tc>
                <w:tcPr>
                  <w:tcW w:w="1996" w:type="pct"/>
                  <w:tcBorders>
                    <w:tl2br w:val="nil"/>
                    <w:tr2bl w:val="nil"/>
                  </w:tcBorders>
                  <w:vAlign w:val="center"/>
                </w:tcPr>
                <w:p>
                  <w:pPr>
                    <w:snapToGrid w:val="0"/>
                    <w:contextualSpacing/>
                    <w:jc w:val="center"/>
                    <w:rPr>
                      <w:sz w:val="21"/>
                      <w:szCs w:val="21"/>
                    </w:rPr>
                  </w:pPr>
                  <w:r>
                    <w:rPr>
                      <w:sz w:val="21"/>
                      <w:szCs w:val="21"/>
                    </w:rPr>
                    <w:t>散状物料采用封闭式输送方式，皮带输送机受料点、卸料点应设置密闭罩，并配备除尘设施</w:t>
                  </w:r>
                </w:p>
              </w:tc>
              <w:tc>
                <w:tcPr>
                  <w:tcW w:w="2129" w:type="pct"/>
                  <w:tcBorders>
                    <w:tl2br w:val="nil"/>
                    <w:tr2bl w:val="nil"/>
                  </w:tcBorders>
                </w:tcPr>
                <w:p>
                  <w:pPr>
                    <w:snapToGrid w:val="0"/>
                    <w:contextualSpacing/>
                    <w:jc w:val="center"/>
                    <w:rPr>
                      <w:sz w:val="21"/>
                      <w:szCs w:val="21"/>
                    </w:rPr>
                  </w:pPr>
                  <w:r>
                    <w:rPr>
                      <w:sz w:val="21"/>
                      <w:szCs w:val="21"/>
                    </w:rPr>
                    <w:t>散状物料采用封闭式输送方式，皮带输送机受料点、卸料点应设置密闭罩，并配备除尘设施</w:t>
                  </w:r>
                </w:p>
              </w:tc>
              <w:tc>
                <w:tcPr>
                  <w:tcW w:w="438" w:type="pct"/>
                  <w:tcBorders>
                    <w:tl2br w:val="nil"/>
                    <w:tr2bl w:val="nil"/>
                  </w:tcBorders>
                </w:tcPr>
                <w:p>
                  <w:pPr>
                    <w:snapToGrid w:val="0"/>
                    <w:contextualSpacing/>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2</w:t>
                  </w:r>
                </w:p>
              </w:tc>
              <w:tc>
                <w:tcPr>
                  <w:tcW w:w="1996" w:type="pct"/>
                  <w:tcBorders>
                    <w:tl2br w:val="nil"/>
                    <w:tr2bl w:val="nil"/>
                  </w:tcBorders>
                  <w:vAlign w:val="center"/>
                </w:tcPr>
                <w:p>
                  <w:pPr>
                    <w:snapToGrid w:val="0"/>
                    <w:contextualSpacing/>
                    <w:jc w:val="center"/>
                    <w:rPr>
                      <w:sz w:val="21"/>
                      <w:szCs w:val="21"/>
                    </w:rPr>
                  </w:pPr>
                  <w:r>
                    <w:rPr>
                      <w:sz w:val="21"/>
                      <w:szCs w:val="21"/>
                    </w:rPr>
                    <w:t>皮带输送机或物料提升机需在密闭廊道内运行，并在所有落料位置设置集尘装置及配备除尘系统</w:t>
                  </w:r>
                </w:p>
              </w:tc>
              <w:tc>
                <w:tcPr>
                  <w:tcW w:w="2129" w:type="pct"/>
                  <w:tcBorders>
                    <w:tl2br w:val="nil"/>
                    <w:tr2bl w:val="nil"/>
                  </w:tcBorders>
                  <w:vAlign w:val="center"/>
                </w:tcPr>
                <w:p>
                  <w:pPr>
                    <w:snapToGrid w:val="0"/>
                    <w:contextualSpacing/>
                    <w:jc w:val="center"/>
                    <w:rPr>
                      <w:sz w:val="21"/>
                      <w:szCs w:val="21"/>
                    </w:rPr>
                  </w:pPr>
                  <w:r>
                    <w:rPr>
                      <w:sz w:val="21"/>
                      <w:szCs w:val="21"/>
                    </w:rPr>
                    <w:t>皮带输送机或物料提升机均在密闭廊道内运行，并在所有落料位置均设置有喷干雾装置</w:t>
                  </w:r>
                </w:p>
              </w:tc>
              <w:tc>
                <w:tcPr>
                  <w:tcW w:w="438" w:type="pct"/>
                  <w:tcBorders>
                    <w:tl2br w:val="nil"/>
                    <w:tr2bl w:val="nil"/>
                  </w:tcBorders>
                  <w:vAlign w:val="center"/>
                </w:tcPr>
                <w:p>
                  <w:pPr>
                    <w:snapToGrid w:val="0"/>
                    <w:contextualSpacing/>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3</w:t>
                  </w:r>
                </w:p>
              </w:tc>
              <w:tc>
                <w:tcPr>
                  <w:tcW w:w="1996" w:type="pct"/>
                  <w:tcBorders>
                    <w:tl2br w:val="nil"/>
                    <w:tr2bl w:val="nil"/>
                  </w:tcBorders>
                  <w:vAlign w:val="center"/>
                </w:tcPr>
                <w:p>
                  <w:pPr>
                    <w:snapToGrid w:val="0"/>
                    <w:contextualSpacing/>
                    <w:jc w:val="center"/>
                    <w:rPr>
                      <w:sz w:val="21"/>
                      <w:szCs w:val="21"/>
                    </w:rPr>
                  </w:pPr>
                  <w:r>
                    <w:rPr>
                      <w:sz w:val="21"/>
                      <w:szCs w:val="21"/>
                    </w:rPr>
                    <w:t>运输车辆装载高度最高点不得超过车辆槽帮上沿40厘米，两侧边缘应当低于槽帮上缘10厘米，车斗应采用苫布覆盖，苫布边缘至少要遮住槽帮上沿以下15厘米，禁止厂内露天转运散状物料</w:t>
                  </w:r>
                </w:p>
              </w:tc>
              <w:tc>
                <w:tcPr>
                  <w:tcW w:w="2129" w:type="pct"/>
                  <w:tcBorders>
                    <w:tl2br w:val="nil"/>
                    <w:tr2bl w:val="nil"/>
                  </w:tcBorders>
                  <w:vAlign w:val="center"/>
                </w:tcPr>
                <w:p>
                  <w:pPr>
                    <w:snapToGrid w:val="0"/>
                    <w:contextualSpacing/>
                    <w:jc w:val="center"/>
                    <w:rPr>
                      <w:sz w:val="21"/>
                      <w:szCs w:val="21"/>
                    </w:rPr>
                  </w:pPr>
                  <w:r>
                    <w:rPr>
                      <w:sz w:val="21"/>
                      <w:szCs w:val="21"/>
                    </w:rPr>
                    <w:t>运输车辆装载高度最高点不超过车辆槽帮上沿40厘米，两侧边缘低于槽帮上缘10厘米，车斗应采用苫布覆盖，苫布边缘至少要遮住槽帮上沿以下15厘米，转运散状物料均在车间内进行</w:t>
                  </w:r>
                </w:p>
              </w:tc>
              <w:tc>
                <w:tcPr>
                  <w:tcW w:w="438" w:type="pct"/>
                  <w:tcBorders>
                    <w:tl2br w:val="nil"/>
                    <w:tr2bl w:val="nil"/>
                  </w:tcBorders>
                  <w:vAlign w:val="center"/>
                </w:tcPr>
                <w:p>
                  <w:pPr>
                    <w:snapToGrid w:val="0"/>
                    <w:contextualSpacing/>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4</w:t>
                  </w:r>
                </w:p>
              </w:tc>
              <w:tc>
                <w:tcPr>
                  <w:tcW w:w="1996" w:type="pct"/>
                  <w:tcBorders>
                    <w:tl2br w:val="nil"/>
                    <w:tr2bl w:val="nil"/>
                  </w:tcBorders>
                  <w:vAlign w:val="center"/>
                </w:tcPr>
                <w:p>
                  <w:pPr>
                    <w:snapToGrid w:val="0"/>
                    <w:contextualSpacing/>
                    <w:jc w:val="center"/>
                    <w:rPr>
                      <w:sz w:val="21"/>
                      <w:szCs w:val="21"/>
                    </w:rPr>
                  </w:pPr>
                  <w:r>
                    <w:rPr>
                      <w:sz w:val="21"/>
                      <w:szCs w:val="21"/>
                    </w:rPr>
                    <w:t>除尘器卸灰不直接卸落到地面，卸灰区封闭。除尘灰采用气力输送、罐车等密闭方式运输；采用非密闭方式运输的，车辆应苫盖，装卸车时应采取加湿等措施抑尘</w:t>
                  </w:r>
                </w:p>
              </w:tc>
              <w:tc>
                <w:tcPr>
                  <w:tcW w:w="2129" w:type="pct"/>
                  <w:tcBorders>
                    <w:tl2br w:val="nil"/>
                    <w:tr2bl w:val="nil"/>
                  </w:tcBorders>
                  <w:vAlign w:val="center"/>
                </w:tcPr>
                <w:p>
                  <w:pPr>
                    <w:snapToGrid w:val="0"/>
                    <w:contextualSpacing/>
                    <w:jc w:val="center"/>
                    <w:rPr>
                      <w:sz w:val="21"/>
                      <w:szCs w:val="21"/>
                    </w:rPr>
                  </w:pPr>
                  <w:r>
                    <w:rPr>
                      <w:sz w:val="21"/>
                      <w:szCs w:val="21"/>
                    </w:rPr>
                    <w:t>除尘器卸灰进入收集桶内，卸灰区封闭。除尘器收集的颗粒物外售，运输车辆苫盖，装卸车时采取加湿措施抑尘</w:t>
                  </w:r>
                </w:p>
              </w:tc>
              <w:tc>
                <w:tcPr>
                  <w:tcW w:w="438" w:type="pct"/>
                  <w:tcBorders>
                    <w:tl2br w:val="nil"/>
                    <w:tr2bl w:val="nil"/>
                  </w:tcBorders>
                  <w:vAlign w:val="center"/>
                </w:tcPr>
                <w:p>
                  <w:pPr>
                    <w:snapToGrid w:val="0"/>
                    <w:contextualSpacing/>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561" w:type="pct"/>
                  <w:gridSpan w:val="3"/>
                  <w:tcBorders>
                    <w:tl2br w:val="nil"/>
                    <w:tr2bl w:val="nil"/>
                  </w:tcBorders>
                  <w:vAlign w:val="center"/>
                </w:tcPr>
                <w:p>
                  <w:pPr>
                    <w:snapToGrid w:val="0"/>
                    <w:contextualSpacing/>
                    <w:jc w:val="center"/>
                    <w:rPr>
                      <w:sz w:val="21"/>
                      <w:szCs w:val="21"/>
                    </w:rPr>
                  </w:pPr>
                  <w:r>
                    <w:rPr>
                      <w:sz w:val="21"/>
                      <w:szCs w:val="21"/>
                    </w:rPr>
                    <w:t>三、生产环节治理</w:t>
                  </w:r>
                </w:p>
              </w:tc>
              <w:tc>
                <w:tcPr>
                  <w:tcW w:w="438" w:type="pct"/>
                  <w:tcBorders>
                    <w:tl2br w:val="nil"/>
                    <w:tr2bl w:val="nil"/>
                  </w:tcBorders>
                  <w:vAlign w:val="center"/>
                </w:tcPr>
                <w:p>
                  <w:pPr>
                    <w:snapToGrid w:val="0"/>
                    <w:contextualSpacing/>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1</w:t>
                  </w:r>
                </w:p>
              </w:tc>
              <w:tc>
                <w:tcPr>
                  <w:tcW w:w="1996" w:type="pct"/>
                  <w:tcBorders>
                    <w:tl2br w:val="nil"/>
                    <w:tr2bl w:val="nil"/>
                  </w:tcBorders>
                  <w:vAlign w:val="center"/>
                </w:tcPr>
                <w:p>
                  <w:pPr>
                    <w:snapToGrid w:val="0"/>
                    <w:contextualSpacing/>
                    <w:jc w:val="center"/>
                    <w:rPr>
                      <w:sz w:val="21"/>
                      <w:szCs w:val="21"/>
                    </w:rPr>
                  </w:pPr>
                  <w:r>
                    <w:rPr>
                      <w:sz w:val="21"/>
                      <w:szCs w:val="21"/>
                    </w:rPr>
                    <w:t>物料上料、破碎、筛分、混料等生产过程中的产尘点应在封闭的厂房内进行二次封闭，并安装集气设施和除尘设施。</w:t>
                  </w:r>
                </w:p>
              </w:tc>
              <w:tc>
                <w:tcPr>
                  <w:tcW w:w="2129" w:type="pct"/>
                  <w:tcBorders>
                    <w:tl2br w:val="nil"/>
                    <w:tr2bl w:val="nil"/>
                  </w:tcBorders>
                </w:tcPr>
                <w:p>
                  <w:pPr>
                    <w:snapToGrid w:val="0"/>
                    <w:contextualSpacing/>
                    <w:jc w:val="center"/>
                    <w:rPr>
                      <w:sz w:val="21"/>
                      <w:szCs w:val="21"/>
                    </w:rPr>
                  </w:pPr>
                  <w:r>
                    <w:rPr>
                      <w:sz w:val="21"/>
                      <w:szCs w:val="21"/>
                    </w:rPr>
                    <w:t xml:space="preserve"> 物料上料、</w:t>
                  </w:r>
                  <w:r>
                    <w:rPr>
                      <w:rFonts w:hint="eastAsia"/>
                      <w:sz w:val="21"/>
                      <w:szCs w:val="21"/>
                      <w:lang w:eastAsia="zh-CN"/>
                    </w:rPr>
                    <w:t>除土、破碎</w:t>
                  </w:r>
                  <w:r>
                    <w:rPr>
                      <w:sz w:val="21"/>
                      <w:szCs w:val="21"/>
                    </w:rPr>
                    <w:t>等生产过程中的产尘点在封闭的厂房内进行二次封闭，并安装集气设施和除尘设施。</w:t>
                  </w:r>
                </w:p>
              </w:tc>
              <w:tc>
                <w:tcPr>
                  <w:tcW w:w="438" w:type="pct"/>
                  <w:tcBorders>
                    <w:tl2br w:val="nil"/>
                    <w:tr2bl w:val="nil"/>
                  </w:tcBorders>
                  <w:vAlign w:val="center"/>
                </w:tcPr>
                <w:p>
                  <w:pPr>
                    <w:snapToGrid w:val="0"/>
                    <w:contextualSpacing/>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2</w:t>
                  </w:r>
                </w:p>
              </w:tc>
              <w:tc>
                <w:tcPr>
                  <w:tcW w:w="1996" w:type="pct"/>
                  <w:tcBorders>
                    <w:tl2br w:val="nil"/>
                    <w:tr2bl w:val="nil"/>
                  </w:tcBorders>
                  <w:vAlign w:val="center"/>
                </w:tcPr>
                <w:p>
                  <w:pPr>
                    <w:snapToGrid w:val="0"/>
                    <w:contextualSpacing/>
                    <w:jc w:val="center"/>
                    <w:rPr>
                      <w:sz w:val="21"/>
                      <w:szCs w:val="21"/>
                    </w:rPr>
                  </w:pPr>
                  <w:r>
                    <w:rPr>
                      <w:sz w:val="21"/>
                      <w:szCs w:val="21"/>
                    </w:rPr>
                    <w:t>在生产过程中的产生VOC</w:t>
                  </w:r>
                  <w:r>
                    <w:rPr>
                      <w:sz w:val="21"/>
                      <w:szCs w:val="21"/>
                      <w:vertAlign w:val="subscript"/>
                    </w:rPr>
                    <w:t>S</w:t>
                  </w:r>
                  <w:r>
                    <w:rPr>
                      <w:sz w:val="21"/>
                      <w:szCs w:val="21"/>
                    </w:rPr>
                    <w:t>的工序应在封闭的厂房内进行二次封闭，并安装集气设施和VOC</w:t>
                  </w:r>
                  <w:r>
                    <w:rPr>
                      <w:sz w:val="21"/>
                      <w:szCs w:val="21"/>
                      <w:vertAlign w:val="subscript"/>
                    </w:rPr>
                    <w:t>S</w:t>
                  </w:r>
                  <w:r>
                    <w:rPr>
                      <w:sz w:val="21"/>
                      <w:szCs w:val="21"/>
                    </w:rPr>
                    <w:t xml:space="preserve">处理设施。 </w:t>
                  </w:r>
                </w:p>
              </w:tc>
              <w:tc>
                <w:tcPr>
                  <w:tcW w:w="2129" w:type="pct"/>
                  <w:tcBorders>
                    <w:tl2br w:val="nil"/>
                    <w:tr2bl w:val="nil"/>
                  </w:tcBorders>
                  <w:vAlign w:val="center"/>
                </w:tcPr>
                <w:p>
                  <w:pPr>
                    <w:snapToGrid w:val="0"/>
                    <w:contextualSpacing/>
                    <w:jc w:val="center"/>
                    <w:rPr>
                      <w:sz w:val="21"/>
                      <w:szCs w:val="21"/>
                    </w:rPr>
                  </w:pPr>
                  <w:r>
                    <w:rPr>
                      <w:rFonts w:hint="eastAsia"/>
                      <w:sz w:val="21"/>
                      <w:szCs w:val="21"/>
                      <w:lang w:eastAsia="zh-CN"/>
                    </w:rPr>
                    <w:t>本项目</w:t>
                  </w:r>
                  <w:r>
                    <w:rPr>
                      <w:sz w:val="21"/>
                      <w:szCs w:val="21"/>
                    </w:rPr>
                    <w:t>不涉及VOC</w:t>
                  </w:r>
                  <w:r>
                    <w:rPr>
                      <w:sz w:val="21"/>
                      <w:szCs w:val="21"/>
                      <w:vertAlign w:val="subscript"/>
                    </w:rPr>
                    <w:t>S</w:t>
                  </w:r>
                  <w:r>
                    <w:rPr>
                      <w:sz w:val="21"/>
                      <w:szCs w:val="21"/>
                    </w:rPr>
                    <w:t>废气</w:t>
                  </w:r>
                </w:p>
              </w:tc>
              <w:tc>
                <w:tcPr>
                  <w:tcW w:w="438" w:type="pct"/>
                  <w:tcBorders>
                    <w:tl2br w:val="nil"/>
                    <w:tr2bl w:val="nil"/>
                  </w:tcBorders>
                  <w:vAlign w:val="center"/>
                </w:tcPr>
                <w:p>
                  <w:pPr>
                    <w:snapToGrid w:val="0"/>
                    <w:contextualSpacing/>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3</w:t>
                  </w:r>
                </w:p>
              </w:tc>
              <w:tc>
                <w:tcPr>
                  <w:tcW w:w="1996" w:type="pct"/>
                  <w:tcBorders>
                    <w:tl2br w:val="nil"/>
                    <w:tr2bl w:val="nil"/>
                  </w:tcBorders>
                  <w:vAlign w:val="center"/>
                </w:tcPr>
                <w:p>
                  <w:pPr>
                    <w:snapToGrid w:val="0"/>
                    <w:contextualSpacing/>
                    <w:jc w:val="center"/>
                    <w:rPr>
                      <w:sz w:val="21"/>
                      <w:szCs w:val="21"/>
                    </w:rPr>
                  </w:pPr>
                  <w:r>
                    <w:rPr>
                      <w:sz w:val="21"/>
                      <w:szCs w:val="21"/>
                    </w:rPr>
                    <w:t>其他方面：禁止生产车间内散放原料，需采用全封闭式/地下料仓，并配备完备的废气收集和处理系统，生产环节必须在密闭良好的车间内运行</w:t>
                  </w:r>
                </w:p>
              </w:tc>
              <w:tc>
                <w:tcPr>
                  <w:tcW w:w="2129" w:type="pct"/>
                  <w:tcBorders>
                    <w:tl2br w:val="nil"/>
                    <w:tr2bl w:val="nil"/>
                  </w:tcBorders>
                  <w:vAlign w:val="center"/>
                </w:tcPr>
                <w:p>
                  <w:pPr>
                    <w:snapToGrid w:val="0"/>
                    <w:contextualSpacing/>
                    <w:jc w:val="center"/>
                    <w:rPr>
                      <w:sz w:val="21"/>
                      <w:szCs w:val="21"/>
                    </w:rPr>
                  </w:pPr>
                  <w:r>
                    <w:rPr>
                      <w:sz w:val="21"/>
                      <w:szCs w:val="21"/>
                    </w:rPr>
                    <w:t>不在生产车间内散放原料，采用全封闭式</w:t>
                  </w:r>
                  <w:r>
                    <w:rPr>
                      <w:rFonts w:hint="eastAsia"/>
                      <w:sz w:val="21"/>
                      <w:szCs w:val="21"/>
                      <w:lang w:eastAsia="zh-CN"/>
                    </w:rPr>
                    <w:t>生产车间</w:t>
                  </w:r>
                  <w:r>
                    <w:rPr>
                      <w:sz w:val="21"/>
                      <w:szCs w:val="21"/>
                    </w:rPr>
                    <w:t>，并配备完备的废气收集和处理系统，生产环节在密闭良好的车间内运行</w:t>
                  </w:r>
                </w:p>
              </w:tc>
              <w:tc>
                <w:tcPr>
                  <w:tcW w:w="438" w:type="pct"/>
                  <w:tcBorders>
                    <w:tl2br w:val="nil"/>
                    <w:tr2bl w:val="nil"/>
                  </w:tcBorders>
                  <w:vAlign w:val="center"/>
                </w:tcPr>
                <w:p>
                  <w:pPr>
                    <w:snapToGrid w:val="0"/>
                    <w:contextualSpacing/>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5000" w:type="pct"/>
                  <w:gridSpan w:val="4"/>
                  <w:tcBorders>
                    <w:tl2br w:val="nil"/>
                    <w:tr2bl w:val="nil"/>
                  </w:tcBorders>
                  <w:vAlign w:val="center"/>
                </w:tcPr>
                <w:p>
                  <w:pPr>
                    <w:snapToGrid w:val="0"/>
                    <w:contextualSpacing/>
                    <w:jc w:val="center"/>
                    <w:rPr>
                      <w:sz w:val="21"/>
                      <w:szCs w:val="21"/>
                    </w:rPr>
                  </w:pPr>
                  <w:r>
                    <w:rPr>
                      <w:sz w:val="21"/>
                      <w:szCs w:val="21"/>
                    </w:rPr>
                    <w:t>四、厂区、车辆治理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1</w:t>
                  </w:r>
                </w:p>
              </w:tc>
              <w:tc>
                <w:tcPr>
                  <w:tcW w:w="1996" w:type="pct"/>
                  <w:tcBorders>
                    <w:tl2br w:val="nil"/>
                    <w:tr2bl w:val="nil"/>
                  </w:tcBorders>
                  <w:vAlign w:val="center"/>
                </w:tcPr>
                <w:p>
                  <w:pPr>
                    <w:snapToGrid w:val="0"/>
                    <w:contextualSpacing/>
                    <w:jc w:val="center"/>
                    <w:rPr>
                      <w:sz w:val="21"/>
                      <w:szCs w:val="21"/>
                    </w:rPr>
                  </w:pPr>
                  <w:r>
                    <w:rPr>
                      <w:sz w:val="21"/>
                      <w:szCs w:val="21"/>
                    </w:rPr>
                    <w:t>厂区道路硬化，平整无破损，无积尘，厂区无裸露空地，闲置裸露空地绿化</w:t>
                  </w:r>
                </w:p>
              </w:tc>
              <w:tc>
                <w:tcPr>
                  <w:tcW w:w="2129" w:type="pct"/>
                  <w:tcBorders>
                    <w:tl2br w:val="nil"/>
                    <w:tr2bl w:val="nil"/>
                  </w:tcBorders>
                  <w:vAlign w:val="center"/>
                </w:tcPr>
                <w:p>
                  <w:pPr>
                    <w:snapToGrid w:val="0"/>
                    <w:contextualSpacing/>
                    <w:jc w:val="center"/>
                    <w:rPr>
                      <w:sz w:val="21"/>
                      <w:szCs w:val="21"/>
                    </w:rPr>
                  </w:pPr>
                  <w:r>
                    <w:rPr>
                      <w:sz w:val="21"/>
                      <w:szCs w:val="21"/>
                    </w:rPr>
                    <w:t>厂区道路硬化，平整无破损，无积尘，厂区无裸露空地，闲置裸露空地绿化</w:t>
                  </w:r>
                </w:p>
              </w:tc>
              <w:tc>
                <w:tcPr>
                  <w:tcW w:w="438" w:type="pct"/>
                  <w:tcBorders>
                    <w:tl2br w:val="nil"/>
                    <w:tr2bl w:val="nil"/>
                  </w:tcBorders>
                  <w:vAlign w:val="center"/>
                </w:tcPr>
                <w:p>
                  <w:pPr>
                    <w:snapToGrid w:val="0"/>
                    <w:contextualSpacing/>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2</w:t>
                  </w:r>
                </w:p>
              </w:tc>
              <w:tc>
                <w:tcPr>
                  <w:tcW w:w="1996" w:type="pct"/>
                  <w:tcBorders>
                    <w:tl2br w:val="nil"/>
                    <w:tr2bl w:val="nil"/>
                  </w:tcBorders>
                  <w:vAlign w:val="center"/>
                </w:tcPr>
                <w:p>
                  <w:pPr>
                    <w:snapToGrid w:val="0"/>
                    <w:contextualSpacing/>
                    <w:jc w:val="center"/>
                    <w:rPr>
                      <w:sz w:val="21"/>
                      <w:szCs w:val="21"/>
                    </w:rPr>
                  </w:pPr>
                  <w:r>
                    <w:rPr>
                      <w:sz w:val="21"/>
                      <w:szCs w:val="21"/>
                    </w:rPr>
                    <w:t>对厂区道路定期洒水清扫</w:t>
                  </w:r>
                </w:p>
              </w:tc>
              <w:tc>
                <w:tcPr>
                  <w:tcW w:w="2129" w:type="pct"/>
                  <w:tcBorders>
                    <w:tl2br w:val="nil"/>
                    <w:tr2bl w:val="nil"/>
                  </w:tcBorders>
                  <w:vAlign w:val="center"/>
                </w:tcPr>
                <w:p>
                  <w:pPr>
                    <w:snapToGrid w:val="0"/>
                    <w:contextualSpacing/>
                    <w:jc w:val="center"/>
                    <w:rPr>
                      <w:sz w:val="21"/>
                      <w:szCs w:val="21"/>
                    </w:rPr>
                  </w:pPr>
                  <w:r>
                    <w:rPr>
                      <w:sz w:val="21"/>
                      <w:szCs w:val="21"/>
                    </w:rPr>
                    <w:t>对厂区道路定期洒水清扫</w:t>
                  </w:r>
                </w:p>
              </w:tc>
              <w:tc>
                <w:tcPr>
                  <w:tcW w:w="438" w:type="pct"/>
                  <w:tcBorders>
                    <w:tl2br w:val="nil"/>
                    <w:tr2bl w:val="nil"/>
                  </w:tcBorders>
                  <w:vAlign w:val="center"/>
                </w:tcPr>
                <w:p>
                  <w:pPr>
                    <w:snapToGrid w:val="0"/>
                    <w:contextualSpacing/>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3</w:t>
                  </w:r>
                </w:p>
              </w:tc>
              <w:tc>
                <w:tcPr>
                  <w:tcW w:w="1996" w:type="pct"/>
                  <w:tcBorders>
                    <w:tl2br w:val="nil"/>
                    <w:tr2bl w:val="nil"/>
                  </w:tcBorders>
                  <w:vAlign w:val="center"/>
                </w:tcPr>
                <w:p>
                  <w:pPr>
                    <w:snapToGrid w:val="0"/>
                    <w:contextualSpacing/>
                    <w:jc w:val="center"/>
                    <w:rPr>
                      <w:sz w:val="21"/>
                      <w:szCs w:val="21"/>
                    </w:rPr>
                  </w:pPr>
                  <w:r>
                    <w:rPr>
                      <w:sz w:val="21"/>
                      <w:szCs w:val="21"/>
                    </w:rPr>
                    <w:t>企业出厂口处配备高压清洗装置对所有车辆车轮、底盘进行冲洗，严禁带泥上路。洗车平台四周应设置洗车废水收集防治设施</w:t>
                  </w:r>
                </w:p>
              </w:tc>
              <w:tc>
                <w:tcPr>
                  <w:tcW w:w="2129" w:type="pct"/>
                  <w:tcBorders>
                    <w:tl2br w:val="nil"/>
                    <w:tr2bl w:val="nil"/>
                  </w:tcBorders>
                  <w:vAlign w:val="center"/>
                </w:tcPr>
                <w:p>
                  <w:pPr>
                    <w:snapToGrid w:val="0"/>
                    <w:contextualSpacing/>
                    <w:jc w:val="center"/>
                    <w:rPr>
                      <w:sz w:val="21"/>
                      <w:szCs w:val="21"/>
                    </w:rPr>
                  </w:pPr>
                  <w:r>
                    <w:rPr>
                      <w:sz w:val="21"/>
                      <w:szCs w:val="21"/>
                    </w:rPr>
                    <w:t>企业出厂口处配备高压清洗装置对所有车辆车轮、底盘进行冲洗，严禁带泥上路。洗车平台四周设置洗车废水收集防治设施</w:t>
                  </w:r>
                </w:p>
              </w:tc>
              <w:tc>
                <w:tcPr>
                  <w:tcW w:w="438" w:type="pct"/>
                  <w:tcBorders>
                    <w:tl2br w:val="nil"/>
                    <w:tr2bl w:val="nil"/>
                  </w:tcBorders>
                  <w:vAlign w:val="center"/>
                </w:tcPr>
                <w:p>
                  <w:pPr>
                    <w:snapToGrid w:val="0"/>
                    <w:contextualSpacing/>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5000" w:type="pct"/>
                  <w:gridSpan w:val="4"/>
                  <w:tcBorders>
                    <w:tl2br w:val="nil"/>
                    <w:tr2bl w:val="nil"/>
                  </w:tcBorders>
                  <w:vAlign w:val="center"/>
                </w:tcPr>
                <w:p>
                  <w:pPr>
                    <w:snapToGrid w:val="0"/>
                    <w:contextualSpacing/>
                    <w:jc w:val="center"/>
                    <w:rPr>
                      <w:sz w:val="21"/>
                      <w:szCs w:val="21"/>
                    </w:rPr>
                  </w:pPr>
                  <w:r>
                    <w:rPr>
                      <w:sz w:val="21"/>
                      <w:szCs w:val="21"/>
                    </w:rPr>
                    <w:t>五、建设完善监测系统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1</w:t>
                  </w:r>
                </w:p>
              </w:tc>
              <w:tc>
                <w:tcPr>
                  <w:tcW w:w="1996" w:type="pct"/>
                  <w:tcBorders>
                    <w:tl2br w:val="nil"/>
                    <w:tr2bl w:val="nil"/>
                  </w:tcBorders>
                  <w:vAlign w:val="center"/>
                </w:tcPr>
                <w:p>
                  <w:pPr>
                    <w:snapToGrid w:val="0"/>
                    <w:contextualSpacing/>
                    <w:jc w:val="center"/>
                    <w:rPr>
                      <w:sz w:val="21"/>
                      <w:szCs w:val="21"/>
                    </w:rPr>
                  </w:pPr>
                  <w:r>
                    <w:rPr>
                      <w:sz w:val="21"/>
                      <w:szCs w:val="21"/>
                    </w:rPr>
                    <w:t>因企制宜安装视频、空气微站、降尘缸、TSP（总悬浮颗粒物）等监控设施</w:t>
                  </w:r>
                </w:p>
              </w:tc>
              <w:tc>
                <w:tcPr>
                  <w:tcW w:w="2129" w:type="pct"/>
                  <w:tcBorders>
                    <w:tl2br w:val="nil"/>
                    <w:tr2bl w:val="nil"/>
                  </w:tcBorders>
                  <w:vAlign w:val="center"/>
                </w:tcPr>
                <w:p>
                  <w:pPr>
                    <w:snapToGrid w:val="0"/>
                    <w:contextualSpacing/>
                    <w:jc w:val="center"/>
                    <w:rPr>
                      <w:sz w:val="21"/>
                      <w:szCs w:val="21"/>
                    </w:rPr>
                  </w:pPr>
                  <w:r>
                    <w:rPr>
                      <w:sz w:val="21"/>
                      <w:szCs w:val="21"/>
                    </w:rPr>
                    <w:t>因企制宜安装视频、TSP（总悬浮颗粒物）等监控设施</w:t>
                  </w:r>
                </w:p>
              </w:tc>
              <w:tc>
                <w:tcPr>
                  <w:tcW w:w="438" w:type="pct"/>
                  <w:tcBorders>
                    <w:tl2br w:val="nil"/>
                    <w:tr2bl w:val="nil"/>
                  </w:tcBorders>
                  <w:vAlign w:val="center"/>
                </w:tcPr>
                <w:p>
                  <w:pPr>
                    <w:snapToGrid w:val="0"/>
                    <w:contextualSpacing/>
                    <w:jc w:val="center"/>
                    <w:rPr>
                      <w:sz w:val="21"/>
                      <w:szCs w:val="21"/>
                    </w:rPr>
                  </w:pPr>
                  <w:r>
                    <w:rPr>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5" w:type="pct"/>
                  <w:tcBorders>
                    <w:tl2br w:val="nil"/>
                    <w:tr2bl w:val="nil"/>
                  </w:tcBorders>
                  <w:vAlign w:val="center"/>
                </w:tcPr>
                <w:p>
                  <w:pPr>
                    <w:snapToGrid w:val="0"/>
                    <w:contextualSpacing/>
                    <w:jc w:val="center"/>
                    <w:rPr>
                      <w:sz w:val="21"/>
                      <w:szCs w:val="21"/>
                    </w:rPr>
                  </w:pPr>
                  <w:r>
                    <w:rPr>
                      <w:sz w:val="21"/>
                      <w:szCs w:val="21"/>
                    </w:rPr>
                    <w:t>2</w:t>
                  </w:r>
                </w:p>
              </w:tc>
              <w:tc>
                <w:tcPr>
                  <w:tcW w:w="1996" w:type="pct"/>
                  <w:tcBorders>
                    <w:tl2br w:val="nil"/>
                    <w:tr2bl w:val="nil"/>
                  </w:tcBorders>
                  <w:vAlign w:val="center"/>
                </w:tcPr>
                <w:p>
                  <w:pPr>
                    <w:snapToGrid w:val="0"/>
                    <w:contextualSpacing/>
                    <w:jc w:val="center"/>
                    <w:rPr>
                      <w:sz w:val="21"/>
                      <w:szCs w:val="21"/>
                    </w:rPr>
                  </w:pPr>
                  <w:r>
                    <w:rPr>
                      <w:sz w:val="21"/>
                      <w:szCs w:val="21"/>
                    </w:rPr>
                    <w:t>安装在线监测、监控和空气质量监测等综合监控信息平台，主要排放数据等应在企业显眼位置随时公开</w:t>
                  </w:r>
                </w:p>
              </w:tc>
              <w:tc>
                <w:tcPr>
                  <w:tcW w:w="2129" w:type="pct"/>
                  <w:tcBorders>
                    <w:tl2br w:val="nil"/>
                    <w:tr2bl w:val="nil"/>
                  </w:tcBorders>
                  <w:vAlign w:val="center"/>
                </w:tcPr>
                <w:p>
                  <w:pPr>
                    <w:snapToGrid w:val="0"/>
                    <w:contextualSpacing/>
                    <w:jc w:val="center"/>
                    <w:rPr>
                      <w:sz w:val="21"/>
                      <w:szCs w:val="21"/>
                    </w:rPr>
                  </w:pPr>
                  <w:r>
                    <w:rPr>
                      <w:sz w:val="21"/>
                      <w:szCs w:val="21"/>
                    </w:rPr>
                    <w:t>安装在线监测（TSP）、监控等综合监控信息平台，主要排放数据等应在企业显眼位置随时公开</w:t>
                  </w:r>
                </w:p>
              </w:tc>
              <w:tc>
                <w:tcPr>
                  <w:tcW w:w="438" w:type="pct"/>
                  <w:tcBorders>
                    <w:tl2br w:val="nil"/>
                    <w:tr2bl w:val="nil"/>
                  </w:tcBorders>
                  <w:vAlign w:val="center"/>
                </w:tcPr>
                <w:p>
                  <w:pPr>
                    <w:snapToGrid w:val="0"/>
                    <w:contextualSpacing/>
                    <w:jc w:val="center"/>
                    <w:rPr>
                      <w:sz w:val="21"/>
                      <w:szCs w:val="21"/>
                    </w:rPr>
                  </w:pPr>
                  <w:r>
                    <w:rPr>
                      <w:sz w:val="21"/>
                      <w:szCs w:val="21"/>
                    </w:rPr>
                    <w:t>相符</w:t>
                  </w:r>
                </w:p>
              </w:tc>
            </w:tr>
          </w:tbl>
          <w:p>
            <w:pPr>
              <w:spacing w:line="520" w:lineRule="exact"/>
              <w:ind w:firstLine="480" w:firstLineChars="200"/>
              <w:rPr>
                <w:bCs/>
                <w:sz w:val="24"/>
                <w:szCs w:val="24"/>
              </w:rPr>
            </w:pPr>
            <w:r>
              <w:rPr>
                <w:rFonts w:hint="eastAsia"/>
                <w:bCs/>
                <w:sz w:val="24"/>
                <w:szCs w:val="24"/>
                <w:lang w:eastAsia="zh-CN"/>
              </w:rPr>
              <w:t>本项目</w:t>
            </w:r>
            <w:r>
              <w:rPr>
                <w:rFonts w:hint="eastAsia"/>
                <w:bCs/>
                <w:sz w:val="24"/>
                <w:szCs w:val="24"/>
              </w:rPr>
              <w:t>严格按照评价提出的措施进行建设，符合</w:t>
            </w:r>
            <w:r>
              <w:rPr>
                <w:bCs/>
                <w:sz w:val="24"/>
                <w:szCs w:val="24"/>
              </w:rPr>
              <w:t>其他行业无组织排放治理</w:t>
            </w:r>
            <w:r>
              <w:rPr>
                <w:rFonts w:hint="eastAsia"/>
                <w:bCs/>
                <w:sz w:val="24"/>
                <w:szCs w:val="24"/>
              </w:rPr>
              <w:t>方案要求</w:t>
            </w:r>
            <w:r>
              <w:rPr>
                <w:bCs/>
                <w:sz w:val="24"/>
                <w:szCs w:val="24"/>
              </w:rPr>
              <w:t>。</w:t>
            </w:r>
          </w:p>
          <w:p>
            <w:pPr>
              <w:spacing w:line="50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ascii="Times New Roman" w:hAnsi="Times New Roman" w:cs="Times New Roman"/>
                <w:b/>
                <w:kern w:val="0"/>
                <w:sz w:val="24"/>
                <w:szCs w:val="24"/>
                <w:lang w:val="en-US" w:eastAsia="zh-CN"/>
              </w:rPr>
              <w:t>6</w:t>
            </w:r>
            <w:r>
              <w:rPr>
                <w:rFonts w:hint="default" w:ascii="Times New Roman" w:hAnsi="Times New Roman" w:cs="Times New Roman"/>
                <w:b/>
                <w:kern w:val="0"/>
                <w:sz w:val="24"/>
                <w:szCs w:val="24"/>
              </w:rPr>
              <w:t>、</w:t>
            </w:r>
            <w:r>
              <w:rPr>
                <w:rFonts w:hint="eastAsia" w:ascii="Times New Roman" w:hAnsi="Times New Roman" w:eastAsia="宋体" w:cs="Times New Roman"/>
                <w:b/>
                <w:bCs/>
                <w:sz w:val="24"/>
                <w:szCs w:val="24"/>
                <w:highlight w:val="none"/>
                <w:u w:val="none"/>
                <w:lang w:val="en-US" w:eastAsia="zh-CN"/>
              </w:rPr>
              <w:t>与河南省生态环境保护委员会办公室文件《关于印发河南省2022年大气、水、土壤污染防治攻坚战及农业农村污染治理攻坚战实施方案的通知》（豫环委办﹝2022﹞9号）相符性分析</w:t>
            </w:r>
          </w:p>
          <w:p>
            <w:pPr>
              <w:pStyle w:val="5"/>
              <w:tabs>
                <w:tab w:val="left" w:pos="3705"/>
              </w:tabs>
              <w:spacing w:line="520" w:lineRule="exact"/>
              <w:ind w:firstLine="480"/>
              <w:jc w:val="left"/>
              <w:rPr>
                <w:rFonts w:hint="eastAsia" w:ascii="Times New Roman" w:hAnsi="Times New Roman"/>
                <w:b w:val="0"/>
                <w:bCs w:val="0"/>
                <w:sz w:val="24"/>
                <w:szCs w:val="24"/>
                <w:highlight w:val="none"/>
                <w:u w:val="none"/>
              </w:rPr>
            </w:pPr>
            <w:r>
              <w:rPr>
                <w:rFonts w:hint="eastAsia" w:ascii="Times New Roman" w:hAnsi="Times New Roman" w:eastAsia="宋体" w:cs="Times New Roman"/>
                <w:color w:val="auto"/>
                <w:kern w:val="2"/>
                <w:sz w:val="24"/>
                <w:szCs w:val="24"/>
                <w:lang w:val="en-US" w:eastAsia="zh-CN" w:bidi="ar-SA"/>
              </w:rPr>
              <w:t>2022年4月3日，《河南省2022年大气污染防治攻坚战实施方案》、《河南省2022年水污染防治攻坚战实施方案》、《河南省2022年土壤污染防治攻坚战实施方案》、《河南省2022年农业农村污染治理攻坚战实施方案》发布实施，</w:t>
            </w:r>
            <w:r>
              <w:rPr>
                <w:rFonts w:hint="eastAsia" w:ascii="Times New Roman" w:hAnsi="Times New Roman"/>
                <w:b w:val="0"/>
                <w:bCs w:val="0"/>
                <w:sz w:val="24"/>
                <w:szCs w:val="24"/>
                <w:highlight w:val="none"/>
                <w:u w:val="none"/>
                <w:lang w:eastAsia="zh-CN"/>
              </w:rPr>
              <w:t>本项目</w:t>
            </w:r>
            <w:r>
              <w:rPr>
                <w:rFonts w:hint="eastAsia" w:ascii="Times New Roman" w:hAnsi="Times New Roman"/>
                <w:b w:val="0"/>
                <w:bCs w:val="0"/>
                <w:sz w:val="24"/>
                <w:szCs w:val="24"/>
                <w:highlight w:val="none"/>
                <w:u w:val="none"/>
              </w:rPr>
              <w:t>与该文件相符性分析见下表。</w:t>
            </w:r>
          </w:p>
          <w:p>
            <w:pPr>
              <w:adjustRightInd w:val="0"/>
              <w:snapToGrid w:val="0"/>
              <w:spacing w:line="520" w:lineRule="exact"/>
              <w:rPr>
                <w:rFonts w:hint="eastAsia" w:ascii="Times New Roman" w:hAnsi="Times New Roman" w:eastAsia="黑体" w:cs="Times New Roman"/>
                <w:b w:val="0"/>
                <w:bCs w:val="0"/>
                <w:color w:val="000000"/>
                <w:sz w:val="24"/>
                <w:highlight w:val="none"/>
                <w:u w:val="none"/>
              </w:rPr>
            </w:pPr>
            <w:r>
              <w:rPr>
                <w:rFonts w:hint="eastAsia" w:ascii="Times New Roman" w:hAnsi="Times New Roman" w:eastAsia="黑体" w:cs="Times New Roman"/>
                <w:b w:val="0"/>
                <w:bCs w:val="0"/>
                <w:color w:val="000000"/>
                <w:sz w:val="24"/>
                <w:highlight w:val="none"/>
                <w:u w:val="none"/>
              </w:rPr>
              <w:t>表1</w:t>
            </w:r>
            <w:r>
              <w:rPr>
                <w:rFonts w:hint="eastAsia" w:eastAsia="黑体" w:cs="Times New Roman"/>
                <w:b w:val="0"/>
                <w:bCs w:val="0"/>
                <w:color w:val="000000"/>
                <w:sz w:val="24"/>
                <w:highlight w:val="none"/>
                <w:u w:val="none"/>
                <w:lang w:val="en-US" w:eastAsia="zh-CN"/>
              </w:rPr>
              <w:t>-3</w:t>
            </w:r>
            <w:r>
              <w:rPr>
                <w:rFonts w:hint="eastAsia" w:ascii="Times New Roman" w:hAnsi="Times New Roman" w:eastAsia="黑体" w:cs="Times New Roman"/>
                <w:b w:val="0"/>
                <w:bCs w:val="0"/>
                <w:color w:val="000000"/>
                <w:sz w:val="24"/>
                <w:highlight w:val="none"/>
                <w:u w:val="none"/>
              </w:rPr>
              <w:t xml:space="preserve">     </w:t>
            </w:r>
            <w:r>
              <w:rPr>
                <w:rFonts w:hint="eastAsia" w:eastAsia="黑体" w:cs="Times New Roman"/>
                <w:b w:val="0"/>
                <w:bCs w:val="0"/>
                <w:color w:val="000000"/>
                <w:sz w:val="24"/>
                <w:highlight w:val="none"/>
                <w:u w:val="none"/>
                <w:lang w:val="en-US" w:eastAsia="zh-CN"/>
              </w:rPr>
              <w:t xml:space="preserve">   </w:t>
            </w:r>
            <w:r>
              <w:rPr>
                <w:rFonts w:hint="eastAsia" w:ascii="Times New Roman" w:hAnsi="Times New Roman" w:eastAsia="黑体" w:cs="Times New Roman"/>
                <w:b w:val="0"/>
                <w:bCs w:val="0"/>
                <w:color w:val="000000"/>
                <w:sz w:val="24"/>
                <w:highlight w:val="none"/>
                <w:u w:val="none"/>
              </w:rPr>
              <w:t xml:space="preserve">   与豫环</w:t>
            </w:r>
            <w:r>
              <w:rPr>
                <w:rFonts w:hint="eastAsia" w:eastAsia="黑体" w:cs="Times New Roman"/>
                <w:b w:val="0"/>
                <w:bCs w:val="0"/>
                <w:color w:val="000000"/>
                <w:sz w:val="24"/>
                <w:highlight w:val="none"/>
                <w:u w:val="none"/>
                <w:lang w:eastAsia="zh-CN"/>
              </w:rPr>
              <w:t>委</w:t>
            </w:r>
            <w:r>
              <w:rPr>
                <w:rFonts w:hint="eastAsia" w:ascii="Times New Roman" w:hAnsi="Times New Roman" w:eastAsia="黑体" w:cs="Times New Roman"/>
                <w:b w:val="0"/>
                <w:bCs w:val="0"/>
                <w:color w:val="000000"/>
                <w:sz w:val="24"/>
                <w:highlight w:val="none"/>
                <w:u w:val="none"/>
              </w:rPr>
              <w:t>办[202</w:t>
            </w:r>
            <w:r>
              <w:rPr>
                <w:rFonts w:hint="eastAsia" w:eastAsia="黑体" w:cs="Times New Roman"/>
                <w:b w:val="0"/>
                <w:bCs w:val="0"/>
                <w:color w:val="000000"/>
                <w:sz w:val="24"/>
                <w:highlight w:val="none"/>
                <w:u w:val="none"/>
                <w:lang w:val="en-US" w:eastAsia="zh-CN"/>
              </w:rPr>
              <w:t>2</w:t>
            </w:r>
            <w:r>
              <w:rPr>
                <w:rFonts w:hint="eastAsia" w:ascii="Times New Roman" w:hAnsi="Times New Roman" w:eastAsia="黑体" w:cs="Times New Roman"/>
                <w:b w:val="0"/>
                <w:bCs w:val="0"/>
                <w:color w:val="000000"/>
                <w:sz w:val="24"/>
                <w:highlight w:val="none"/>
                <w:u w:val="none"/>
              </w:rPr>
              <w:t>]</w:t>
            </w:r>
            <w:r>
              <w:rPr>
                <w:rFonts w:hint="eastAsia" w:eastAsia="黑体" w:cs="Times New Roman"/>
                <w:b w:val="0"/>
                <w:bCs w:val="0"/>
                <w:color w:val="000000"/>
                <w:sz w:val="24"/>
                <w:highlight w:val="none"/>
                <w:u w:val="none"/>
                <w:lang w:val="en-US" w:eastAsia="zh-CN"/>
              </w:rPr>
              <w:t>9</w:t>
            </w:r>
            <w:r>
              <w:rPr>
                <w:rFonts w:hint="eastAsia" w:ascii="Times New Roman" w:hAnsi="Times New Roman" w:eastAsia="黑体" w:cs="Times New Roman"/>
                <w:b w:val="0"/>
                <w:bCs w:val="0"/>
                <w:color w:val="000000"/>
                <w:sz w:val="24"/>
                <w:highlight w:val="none"/>
                <w:u w:val="none"/>
              </w:rPr>
              <w:t>号相符性分析</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5502"/>
              <w:gridCol w:w="1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pStyle w:val="5"/>
                    <w:tabs>
                      <w:tab w:val="left" w:pos="3705"/>
                    </w:tabs>
                    <w:spacing w:line="360" w:lineRule="exact"/>
                    <w:ind w:firstLine="0" w:firstLineChars="0"/>
                    <w:jc w:val="center"/>
                    <w:rPr>
                      <w:rFonts w:ascii="Times New Roman" w:hAnsi="Times New Roman"/>
                      <w:b w:val="0"/>
                      <w:bCs w:val="0"/>
                      <w:sz w:val="21"/>
                      <w:szCs w:val="21"/>
                      <w:highlight w:val="none"/>
                      <w:u w:val="none"/>
                    </w:rPr>
                  </w:pPr>
                  <w:r>
                    <w:rPr>
                      <w:rFonts w:ascii="Times New Roman" w:hAnsi="Times New Roman"/>
                      <w:b w:val="0"/>
                      <w:bCs w:val="0"/>
                      <w:sz w:val="21"/>
                      <w:szCs w:val="21"/>
                      <w:highlight w:val="none"/>
                      <w:u w:val="none"/>
                    </w:rPr>
                    <w:t>项目</w:t>
                  </w:r>
                </w:p>
              </w:tc>
              <w:tc>
                <w:tcPr>
                  <w:tcW w:w="3471" w:type="pct"/>
                  <w:noWrap w:val="0"/>
                  <w:vAlign w:val="center"/>
                </w:tcPr>
                <w:p>
                  <w:pPr>
                    <w:pStyle w:val="5"/>
                    <w:tabs>
                      <w:tab w:val="left" w:pos="3705"/>
                    </w:tabs>
                    <w:spacing w:line="360" w:lineRule="exact"/>
                    <w:ind w:firstLine="0" w:firstLineChars="0"/>
                    <w:jc w:val="center"/>
                    <w:rPr>
                      <w:rFonts w:ascii="Times New Roman" w:hAnsi="Times New Roman"/>
                      <w:b w:val="0"/>
                      <w:bCs w:val="0"/>
                      <w:sz w:val="21"/>
                      <w:szCs w:val="21"/>
                      <w:highlight w:val="none"/>
                      <w:u w:val="none"/>
                    </w:rPr>
                  </w:pPr>
                  <w:r>
                    <w:rPr>
                      <w:rFonts w:ascii="Times New Roman" w:hAnsi="Times New Roman"/>
                      <w:b w:val="0"/>
                      <w:bCs w:val="0"/>
                      <w:sz w:val="21"/>
                      <w:szCs w:val="21"/>
                      <w:highlight w:val="none"/>
                      <w:u w:val="none"/>
                    </w:rPr>
                    <w:t>主要内容</w:t>
                  </w:r>
                </w:p>
              </w:tc>
              <w:tc>
                <w:tcPr>
                  <w:tcW w:w="1019" w:type="pct"/>
                  <w:noWrap w:val="0"/>
                  <w:vAlign w:val="center"/>
                </w:tcPr>
                <w:p>
                  <w:pPr>
                    <w:pStyle w:val="5"/>
                    <w:tabs>
                      <w:tab w:val="left" w:pos="3705"/>
                    </w:tabs>
                    <w:spacing w:line="360" w:lineRule="exact"/>
                    <w:ind w:firstLine="0" w:firstLineChars="0"/>
                    <w:jc w:val="center"/>
                    <w:rPr>
                      <w:rFonts w:ascii="Times New Roman" w:hAnsi="Times New Roman"/>
                      <w:b w:val="0"/>
                      <w:bCs w:val="0"/>
                      <w:sz w:val="21"/>
                      <w:szCs w:val="21"/>
                      <w:highlight w:val="none"/>
                      <w:u w:val="none"/>
                    </w:rPr>
                  </w:pPr>
                  <w:r>
                    <w:rPr>
                      <w:rFonts w:ascii="Times New Roman" w:hAnsi="Times New Roman"/>
                      <w:b w:val="0"/>
                      <w:bCs w:val="0"/>
                      <w:sz w:val="21"/>
                      <w:szCs w:val="21"/>
                      <w:highlight w:val="none"/>
                      <w:u w:val="none"/>
                    </w:rPr>
                    <w:t>相符性分析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autoSpaceDE w:val="0"/>
                    <w:autoSpaceDN w:val="0"/>
                    <w:adjustRightInd w:val="0"/>
                    <w:spacing w:line="360" w:lineRule="exact"/>
                    <w:jc w:val="center"/>
                    <w:rPr>
                      <w:rFonts w:ascii="Times New Roman" w:hAnsi="Times New Roman"/>
                      <w:b w:val="0"/>
                      <w:bCs w:val="0"/>
                      <w:kern w:val="0"/>
                      <w:sz w:val="21"/>
                      <w:szCs w:val="21"/>
                      <w:u w:val="none"/>
                    </w:rPr>
                  </w:pPr>
                  <w:r>
                    <w:rPr>
                      <w:rFonts w:ascii="Times New Roman" w:hAnsi="Times New Roman"/>
                      <w:b w:val="0"/>
                      <w:bCs w:val="0"/>
                      <w:kern w:val="0"/>
                      <w:sz w:val="21"/>
                      <w:szCs w:val="21"/>
                      <w:u w:val="none"/>
                    </w:rPr>
                    <w:t>河南省</w:t>
                  </w:r>
                </w:p>
                <w:p>
                  <w:pPr>
                    <w:autoSpaceDE w:val="0"/>
                    <w:autoSpaceDN w:val="0"/>
                    <w:adjustRightInd w:val="0"/>
                    <w:spacing w:line="360" w:lineRule="exact"/>
                    <w:jc w:val="center"/>
                    <w:rPr>
                      <w:rFonts w:ascii="Times New Roman" w:hAnsi="Times New Roman"/>
                      <w:b w:val="0"/>
                      <w:bCs w:val="0"/>
                      <w:sz w:val="21"/>
                      <w:szCs w:val="21"/>
                      <w:u w:val="none"/>
                    </w:rPr>
                  </w:pPr>
                  <w:r>
                    <w:rPr>
                      <w:rFonts w:ascii="Times New Roman" w:hAnsi="Times New Roman"/>
                      <w:b w:val="0"/>
                      <w:bCs w:val="0"/>
                      <w:kern w:val="0"/>
                      <w:sz w:val="21"/>
                      <w:szCs w:val="21"/>
                      <w:u w:val="none"/>
                    </w:rPr>
                    <w:t>202</w:t>
                  </w:r>
                  <w:r>
                    <w:rPr>
                      <w:rFonts w:hint="eastAsia"/>
                      <w:b w:val="0"/>
                      <w:bCs w:val="0"/>
                      <w:kern w:val="0"/>
                      <w:sz w:val="21"/>
                      <w:szCs w:val="21"/>
                      <w:u w:val="none"/>
                      <w:lang w:val="en-US" w:eastAsia="zh-CN"/>
                    </w:rPr>
                    <w:t>2</w:t>
                  </w:r>
                  <w:r>
                    <w:rPr>
                      <w:rFonts w:ascii="Times New Roman" w:hAnsi="Times New Roman"/>
                      <w:b w:val="0"/>
                      <w:bCs w:val="0"/>
                      <w:kern w:val="0"/>
                      <w:sz w:val="21"/>
                      <w:szCs w:val="21"/>
                      <w:u w:val="none"/>
                    </w:rPr>
                    <w:t>年大气污染防治攻坚战实施方案</w:t>
                  </w:r>
                </w:p>
              </w:tc>
              <w:tc>
                <w:tcPr>
                  <w:tcW w:w="3471" w:type="pct"/>
                  <w:noWrap w:val="0"/>
                  <w:vAlign w:val="center"/>
                </w:tcPr>
                <w:p>
                  <w:pPr>
                    <w:pStyle w:val="5"/>
                    <w:tabs>
                      <w:tab w:val="left" w:pos="3705"/>
                    </w:tabs>
                    <w:spacing w:line="360" w:lineRule="exact"/>
                    <w:ind w:firstLine="0" w:firstLineChars="0"/>
                    <w:rPr>
                      <w:rFonts w:ascii="Times New Roman" w:hAnsi="Times New Roman"/>
                      <w:b w:val="0"/>
                      <w:bCs w:val="0"/>
                      <w:sz w:val="21"/>
                      <w:szCs w:val="21"/>
                      <w:u w:val="none"/>
                    </w:rPr>
                  </w:pPr>
                  <w:r>
                    <w:rPr>
                      <w:rFonts w:hint="eastAsia" w:ascii="Times New Roman" w:hAnsi="Times New Roman" w:eastAsia="宋体" w:cs="Times New Roman"/>
                      <w:b/>
                      <w:bCs/>
                      <w:color w:val="auto"/>
                      <w:kern w:val="0"/>
                      <w:sz w:val="21"/>
                      <w:szCs w:val="21"/>
                      <w:highlight w:val="none"/>
                      <w:lang w:val="en-US" w:eastAsia="zh-CN"/>
                    </w:rPr>
                    <w:t>14.提升扬尘污染防治水平。</w:t>
                  </w:r>
                  <w:r>
                    <w:rPr>
                      <w:rFonts w:hint="eastAsia" w:ascii="Times New Roman" w:hAnsi="Times New Roman" w:eastAsia="宋体" w:cs="Times New Roman"/>
                      <w:color w:val="auto"/>
                      <w:kern w:val="0"/>
                      <w:sz w:val="21"/>
                      <w:szCs w:val="21"/>
                      <w:highlight w:val="none"/>
                      <w:lang w:val="en-US" w:eastAsia="zh-CN"/>
                    </w:rPr>
                    <w:t>实施扬尘治理智慧化提升工程，持续推进扬尘治理监控平台建设，加强国、省道道路扬尘监控能力建设，逐步纳入省级监控平台。深入开展扬尘治理专项行动，严格落实《城市房屋建筑和市政基础设施工程及道路扬尘污染差异化评价标准》《河南省房屋建筑和市政基础设施工程扬尘治理监控平台数据接入标准》要求，对扬尘重点污染源实行清单化动态管理，强化开复工验收、“三员”管理、“两个禁止”等扬尘治理制度机制，实施渣土车密闭运输、清洁运输，完善降尘监测和考评体系。持续做好城市公共道路清扫保洁，加大专业道路清扫机械的配备和使用，有效提升国省道、县乡道路、城乡结合部和背街小巷等各类道路清扫保洁效果，对城市公共区域、长期未开发建设裸地，以及废旧厂区、物流园、大型货车停车场等进行排查建档并采取防尘措施。大型煤炭、矿石等干散货码头、物料堆场全面完成抑尘设施建设和物料输送系统封闭改造。加强餐饮油烟污染治理，强化日常监督管理，规范治理设施运行管理，现场监管月抽查率不低于20%。</w:t>
                  </w:r>
                </w:p>
              </w:tc>
              <w:tc>
                <w:tcPr>
                  <w:tcW w:w="1019" w:type="pct"/>
                  <w:noWrap w:val="0"/>
                  <w:vAlign w:val="center"/>
                </w:tcPr>
                <w:p>
                  <w:pPr>
                    <w:pStyle w:val="5"/>
                    <w:tabs>
                      <w:tab w:val="left" w:pos="3705"/>
                    </w:tabs>
                    <w:spacing w:line="360" w:lineRule="exact"/>
                    <w:ind w:firstLine="0" w:firstLineChars="0"/>
                    <w:jc w:val="center"/>
                    <w:rPr>
                      <w:rFonts w:hint="eastAsia" w:ascii="Times New Roman" w:hAnsi="Times New Roman" w:eastAsia="宋体"/>
                      <w:b w:val="0"/>
                      <w:bCs w:val="0"/>
                      <w:sz w:val="21"/>
                      <w:szCs w:val="21"/>
                      <w:u w:val="none"/>
                      <w:lang w:eastAsia="zh-CN"/>
                    </w:rPr>
                  </w:pPr>
                  <w:r>
                    <w:rPr>
                      <w:rFonts w:hint="eastAsia" w:ascii="Times New Roman" w:hAnsi="Times New Roman" w:cs="Times New Roman"/>
                      <w:b w:val="0"/>
                      <w:bCs w:val="0"/>
                      <w:color w:val="000000"/>
                      <w:sz w:val="21"/>
                      <w:szCs w:val="21"/>
                      <w:highlight w:val="none"/>
                      <w:u w:val="none"/>
                      <w:lang w:eastAsia="zh-CN"/>
                    </w:rPr>
                    <w:t>本项目</w:t>
                  </w:r>
                  <w:r>
                    <w:rPr>
                      <w:rFonts w:hint="default" w:ascii="Times New Roman" w:hAnsi="Times New Roman" w:cs="Times New Roman"/>
                      <w:b w:val="0"/>
                      <w:bCs w:val="0"/>
                      <w:color w:val="000000"/>
                      <w:sz w:val="21"/>
                      <w:szCs w:val="21"/>
                      <w:highlight w:val="none"/>
                      <w:u w:val="none"/>
                    </w:rPr>
                    <w:t>施工期在施工场地设置围挡、喷淋抑尘、堆场覆盖、物料密闭运输、进出车辆冲洗等措施，做到两个禁止，六个百分百，符合要求</w:t>
                  </w:r>
                  <w:r>
                    <w:rPr>
                      <w:rFonts w:hint="eastAsia" w:ascii="Times New Roman" w:hAnsi="Times New Roman" w:cs="Times New Roman"/>
                      <w:b w:val="0"/>
                      <w:bCs w:val="0"/>
                      <w:color w:val="000000"/>
                      <w:sz w:val="21"/>
                      <w:szCs w:val="21"/>
                      <w:highlight w:val="none"/>
                      <w:u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pStyle w:val="5"/>
                    <w:tabs>
                      <w:tab w:val="left" w:pos="3705"/>
                    </w:tabs>
                    <w:spacing w:line="360" w:lineRule="exact"/>
                    <w:ind w:firstLine="0" w:firstLineChars="0"/>
                    <w:jc w:val="center"/>
                    <w:rPr>
                      <w:rFonts w:ascii="Times New Roman" w:hAnsi="Times New Roman"/>
                      <w:b w:val="0"/>
                      <w:bCs w:val="0"/>
                      <w:sz w:val="21"/>
                      <w:szCs w:val="21"/>
                      <w:u w:val="none"/>
                    </w:rPr>
                  </w:pPr>
                  <w:r>
                    <w:rPr>
                      <w:rFonts w:hint="eastAsia" w:ascii="Times New Roman" w:hAnsi="Times New Roman"/>
                      <w:b w:val="0"/>
                      <w:bCs w:val="0"/>
                      <w:sz w:val="21"/>
                      <w:szCs w:val="21"/>
                      <w:u w:val="none"/>
                    </w:rPr>
                    <w:t>河南省202</w:t>
                  </w:r>
                  <w:r>
                    <w:rPr>
                      <w:rFonts w:hint="eastAsia" w:ascii="Times New Roman" w:hAnsi="Times New Roman"/>
                      <w:b w:val="0"/>
                      <w:bCs w:val="0"/>
                      <w:sz w:val="21"/>
                      <w:szCs w:val="21"/>
                      <w:u w:val="none"/>
                      <w:lang w:val="en-US" w:eastAsia="zh-CN"/>
                    </w:rPr>
                    <w:t>2</w:t>
                  </w:r>
                  <w:r>
                    <w:rPr>
                      <w:rFonts w:hint="eastAsia" w:ascii="Times New Roman" w:hAnsi="Times New Roman"/>
                      <w:b w:val="0"/>
                      <w:bCs w:val="0"/>
                      <w:sz w:val="21"/>
                      <w:szCs w:val="21"/>
                      <w:u w:val="none"/>
                    </w:rPr>
                    <w:t>年水污染防治攻坚战实施方案</w:t>
                  </w:r>
                </w:p>
              </w:tc>
              <w:tc>
                <w:tcPr>
                  <w:tcW w:w="3471" w:type="pct"/>
                  <w:noWrap w:val="0"/>
                  <w:vAlign w:val="center"/>
                </w:tcPr>
                <w:p>
                  <w:pPr>
                    <w:pStyle w:val="5"/>
                    <w:tabs>
                      <w:tab w:val="left" w:pos="3705"/>
                    </w:tabs>
                    <w:spacing w:line="360" w:lineRule="exact"/>
                    <w:ind w:firstLine="0" w:firstLineChars="0"/>
                    <w:rPr>
                      <w:rFonts w:hint="eastAsia" w:ascii="Times New Roman" w:hAnsi="Times New Roman"/>
                      <w:b w:val="0"/>
                      <w:bCs w:val="0"/>
                      <w:sz w:val="21"/>
                      <w:szCs w:val="21"/>
                      <w:u w:val="none"/>
                    </w:rPr>
                  </w:pPr>
                  <w:r>
                    <w:rPr>
                      <w:rFonts w:hint="eastAsia" w:ascii="Times New Roman" w:hAnsi="Times New Roman"/>
                      <w:b w:val="0"/>
                      <w:bCs w:val="0"/>
                      <w:sz w:val="21"/>
                      <w:szCs w:val="21"/>
                      <w:u w:val="none"/>
                    </w:rPr>
                    <w:t>工作目标：完成国家下达和省定的地表水环境质量和饮用水水源地取水水质目标；南水北调中线工程水源地丹江口水库取水水质稳定达到Ⅱ类；巩固提升黑臭水体整治成果；黄河流域“十四五”新增国考断面力争消除劣Ⅴ类水质。</w:t>
                  </w:r>
                </w:p>
              </w:tc>
              <w:tc>
                <w:tcPr>
                  <w:tcW w:w="1019" w:type="pct"/>
                  <w:noWrap w:val="0"/>
                  <w:vAlign w:val="center"/>
                </w:tcPr>
                <w:p>
                  <w:pPr>
                    <w:pStyle w:val="5"/>
                    <w:tabs>
                      <w:tab w:val="left" w:pos="3705"/>
                    </w:tabs>
                    <w:spacing w:line="360" w:lineRule="exact"/>
                    <w:ind w:firstLine="0" w:firstLineChars="0"/>
                    <w:rPr>
                      <w:rFonts w:hint="eastAsia"/>
                      <w:b w:val="0"/>
                      <w:bCs w:val="0"/>
                      <w:sz w:val="21"/>
                      <w:szCs w:val="21"/>
                      <w:u w:val="none"/>
                    </w:rPr>
                  </w:pPr>
                  <w:r>
                    <w:rPr>
                      <w:rFonts w:hint="eastAsia"/>
                      <w:sz w:val="21"/>
                      <w:szCs w:val="21"/>
                      <w:lang w:eastAsia="zh-CN"/>
                    </w:rPr>
                    <w:t>本项目</w:t>
                  </w:r>
                  <w:r>
                    <w:rPr>
                      <w:rFonts w:hint="eastAsia"/>
                      <w:b w:val="0"/>
                      <w:bCs w:val="0"/>
                      <w:sz w:val="21"/>
                      <w:szCs w:val="21"/>
                      <w:highlight w:val="none"/>
                      <w:lang w:val="en-US" w:eastAsia="zh-CN"/>
                    </w:rPr>
                    <w:t>运营过程生产废水循环使用，不外排</w:t>
                  </w:r>
                  <w:r>
                    <w:rPr>
                      <w:rFonts w:hint="eastAsia"/>
                      <w:b w:val="0"/>
                      <w:bCs w:val="0"/>
                      <w:sz w:val="21"/>
                      <w:szCs w:val="21"/>
                      <w:highlight w:val="none"/>
                      <w:u w:val="none"/>
                      <w:lang w:val="en-US" w:eastAsia="zh-CN"/>
                    </w:rPr>
                    <w:t>；生活污水经化粪池处理后定期清掏用于农田施肥，不外排；洗车废水经沉淀池处理后循环使用，不外排；初期雨水经雨水池收集后用作厂区洒水抑尘，不外排，</w:t>
                  </w:r>
                  <w:r>
                    <w:rPr>
                      <w:rFonts w:hint="eastAsia"/>
                      <w:b w:val="0"/>
                      <w:bCs w:val="0"/>
                      <w:sz w:val="21"/>
                      <w:szCs w:val="21"/>
                      <w:u w:val="none"/>
                    </w:rPr>
                    <w:t>对地表水环境影响较小。</w:t>
                  </w:r>
                </w:p>
              </w:tc>
            </w:tr>
          </w:tbl>
          <w:p>
            <w:pPr>
              <w:spacing w:line="520" w:lineRule="exact"/>
              <w:ind w:firstLine="480" w:firstLineChars="200"/>
              <w:rPr>
                <w:rFonts w:hint="eastAsia"/>
                <w:color w:val="000000"/>
                <w:sz w:val="24"/>
                <w:szCs w:val="24"/>
              </w:rPr>
            </w:pPr>
            <w:r>
              <w:rPr>
                <w:rFonts w:hint="eastAsia" w:ascii="Times New Roman" w:hAnsi="Times New Roman"/>
                <w:bCs/>
                <w:sz w:val="24"/>
                <w:szCs w:val="24"/>
              </w:rPr>
              <w:t>因此，</w:t>
            </w:r>
            <w:r>
              <w:rPr>
                <w:rFonts w:hint="eastAsia"/>
                <w:bCs/>
                <w:sz w:val="24"/>
                <w:szCs w:val="24"/>
                <w:lang w:eastAsia="zh-CN"/>
              </w:rPr>
              <w:t>本项目</w:t>
            </w:r>
            <w:r>
              <w:rPr>
                <w:rFonts w:hint="eastAsia" w:ascii="Times New Roman" w:hAnsi="Times New Roman"/>
                <w:bCs/>
                <w:sz w:val="24"/>
                <w:szCs w:val="24"/>
              </w:rPr>
              <w:t>符合</w:t>
            </w:r>
            <w:r>
              <w:rPr>
                <w:rFonts w:hint="eastAsia" w:ascii="Times New Roman" w:hAnsi="Times New Roman" w:eastAsia="宋体" w:cs="Times New Roman"/>
                <w:color w:val="auto"/>
                <w:kern w:val="2"/>
                <w:sz w:val="24"/>
                <w:szCs w:val="24"/>
                <w:highlight w:val="none"/>
                <w:lang w:val="en-US" w:eastAsia="zh-CN"/>
              </w:rPr>
              <w:t>《关于印发河南省2022年大气、水、土壤污染防治攻坚战及农业农村污染治理攻坚战实施方案的通知》（</w:t>
            </w:r>
            <w:r>
              <w:rPr>
                <w:rFonts w:hint="eastAsia" w:ascii="Times New Roman" w:hAnsi="Times New Roman" w:eastAsia="宋体" w:cs="Times New Roman"/>
                <w:b w:val="0"/>
                <w:bCs w:val="0"/>
                <w:color w:val="auto"/>
                <w:kern w:val="2"/>
                <w:sz w:val="24"/>
                <w:szCs w:val="24"/>
                <w:lang w:val="en-US" w:eastAsia="zh-CN" w:bidi="ar-SA"/>
              </w:rPr>
              <w:t>豫环委办</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eastAsia="宋体" w:cs="Times New Roman"/>
                <w:b w:val="0"/>
                <w:bCs w:val="0"/>
                <w:color w:val="auto"/>
                <w:kern w:val="2"/>
                <w:sz w:val="24"/>
                <w:szCs w:val="24"/>
                <w:lang w:val="en-US" w:eastAsia="zh-CN" w:bidi="ar-SA"/>
              </w:rPr>
              <w:t>2022</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eastAsia="宋体" w:cs="Times New Roman"/>
                <w:b w:val="0"/>
                <w:bCs w:val="0"/>
                <w:color w:val="auto"/>
                <w:kern w:val="2"/>
                <w:sz w:val="24"/>
                <w:szCs w:val="24"/>
                <w:lang w:val="en-US" w:eastAsia="zh-CN" w:bidi="ar-SA"/>
              </w:rPr>
              <w:t>9号</w:t>
            </w:r>
            <w:r>
              <w:rPr>
                <w:rFonts w:hint="eastAsia" w:ascii="Times New Roman" w:hAnsi="Times New Roman" w:eastAsia="宋体" w:cs="Times New Roman"/>
                <w:color w:val="auto"/>
                <w:kern w:val="2"/>
                <w:sz w:val="24"/>
                <w:szCs w:val="24"/>
                <w:highlight w:val="none"/>
                <w:lang w:val="en-US" w:eastAsia="zh-CN"/>
              </w:rPr>
              <w:t>）</w:t>
            </w:r>
            <w:r>
              <w:rPr>
                <w:rFonts w:hint="eastAsia" w:ascii="Times New Roman" w:hAnsi="Times New Roman"/>
                <w:bCs/>
                <w:sz w:val="24"/>
                <w:szCs w:val="24"/>
              </w:rPr>
              <w:t>相关要求。</w:t>
            </w:r>
          </w:p>
          <w:p>
            <w:pPr>
              <w:pStyle w:val="5"/>
              <w:tabs>
                <w:tab w:val="left" w:pos="3705"/>
              </w:tabs>
              <w:spacing w:line="520" w:lineRule="exact"/>
              <w:ind w:firstLine="482" w:firstLineChars="200"/>
              <w:jc w:val="left"/>
              <w:rPr>
                <w:rFonts w:hint="eastAsia" w:ascii="Times New Roman" w:hAnsi="Times New Roman" w:eastAsia="宋体" w:cs="Times New Roman"/>
                <w:b/>
                <w:bCs/>
                <w:sz w:val="24"/>
                <w:szCs w:val="24"/>
                <w:lang w:eastAsia="zh-CN"/>
              </w:rPr>
            </w:pPr>
            <w:r>
              <w:rPr>
                <w:rFonts w:hint="eastAsia" w:ascii="Times New Roman" w:hAnsi="Times New Roman" w:cs="Times New Roman"/>
                <w:b/>
                <w:bCs/>
                <w:sz w:val="24"/>
                <w:szCs w:val="24"/>
                <w:lang w:val="en-US" w:eastAsia="zh-CN"/>
              </w:rPr>
              <w:t>7</w:t>
            </w:r>
            <w:r>
              <w:rPr>
                <w:rFonts w:hint="default" w:ascii="Times New Roman" w:hAnsi="Times New Roman" w:cs="Times New Roman"/>
                <w:b/>
                <w:bCs/>
                <w:sz w:val="24"/>
                <w:szCs w:val="24"/>
              </w:rPr>
              <w:t>、</w:t>
            </w:r>
            <w:r>
              <w:rPr>
                <w:rFonts w:hint="eastAsia" w:ascii="Times New Roman" w:hAnsi="Times New Roman" w:cs="Times New Roman"/>
                <w:b/>
                <w:bCs/>
                <w:sz w:val="24"/>
                <w:szCs w:val="24"/>
                <w:lang w:eastAsia="zh-CN"/>
              </w:rPr>
              <w:t>与</w:t>
            </w:r>
            <w:r>
              <w:rPr>
                <w:rFonts w:hint="default" w:ascii="Times New Roman" w:hAnsi="Times New Roman" w:cs="Times New Roman"/>
                <w:b/>
                <w:bCs/>
                <w:sz w:val="24"/>
                <w:szCs w:val="24"/>
              </w:rPr>
              <w:t>平顶山市2021年工业企业大气污染物全面达标提升行动方案（平环[2021]57号）</w:t>
            </w:r>
            <w:r>
              <w:rPr>
                <w:rFonts w:hint="eastAsia" w:ascii="Times New Roman" w:hAnsi="Times New Roman" w:cs="Times New Roman"/>
                <w:b/>
                <w:bCs/>
                <w:sz w:val="24"/>
                <w:szCs w:val="24"/>
                <w:lang w:eastAsia="zh-CN"/>
              </w:rPr>
              <w:t>相符性分析</w:t>
            </w:r>
          </w:p>
          <w:p>
            <w:pPr>
              <w:pStyle w:val="5"/>
              <w:tabs>
                <w:tab w:val="left" w:pos="3705"/>
              </w:tabs>
              <w:spacing w:line="520" w:lineRule="exact"/>
              <w:ind w:firstLine="480" w:firstLineChars="200"/>
              <w:jc w:val="left"/>
              <w:rPr>
                <w:rFonts w:hint="default" w:ascii="Times New Roman" w:hAnsi="Times New Roman" w:cs="Times New Roman"/>
                <w:b/>
                <w:bCs/>
                <w:sz w:val="24"/>
                <w:szCs w:val="24"/>
                <w:u w:val="single"/>
              </w:rPr>
            </w:pPr>
            <w:r>
              <w:rPr>
                <w:rFonts w:hint="default" w:ascii="Times New Roman" w:hAnsi="Times New Roman" w:cs="Times New Roman"/>
                <w:sz w:val="24"/>
                <w:szCs w:val="24"/>
              </w:rPr>
              <w:t>2021年4月19日，平顶山市2021年工业企业大气污染物全面达标提升行动方案（平环[2021]57号）发布实施，</w:t>
            </w:r>
            <w:r>
              <w:rPr>
                <w:rFonts w:hint="eastAsia" w:ascii="Times New Roman" w:hAnsi="Times New Roman" w:cs="Times New Roman"/>
                <w:sz w:val="24"/>
                <w:szCs w:val="24"/>
                <w:lang w:eastAsia="zh-CN"/>
              </w:rPr>
              <w:t>本项目</w:t>
            </w:r>
            <w:r>
              <w:rPr>
                <w:rFonts w:hint="default" w:ascii="Times New Roman" w:hAnsi="Times New Roman" w:cs="Times New Roman"/>
                <w:sz w:val="24"/>
                <w:szCs w:val="24"/>
              </w:rPr>
              <w:t>与该文件相符性分析见下表。</w:t>
            </w:r>
          </w:p>
          <w:p>
            <w:pPr>
              <w:pStyle w:val="5"/>
              <w:tabs>
                <w:tab w:val="left" w:pos="3705"/>
              </w:tabs>
              <w:spacing w:line="520" w:lineRule="exact"/>
              <w:jc w:val="left"/>
              <w:rPr>
                <w:rFonts w:hint="default" w:ascii="Times New Roman" w:hAnsi="Times New Roman" w:eastAsia="黑体" w:cs="Times New Roman"/>
                <w:b w:val="0"/>
                <w:bCs w:val="0"/>
                <w:sz w:val="24"/>
                <w:szCs w:val="24"/>
              </w:rPr>
            </w:pPr>
            <w:r>
              <w:rPr>
                <w:rFonts w:hint="default" w:ascii="Times New Roman" w:hAnsi="Times New Roman" w:eastAsia="黑体" w:cs="Times New Roman"/>
                <w:b w:val="0"/>
                <w:bCs w:val="0"/>
                <w:sz w:val="24"/>
                <w:szCs w:val="24"/>
              </w:rPr>
              <w:t>表1-</w:t>
            </w:r>
            <w:r>
              <w:rPr>
                <w:rFonts w:hint="eastAsia" w:ascii="Times New Roman" w:hAnsi="Times New Roman" w:eastAsia="黑体" w:cs="Times New Roman"/>
                <w:b w:val="0"/>
                <w:bCs w:val="0"/>
                <w:sz w:val="24"/>
                <w:szCs w:val="24"/>
                <w:lang w:val="en-US" w:eastAsia="zh-CN"/>
              </w:rPr>
              <w:t>4</w:t>
            </w:r>
            <w:r>
              <w:rPr>
                <w:rFonts w:hint="default" w:ascii="Times New Roman" w:hAnsi="Times New Roman" w:eastAsia="黑体" w:cs="Times New Roman"/>
                <w:b w:val="0"/>
                <w:bCs w:val="0"/>
                <w:sz w:val="24"/>
                <w:szCs w:val="24"/>
              </w:rPr>
              <w:t xml:space="preserve">    </w:t>
            </w:r>
            <w:r>
              <w:rPr>
                <w:rFonts w:hint="eastAsia" w:ascii="Times New Roman" w:hAnsi="Times New Roman" w:eastAsia="黑体" w:cs="Times New Roman"/>
                <w:b w:val="0"/>
                <w:bCs w:val="0"/>
                <w:sz w:val="24"/>
                <w:szCs w:val="24"/>
                <w:lang w:val="en-US" w:eastAsia="zh-CN"/>
              </w:rPr>
              <w:t xml:space="preserve">         </w:t>
            </w:r>
            <w:r>
              <w:rPr>
                <w:rFonts w:hint="default" w:ascii="Times New Roman" w:hAnsi="Times New Roman" w:eastAsia="黑体" w:cs="Times New Roman"/>
                <w:b w:val="0"/>
                <w:bCs w:val="0"/>
                <w:sz w:val="24"/>
                <w:szCs w:val="24"/>
              </w:rPr>
              <w:t xml:space="preserve">    与平环[2021]57号相符性分析</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5129"/>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vAlign w:val="center"/>
                </w:tcPr>
                <w:p>
                  <w:pPr>
                    <w:pStyle w:val="5"/>
                    <w:tabs>
                      <w:tab w:val="left" w:pos="3705"/>
                    </w:tabs>
                    <w:spacing w:line="360" w:lineRule="exact"/>
                    <w:jc w:val="center"/>
                    <w:rPr>
                      <w:rFonts w:hint="default" w:ascii="Times New Roman" w:hAnsi="Times New Roman" w:cs="Times New Roman"/>
                      <w:b/>
                      <w:bCs w:val="0"/>
                      <w:sz w:val="21"/>
                      <w:szCs w:val="21"/>
                    </w:rPr>
                  </w:pPr>
                  <w:r>
                    <w:rPr>
                      <w:rFonts w:hint="default" w:ascii="Times New Roman" w:hAnsi="Times New Roman" w:cs="Times New Roman"/>
                      <w:b/>
                      <w:bCs w:val="0"/>
                      <w:sz w:val="21"/>
                      <w:szCs w:val="21"/>
                    </w:rPr>
                    <w:t>项目</w:t>
                  </w:r>
                </w:p>
              </w:tc>
              <w:tc>
                <w:tcPr>
                  <w:tcW w:w="5129" w:type="dxa"/>
                  <w:vAlign w:val="center"/>
                </w:tcPr>
                <w:p>
                  <w:pPr>
                    <w:pStyle w:val="5"/>
                    <w:tabs>
                      <w:tab w:val="left" w:pos="3705"/>
                    </w:tabs>
                    <w:spacing w:line="360" w:lineRule="exact"/>
                    <w:jc w:val="center"/>
                    <w:rPr>
                      <w:rFonts w:hint="default" w:ascii="Times New Roman" w:hAnsi="Times New Roman" w:cs="Times New Roman"/>
                      <w:b/>
                      <w:bCs w:val="0"/>
                      <w:sz w:val="21"/>
                      <w:szCs w:val="21"/>
                    </w:rPr>
                  </w:pPr>
                  <w:r>
                    <w:rPr>
                      <w:rFonts w:hint="default" w:ascii="Times New Roman" w:hAnsi="Times New Roman" w:cs="Times New Roman"/>
                      <w:b/>
                      <w:bCs w:val="0"/>
                      <w:sz w:val="21"/>
                      <w:szCs w:val="21"/>
                    </w:rPr>
                    <w:t>主要内容</w:t>
                  </w:r>
                </w:p>
              </w:tc>
              <w:tc>
                <w:tcPr>
                  <w:tcW w:w="2090" w:type="dxa"/>
                  <w:vAlign w:val="center"/>
                </w:tcPr>
                <w:p>
                  <w:pPr>
                    <w:pStyle w:val="5"/>
                    <w:tabs>
                      <w:tab w:val="left" w:pos="3705"/>
                    </w:tabs>
                    <w:spacing w:line="360" w:lineRule="exact"/>
                    <w:jc w:val="center"/>
                    <w:rPr>
                      <w:rFonts w:hint="default" w:ascii="Times New Roman" w:hAnsi="Times New Roman" w:cs="Times New Roman"/>
                      <w:b/>
                      <w:bCs w:val="0"/>
                      <w:sz w:val="21"/>
                      <w:szCs w:val="21"/>
                    </w:rPr>
                  </w:pPr>
                  <w:r>
                    <w:rPr>
                      <w:rFonts w:hint="default" w:ascii="Times New Roman" w:hAnsi="Times New Roman" w:cs="Times New Roman"/>
                      <w:b/>
                      <w:bCs w:val="0"/>
                      <w:sz w:val="21"/>
                      <w:szCs w:val="21"/>
                    </w:rPr>
                    <w:t>相符性分析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vMerge w:val="restart"/>
                  <w:vAlign w:val="center"/>
                </w:tcPr>
                <w:p>
                  <w:pPr>
                    <w:pStyle w:val="5"/>
                    <w:tabs>
                      <w:tab w:val="left" w:pos="3705"/>
                    </w:tabs>
                    <w:spacing w:line="360" w:lineRule="exact"/>
                    <w:jc w:val="center"/>
                    <w:rPr>
                      <w:rFonts w:hint="default" w:ascii="Times New Roman" w:hAnsi="Times New Roman" w:cs="Times New Roman"/>
                      <w:bCs/>
                      <w:sz w:val="21"/>
                      <w:szCs w:val="21"/>
                    </w:rPr>
                  </w:pPr>
                  <w:r>
                    <w:rPr>
                      <w:rFonts w:hint="default" w:ascii="Times New Roman" w:hAnsi="Times New Roman" w:cs="Times New Roman"/>
                      <w:bCs/>
                      <w:sz w:val="21"/>
                      <w:szCs w:val="21"/>
                    </w:rPr>
                    <w:t>平顶山市2021年工业企业大气污染物全面达标提升行动方案（平环[2021]57号）</w:t>
                  </w:r>
                </w:p>
              </w:tc>
              <w:tc>
                <w:tcPr>
                  <w:tcW w:w="5129" w:type="dxa"/>
                  <w:vAlign w:val="center"/>
                </w:tcPr>
                <w:p>
                  <w:pPr>
                    <w:pStyle w:val="5"/>
                    <w:tabs>
                      <w:tab w:val="left" w:pos="3705"/>
                    </w:tabs>
                    <w:spacing w:line="360" w:lineRule="exact"/>
                    <w:rPr>
                      <w:rFonts w:hint="default" w:ascii="Times New Roman" w:hAnsi="Times New Roman" w:cs="Times New Roman"/>
                      <w:bCs/>
                      <w:sz w:val="21"/>
                      <w:szCs w:val="21"/>
                    </w:rPr>
                  </w:pPr>
                  <w:r>
                    <w:rPr>
                      <w:rFonts w:hint="default" w:ascii="Times New Roman" w:hAnsi="Times New Roman" w:cs="Times New Roman"/>
                      <w:bCs/>
                      <w:sz w:val="21"/>
                      <w:szCs w:val="21"/>
                    </w:rPr>
                    <w:t>无组织排放治理应达到大气污染攻坚战治理措施要求，针对原料运输、贮存、装卸、混合、转运、加装、工艺过程、产品出料、包装等各个生产环节，持续做好全流程控制、收集、净化处理工作，完成在线监测、视频监测和相应的污染物排放监测设备，全面实现</w:t>
                  </w:r>
                  <w:r>
                    <w:rPr>
                      <w:rFonts w:hint="eastAsia" w:ascii="Times New Roman" w:hAnsi="Times New Roman" w:cs="Times New Roman"/>
                      <w:bCs/>
                      <w:sz w:val="21"/>
                      <w:szCs w:val="21"/>
                      <w:lang w:eastAsia="zh-CN"/>
                    </w:rPr>
                    <w:t>“</w:t>
                  </w:r>
                  <w:r>
                    <w:rPr>
                      <w:rFonts w:hint="default" w:ascii="Times New Roman" w:hAnsi="Times New Roman" w:cs="Times New Roman"/>
                      <w:bCs/>
                      <w:sz w:val="21"/>
                      <w:szCs w:val="21"/>
                    </w:rPr>
                    <w:t>五到位、一密闭</w:t>
                  </w:r>
                  <w:r>
                    <w:rPr>
                      <w:rFonts w:hint="eastAsia" w:ascii="Times New Roman" w:hAnsi="Times New Roman" w:cs="Times New Roman"/>
                      <w:bCs/>
                      <w:sz w:val="21"/>
                      <w:szCs w:val="21"/>
                      <w:lang w:eastAsia="zh-CN"/>
                    </w:rPr>
                    <w:t>”</w:t>
                  </w:r>
                  <w:r>
                    <w:rPr>
                      <w:rFonts w:hint="default" w:ascii="Times New Roman" w:hAnsi="Times New Roman" w:cs="Times New Roman"/>
                      <w:bCs/>
                      <w:sz w:val="21"/>
                      <w:szCs w:val="21"/>
                    </w:rPr>
                    <w:t>（ 生产过程收尘到位，物料运输抑尘到位，厂区道路除尘到位，裸露土地绿化到位，无组织排放监控到位；厂区内贮存的各类易产生粉尘的物料及燃料全部密闭）。</w:t>
                  </w:r>
                </w:p>
              </w:tc>
              <w:tc>
                <w:tcPr>
                  <w:tcW w:w="2090" w:type="dxa"/>
                  <w:vAlign w:val="center"/>
                </w:tcPr>
                <w:p>
                  <w:pPr>
                    <w:pStyle w:val="5"/>
                    <w:tabs>
                      <w:tab w:val="left" w:pos="3705"/>
                    </w:tabs>
                    <w:spacing w:line="360" w:lineRule="exact"/>
                    <w:jc w:val="center"/>
                    <w:rPr>
                      <w:rFonts w:hint="default" w:ascii="Times New Roman" w:hAnsi="Times New Roman" w:cs="Times New Roman"/>
                      <w:bCs/>
                      <w:sz w:val="21"/>
                      <w:szCs w:val="21"/>
                    </w:rPr>
                  </w:pPr>
                  <w:r>
                    <w:rPr>
                      <w:rFonts w:hint="eastAsia" w:ascii="Times New Roman" w:hAnsi="Times New Roman" w:cs="Times New Roman"/>
                      <w:bCs/>
                      <w:sz w:val="21"/>
                      <w:szCs w:val="21"/>
                      <w:lang w:eastAsia="zh-CN"/>
                    </w:rPr>
                    <w:t>本项目</w:t>
                  </w:r>
                  <w:r>
                    <w:rPr>
                      <w:rFonts w:hint="default" w:ascii="Times New Roman" w:hAnsi="Times New Roman" w:cs="Times New Roman"/>
                      <w:bCs/>
                      <w:sz w:val="21"/>
                      <w:szCs w:val="21"/>
                    </w:rPr>
                    <w:t>落实设计及环评提出的措施后，可实现”五到位、一密闭”的要求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2" w:type="dxa"/>
                  <w:vMerge w:val="continue"/>
                  <w:vAlign w:val="center"/>
                </w:tcPr>
                <w:p>
                  <w:pPr>
                    <w:pStyle w:val="5"/>
                    <w:tabs>
                      <w:tab w:val="left" w:pos="3705"/>
                    </w:tabs>
                    <w:spacing w:line="360" w:lineRule="exact"/>
                    <w:jc w:val="center"/>
                    <w:rPr>
                      <w:rFonts w:hint="default" w:ascii="Times New Roman" w:hAnsi="Times New Roman" w:cs="Times New Roman"/>
                      <w:bCs/>
                      <w:sz w:val="21"/>
                      <w:szCs w:val="21"/>
                    </w:rPr>
                  </w:pPr>
                </w:p>
              </w:tc>
              <w:tc>
                <w:tcPr>
                  <w:tcW w:w="5129" w:type="dxa"/>
                  <w:vAlign w:val="center"/>
                </w:tcPr>
                <w:p>
                  <w:pPr>
                    <w:pStyle w:val="5"/>
                    <w:tabs>
                      <w:tab w:val="left" w:pos="3705"/>
                    </w:tabs>
                    <w:spacing w:line="360" w:lineRule="exact"/>
                    <w:rPr>
                      <w:rFonts w:hint="eastAsia" w:ascii="Times New Roman" w:hAnsi="Times New Roman" w:eastAsia="宋体" w:cs="Times New Roman"/>
                      <w:bCs/>
                      <w:sz w:val="21"/>
                      <w:szCs w:val="21"/>
                      <w:lang w:eastAsia="zh-CN"/>
                    </w:rPr>
                  </w:pPr>
                  <w:r>
                    <w:rPr>
                      <w:rFonts w:hint="eastAsia" w:ascii="Times New Roman" w:hAnsi="Times New Roman" w:cs="Times New Roman"/>
                      <w:bCs/>
                      <w:sz w:val="21"/>
                      <w:szCs w:val="21"/>
                      <w:lang w:eastAsia="zh-CN"/>
                    </w:rPr>
                    <w:t>相关企业因厂制宜选择可靠成熟的环保治理技术，鼓励采用覆膜滤料袋式除尘器、湿式静电除尘器，高效滤筒除尘器等除尘设施</w:t>
                  </w:r>
                </w:p>
              </w:tc>
              <w:tc>
                <w:tcPr>
                  <w:tcW w:w="2090" w:type="dxa"/>
                  <w:vAlign w:val="center"/>
                </w:tcPr>
                <w:p>
                  <w:pPr>
                    <w:pStyle w:val="5"/>
                    <w:tabs>
                      <w:tab w:val="left" w:pos="3705"/>
                    </w:tabs>
                    <w:spacing w:line="360" w:lineRule="exact"/>
                    <w:jc w:val="center"/>
                    <w:rPr>
                      <w:rFonts w:hint="eastAsia" w:ascii="Times New Roman" w:hAnsi="Times New Roman" w:eastAsia="宋体" w:cs="Times New Roman"/>
                      <w:bCs/>
                      <w:sz w:val="21"/>
                      <w:szCs w:val="21"/>
                      <w:lang w:eastAsia="zh-CN"/>
                    </w:rPr>
                  </w:pPr>
                  <w:r>
                    <w:rPr>
                      <w:rFonts w:hint="eastAsia" w:ascii="Times New Roman" w:hAnsi="Times New Roman" w:cs="Times New Roman"/>
                      <w:bCs/>
                      <w:sz w:val="21"/>
                      <w:szCs w:val="21"/>
                      <w:lang w:eastAsia="zh-CN"/>
                    </w:rPr>
                    <w:t>本项目</w:t>
                  </w:r>
                  <w:r>
                    <w:rPr>
                      <w:rFonts w:hint="eastAsia" w:ascii="Times New Roman" w:hAnsi="Times New Roman" w:cs="Times New Roman"/>
                      <w:b w:val="0"/>
                      <w:bCs w:val="0"/>
                      <w:sz w:val="21"/>
                      <w:szCs w:val="21"/>
                      <w:u w:val="none"/>
                      <w:lang w:eastAsia="zh-CN"/>
                    </w:rPr>
                    <w:t>生产过程产生的废气采用袋式除尘器进行处理</w:t>
                  </w:r>
                </w:p>
              </w:tc>
            </w:tr>
          </w:tbl>
          <w:p>
            <w:pPr>
              <w:adjustRightInd w:val="0"/>
              <w:snapToGrid w:val="0"/>
              <w:spacing w:line="520" w:lineRule="exact"/>
              <w:ind w:firstLine="480" w:firstLineChars="200"/>
            </w:pPr>
            <w:r>
              <w:rPr>
                <w:rFonts w:hint="eastAsia"/>
                <w:bCs/>
                <w:sz w:val="24"/>
                <w:szCs w:val="24"/>
              </w:rPr>
              <w:t>因此，</w:t>
            </w:r>
            <w:r>
              <w:rPr>
                <w:rFonts w:hint="eastAsia"/>
                <w:bCs/>
                <w:sz w:val="24"/>
                <w:szCs w:val="24"/>
                <w:lang w:eastAsia="zh-CN"/>
              </w:rPr>
              <w:t>本项目</w:t>
            </w:r>
            <w:r>
              <w:rPr>
                <w:rFonts w:hint="eastAsia"/>
                <w:bCs/>
                <w:sz w:val="24"/>
                <w:szCs w:val="24"/>
              </w:rPr>
              <w:t>符合平顶山市2021年工业企业大气污染物全面达标提升行动方案（平环[2021]57号）相关要求。</w:t>
            </w:r>
          </w:p>
          <w:p>
            <w:pPr>
              <w:pStyle w:val="22"/>
              <w:widowControl w:val="0"/>
              <w:spacing w:before="0" w:beforeAutospacing="0" w:after="0" w:afterAutospacing="0" w:line="500" w:lineRule="exact"/>
              <w:ind w:firstLine="482" w:firstLineChars="200"/>
              <w:jc w:val="both"/>
              <w:rPr>
                <w:rFonts w:hint="eastAsia" w:ascii="Times New Roman" w:hAnsi="Times New Roman" w:eastAsia="宋体" w:cs="Times New Roman"/>
                <w:b/>
                <w:bCs/>
                <w:kern w:val="2"/>
                <w:sz w:val="24"/>
                <w:szCs w:val="24"/>
                <w:highlight w:val="none"/>
                <w:u w:val="none"/>
                <w:lang w:val="en-US" w:eastAsia="zh-CN" w:bidi="ar-SA"/>
              </w:rPr>
            </w:pPr>
            <w:r>
              <w:rPr>
                <w:rFonts w:hint="eastAsia" w:ascii="Times New Roman" w:hAnsi="Times New Roman" w:cs="Times New Roman"/>
                <w:b/>
                <w:color w:val="000000"/>
                <w:kern w:val="0"/>
                <w:sz w:val="24"/>
                <w:szCs w:val="24"/>
                <w:highlight w:val="none"/>
                <w:lang w:val="en-US" w:eastAsia="zh-CN"/>
              </w:rPr>
              <w:t>8</w:t>
            </w:r>
            <w:r>
              <w:rPr>
                <w:rFonts w:hint="default" w:ascii="Times New Roman" w:hAnsi="Times New Roman" w:cs="Times New Roman"/>
                <w:b/>
                <w:color w:val="000000"/>
                <w:kern w:val="0"/>
                <w:sz w:val="24"/>
                <w:szCs w:val="24"/>
                <w:highlight w:val="none"/>
              </w:rPr>
              <w:t>、</w:t>
            </w:r>
            <w:r>
              <w:rPr>
                <w:rFonts w:hint="default" w:ascii="Times New Roman" w:hAnsi="Times New Roman" w:eastAsia="宋体" w:cs="Times New Roman"/>
                <w:b/>
                <w:bCs/>
                <w:kern w:val="2"/>
                <w:sz w:val="24"/>
                <w:szCs w:val="24"/>
                <w:highlight w:val="none"/>
                <w:u w:val="none"/>
                <w:lang w:val="en-US" w:eastAsia="zh-CN" w:bidi="ar-SA"/>
              </w:rPr>
              <w:t>与平顶山市</w:t>
            </w:r>
            <w:r>
              <w:rPr>
                <w:rFonts w:hint="eastAsia" w:ascii="Times New Roman" w:hAnsi="Times New Roman" w:eastAsia="宋体" w:cs="Times New Roman"/>
                <w:b/>
                <w:bCs/>
                <w:kern w:val="2"/>
                <w:sz w:val="24"/>
                <w:szCs w:val="24"/>
                <w:highlight w:val="none"/>
                <w:u w:val="none"/>
                <w:lang w:val="en-US" w:eastAsia="zh-CN" w:bidi="ar-SA"/>
              </w:rPr>
              <w:t>生态环境保护委员会</w:t>
            </w:r>
            <w:r>
              <w:rPr>
                <w:rFonts w:hint="default" w:ascii="Times New Roman" w:hAnsi="Times New Roman" w:eastAsia="宋体" w:cs="Times New Roman"/>
                <w:b/>
                <w:bCs/>
                <w:kern w:val="2"/>
                <w:sz w:val="24"/>
                <w:szCs w:val="24"/>
                <w:highlight w:val="none"/>
                <w:u w:val="none"/>
                <w:lang w:val="en-US" w:eastAsia="zh-CN" w:bidi="ar-SA"/>
              </w:rPr>
              <w:t>办公室文件《关于印发平顶山市202</w:t>
            </w:r>
            <w:r>
              <w:rPr>
                <w:rFonts w:hint="eastAsia" w:ascii="Times New Roman" w:hAnsi="Times New Roman" w:eastAsia="宋体" w:cs="Times New Roman"/>
                <w:b/>
                <w:bCs/>
                <w:kern w:val="2"/>
                <w:sz w:val="24"/>
                <w:szCs w:val="24"/>
                <w:highlight w:val="none"/>
                <w:u w:val="none"/>
                <w:lang w:val="en-US" w:eastAsia="zh-CN" w:bidi="ar-SA"/>
              </w:rPr>
              <w:t>2</w:t>
            </w:r>
            <w:r>
              <w:rPr>
                <w:rFonts w:hint="default" w:ascii="Times New Roman" w:hAnsi="Times New Roman" w:eastAsia="宋体" w:cs="Times New Roman"/>
                <w:b/>
                <w:bCs/>
                <w:kern w:val="2"/>
                <w:sz w:val="24"/>
                <w:szCs w:val="24"/>
                <w:highlight w:val="none"/>
                <w:u w:val="none"/>
                <w:lang w:val="en-US" w:eastAsia="zh-CN" w:bidi="ar-SA"/>
              </w:rPr>
              <w:t>年大气、</w:t>
            </w:r>
            <w:r>
              <w:rPr>
                <w:rFonts w:hint="eastAsia" w:ascii="Times New Roman" w:hAnsi="Times New Roman" w:eastAsia="宋体" w:cs="Times New Roman"/>
                <w:b/>
                <w:bCs/>
                <w:kern w:val="2"/>
                <w:sz w:val="24"/>
                <w:szCs w:val="24"/>
                <w:highlight w:val="none"/>
                <w:u w:val="none"/>
                <w:lang w:val="en-US" w:eastAsia="zh-CN" w:bidi="ar-SA"/>
              </w:rPr>
              <w:t>水、土壤污染防治攻坚战及农业农村污染治理攻坚战实施方案的通知》（平环委办[2022]19号）相符性分析</w:t>
            </w:r>
          </w:p>
          <w:p>
            <w:pPr>
              <w:pStyle w:val="5"/>
              <w:tabs>
                <w:tab w:val="left" w:pos="3705"/>
              </w:tabs>
              <w:spacing w:line="520" w:lineRule="exact"/>
              <w:ind w:firstLine="480"/>
              <w:jc w:val="left"/>
              <w:rPr>
                <w:rFonts w:hint="eastAsia" w:ascii="Times New Roman" w:hAnsi="Times New Roman"/>
                <w:b w:val="0"/>
                <w:bCs w:val="0"/>
                <w:sz w:val="24"/>
                <w:szCs w:val="24"/>
                <w:highlight w:val="none"/>
                <w:u w:val="none"/>
              </w:rPr>
            </w:pP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val="en-US" w:eastAsia="zh-CN"/>
              </w:rPr>
              <w:t>6</w:t>
            </w:r>
            <w:r>
              <w:rPr>
                <w:rFonts w:ascii="Times New Roman" w:hAnsi="Times New Roman"/>
                <w:b w:val="0"/>
                <w:bCs w:val="0"/>
                <w:sz w:val="24"/>
                <w:szCs w:val="24"/>
                <w:highlight w:val="none"/>
                <w:u w:val="none"/>
              </w:rPr>
              <w:t>月</w:t>
            </w:r>
            <w:r>
              <w:rPr>
                <w:rFonts w:hint="eastAsia" w:ascii="Times New Roman" w:hAnsi="Times New Roman"/>
                <w:b w:val="0"/>
                <w:bCs w:val="0"/>
                <w:sz w:val="24"/>
                <w:szCs w:val="24"/>
                <w:highlight w:val="none"/>
                <w:u w:val="none"/>
                <w:lang w:val="en-US" w:eastAsia="zh-CN"/>
              </w:rPr>
              <w:t>27</w:t>
            </w:r>
            <w:r>
              <w:rPr>
                <w:rFonts w:ascii="Times New Roman" w:hAnsi="Times New Roman"/>
                <w:b w:val="0"/>
                <w:bCs w:val="0"/>
                <w:sz w:val="24"/>
                <w:szCs w:val="24"/>
                <w:highlight w:val="none"/>
                <w:u w:val="none"/>
              </w:rPr>
              <w:t>日，《</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年大气污染防治攻坚战实施方案》</w:t>
            </w:r>
            <w:r>
              <w:rPr>
                <w:rFonts w:hint="eastAsia" w:ascii="Times New Roman" w:hAnsi="Times New Roman"/>
                <w:b w:val="0"/>
                <w:bCs w:val="0"/>
                <w:sz w:val="24"/>
                <w:szCs w:val="24"/>
                <w:highlight w:val="none"/>
                <w:u w:val="none"/>
                <w:lang w:eastAsia="zh-CN"/>
              </w:rPr>
              <w:t>、</w:t>
            </w:r>
            <w:r>
              <w:rPr>
                <w:rFonts w:ascii="Times New Roman" w:hAnsi="Times New Roman"/>
                <w:b w:val="0"/>
                <w:bCs w:val="0"/>
                <w:sz w:val="24"/>
                <w:szCs w:val="24"/>
                <w:highlight w:val="none"/>
                <w:u w:val="none"/>
              </w:rPr>
              <w:t>《</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eastAsia="zh-CN"/>
              </w:rPr>
              <w:t>水</w:t>
            </w:r>
            <w:r>
              <w:rPr>
                <w:rFonts w:ascii="Times New Roman" w:hAnsi="Times New Roman"/>
                <w:b w:val="0"/>
                <w:bCs w:val="0"/>
                <w:sz w:val="24"/>
                <w:szCs w:val="24"/>
                <w:highlight w:val="none"/>
                <w:u w:val="none"/>
              </w:rPr>
              <w:t>污染防治攻坚战实施方案》</w:t>
            </w:r>
            <w:r>
              <w:rPr>
                <w:rFonts w:hint="eastAsia" w:ascii="Times New Roman" w:hAnsi="Times New Roman"/>
                <w:b w:val="0"/>
                <w:bCs w:val="0"/>
                <w:sz w:val="24"/>
                <w:szCs w:val="24"/>
                <w:highlight w:val="none"/>
                <w:u w:val="none"/>
                <w:lang w:eastAsia="zh-CN"/>
              </w:rPr>
              <w:t>、</w:t>
            </w:r>
            <w:r>
              <w:rPr>
                <w:rFonts w:ascii="Times New Roman" w:hAnsi="Times New Roman"/>
                <w:b w:val="0"/>
                <w:bCs w:val="0"/>
                <w:sz w:val="24"/>
                <w:szCs w:val="24"/>
                <w:highlight w:val="none"/>
                <w:u w:val="none"/>
              </w:rPr>
              <w:t>《</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eastAsia="zh-CN"/>
              </w:rPr>
              <w:t>土壤</w:t>
            </w:r>
            <w:r>
              <w:rPr>
                <w:rFonts w:ascii="Times New Roman" w:hAnsi="Times New Roman"/>
                <w:b w:val="0"/>
                <w:bCs w:val="0"/>
                <w:sz w:val="24"/>
                <w:szCs w:val="24"/>
                <w:highlight w:val="none"/>
                <w:u w:val="none"/>
              </w:rPr>
              <w:t>污染防治攻坚战实施方案》</w:t>
            </w:r>
            <w:r>
              <w:rPr>
                <w:rFonts w:hint="eastAsia" w:ascii="Times New Roman" w:hAnsi="Times New Roman"/>
                <w:b w:val="0"/>
                <w:bCs w:val="0"/>
                <w:sz w:val="24"/>
                <w:szCs w:val="24"/>
                <w:highlight w:val="none"/>
                <w:u w:val="none"/>
                <w:lang w:eastAsia="zh-CN"/>
              </w:rPr>
              <w:t>、</w:t>
            </w:r>
            <w:r>
              <w:rPr>
                <w:rFonts w:ascii="Times New Roman" w:hAnsi="Times New Roman"/>
                <w:b w:val="0"/>
                <w:bCs w:val="0"/>
                <w:sz w:val="24"/>
                <w:szCs w:val="24"/>
                <w:highlight w:val="none"/>
                <w:u w:val="none"/>
              </w:rPr>
              <w:t>《</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eastAsia="zh-CN"/>
              </w:rPr>
              <w:t>农业农村</w:t>
            </w:r>
            <w:r>
              <w:rPr>
                <w:rFonts w:ascii="Times New Roman" w:hAnsi="Times New Roman"/>
                <w:b w:val="0"/>
                <w:bCs w:val="0"/>
                <w:sz w:val="24"/>
                <w:szCs w:val="24"/>
                <w:highlight w:val="none"/>
                <w:u w:val="none"/>
              </w:rPr>
              <w:t>污染</w:t>
            </w:r>
            <w:r>
              <w:rPr>
                <w:rFonts w:hint="eastAsia" w:ascii="Times New Roman" w:hAnsi="Times New Roman"/>
                <w:b w:val="0"/>
                <w:bCs w:val="0"/>
                <w:sz w:val="24"/>
                <w:szCs w:val="24"/>
                <w:highlight w:val="none"/>
                <w:u w:val="none"/>
                <w:lang w:eastAsia="zh-CN"/>
              </w:rPr>
              <w:t>治理</w:t>
            </w:r>
            <w:r>
              <w:rPr>
                <w:rFonts w:ascii="Times New Roman" w:hAnsi="Times New Roman"/>
                <w:b w:val="0"/>
                <w:bCs w:val="0"/>
                <w:sz w:val="24"/>
                <w:szCs w:val="24"/>
                <w:highlight w:val="none"/>
                <w:u w:val="none"/>
              </w:rPr>
              <w:t>攻坚战实施方案》发布实施，</w:t>
            </w:r>
            <w:r>
              <w:rPr>
                <w:rFonts w:hint="eastAsia" w:ascii="Times New Roman" w:hAnsi="Times New Roman"/>
                <w:b w:val="0"/>
                <w:bCs w:val="0"/>
                <w:sz w:val="24"/>
                <w:szCs w:val="24"/>
                <w:highlight w:val="none"/>
                <w:u w:val="none"/>
                <w:lang w:eastAsia="zh-CN"/>
              </w:rPr>
              <w:t>本项目</w:t>
            </w:r>
            <w:r>
              <w:rPr>
                <w:rFonts w:hint="eastAsia" w:ascii="Times New Roman" w:hAnsi="Times New Roman"/>
                <w:b w:val="0"/>
                <w:bCs w:val="0"/>
                <w:sz w:val="24"/>
                <w:szCs w:val="24"/>
                <w:highlight w:val="none"/>
                <w:u w:val="none"/>
              </w:rPr>
              <w:t>与该文件相符性分析见下表。</w:t>
            </w:r>
          </w:p>
          <w:p>
            <w:pPr>
              <w:adjustRightInd w:val="0"/>
              <w:snapToGrid w:val="0"/>
              <w:spacing w:line="520" w:lineRule="exact"/>
              <w:rPr>
                <w:rFonts w:hint="eastAsia" w:ascii="Times New Roman" w:hAnsi="Times New Roman" w:eastAsia="黑体" w:cs="Times New Roman"/>
                <w:b w:val="0"/>
                <w:bCs w:val="0"/>
                <w:color w:val="000000"/>
                <w:sz w:val="24"/>
                <w:highlight w:val="none"/>
                <w:u w:val="none"/>
              </w:rPr>
            </w:pPr>
            <w:r>
              <w:rPr>
                <w:rFonts w:hint="eastAsia" w:ascii="Times New Roman" w:hAnsi="Times New Roman" w:eastAsia="黑体" w:cs="Times New Roman"/>
                <w:b w:val="0"/>
                <w:bCs w:val="0"/>
                <w:color w:val="000000"/>
                <w:sz w:val="24"/>
                <w:highlight w:val="none"/>
                <w:u w:val="none"/>
              </w:rPr>
              <w:t>表1</w:t>
            </w:r>
            <w:r>
              <w:rPr>
                <w:rFonts w:hint="eastAsia" w:ascii="Times New Roman" w:hAnsi="Times New Roman" w:eastAsia="黑体" w:cs="Times New Roman"/>
                <w:b w:val="0"/>
                <w:bCs w:val="0"/>
                <w:color w:val="000000"/>
                <w:sz w:val="24"/>
                <w:highlight w:val="none"/>
                <w:u w:val="none"/>
                <w:lang w:val="en-US" w:eastAsia="zh-CN"/>
              </w:rPr>
              <w:t>-5</w:t>
            </w:r>
            <w:r>
              <w:rPr>
                <w:rFonts w:hint="eastAsia" w:ascii="Times New Roman" w:hAnsi="Times New Roman" w:eastAsia="黑体" w:cs="Times New Roman"/>
                <w:b w:val="0"/>
                <w:bCs w:val="0"/>
                <w:color w:val="000000"/>
                <w:sz w:val="24"/>
                <w:highlight w:val="none"/>
                <w:u w:val="none"/>
              </w:rPr>
              <w:t xml:space="preserve">     </w:t>
            </w:r>
            <w:r>
              <w:rPr>
                <w:rFonts w:hint="eastAsia" w:ascii="Times New Roman" w:hAnsi="Times New Roman" w:eastAsia="黑体" w:cs="Times New Roman"/>
                <w:b w:val="0"/>
                <w:bCs w:val="0"/>
                <w:color w:val="000000"/>
                <w:sz w:val="24"/>
                <w:highlight w:val="none"/>
                <w:u w:val="none"/>
                <w:lang w:val="en-US" w:eastAsia="zh-CN"/>
              </w:rPr>
              <w:t xml:space="preserve">  </w:t>
            </w:r>
            <w:r>
              <w:rPr>
                <w:rFonts w:hint="eastAsia" w:eastAsia="黑体" w:cs="Times New Roman"/>
                <w:b w:val="0"/>
                <w:bCs w:val="0"/>
                <w:color w:val="000000"/>
                <w:sz w:val="24"/>
                <w:highlight w:val="none"/>
                <w:u w:val="none"/>
                <w:lang w:val="en-US" w:eastAsia="zh-CN"/>
              </w:rPr>
              <w:t xml:space="preserve"> </w:t>
            </w:r>
            <w:r>
              <w:rPr>
                <w:rFonts w:hint="eastAsia" w:ascii="Times New Roman" w:hAnsi="Times New Roman" w:eastAsia="黑体" w:cs="Times New Roman"/>
                <w:b w:val="0"/>
                <w:bCs w:val="0"/>
                <w:color w:val="000000"/>
                <w:sz w:val="24"/>
                <w:highlight w:val="none"/>
                <w:u w:val="none"/>
                <w:lang w:val="en-US" w:eastAsia="zh-CN"/>
              </w:rPr>
              <w:t xml:space="preserve"> </w:t>
            </w:r>
            <w:r>
              <w:rPr>
                <w:rFonts w:hint="eastAsia" w:ascii="Times New Roman" w:hAnsi="Times New Roman" w:eastAsia="黑体" w:cs="Times New Roman"/>
                <w:b w:val="0"/>
                <w:bCs w:val="0"/>
                <w:color w:val="000000"/>
                <w:sz w:val="24"/>
                <w:highlight w:val="none"/>
                <w:u w:val="none"/>
              </w:rPr>
              <w:t xml:space="preserve">   与</w:t>
            </w:r>
            <w:r>
              <w:rPr>
                <w:rFonts w:hint="eastAsia" w:ascii="Times New Roman" w:hAnsi="Times New Roman" w:eastAsia="黑体" w:cs="Times New Roman"/>
                <w:b w:val="0"/>
                <w:bCs w:val="0"/>
                <w:color w:val="000000"/>
                <w:sz w:val="24"/>
                <w:highlight w:val="none"/>
                <w:u w:val="none"/>
                <w:lang w:val="en-US" w:eastAsia="zh-CN"/>
              </w:rPr>
              <w:t>平环委办[2022]19号</w:t>
            </w:r>
            <w:r>
              <w:rPr>
                <w:rFonts w:hint="eastAsia" w:ascii="Times New Roman" w:hAnsi="Times New Roman" w:eastAsia="黑体" w:cs="Times New Roman"/>
                <w:b w:val="0"/>
                <w:bCs w:val="0"/>
                <w:color w:val="000000"/>
                <w:sz w:val="24"/>
                <w:highlight w:val="none"/>
                <w:u w:val="none"/>
              </w:rPr>
              <w:t>相符性分析</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5502"/>
              <w:gridCol w:w="1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pStyle w:val="5"/>
                    <w:tabs>
                      <w:tab w:val="left" w:pos="3705"/>
                    </w:tabs>
                    <w:spacing w:line="360" w:lineRule="exact"/>
                    <w:ind w:firstLine="0" w:firstLineChars="0"/>
                    <w:jc w:val="center"/>
                    <w:rPr>
                      <w:rFonts w:ascii="Times New Roman" w:hAnsi="Times New Roman"/>
                      <w:b w:val="0"/>
                      <w:bCs w:val="0"/>
                      <w:sz w:val="21"/>
                      <w:szCs w:val="21"/>
                      <w:highlight w:val="none"/>
                      <w:u w:val="none"/>
                    </w:rPr>
                  </w:pPr>
                  <w:r>
                    <w:rPr>
                      <w:rFonts w:ascii="Times New Roman" w:hAnsi="Times New Roman"/>
                      <w:b w:val="0"/>
                      <w:bCs w:val="0"/>
                      <w:sz w:val="21"/>
                      <w:szCs w:val="21"/>
                      <w:highlight w:val="none"/>
                      <w:u w:val="none"/>
                    </w:rPr>
                    <w:t>项目</w:t>
                  </w:r>
                </w:p>
              </w:tc>
              <w:tc>
                <w:tcPr>
                  <w:tcW w:w="3471" w:type="pct"/>
                  <w:noWrap w:val="0"/>
                  <w:vAlign w:val="center"/>
                </w:tcPr>
                <w:p>
                  <w:pPr>
                    <w:pStyle w:val="5"/>
                    <w:tabs>
                      <w:tab w:val="left" w:pos="3705"/>
                    </w:tabs>
                    <w:spacing w:line="360" w:lineRule="exact"/>
                    <w:ind w:firstLine="0" w:firstLineChars="0"/>
                    <w:jc w:val="center"/>
                    <w:rPr>
                      <w:rFonts w:ascii="Times New Roman" w:hAnsi="Times New Roman"/>
                      <w:b w:val="0"/>
                      <w:bCs w:val="0"/>
                      <w:sz w:val="21"/>
                      <w:szCs w:val="21"/>
                      <w:highlight w:val="none"/>
                      <w:u w:val="none"/>
                    </w:rPr>
                  </w:pPr>
                  <w:r>
                    <w:rPr>
                      <w:rFonts w:ascii="Times New Roman" w:hAnsi="Times New Roman"/>
                      <w:b w:val="0"/>
                      <w:bCs w:val="0"/>
                      <w:sz w:val="21"/>
                      <w:szCs w:val="21"/>
                      <w:highlight w:val="none"/>
                      <w:u w:val="none"/>
                    </w:rPr>
                    <w:t>主要内容</w:t>
                  </w:r>
                </w:p>
              </w:tc>
              <w:tc>
                <w:tcPr>
                  <w:tcW w:w="1019" w:type="pct"/>
                  <w:noWrap w:val="0"/>
                  <w:vAlign w:val="center"/>
                </w:tcPr>
                <w:p>
                  <w:pPr>
                    <w:pStyle w:val="5"/>
                    <w:tabs>
                      <w:tab w:val="left" w:pos="3705"/>
                    </w:tabs>
                    <w:spacing w:line="360" w:lineRule="exact"/>
                    <w:ind w:firstLine="0" w:firstLineChars="0"/>
                    <w:jc w:val="center"/>
                    <w:rPr>
                      <w:rFonts w:ascii="Times New Roman" w:hAnsi="Times New Roman"/>
                      <w:b w:val="0"/>
                      <w:bCs w:val="0"/>
                      <w:sz w:val="21"/>
                      <w:szCs w:val="21"/>
                      <w:highlight w:val="none"/>
                      <w:u w:val="none"/>
                    </w:rPr>
                  </w:pPr>
                  <w:r>
                    <w:rPr>
                      <w:rFonts w:ascii="Times New Roman" w:hAnsi="Times New Roman"/>
                      <w:b w:val="0"/>
                      <w:bCs w:val="0"/>
                      <w:sz w:val="21"/>
                      <w:szCs w:val="21"/>
                      <w:highlight w:val="none"/>
                      <w:u w:val="none"/>
                    </w:rPr>
                    <w:t>相符性分析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autoSpaceDE w:val="0"/>
                    <w:autoSpaceDN w:val="0"/>
                    <w:adjustRightInd w:val="0"/>
                    <w:spacing w:line="360" w:lineRule="exact"/>
                    <w:jc w:val="center"/>
                    <w:rPr>
                      <w:rFonts w:ascii="Times New Roman" w:hAnsi="Times New Roman"/>
                      <w:b w:val="0"/>
                      <w:bCs w:val="0"/>
                      <w:sz w:val="21"/>
                      <w:szCs w:val="21"/>
                      <w:highlight w:val="none"/>
                      <w:u w:val="none"/>
                    </w:rPr>
                  </w:pPr>
                  <w:r>
                    <w:rPr>
                      <w:rFonts w:hint="eastAsia"/>
                      <w:b w:val="0"/>
                      <w:bCs w:val="0"/>
                      <w:kern w:val="0"/>
                      <w:sz w:val="21"/>
                      <w:szCs w:val="21"/>
                      <w:highlight w:val="none"/>
                      <w:u w:val="none"/>
                      <w:lang w:eastAsia="zh-CN"/>
                    </w:rPr>
                    <w:t>平顶山市</w:t>
                  </w:r>
                  <w:r>
                    <w:rPr>
                      <w:rFonts w:ascii="Times New Roman" w:hAnsi="Times New Roman"/>
                      <w:b w:val="0"/>
                      <w:bCs w:val="0"/>
                      <w:kern w:val="0"/>
                      <w:sz w:val="21"/>
                      <w:szCs w:val="21"/>
                      <w:highlight w:val="none"/>
                      <w:u w:val="none"/>
                    </w:rPr>
                    <w:t>202</w:t>
                  </w:r>
                  <w:r>
                    <w:rPr>
                      <w:rFonts w:hint="eastAsia"/>
                      <w:b w:val="0"/>
                      <w:bCs w:val="0"/>
                      <w:kern w:val="0"/>
                      <w:sz w:val="21"/>
                      <w:szCs w:val="21"/>
                      <w:highlight w:val="none"/>
                      <w:u w:val="none"/>
                      <w:lang w:val="en-US" w:eastAsia="zh-CN"/>
                    </w:rPr>
                    <w:t>2</w:t>
                  </w:r>
                  <w:r>
                    <w:rPr>
                      <w:rFonts w:ascii="Times New Roman" w:hAnsi="Times New Roman"/>
                      <w:b w:val="0"/>
                      <w:bCs w:val="0"/>
                      <w:kern w:val="0"/>
                      <w:sz w:val="21"/>
                      <w:szCs w:val="21"/>
                      <w:highlight w:val="none"/>
                      <w:u w:val="none"/>
                    </w:rPr>
                    <w:t>年大气污染防治攻坚战实施方案</w:t>
                  </w:r>
                </w:p>
              </w:tc>
              <w:tc>
                <w:tcPr>
                  <w:tcW w:w="3471" w:type="pct"/>
                  <w:noWrap w:val="0"/>
                  <w:vAlign w:val="center"/>
                </w:tcPr>
                <w:p>
                  <w:pPr>
                    <w:pStyle w:val="5"/>
                    <w:tabs>
                      <w:tab w:val="left" w:pos="3705"/>
                    </w:tabs>
                    <w:spacing w:line="360" w:lineRule="exact"/>
                    <w:ind w:firstLine="0" w:firstLineChars="0"/>
                    <w:rPr>
                      <w:rFonts w:ascii="Times New Roman" w:hAnsi="Times New Roman"/>
                      <w:b w:val="0"/>
                      <w:bCs w:val="0"/>
                      <w:sz w:val="21"/>
                      <w:szCs w:val="21"/>
                      <w:highlight w:val="none"/>
                      <w:u w:val="none"/>
                    </w:rPr>
                  </w:pPr>
                  <w:r>
                    <w:rPr>
                      <w:rFonts w:hint="eastAsia" w:ascii="Times New Roman" w:hAnsi="Times New Roman" w:eastAsia="宋体" w:cs="Times New Roman"/>
                      <w:b w:val="0"/>
                      <w:bCs w:val="0"/>
                      <w:kern w:val="2"/>
                      <w:sz w:val="21"/>
                      <w:szCs w:val="21"/>
                      <w:highlight w:val="none"/>
                      <w:u w:val="none"/>
                      <w:lang w:val="en-US" w:eastAsia="zh-CN" w:bidi="ar-SA"/>
                    </w:rPr>
                    <w:t>14.提升扬尘污染防治水平。实施扬尘治理智慧化提升工程，持续推进扬尘治理监控平台建设，加强国、省道道路扬尘监控能力建设，逐步纳入省级监控平台。深入开展扬尘治理专项行动，严格落实《城市房屋建筑和市政基础设施工程及道路扬尘污染差异化评价标准》《河南省房屋建筑和市政基础设施工程扬尘治理监控平台数据接入标准》要求，对扬尘重点污染源实行清单化动态管理，强化开复工验收、“三员”管理、“两个禁止”等扬尘治理制度机制，实施渣土车密闭运输、清洁运输，完善降尘监测和考评体系。持续做好城市公共道路清扫保洁，加大专业道路清扫机械的配备和使用，有效提升国省道、县乡道路、城乡结合部和背街小巷等各类道路清扫保洁效果，对城市公共区域、长期未开发建设裸地，以及废旧厂区、物流园、大型货车停车场等进行排查建档并采取防尘措施。大型煤炭、矿石等干散货码头、物料堆场全面完成抑尘设施建设和物料输送系统封闭改造。加强餐饮油烟污染治理，强化日常监督管理，规范治理设施运行管理，现场监管月抽查率不低于20%。</w:t>
                  </w:r>
                </w:p>
              </w:tc>
              <w:tc>
                <w:tcPr>
                  <w:tcW w:w="1643" w:type="dxa"/>
                  <w:noWrap w:val="0"/>
                  <w:vAlign w:val="center"/>
                </w:tcPr>
                <w:p>
                  <w:pPr>
                    <w:pStyle w:val="5"/>
                    <w:tabs>
                      <w:tab w:val="left" w:pos="3705"/>
                    </w:tabs>
                    <w:spacing w:line="360" w:lineRule="exact"/>
                    <w:ind w:firstLine="0" w:firstLineChars="0"/>
                    <w:jc w:val="center"/>
                    <w:rPr>
                      <w:rFonts w:hint="eastAsia" w:ascii="Times New Roman" w:hAnsi="Times New Roman" w:eastAsia="宋体"/>
                      <w:b w:val="0"/>
                      <w:bCs w:val="0"/>
                      <w:sz w:val="21"/>
                      <w:szCs w:val="21"/>
                      <w:highlight w:val="none"/>
                      <w:u w:val="none"/>
                      <w:lang w:eastAsia="zh-CN"/>
                    </w:rPr>
                  </w:pPr>
                  <w:r>
                    <w:rPr>
                      <w:rFonts w:hint="eastAsia" w:ascii="Times New Roman" w:hAnsi="Times New Roman" w:cs="Times New Roman"/>
                      <w:color w:val="000000"/>
                      <w:sz w:val="21"/>
                      <w:szCs w:val="21"/>
                      <w:lang w:eastAsia="zh-CN"/>
                    </w:rPr>
                    <w:t>本项目</w:t>
                  </w:r>
                  <w:r>
                    <w:rPr>
                      <w:rFonts w:hint="default" w:ascii="Times New Roman" w:hAnsi="Times New Roman" w:cs="Times New Roman"/>
                      <w:color w:val="000000"/>
                      <w:sz w:val="21"/>
                      <w:szCs w:val="21"/>
                    </w:rPr>
                    <w:t>施工期在施工场地设置围挡、喷淋抑尘、堆场覆盖、物料密闭运输、进出车辆冲洗等措施，做到两个禁止，六个百分百，符合要求</w:t>
                  </w:r>
                  <w:r>
                    <w:rPr>
                      <w:rFonts w:hint="eastAsia" w:ascii="Times New Roman" w:hAnsi="Times New Roman" w:cs="Times New Roman"/>
                      <w:color w:val="00000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pStyle w:val="5"/>
                    <w:tabs>
                      <w:tab w:val="left" w:pos="3705"/>
                    </w:tabs>
                    <w:spacing w:line="360" w:lineRule="exact"/>
                    <w:ind w:firstLine="0" w:firstLineChars="0"/>
                    <w:jc w:val="center"/>
                    <w:rPr>
                      <w:rFonts w:ascii="Times New Roman" w:hAnsi="Times New Roman"/>
                      <w:b w:val="0"/>
                      <w:bCs w:val="0"/>
                      <w:sz w:val="21"/>
                      <w:szCs w:val="21"/>
                      <w:highlight w:val="none"/>
                      <w:u w:val="none"/>
                    </w:rPr>
                  </w:pPr>
                  <w:r>
                    <w:rPr>
                      <w:rFonts w:hint="eastAsia" w:ascii="Times New Roman" w:hAnsi="Times New Roman"/>
                      <w:b w:val="0"/>
                      <w:bCs w:val="0"/>
                      <w:sz w:val="21"/>
                      <w:szCs w:val="21"/>
                      <w:highlight w:val="none"/>
                      <w:u w:val="none"/>
                      <w:lang w:eastAsia="zh-CN"/>
                    </w:rPr>
                    <w:t>平顶山市</w:t>
                  </w:r>
                  <w:r>
                    <w:rPr>
                      <w:rFonts w:hint="eastAsia" w:ascii="Times New Roman" w:hAnsi="Times New Roman"/>
                      <w:b w:val="0"/>
                      <w:bCs w:val="0"/>
                      <w:sz w:val="21"/>
                      <w:szCs w:val="21"/>
                      <w:highlight w:val="none"/>
                      <w:u w:val="none"/>
                    </w:rPr>
                    <w:t>202</w:t>
                  </w:r>
                  <w:r>
                    <w:rPr>
                      <w:rFonts w:hint="eastAsia" w:ascii="Times New Roman" w:hAnsi="Times New Roman"/>
                      <w:b w:val="0"/>
                      <w:bCs w:val="0"/>
                      <w:sz w:val="21"/>
                      <w:szCs w:val="21"/>
                      <w:highlight w:val="none"/>
                      <w:u w:val="none"/>
                      <w:lang w:val="en-US" w:eastAsia="zh-CN"/>
                    </w:rPr>
                    <w:t>2</w:t>
                  </w:r>
                  <w:r>
                    <w:rPr>
                      <w:rFonts w:hint="eastAsia" w:ascii="Times New Roman" w:hAnsi="Times New Roman"/>
                      <w:b w:val="0"/>
                      <w:bCs w:val="0"/>
                      <w:sz w:val="21"/>
                      <w:szCs w:val="21"/>
                      <w:highlight w:val="none"/>
                      <w:u w:val="none"/>
                    </w:rPr>
                    <w:t xml:space="preserve"> 年水污染防治攻坚战实施方案</w:t>
                  </w:r>
                </w:p>
              </w:tc>
              <w:tc>
                <w:tcPr>
                  <w:tcW w:w="3471" w:type="pct"/>
                  <w:noWrap w:val="0"/>
                  <w:vAlign w:val="center"/>
                </w:tcPr>
                <w:p>
                  <w:pPr>
                    <w:pStyle w:val="5"/>
                    <w:tabs>
                      <w:tab w:val="left" w:pos="3705"/>
                    </w:tabs>
                    <w:spacing w:line="360" w:lineRule="exact"/>
                    <w:ind w:firstLine="0" w:firstLineChars="0"/>
                    <w:rPr>
                      <w:rFonts w:hint="eastAsia" w:ascii="Times New Roman" w:hAnsi="Times New Roman" w:eastAsia="宋体"/>
                      <w:b w:val="0"/>
                      <w:bCs w:val="0"/>
                      <w:sz w:val="21"/>
                      <w:szCs w:val="21"/>
                      <w:highlight w:val="none"/>
                      <w:u w:val="none"/>
                      <w:lang w:eastAsia="zh-CN"/>
                    </w:rPr>
                  </w:pPr>
                  <w:r>
                    <w:rPr>
                      <w:rFonts w:hint="eastAsia" w:ascii="Times New Roman" w:hAnsi="Times New Roman"/>
                      <w:b w:val="0"/>
                      <w:bCs w:val="0"/>
                      <w:sz w:val="21"/>
                      <w:szCs w:val="21"/>
                      <w:highlight w:val="none"/>
                      <w:u w:val="none"/>
                    </w:rPr>
                    <w:t>工作目标：</w:t>
                  </w:r>
                  <w:r>
                    <w:rPr>
                      <w:rFonts w:hint="eastAsia" w:ascii="Times New Roman" w:hAnsi="Times New Roman" w:eastAsia="宋体" w:cs="Times New Roman"/>
                      <w:b w:val="0"/>
                      <w:bCs w:val="0"/>
                      <w:kern w:val="2"/>
                      <w:sz w:val="21"/>
                      <w:szCs w:val="21"/>
                      <w:highlight w:val="none"/>
                      <w:u w:val="none"/>
                      <w:lang w:val="en-US" w:eastAsia="zh-CN" w:bidi="ar-SA"/>
                    </w:rPr>
                    <w:t>完成省下达的地表水环境质量年度目标任务，全市断面水质总体达标率达到 68%以上（2022 年平顶山市地表水环境质量考核断面和目标名单见附表 1），县级以上城市集中式饮用水水源地取水水质达标率达到100%（自然本底值高除外）。</w:t>
                  </w:r>
                </w:p>
              </w:tc>
              <w:tc>
                <w:tcPr>
                  <w:tcW w:w="1643" w:type="dxa"/>
                  <w:noWrap w:val="0"/>
                  <w:vAlign w:val="center"/>
                </w:tcPr>
                <w:p>
                  <w:pPr>
                    <w:pStyle w:val="5"/>
                    <w:tabs>
                      <w:tab w:val="left" w:pos="3705"/>
                    </w:tabs>
                    <w:spacing w:line="360" w:lineRule="exact"/>
                    <w:ind w:firstLine="0" w:firstLineChars="0"/>
                    <w:rPr>
                      <w:rFonts w:hint="eastAsia"/>
                      <w:b w:val="0"/>
                      <w:bCs w:val="0"/>
                      <w:sz w:val="21"/>
                      <w:szCs w:val="21"/>
                      <w:highlight w:val="none"/>
                      <w:u w:val="none"/>
                    </w:rPr>
                  </w:pPr>
                  <w:r>
                    <w:rPr>
                      <w:rFonts w:hint="eastAsia"/>
                      <w:sz w:val="21"/>
                      <w:szCs w:val="21"/>
                      <w:lang w:eastAsia="zh-CN"/>
                    </w:rPr>
                    <w:t>本项目</w:t>
                  </w:r>
                  <w:r>
                    <w:rPr>
                      <w:rFonts w:hint="eastAsia"/>
                      <w:b w:val="0"/>
                      <w:bCs w:val="0"/>
                      <w:sz w:val="21"/>
                      <w:szCs w:val="21"/>
                      <w:highlight w:val="none"/>
                      <w:lang w:val="en-US" w:eastAsia="zh-CN"/>
                    </w:rPr>
                    <w:t>运营过程生产废水循环使用，不外排</w:t>
                  </w:r>
                  <w:r>
                    <w:rPr>
                      <w:rFonts w:hint="eastAsia"/>
                      <w:b w:val="0"/>
                      <w:bCs w:val="0"/>
                      <w:sz w:val="21"/>
                      <w:szCs w:val="21"/>
                      <w:highlight w:val="none"/>
                      <w:u w:val="none"/>
                      <w:lang w:val="en-US" w:eastAsia="zh-CN"/>
                    </w:rPr>
                    <w:t>；生活污水经化粪池处理后定期清掏用于农田施肥，不外排；洗车废水经沉淀池处理后循环使用，不外排；初期雨水经雨水池收集后用作厂区洒水抑尘，不外排，</w:t>
                  </w:r>
                  <w:r>
                    <w:rPr>
                      <w:rFonts w:hint="eastAsia"/>
                      <w:b w:val="0"/>
                      <w:bCs w:val="0"/>
                      <w:sz w:val="21"/>
                      <w:szCs w:val="21"/>
                      <w:u w:val="none"/>
                    </w:rPr>
                    <w:t>对地表水环境影响较小。</w:t>
                  </w:r>
                </w:p>
              </w:tc>
            </w:tr>
          </w:tbl>
          <w:p>
            <w:pPr>
              <w:spacing w:line="520" w:lineRule="exact"/>
              <w:ind w:firstLine="480" w:firstLineChars="200"/>
              <w:rPr>
                <w:rFonts w:hint="eastAsia"/>
                <w:b w:val="0"/>
                <w:bCs w:val="0"/>
                <w:color w:val="000000"/>
                <w:kern w:val="0"/>
                <w:sz w:val="24"/>
                <w:szCs w:val="24"/>
                <w:highlight w:val="none"/>
                <w:u w:val="none"/>
              </w:rPr>
            </w:pPr>
            <w:r>
              <w:rPr>
                <w:rFonts w:hint="eastAsia" w:ascii="Times New Roman" w:hAnsi="Times New Roman"/>
                <w:b w:val="0"/>
                <w:bCs w:val="0"/>
                <w:sz w:val="24"/>
                <w:szCs w:val="24"/>
                <w:highlight w:val="none"/>
                <w:u w:val="none"/>
              </w:rPr>
              <w:t>因此，</w:t>
            </w:r>
            <w:r>
              <w:rPr>
                <w:rFonts w:hint="eastAsia"/>
                <w:b w:val="0"/>
                <w:bCs w:val="0"/>
                <w:sz w:val="24"/>
                <w:szCs w:val="24"/>
                <w:highlight w:val="none"/>
                <w:u w:val="none"/>
                <w:lang w:eastAsia="zh-CN"/>
              </w:rPr>
              <w:t>本项目</w:t>
            </w:r>
            <w:r>
              <w:rPr>
                <w:rFonts w:hint="eastAsia" w:ascii="Times New Roman" w:hAnsi="Times New Roman"/>
                <w:b w:val="0"/>
                <w:bCs w:val="0"/>
                <w:sz w:val="24"/>
                <w:szCs w:val="24"/>
                <w:highlight w:val="none"/>
                <w:u w:val="none"/>
              </w:rPr>
              <w:t>符合</w:t>
            </w:r>
            <w:r>
              <w:rPr>
                <w:rFonts w:hint="default" w:ascii="Times New Roman" w:hAnsi="Times New Roman" w:eastAsia="宋体" w:cs="Times New Roman"/>
                <w:b w:val="0"/>
                <w:bCs w:val="0"/>
                <w:sz w:val="24"/>
                <w:szCs w:val="24"/>
                <w:highlight w:val="none"/>
                <w:u w:val="none"/>
                <w:lang w:val="en-US" w:eastAsia="zh-CN"/>
              </w:rPr>
              <w:t>《关于印发平顶山市202</w:t>
            </w:r>
            <w:r>
              <w:rPr>
                <w:rFonts w:hint="eastAsia" w:ascii="Times New Roman" w:hAnsi="Times New Roman" w:eastAsia="宋体" w:cs="Times New Roman"/>
                <w:b w:val="0"/>
                <w:bCs w:val="0"/>
                <w:sz w:val="24"/>
                <w:szCs w:val="24"/>
                <w:highlight w:val="none"/>
                <w:u w:val="none"/>
                <w:lang w:val="en-US" w:eastAsia="zh-CN"/>
              </w:rPr>
              <w:t>2</w:t>
            </w:r>
            <w:r>
              <w:rPr>
                <w:rFonts w:hint="default" w:ascii="Times New Roman" w:hAnsi="Times New Roman" w:eastAsia="宋体" w:cs="Times New Roman"/>
                <w:b w:val="0"/>
                <w:bCs w:val="0"/>
                <w:sz w:val="24"/>
                <w:szCs w:val="24"/>
                <w:highlight w:val="none"/>
                <w:u w:val="none"/>
                <w:lang w:val="en-US" w:eastAsia="zh-CN"/>
              </w:rPr>
              <w:t>年大气、</w:t>
            </w:r>
            <w:r>
              <w:rPr>
                <w:rFonts w:hint="eastAsia" w:ascii="Times New Roman" w:hAnsi="Times New Roman" w:eastAsia="宋体" w:cs="Times New Roman"/>
                <w:b w:val="0"/>
                <w:bCs w:val="0"/>
                <w:sz w:val="24"/>
                <w:szCs w:val="24"/>
                <w:highlight w:val="none"/>
                <w:u w:val="none"/>
                <w:lang w:val="en-US" w:eastAsia="zh-CN"/>
              </w:rPr>
              <w:t>水、土壤污染防治攻坚战及农业农村污染治理攻坚战实施方案的通知》（平环委办[2022]19号）</w:t>
            </w:r>
            <w:r>
              <w:rPr>
                <w:rFonts w:hint="eastAsia" w:ascii="Times New Roman" w:hAnsi="Times New Roman"/>
                <w:b w:val="0"/>
                <w:bCs w:val="0"/>
                <w:sz w:val="24"/>
                <w:szCs w:val="24"/>
                <w:highlight w:val="none"/>
                <w:u w:val="none"/>
              </w:rPr>
              <w:t>相关要求。</w:t>
            </w:r>
          </w:p>
          <w:p>
            <w:pPr>
              <w:pStyle w:val="22"/>
              <w:widowControl w:val="0"/>
              <w:spacing w:before="0" w:beforeAutospacing="0" w:after="0" w:afterAutospacing="0" w:line="500" w:lineRule="exact"/>
              <w:ind w:firstLine="480" w:firstLineChars="200"/>
              <w:jc w:val="both"/>
              <w:rPr>
                <w:rFonts w:hint="eastAsia" w:ascii="Times New Roman" w:hAnsi="Times New Roman" w:eastAsia="黑体" w:cs="Times New Roman"/>
                <w:b w:val="0"/>
                <w:bCs w:val="0"/>
                <w:sz w:val="24"/>
                <w:szCs w:val="24"/>
                <w:highlight w:val="none"/>
                <w:u w:val="none"/>
                <w:lang w:val="en-US" w:eastAsia="zh-CN"/>
              </w:rPr>
            </w:pPr>
            <w:r>
              <w:rPr>
                <w:rFonts w:hint="eastAsia" w:ascii="Times New Roman" w:hAnsi="Times New Roman" w:eastAsia="黑体" w:cs="Times New Roman"/>
                <w:b w:val="0"/>
                <w:bCs w:val="0"/>
                <w:sz w:val="24"/>
                <w:szCs w:val="24"/>
                <w:highlight w:val="none"/>
                <w:u w:val="none"/>
                <w:lang w:val="en-US" w:eastAsia="zh-CN"/>
              </w:rPr>
              <w:t>9、与绩效分级的相符性</w:t>
            </w:r>
          </w:p>
          <w:p>
            <w:pPr>
              <w:pStyle w:val="69"/>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Times New Roman" w:hAnsi="Times New Roman" w:eastAsia="宋体" w:cs="Times New Roman"/>
                <w:b w:val="0"/>
                <w:bCs w:val="0"/>
                <w:color w:val="auto"/>
                <w:kern w:val="0"/>
                <w:sz w:val="24"/>
                <w:szCs w:val="24"/>
                <w:highlight w:val="none"/>
                <w:u w:val="none"/>
                <w:lang w:val="en-US" w:eastAsia="zh-CN" w:bidi="ar-SA"/>
              </w:rPr>
            </w:pPr>
            <w:r>
              <w:rPr>
                <w:rFonts w:hint="eastAsia" w:ascii="Times New Roman" w:hAnsi="Times New Roman" w:eastAsia="宋体" w:cs="Times New Roman"/>
                <w:b w:val="0"/>
                <w:bCs w:val="0"/>
                <w:color w:val="auto"/>
                <w:kern w:val="0"/>
                <w:sz w:val="24"/>
                <w:szCs w:val="24"/>
                <w:highlight w:val="none"/>
                <w:u w:val="none"/>
                <w:lang w:val="en-US" w:eastAsia="zh-CN" w:bidi="ar-SA"/>
              </w:rPr>
              <w:t>根据中华人民共和国生态环境部办公厅（环办大气函﹝2020﹞340号）、《河南省生态环境厅关于做好2021年重点行业绩效分级和重污染天气应急减排清单修订工作的通知》（豫环文[2021]94号）、《河南省重污染天气重点行业应急减排措施制定技术指南（2021年修订版）》（2021年7月）中“一、矿石（煤炭）采选与加工 （一）适用范围：适用于全省符合产业政策要求的《国民经济行业分类》（</w:t>
            </w:r>
            <w:r>
              <w:rPr>
                <w:rFonts w:hint="default" w:ascii="Times New Roman" w:hAnsi="Times New Roman" w:eastAsia="宋体" w:cs="Times New Roman"/>
                <w:b w:val="0"/>
                <w:bCs w:val="0"/>
                <w:color w:val="auto"/>
                <w:kern w:val="0"/>
                <w:sz w:val="24"/>
                <w:szCs w:val="24"/>
                <w:highlight w:val="none"/>
                <w:u w:val="none"/>
                <w:lang w:val="en-US" w:eastAsia="zh-CN" w:bidi="ar-SA"/>
              </w:rPr>
              <w:t>GB/T4754-2017</w:t>
            </w:r>
            <w:r>
              <w:rPr>
                <w:rFonts w:hint="eastAsia" w:ascii="Times New Roman" w:hAnsi="Times New Roman" w:eastAsia="宋体" w:cs="Times New Roman"/>
                <w:b w:val="0"/>
                <w:bCs w:val="0"/>
                <w:color w:val="auto"/>
                <w:kern w:val="0"/>
                <w:sz w:val="24"/>
                <w:szCs w:val="24"/>
                <w:highlight w:val="none"/>
                <w:u w:val="none"/>
                <w:lang w:val="en-US" w:eastAsia="zh-CN" w:bidi="ar-SA"/>
              </w:rPr>
              <w:t>）中</w:t>
            </w:r>
            <w:r>
              <w:rPr>
                <w:rFonts w:hint="default" w:ascii="Times New Roman" w:hAnsi="Times New Roman" w:eastAsia="宋体" w:cs="Times New Roman"/>
                <w:b w:val="0"/>
                <w:bCs w:val="0"/>
                <w:color w:val="auto"/>
                <w:kern w:val="0"/>
                <w:sz w:val="24"/>
                <w:szCs w:val="24"/>
                <w:highlight w:val="none"/>
                <w:u w:val="none"/>
                <w:lang w:val="en-US" w:eastAsia="zh-CN" w:bidi="ar-SA"/>
              </w:rPr>
              <w:t>B06</w:t>
            </w:r>
            <w:r>
              <w:rPr>
                <w:rFonts w:hint="eastAsia" w:ascii="Times New Roman" w:hAnsi="Times New Roman" w:eastAsia="宋体" w:cs="Times New Roman"/>
                <w:b w:val="0"/>
                <w:bCs w:val="0"/>
                <w:color w:val="auto"/>
                <w:kern w:val="0"/>
                <w:sz w:val="24"/>
                <w:szCs w:val="24"/>
                <w:highlight w:val="none"/>
                <w:u w:val="none"/>
                <w:lang w:val="en-US" w:eastAsia="zh-CN" w:bidi="ar-SA"/>
              </w:rPr>
              <w:t>煤炭开采和洗选业、</w:t>
            </w:r>
            <w:r>
              <w:rPr>
                <w:rFonts w:hint="default" w:ascii="Times New Roman" w:hAnsi="Times New Roman" w:eastAsia="宋体" w:cs="Times New Roman"/>
                <w:b w:val="0"/>
                <w:bCs w:val="0"/>
                <w:color w:val="auto"/>
                <w:kern w:val="0"/>
                <w:sz w:val="24"/>
                <w:szCs w:val="24"/>
                <w:highlight w:val="none"/>
                <w:u w:val="none"/>
                <w:lang w:val="en-US" w:eastAsia="zh-CN" w:bidi="ar-SA"/>
              </w:rPr>
              <w:t>B08</w:t>
            </w:r>
            <w:r>
              <w:rPr>
                <w:rFonts w:hint="eastAsia" w:ascii="Times New Roman" w:hAnsi="Times New Roman" w:eastAsia="宋体" w:cs="Times New Roman"/>
                <w:b w:val="0"/>
                <w:bCs w:val="0"/>
                <w:color w:val="auto"/>
                <w:kern w:val="0"/>
                <w:sz w:val="24"/>
                <w:szCs w:val="24"/>
                <w:highlight w:val="none"/>
                <w:u w:val="none"/>
                <w:lang w:val="en-US" w:eastAsia="zh-CN" w:bidi="ar-SA"/>
              </w:rPr>
              <w:t>黑色金属矿采选业、</w:t>
            </w:r>
            <w:r>
              <w:rPr>
                <w:rFonts w:hint="default" w:ascii="Times New Roman" w:hAnsi="Times New Roman" w:eastAsia="宋体" w:cs="Times New Roman"/>
                <w:b w:val="0"/>
                <w:bCs w:val="0"/>
                <w:color w:val="auto"/>
                <w:kern w:val="0"/>
                <w:sz w:val="24"/>
                <w:szCs w:val="24"/>
                <w:highlight w:val="none"/>
                <w:u w:val="none"/>
                <w:lang w:val="en-US" w:eastAsia="zh-CN" w:bidi="ar-SA"/>
              </w:rPr>
              <w:t>B09</w:t>
            </w:r>
            <w:r>
              <w:rPr>
                <w:rFonts w:hint="eastAsia" w:ascii="Times New Roman" w:hAnsi="Times New Roman" w:eastAsia="宋体" w:cs="Times New Roman"/>
                <w:b w:val="0"/>
                <w:bCs w:val="0"/>
                <w:color w:val="auto"/>
                <w:kern w:val="0"/>
                <w:sz w:val="24"/>
                <w:szCs w:val="24"/>
                <w:highlight w:val="none"/>
                <w:u w:val="none"/>
                <w:lang w:val="en-US" w:eastAsia="zh-CN" w:bidi="ar-SA"/>
              </w:rPr>
              <w:t>有色金属矿采选业、</w:t>
            </w:r>
            <w:r>
              <w:rPr>
                <w:rFonts w:hint="default" w:ascii="Times New Roman" w:hAnsi="Times New Roman" w:eastAsia="宋体" w:cs="Times New Roman"/>
                <w:b w:val="0"/>
                <w:bCs w:val="0"/>
                <w:color w:val="auto"/>
                <w:kern w:val="0"/>
                <w:sz w:val="24"/>
                <w:szCs w:val="24"/>
                <w:highlight w:val="none"/>
                <w:u w:val="none"/>
                <w:lang w:val="en-US" w:eastAsia="zh-CN" w:bidi="ar-SA"/>
              </w:rPr>
              <w:t>B10</w:t>
            </w:r>
            <w:r>
              <w:rPr>
                <w:rFonts w:hint="eastAsia" w:ascii="Times New Roman" w:hAnsi="Times New Roman" w:eastAsia="宋体" w:cs="Times New Roman"/>
                <w:b w:val="0"/>
                <w:bCs w:val="0"/>
                <w:color w:val="auto"/>
                <w:kern w:val="0"/>
                <w:sz w:val="24"/>
                <w:szCs w:val="24"/>
                <w:highlight w:val="none"/>
                <w:u w:val="none"/>
                <w:lang w:val="en-US" w:eastAsia="zh-CN" w:bidi="ar-SA"/>
              </w:rPr>
              <w:t>非金属矿采选业、</w:t>
            </w:r>
            <w:r>
              <w:rPr>
                <w:rFonts w:hint="default" w:ascii="Times New Roman" w:hAnsi="Times New Roman" w:eastAsia="宋体" w:cs="Times New Roman"/>
                <w:b w:val="0"/>
                <w:bCs w:val="0"/>
                <w:color w:val="auto"/>
                <w:kern w:val="0"/>
                <w:sz w:val="24"/>
                <w:szCs w:val="24"/>
                <w:highlight w:val="none"/>
                <w:u w:val="none"/>
                <w:lang w:val="en-US" w:eastAsia="zh-CN" w:bidi="ar-SA"/>
              </w:rPr>
              <w:t>C3032</w:t>
            </w:r>
            <w:r>
              <w:rPr>
                <w:rFonts w:hint="eastAsia" w:ascii="Times New Roman" w:hAnsi="Times New Roman" w:eastAsia="宋体" w:cs="Times New Roman"/>
                <w:b w:val="0"/>
                <w:bCs w:val="0"/>
                <w:color w:val="auto"/>
                <w:kern w:val="0"/>
                <w:sz w:val="24"/>
                <w:szCs w:val="24"/>
                <w:highlight w:val="none"/>
                <w:u w:val="none"/>
                <w:lang w:val="en-US" w:eastAsia="zh-CN" w:bidi="ar-SA"/>
              </w:rPr>
              <w:t>建筑用石加工企业；井下开采作业部分不纳入绩效分级管控。其中，建筑用石加工企业主要包括碎石加工、石料加工等加工企业，不含石制工艺品等产品生产中的粘结工序。”</w:t>
            </w:r>
          </w:p>
          <w:p>
            <w:pPr>
              <w:pStyle w:val="69"/>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Times New Roman" w:hAnsi="Times New Roman" w:eastAsia="宋体" w:cs="Times New Roman"/>
                <w:b w:val="0"/>
                <w:bCs w:val="0"/>
                <w:color w:val="auto"/>
                <w:kern w:val="0"/>
                <w:sz w:val="24"/>
                <w:szCs w:val="24"/>
                <w:highlight w:val="none"/>
                <w:u w:val="none"/>
                <w:lang w:val="en-US" w:eastAsia="zh-CN" w:bidi="ar-SA"/>
              </w:rPr>
            </w:pPr>
            <w:r>
              <w:rPr>
                <w:rFonts w:hint="eastAsia" w:ascii="Times New Roman" w:hAnsi="Times New Roman" w:eastAsia="宋体" w:cs="Times New Roman"/>
                <w:b w:val="0"/>
                <w:bCs w:val="0"/>
                <w:color w:val="auto"/>
                <w:kern w:val="0"/>
                <w:sz w:val="24"/>
                <w:szCs w:val="24"/>
                <w:highlight w:val="none"/>
                <w:u w:val="none"/>
                <w:lang w:val="en-US" w:eastAsia="zh-CN" w:bidi="ar-SA"/>
              </w:rPr>
              <w:t>本项目圆桌、圆球、洗衣池等异形件加工</w:t>
            </w:r>
            <w:r>
              <w:rPr>
                <w:rFonts w:hint="default" w:ascii="Times New Roman" w:hAnsi="Times New Roman" w:eastAsia="宋体" w:cs="Times New Roman"/>
                <w:b w:val="0"/>
                <w:bCs w:val="0"/>
                <w:color w:val="auto"/>
                <w:kern w:val="0"/>
                <w:sz w:val="24"/>
                <w:szCs w:val="24"/>
                <w:highlight w:val="none"/>
                <w:u w:val="none"/>
                <w:lang w:val="en-US" w:eastAsia="zh-CN" w:bidi="ar-SA"/>
              </w:rPr>
              <w:t>属于C3032</w:t>
            </w:r>
            <w:r>
              <w:rPr>
                <w:rFonts w:hint="eastAsia" w:ascii="Times New Roman" w:hAnsi="Times New Roman" w:eastAsia="宋体" w:cs="Times New Roman"/>
                <w:b w:val="0"/>
                <w:bCs w:val="0"/>
                <w:color w:val="auto"/>
                <w:kern w:val="0"/>
                <w:sz w:val="24"/>
                <w:szCs w:val="24"/>
                <w:highlight w:val="none"/>
                <w:u w:val="none"/>
                <w:lang w:val="en-US" w:eastAsia="zh-CN" w:bidi="ar-SA"/>
              </w:rPr>
              <w:t>建筑用石加工，边角废料综合利用</w:t>
            </w:r>
            <w:r>
              <w:rPr>
                <w:rFonts w:hint="default" w:ascii="Times New Roman" w:hAnsi="Times New Roman" w:eastAsia="宋体" w:cs="Times New Roman"/>
                <w:b w:val="0"/>
                <w:bCs w:val="0"/>
                <w:color w:val="auto"/>
                <w:kern w:val="0"/>
                <w:sz w:val="24"/>
                <w:szCs w:val="24"/>
                <w:highlight w:val="none"/>
                <w:u w:val="none"/>
                <w:lang w:val="en-US" w:eastAsia="zh-CN" w:bidi="ar-SA"/>
              </w:rPr>
              <w:t>属于</w:t>
            </w:r>
            <w:r>
              <w:rPr>
                <w:rFonts w:hint="eastAsia" w:ascii="Times New Roman" w:hAnsi="Times New Roman" w:eastAsia="宋体" w:cs="Times New Roman"/>
                <w:b w:val="0"/>
                <w:bCs w:val="0"/>
                <w:color w:val="auto"/>
                <w:kern w:val="0"/>
                <w:sz w:val="24"/>
                <w:szCs w:val="24"/>
                <w:highlight w:val="none"/>
                <w:u w:val="none"/>
                <w:lang w:val="en-US" w:eastAsia="zh-CN" w:bidi="ar-SA"/>
              </w:rPr>
              <w:t>C4220非</w:t>
            </w:r>
            <w:r>
              <w:rPr>
                <w:rFonts w:hint="default" w:ascii="Times New Roman" w:hAnsi="Times New Roman" w:eastAsia="宋体" w:cs="Times New Roman"/>
                <w:b w:val="0"/>
                <w:bCs w:val="0"/>
                <w:color w:val="auto"/>
                <w:kern w:val="0"/>
                <w:sz w:val="24"/>
                <w:szCs w:val="24"/>
                <w:highlight w:val="none"/>
                <w:u w:val="none"/>
                <w:lang w:val="en-US" w:eastAsia="zh-CN" w:bidi="ar-SA"/>
              </w:rPr>
              <w:t>金属废料和碎屑加工处理</w:t>
            </w:r>
            <w:r>
              <w:rPr>
                <w:rFonts w:hint="eastAsia" w:ascii="Times New Roman" w:hAnsi="Times New Roman" w:eastAsia="宋体" w:cs="Times New Roman"/>
                <w:b w:val="0"/>
                <w:bCs w:val="0"/>
                <w:color w:val="auto"/>
                <w:kern w:val="0"/>
                <w:sz w:val="24"/>
                <w:szCs w:val="24"/>
                <w:highlight w:val="none"/>
                <w:u w:val="none"/>
                <w:lang w:val="en-US" w:eastAsia="zh-CN" w:bidi="ar-SA"/>
              </w:rPr>
              <w:t>，均属于矿石（煤炭）采选与加工行业的适用范围中“建筑用石加工企业主要包括碎石加工、石料加工等加工企业，不含石制工艺品等产品生产中的粘结工序。”，本项目绩效分级分析参照矿石（煤炭）采选与加工行业进行分析。</w:t>
            </w:r>
          </w:p>
          <w:p>
            <w:pPr>
              <w:adjustRightInd w:val="0"/>
              <w:snapToGrid w:val="0"/>
              <w:spacing w:line="520" w:lineRule="exact"/>
              <w:rPr>
                <w:rFonts w:hint="eastAsia" w:ascii="Times New Roman" w:hAnsi="Times New Roman" w:eastAsia="黑体" w:cs="Times New Roman"/>
                <w:b w:val="0"/>
                <w:bCs w:val="0"/>
                <w:color w:val="000000"/>
                <w:sz w:val="24"/>
                <w:highlight w:val="none"/>
                <w:u w:val="none"/>
                <w:lang w:val="en-US" w:eastAsia="zh-CN"/>
              </w:rPr>
            </w:pPr>
            <w:r>
              <w:rPr>
                <w:rFonts w:hint="eastAsia" w:ascii="Times New Roman" w:hAnsi="Times New Roman" w:eastAsia="黑体" w:cs="Times New Roman"/>
                <w:b w:val="0"/>
                <w:bCs w:val="0"/>
                <w:color w:val="000000"/>
                <w:sz w:val="24"/>
                <w:highlight w:val="none"/>
                <w:u w:val="none"/>
                <w:lang w:val="en-US" w:eastAsia="zh-CN"/>
              </w:rPr>
              <w:t>表1-6      矿石（煤炭）采选与加工企业绩效分级指标相符性一览表</w:t>
            </w:r>
          </w:p>
          <w:tbl>
            <w:tblPr>
              <w:tblStyle w:val="26"/>
              <w:tblW w:w="800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95"/>
              <w:gridCol w:w="495"/>
              <w:gridCol w:w="3954"/>
              <w:gridCol w:w="2414"/>
              <w:gridCol w:w="6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0" w:hRule="atLeast"/>
                <w:tblHeader/>
                <w:jc w:val="center"/>
              </w:trPr>
              <w:tc>
                <w:tcPr>
                  <w:tcW w:w="990" w:type="dxa"/>
                  <w:gridSpan w:val="2"/>
                  <w:tcBorders>
                    <w:top w:val="single" w:color="auto" w:sz="8" w:space="0"/>
                  </w:tcBorders>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差异化指标</w:t>
                  </w:r>
                </w:p>
              </w:tc>
              <w:tc>
                <w:tcPr>
                  <w:tcW w:w="3954" w:type="dxa"/>
                  <w:tcBorders>
                    <w:top w:val="single" w:color="auto" w:sz="8" w:space="0"/>
                  </w:tcBorders>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A级企业</w:t>
                  </w:r>
                </w:p>
              </w:tc>
              <w:tc>
                <w:tcPr>
                  <w:tcW w:w="2414" w:type="dxa"/>
                  <w:tcBorders>
                    <w:top w:val="single" w:color="auto" w:sz="8" w:space="0"/>
                  </w:tcBorders>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企业对标</w:t>
                  </w:r>
                </w:p>
              </w:tc>
              <w:tc>
                <w:tcPr>
                  <w:tcW w:w="645" w:type="dxa"/>
                  <w:tcBorders>
                    <w:top w:val="single" w:color="auto" w:sz="8" w:space="0"/>
                  </w:tcBorders>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符合情况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990" w:type="dxa"/>
                  <w:gridSpan w:val="2"/>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能源</w:t>
                  </w:r>
                </w:p>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类型</w:t>
                  </w:r>
                </w:p>
              </w:tc>
              <w:tc>
                <w:tcPr>
                  <w:tcW w:w="3954" w:type="dxa"/>
                  <w:noWrap w:val="0"/>
                  <w:vAlign w:val="center"/>
                </w:tcPr>
                <w:p>
                  <w:pPr>
                    <w:keepNext w:val="0"/>
                    <w:keepLines w:val="0"/>
                    <w:widowControl/>
                    <w:suppressLineNumbers w:val="0"/>
                    <w:jc w:val="both"/>
                    <w:rPr>
                      <w:rFonts w:hint="eastAsia" w:ascii="Times New Roman" w:hAnsi="Times New Roman" w:eastAsia="宋体" w:cs="Times New Roman"/>
                      <w:b w:val="0"/>
                      <w:bCs w:val="0"/>
                      <w:color w:val="auto"/>
                      <w:szCs w:val="24"/>
                      <w:u w:val="none"/>
                      <w:lang w:val="en-US" w:eastAsia="zh-CN"/>
                    </w:rPr>
                  </w:pPr>
                  <w:r>
                    <w:rPr>
                      <w:rFonts w:hint="eastAsia" w:ascii="宋体" w:hAnsi="宋体" w:eastAsia="宋体" w:cs="宋体"/>
                      <w:b w:val="0"/>
                      <w:bCs w:val="0"/>
                      <w:color w:val="000000"/>
                      <w:kern w:val="0"/>
                      <w:sz w:val="21"/>
                      <w:szCs w:val="21"/>
                      <w:u w:val="none"/>
                      <w:lang w:val="en-US" w:eastAsia="zh-CN" w:bidi="ar"/>
                    </w:rPr>
                    <w:t xml:space="preserve">锅炉采用电、天然气、煤层气等能源 </w:t>
                  </w:r>
                </w:p>
              </w:tc>
              <w:tc>
                <w:tcPr>
                  <w:tcW w:w="2414" w:type="dxa"/>
                  <w:noWrap w:val="0"/>
                  <w:vAlign w:val="center"/>
                </w:tcPr>
                <w:p>
                  <w:pPr>
                    <w:spacing w:line="360" w:lineRule="exact"/>
                    <w:jc w:val="both"/>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本项目不使用锅炉。</w:t>
                  </w:r>
                </w:p>
              </w:tc>
              <w:tc>
                <w:tcPr>
                  <w:tcW w:w="645" w:type="dxa"/>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57" w:hRule="atLeast"/>
                <w:jc w:val="center"/>
              </w:trPr>
              <w:tc>
                <w:tcPr>
                  <w:tcW w:w="990" w:type="dxa"/>
                  <w:gridSpan w:val="2"/>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污染治理技术</w:t>
                  </w:r>
                </w:p>
              </w:tc>
              <w:tc>
                <w:tcPr>
                  <w:tcW w:w="3954" w:type="dxa"/>
                  <w:noWrap w:val="0"/>
                  <w:vAlign w:val="center"/>
                </w:tcPr>
                <w:p>
                  <w:pPr>
                    <w:spacing w:line="360" w:lineRule="exact"/>
                    <w:jc w:val="both"/>
                    <w:rPr>
                      <w:rFonts w:ascii="Times New Roman" w:hAnsi="宋体" w:eastAsia="宋体" w:cs="Times New Roman"/>
                      <w:b w:val="0"/>
                      <w:bCs w:val="0"/>
                      <w:szCs w:val="21"/>
                      <w:u w:val="none"/>
                    </w:rPr>
                  </w:pPr>
                  <w:r>
                    <w:rPr>
                      <w:rFonts w:hint="default" w:ascii="Times New Roman" w:hAnsi="宋体" w:eastAsia="宋体" w:cs="Times New Roman"/>
                      <w:b w:val="0"/>
                      <w:bCs w:val="0"/>
                      <w:szCs w:val="21"/>
                      <w:u w:val="none"/>
                      <w:lang w:val="en-US" w:eastAsia="zh-CN"/>
                    </w:rPr>
                    <w:t>1.</w:t>
                  </w:r>
                  <w:r>
                    <w:rPr>
                      <w:rFonts w:hint="eastAsia" w:ascii="Times New Roman" w:hAnsi="宋体" w:eastAsia="宋体" w:cs="Times New Roman"/>
                      <w:b w:val="0"/>
                      <w:bCs w:val="0"/>
                      <w:szCs w:val="21"/>
                      <w:u w:val="none"/>
                      <w:lang w:val="en-US" w:eastAsia="zh-CN"/>
                    </w:rPr>
                    <w:t>除尘采用覆膜滤袋、滤筒等高效除尘技术（设计除尘效率不低于</w:t>
                  </w:r>
                  <w:r>
                    <w:rPr>
                      <w:rFonts w:hint="default" w:ascii="Times New Roman" w:hAnsi="宋体" w:eastAsia="宋体" w:cs="Times New Roman"/>
                      <w:b w:val="0"/>
                      <w:bCs w:val="0"/>
                      <w:szCs w:val="21"/>
                      <w:u w:val="none"/>
                      <w:lang w:val="en-US" w:eastAsia="zh-CN"/>
                    </w:rPr>
                    <w:t>99%</w:t>
                  </w:r>
                  <w:r>
                    <w:rPr>
                      <w:rFonts w:hint="eastAsia" w:ascii="Times New Roman" w:hAnsi="宋体" w:eastAsia="宋体" w:cs="Times New Roman"/>
                      <w:b w:val="0"/>
                      <w:bCs w:val="0"/>
                      <w:szCs w:val="21"/>
                      <w:u w:val="none"/>
                      <w:lang w:val="en-US" w:eastAsia="zh-CN"/>
                    </w:rPr>
                    <w:t xml:space="preserve">）； </w:t>
                  </w:r>
                </w:p>
                <w:p>
                  <w:pPr>
                    <w:spacing w:line="360" w:lineRule="exact"/>
                    <w:jc w:val="both"/>
                    <w:rPr>
                      <w:rFonts w:ascii="Times New Roman" w:hAnsi="宋体" w:eastAsia="宋体" w:cs="Times New Roman"/>
                      <w:b w:val="0"/>
                      <w:bCs w:val="0"/>
                      <w:szCs w:val="21"/>
                      <w:u w:val="none"/>
                    </w:rPr>
                  </w:pPr>
                  <w:r>
                    <w:rPr>
                      <w:rFonts w:hint="default" w:ascii="Times New Roman" w:hAnsi="宋体" w:eastAsia="宋体" w:cs="Times New Roman"/>
                      <w:b w:val="0"/>
                      <w:bCs w:val="0"/>
                      <w:szCs w:val="21"/>
                      <w:u w:val="none"/>
                      <w:lang w:val="en-US" w:eastAsia="zh-CN"/>
                    </w:rPr>
                    <w:t>2.NOx</w:t>
                  </w:r>
                  <w:r>
                    <w:rPr>
                      <w:rFonts w:hint="eastAsia" w:ascii="Times New Roman" w:hAnsi="宋体" w:eastAsia="宋体" w:cs="Times New Roman"/>
                      <w:b w:val="0"/>
                      <w:bCs w:val="0"/>
                      <w:szCs w:val="21"/>
                      <w:u w:val="none"/>
                      <w:lang w:val="en-US" w:eastAsia="zh-CN"/>
                    </w:rPr>
                    <w:t>治理采用低氮燃烧、</w:t>
                  </w:r>
                  <w:r>
                    <w:rPr>
                      <w:rFonts w:hint="default" w:ascii="Times New Roman" w:hAnsi="宋体" w:eastAsia="宋体" w:cs="Times New Roman"/>
                      <w:b w:val="0"/>
                      <w:bCs w:val="0"/>
                      <w:szCs w:val="21"/>
                      <w:u w:val="none"/>
                      <w:lang w:val="en-US" w:eastAsia="zh-CN"/>
                    </w:rPr>
                    <w:t xml:space="preserve">SNCR/SCR </w:t>
                  </w:r>
                  <w:r>
                    <w:rPr>
                      <w:rFonts w:hint="eastAsia" w:ascii="Times New Roman" w:hAnsi="宋体" w:eastAsia="宋体" w:cs="Times New Roman"/>
                      <w:b w:val="0"/>
                      <w:bCs w:val="0"/>
                      <w:szCs w:val="21"/>
                      <w:u w:val="none"/>
                      <w:lang w:val="en-US" w:eastAsia="zh-CN"/>
                    </w:rPr>
                    <w:t xml:space="preserve">等适宜技术。 </w:t>
                  </w:r>
                </w:p>
                <w:p>
                  <w:pPr>
                    <w:keepNext w:val="0"/>
                    <w:keepLines w:val="0"/>
                    <w:widowControl/>
                    <w:suppressLineNumbers w:val="0"/>
                    <w:jc w:val="both"/>
                    <w:rPr>
                      <w:rFonts w:hint="eastAsia" w:ascii="Times New Roman" w:hAnsi="Times New Roman" w:eastAsia="宋体" w:cs="Times New Roman"/>
                      <w:b w:val="0"/>
                      <w:bCs w:val="0"/>
                      <w:color w:val="auto"/>
                      <w:szCs w:val="24"/>
                      <w:u w:val="none"/>
                      <w:lang w:val="en-US" w:eastAsia="zh-CN"/>
                    </w:rPr>
                  </w:pPr>
                </w:p>
              </w:tc>
              <w:tc>
                <w:tcPr>
                  <w:tcW w:w="2414" w:type="dxa"/>
                  <w:noWrap w:val="0"/>
                  <w:vAlign w:val="center"/>
                </w:tcPr>
                <w:p>
                  <w:pPr>
                    <w:keepNext w:val="0"/>
                    <w:keepLines w:val="0"/>
                    <w:widowControl/>
                    <w:suppressLineNumbers w:val="0"/>
                    <w:jc w:val="both"/>
                    <w:rPr>
                      <w:rFonts w:hint="eastAsia" w:ascii="Times New Roman" w:hAnsi="宋体" w:eastAsia="宋体" w:cs="Times New Roman"/>
                      <w:b w:val="0"/>
                      <w:bCs w:val="0"/>
                      <w:szCs w:val="21"/>
                      <w:u w:val="none"/>
                      <w:lang w:val="en-US" w:eastAsia="zh-CN"/>
                    </w:rPr>
                  </w:pPr>
                  <w:r>
                    <w:rPr>
                      <w:rFonts w:hint="eastAsia" w:ascii="Times New Roman" w:hAnsi="宋体" w:eastAsia="宋体" w:cs="Times New Roman"/>
                      <w:b w:val="0"/>
                      <w:bCs w:val="0"/>
                      <w:szCs w:val="21"/>
                      <w:u w:val="none"/>
                      <w:lang w:val="en-US" w:eastAsia="zh-CN"/>
                    </w:rPr>
                    <w:t>1.</w:t>
                  </w:r>
                  <w:r>
                    <w:rPr>
                      <w:rFonts w:ascii="Times New Roman" w:hAnsi="宋体" w:eastAsia="宋体" w:cs="Times New Roman"/>
                      <w:b w:val="0"/>
                      <w:bCs w:val="0"/>
                      <w:szCs w:val="21"/>
                      <w:u w:val="none"/>
                    </w:rPr>
                    <w:t>本</w:t>
                  </w:r>
                  <w:r>
                    <w:rPr>
                      <w:rFonts w:hint="eastAsia" w:ascii="Times New Roman" w:hAnsi="宋体" w:eastAsia="宋体" w:cs="Times New Roman"/>
                      <w:b w:val="0"/>
                      <w:bCs w:val="0"/>
                      <w:szCs w:val="21"/>
                      <w:u w:val="none"/>
                      <w:lang w:val="en-US" w:eastAsia="zh-CN"/>
                    </w:rPr>
                    <w:t>项目圆桌、圆球、洗衣池等异形件加工均采用湿法作业，通过采取措施后产生的粉尘量较小；边角废料综合利用上料、除土、破碎过程产生的颗粒物采用袋式除尘器进行处理，设计除尘效率为99%。</w:t>
                  </w:r>
                </w:p>
                <w:p>
                  <w:pPr>
                    <w:keepNext w:val="0"/>
                    <w:keepLines w:val="0"/>
                    <w:widowControl/>
                    <w:suppressLineNumbers w:val="0"/>
                    <w:jc w:val="both"/>
                    <w:rPr>
                      <w:rFonts w:hint="default"/>
                      <w:b w:val="0"/>
                      <w:bCs w:val="0"/>
                      <w:u w:val="none"/>
                      <w:lang w:val="en-US" w:eastAsia="zh-CN"/>
                    </w:rPr>
                  </w:pPr>
                  <w:r>
                    <w:rPr>
                      <w:rFonts w:hint="eastAsia" w:ascii="Times New Roman" w:hAnsi="宋体" w:eastAsia="宋体" w:cs="Times New Roman"/>
                      <w:b w:val="0"/>
                      <w:bCs w:val="0"/>
                      <w:szCs w:val="21"/>
                      <w:u w:val="none"/>
                      <w:lang w:val="en-US" w:eastAsia="zh-CN"/>
                    </w:rPr>
                    <w:t>2.本项目不涉及</w:t>
                  </w:r>
                  <w:r>
                    <w:rPr>
                      <w:rFonts w:hint="default" w:ascii="Times New Roman" w:hAnsi="宋体" w:eastAsia="宋体" w:cs="Times New Roman"/>
                      <w:b w:val="0"/>
                      <w:bCs w:val="0"/>
                      <w:szCs w:val="21"/>
                      <w:u w:val="none"/>
                      <w:lang w:val="en-US" w:eastAsia="zh-CN"/>
                    </w:rPr>
                    <w:t>NOx</w:t>
                  </w:r>
                  <w:r>
                    <w:rPr>
                      <w:rFonts w:hint="eastAsia" w:ascii="Times New Roman" w:hAnsi="宋体" w:eastAsia="宋体" w:cs="Times New Roman"/>
                      <w:b w:val="0"/>
                      <w:bCs w:val="0"/>
                      <w:szCs w:val="21"/>
                      <w:u w:val="none"/>
                      <w:lang w:val="en-US" w:eastAsia="zh-CN"/>
                    </w:rPr>
                    <w:t>产生及治理。</w:t>
                  </w:r>
                </w:p>
              </w:tc>
              <w:tc>
                <w:tcPr>
                  <w:tcW w:w="645" w:type="dxa"/>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90" w:type="dxa"/>
                  <w:gridSpan w:val="2"/>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无组织排放</w:t>
                  </w:r>
                </w:p>
              </w:tc>
              <w:tc>
                <w:tcPr>
                  <w:tcW w:w="3954" w:type="dxa"/>
                  <w:noWrap w:val="0"/>
                  <w:vAlign w:val="center"/>
                </w:tcPr>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1.</w:t>
                  </w:r>
                  <w:r>
                    <w:rPr>
                      <w:rFonts w:hint="eastAsia" w:ascii="宋体" w:hAnsi="宋体" w:eastAsia="宋体" w:cs="宋体"/>
                      <w:b w:val="0"/>
                      <w:bCs w:val="0"/>
                      <w:color w:val="000000"/>
                      <w:kern w:val="0"/>
                      <w:sz w:val="21"/>
                      <w:szCs w:val="21"/>
                      <w:u w:val="none"/>
                      <w:lang w:val="en-US" w:eastAsia="zh-CN" w:bidi="ar"/>
                    </w:rPr>
                    <w:t xml:space="preserve">露天采矿采取自上而下水平分层开采，采取深孔微差、低尘爆破、机械采装，铲装作业同时喷水雾，并及时洒水抑尘； </w:t>
                  </w:r>
                </w:p>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2.</w:t>
                  </w:r>
                  <w:r>
                    <w:rPr>
                      <w:rFonts w:hint="eastAsia" w:ascii="宋体" w:hAnsi="宋体" w:eastAsia="宋体" w:cs="宋体"/>
                      <w:b w:val="0"/>
                      <w:bCs w:val="0"/>
                      <w:color w:val="000000"/>
                      <w:kern w:val="0"/>
                      <w:sz w:val="21"/>
                      <w:szCs w:val="21"/>
                      <w:u w:val="none"/>
                      <w:lang w:val="en-US" w:eastAsia="zh-CN" w:bidi="ar"/>
                    </w:rPr>
                    <w:t xml:space="preserve">矿石（原煤）装卸、破碎、筛分等产尘工序应在封闭厂房内作业，产尘点采取二次封闭或设置集尘罩负压收集后采用袋式除尘处理；石材加工企业切割、打磨、雕刻、抛光等产尘工序，应采用湿法作业，分类设置作业区域，作业区内建有规范的围堰、排水渠，将作业废水导排至封闭集水池进行有效收集；采用干法作业的，切割、打磨、雕刻、抛光等作业过程保持封闭，配备粉尘收集处理装置，进行有效收集和处置；生产车间无可见粉尘外逸； </w:t>
                  </w:r>
                </w:p>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3.</w:t>
                  </w:r>
                  <w:r>
                    <w:rPr>
                      <w:rFonts w:hint="eastAsia" w:ascii="宋体" w:hAnsi="宋体" w:eastAsia="宋体" w:cs="宋体"/>
                      <w:b w:val="0"/>
                      <w:bCs w:val="0"/>
                      <w:color w:val="000000"/>
                      <w:kern w:val="0"/>
                      <w:sz w:val="21"/>
                      <w:szCs w:val="21"/>
                      <w:u w:val="none"/>
                      <w:lang w:val="en-US" w:eastAsia="zh-CN" w:bidi="ar"/>
                    </w:rPr>
                    <w:t xml:space="preserve">粉状物料全部采取储罐、筒仓或覆膜吨包袋等密闭储存；粒状、块状物料全部封闭或密闭储存，封闭料场内装固定喷干雾装置，料场货物进出大门为硬质材料门或自动感应门，在确保安全的情况下，所有门窗保持常闭状态； </w:t>
                  </w:r>
                </w:p>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4.</w:t>
                  </w:r>
                  <w:r>
                    <w:rPr>
                      <w:rFonts w:hint="eastAsia" w:ascii="宋体" w:hAnsi="宋体" w:eastAsia="宋体" w:cs="宋体"/>
                      <w:b w:val="0"/>
                      <w:bCs w:val="0"/>
                      <w:color w:val="000000"/>
                      <w:kern w:val="0"/>
                      <w:sz w:val="21"/>
                      <w:szCs w:val="21"/>
                      <w:u w:val="none"/>
                      <w:lang w:val="en-US" w:eastAsia="zh-CN" w:bidi="ar"/>
                    </w:rPr>
                    <w:t xml:space="preserve">各工序粉状、粒状等易产尘物料厂内转移、输送过程应采用气力输送、封闭皮带等；无法封闭的产尘点（物料转载、下料口等）应采取集气除尘措施； </w:t>
                  </w:r>
                </w:p>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5.</w:t>
                  </w:r>
                  <w:r>
                    <w:rPr>
                      <w:rFonts w:hint="eastAsia" w:ascii="宋体" w:hAnsi="宋体" w:eastAsia="宋体" w:cs="宋体"/>
                      <w:b w:val="0"/>
                      <w:bCs w:val="0"/>
                      <w:color w:val="000000"/>
                      <w:kern w:val="0"/>
                      <w:sz w:val="21"/>
                      <w:szCs w:val="21"/>
                      <w:u w:val="none"/>
                      <w:lang w:val="en-US" w:eastAsia="zh-CN" w:bidi="ar"/>
                    </w:rPr>
                    <w:t xml:space="preserve">采矿企业料场出口处配备车轮车身高压清洗装置，洗车平台四周应设置洗车废水收集处理设施； </w:t>
                  </w:r>
                </w:p>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6.</w:t>
                  </w:r>
                  <w:r>
                    <w:rPr>
                      <w:rFonts w:hint="eastAsia" w:ascii="宋体" w:hAnsi="宋体" w:eastAsia="宋体" w:cs="宋体"/>
                      <w:b w:val="0"/>
                      <w:bCs w:val="0"/>
                      <w:color w:val="000000"/>
                      <w:kern w:val="0"/>
                      <w:sz w:val="21"/>
                      <w:szCs w:val="21"/>
                      <w:u w:val="none"/>
                      <w:lang w:val="en-US" w:eastAsia="zh-CN" w:bidi="ar"/>
                    </w:rPr>
                    <w:t xml:space="preserve">除尘器应设置密闭灰仓，除尘灰应通过气力输送、罐车、袋子等封闭方式卸灰，不得直接卸落到地面； </w:t>
                  </w:r>
                </w:p>
                <w:p>
                  <w:pPr>
                    <w:keepNext w:val="0"/>
                    <w:keepLines w:val="0"/>
                    <w:widowControl/>
                    <w:suppressLineNumbers w:val="0"/>
                    <w:jc w:val="both"/>
                    <w:rPr>
                      <w:rFonts w:hint="eastAsia" w:ascii="Times New Roman" w:hAnsi="Times New Roman" w:eastAsia="宋体" w:cs="Times New Roman"/>
                      <w:b w:val="0"/>
                      <w:bCs w:val="0"/>
                      <w:color w:val="auto"/>
                      <w:szCs w:val="24"/>
                      <w:u w:val="none"/>
                      <w:lang w:val="en-US" w:eastAsia="zh-CN"/>
                    </w:rPr>
                  </w:pPr>
                  <w:r>
                    <w:rPr>
                      <w:rFonts w:hint="default" w:ascii="Times New Roman" w:hAnsi="Times New Roman" w:eastAsia="宋体" w:cs="Times New Roman"/>
                      <w:b w:val="0"/>
                      <w:bCs w:val="0"/>
                      <w:color w:val="000000"/>
                      <w:kern w:val="0"/>
                      <w:sz w:val="21"/>
                      <w:szCs w:val="21"/>
                      <w:u w:val="none"/>
                      <w:lang w:val="en-US" w:eastAsia="zh-CN" w:bidi="ar"/>
                    </w:rPr>
                    <w:t>7.</w:t>
                  </w:r>
                  <w:r>
                    <w:rPr>
                      <w:rFonts w:hint="eastAsia" w:ascii="宋体" w:hAnsi="宋体" w:eastAsia="宋体" w:cs="宋体"/>
                      <w:b w:val="0"/>
                      <w:bCs w:val="0"/>
                      <w:color w:val="000000"/>
                      <w:kern w:val="0"/>
                      <w:sz w:val="21"/>
                      <w:szCs w:val="21"/>
                      <w:u w:val="none"/>
                      <w:lang w:val="en-US" w:eastAsia="zh-CN" w:bidi="ar"/>
                    </w:rPr>
                    <w:t xml:space="preserve">矿石运输、尾矿库、废石场道路，路面应硬化，并采取定期清扫、洒水等抑尘措施；企业厂区内道路、堆场等路面应硬化，保持清洁，路面无明显可见积尘。 </w:t>
                  </w:r>
                </w:p>
              </w:tc>
              <w:tc>
                <w:tcPr>
                  <w:tcW w:w="2414" w:type="dxa"/>
                  <w:noWrap w:val="0"/>
                  <w:vAlign w:val="center"/>
                </w:tcPr>
                <w:p>
                  <w:pPr>
                    <w:keepNext w:val="0"/>
                    <w:keepLines w:val="0"/>
                    <w:widowControl/>
                    <w:suppressLineNumbers w:val="0"/>
                    <w:jc w:val="both"/>
                    <w:rPr>
                      <w:rFonts w:hint="eastAsia" w:hAnsi="宋体" w:eastAsia="宋体"/>
                      <w:b w:val="0"/>
                      <w:bCs w:val="0"/>
                      <w:szCs w:val="21"/>
                      <w:u w:val="none"/>
                      <w:lang w:eastAsia="zh-CN"/>
                    </w:rPr>
                  </w:pPr>
                  <w:r>
                    <w:rPr>
                      <w:rFonts w:hint="eastAsia" w:hAnsi="宋体"/>
                      <w:b w:val="0"/>
                      <w:bCs w:val="0"/>
                      <w:szCs w:val="21"/>
                      <w:u w:val="none"/>
                      <w:lang w:val="en-US" w:eastAsia="zh-CN"/>
                    </w:rPr>
                    <w:t>1.</w:t>
                  </w:r>
                  <w:r>
                    <w:rPr>
                      <w:rFonts w:hAnsi="宋体"/>
                      <w:b w:val="0"/>
                      <w:bCs w:val="0"/>
                      <w:szCs w:val="21"/>
                      <w:u w:val="none"/>
                    </w:rPr>
                    <w:t>本项目</w:t>
                  </w:r>
                  <w:r>
                    <w:rPr>
                      <w:rFonts w:hint="eastAsia" w:hAnsi="宋体"/>
                      <w:b w:val="0"/>
                      <w:bCs w:val="0"/>
                      <w:szCs w:val="21"/>
                      <w:u w:val="none"/>
                      <w:lang w:eastAsia="zh-CN"/>
                    </w:rPr>
                    <w:t>不涉及采矿。</w:t>
                  </w:r>
                </w:p>
                <w:p>
                  <w:pPr>
                    <w:keepNext w:val="0"/>
                    <w:keepLines w:val="0"/>
                    <w:widowControl/>
                    <w:suppressLineNumbers w:val="0"/>
                    <w:jc w:val="both"/>
                    <w:rPr>
                      <w:rFonts w:hint="eastAsia" w:ascii="Times New Roman" w:hAnsi="宋体" w:eastAsia="宋体" w:cs="Times New Roman"/>
                      <w:b w:val="0"/>
                      <w:bCs w:val="0"/>
                      <w:szCs w:val="21"/>
                      <w:u w:val="none"/>
                      <w:lang w:val="en-US" w:eastAsia="zh-CN"/>
                    </w:rPr>
                  </w:pPr>
                  <w:r>
                    <w:rPr>
                      <w:rFonts w:hint="eastAsia" w:hAnsi="宋体"/>
                      <w:b w:val="0"/>
                      <w:bCs w:val="0"/>
                      <w:szCs w:val="21"/>
                      <w:u w:val="none"/>
                      <w:lang w:val="en-US" w:eastAsia="zh-CN"/>
                    </w:rPr>
                    <w:t>2.</w:t>
                  </w:r>
                  <w:r>
                    <w:rPr>
                      <w:rFonts w:ascii="Times New Roman" w:hAnsi="宋体" w:eastAsia="宋体" w:cs="Times New Roman"/>
                      <w:b w:val="0"/>
                      <w:bCs w:val="0"/>
                      <w:szCs w:val="21"/>
                      <w:u w:val="none"/>
                    </w:rPr>
                    <w:t>本</w:t>
                  </w:r>
                  <w:r>
                    <w:rPr>
                      <w:rFonts w:hint="eastAsia" w:ascii="Times New Roman" w:hAnsi="宋体" w:eastAsia="宋体" w:cs="Times New Roman"/>
                      <w:b w:val="0"/>
                      <w:bCs w:val="0"/>
                      <w:szCs w:val="21"/>
                      <w:u w:val="none"/>
                      <w:lang w:val="en-US" w:eastAsia="zh-CN"/>
                    </w:rPr>
                    <w:t>项目圆桌、圆球、洗衣池等异形件加工均采用湿法作业，</w:t>
                  </w:r>
                  <w:r>
                    <w:rPr>
                      <w:rFonts w:hint="eastAsia" w:ascii="宋体" w:hAnsi="宋体" w:eastAsia="宋体" w:cs="宋体"/>
                      <w:b w:val="0"/>
                      <w:bCs w:val="0"/>
                      <w:color w:val="000000"/>
                      <w:kern w:val="0"/>
                      <w:sz w:val="21"/>
                      <w:szCs w:val="21"/>
                      <w:u w:val="none"/>
                      <w:lang w:val="en-US" w:eastAsia="zh-CN" w:bidi="ar"/>
                    </w:rPr>
                    <w:t>分类设置作业区域，作业区内建有规范的围堰、排水渠，将作业废水导排至封闭集水池进行有</w:t>
                  </w:r>
                  <w:r>
                    <w:rPr>
                      <w:rFonts w:hint="eastAsia" w:ascii="Times New Roman" w:hAnsi="宋体" w:eastAsia="宋体" w:cs="Times New Roman"/>
                      <w:b w:val="0"/>
                      <w:bCs w:val="0"/>
                      <w:szCs w:val="21"/>
                      <w:u w:val="none"/>
                      <w:lang w:val="en-US" w:eastAsia="zh-CN"/>
                    </w:rPr>
                    <w:t>效收集；边角废料综合利用生产线在封闭车间内对除土筛、鄂破机、圆锥破进行二次封闭，并在给料机进料口安装集尘罩，物料采用密封输送皮带在设备间封闭连接，产尘经封闭集气管道抽吸至袋式除尘器处理，车间上方设置喷雾系统。</w:t>
                  </w:r>
                </w:p>
                <w:p>
                  <w:pPr>
                    <w:keepNext w:val="0"/>
                    <w:keepLines w:val="0"/>
                    <w:widowControl/>
                    <w:suppressLineNumbers w:val="0"/>
                    <w:jc w:val="both"/>
                    <w:rPr>
                      <w:rFonts w:hint="eastAsia" w:ascii="Times New Roman" w:hAnsi="宋体" w:eastAsia="宋体" w:cs="Times New Roman"/>
                      <w:b w:val="0"/>
                      <w:bCs w:val="0"/>
                      <w:szCs w:val="21"/>
                      <w:u w:val="none"/>
                      <w:lang w:val="en-US" w:eastAsia="zh-CN"/>
                    </w:rPr>
                  </w:pPr>
                  <w:r>
                    <w:rPr>
                      <w:rFonts w:hint="eastAsia" w:ascii="Times New Roman" w:hAnsi="宋体" w:eastAsia="宋体" w:cs="Times New Roman"/>
                      <w:b w:val="0"/>
                      <w:bCs w:val="0"/>
                      <w:szCs w:val="21"/>
                      <w:u w:val="none"/>
                      <w:lang w:val="en-US" w:eastAsia="zh-CN"/>
                    </w:rPr>
                    <w:t>3、花岗岩荒料</w:t>
                  </w:r>
                  <w:r>
                    <w:rPr>
                      <w:rFonts w:hint="default" w:ascii="Times New Roman" w:hAnsi="宋体" w:eastAsia="宋体" w:cs="Times New Roman"/>
                      <w:b w:val="0"/>
                      <w:bCs w:val="0"/>
                      <w:szCs w:val="21"/>
                      <w:u w:val="none"/>
                      <w:lang w:val="en-US" w:eastAsia="zh-CN"/>
                    </w:rPr>
                    <w:t>存放区</w:t>
                  </w:r>
                  <w:r>
                    <w:rPr>
                      <w:rFonts w:hint="eastAsia" w:ascii="Times New Roman" w:hAnsi="宋体" w:eastAsia="宋体" w:cs="Times New Roman"/>
                      <w:b w:val="0"/>
                      <w:bCs w:val="0"/>
                      <w:szCs w:val="21"/>
                      <w:u w:val="none"/>
                      <w:lang w:val="en-US" w:eastAsia="zh-CN"/>
                    </w:rPr>
                    <w:t>、边角废料暂存车间</w:t>
                  </w:r>
                  <w:r>
                    <w:rPr>
                      <w:rFonts w:hint="default" w:ascii="Times New Roman" w:hAnsi="宋体" w:eastAsia="宋体" w:cs="Times New Roman"/>
                      <w:b w:val="0"/>
                      <w:bCs w:val="0"/>
                      <w:szCs w:val="21"/>
                      <w:u w:val="none"/>
                      <w:lang w:val="en-US" w:eastAsia="zh-CN"/>
                    </w:rPr>
                    <w:t>设置喷淋</w:t>
                  </w:r>
                  <w:r>
                    <w:rPr>
                      <w:rFonts w:hint="eastAsia" w:ascii="Times New Roman" w:hAnsi="宋体" w:eastAsia="宋体" w:cs="Times New Roman"/>
                      <w:b w:val="0"/>
                      <w:bCs w:val="0"/>
                      <w:szCs w:val="21"/>
                      <w:u w:val="none"/>
                      <w:lang w:val="en-US" w:eastAsia="zh-CN"/>
                    </w:rPr>
                    <w:t>设施</w:t>
                  </w:r>
                  <w:r>
                    <w:rPr>
                      <w:rFonts w:hint="default" w:ascii="Times New Roman" w:hAnsi="宋体" w:eastAsia="宋体" w:cs="Times New Roman"/>
                      <w:b w:val="0"/>
                      <w:bCs w:val="0"/>
                      <w:szCs w:val="21"/>
                      <w:u w:val="none"/>
                      <w:lang w:val="en-US" w:eastAsia="zh-CN"/>
                    </w:rPr>
                    <w:t>对其进行洒水，保持花岗岩荒料表面湿润</w:t>
                  </w:r>
                  <w:r>
                    <w:rPr>
                      <w:rFonts w:hint="eastAsia" w:ascii="Times New Roman" w:hAnsi="宋体" w:eastAsia="宋体" w:cs="Times New Roman"/>
                      <w:b w:val="0"/>
                      <w:bCs w:val="0"/>
                      <w:szCs w:val="21"/>
                      <w:u w:val="none"/>
                      <w:lang w:val="en-US" w:eastAsia="zh-CN"/>
                    </w:rPr>
                    <w:t>，同时边角废料暂存车间进出大门为硬质材料门，在确保安全的情况下，所有门窗保持常闭状态；</w:t>
                  </w:r>
                </w:p>
                <w:p>
                  <w:pPr>
                    <w:keepNext w:val="0"/>
                    <w:keepLines w:val="0"/>
                    <w:widowControl/>
                    <w:suppressLineNumbers w:val="0"/>
                    <w:jc w:val="both"/>
                    <w:rPr>
                      <w:b w:val="0"/>
                      <w:bCs w:val="0"/>
                      <w:u w:val="none"/>
                    </w:rPr>
                  </w:pPr>
                  <w:r>
                    <w:rPr>
                      <w:rFonts w:hint="eastAsia" w:cs="Times New Roman"/>
                      <w:b w:val="0"/>
                      <w:bCs w:val="0"/>
                      <w:sz w:val="24"/>
                      <w:szCs w:val="24"/>
                      <w:highlight w:val="none"/>
                      <w:u w:val="none"/>
                      <w:lang w:val="en-US" w:eastAsia="zh-CN" w:bidi="zh-TW"/>
                    </w:rPr>
                    <w:t>4.</w:t>
                  </w:r>
                  <w:r>
                    <w:rPr>
                      <w:rFonts w:hint="eastAsia" w:ascii="宋体" w:hAnsi="宋体" w:eastAsia="宋体" w:cs="宋体"/>
                      <w:b w:val="0"/>
                      <w:bCs w:val="0"/>
                      <w:color w:val="000000"/>
                      <w:kern w:val="0"/>
                      <w:sz w:val="21"/>
                      <w:szCs w:val="21"/>
                      <w:u w:val="none"/>
                      <w:lang w:val="en-US" w:eastAsia="zh-CN" w:bidi="ar"/>
                    </w:rPr>
                    <w:t xml:space="preserve">各工序粒状等易产尘物料厂内转移、输送过程应采用封闭皮带； </w:t>
                  </w:r>
                </w:p>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5.</w:t>
                  </w:r>
                  <w:r>
                    <w:rPr>
                      <w:rFonts w:hint="eastAsia" w:ascii="宋体" w:hAnsi="宋体" w:eastAsia="宋体" w:cs="宋体"/>
                      <w:b w:val="0"/>
                      <w:bCs w:val="0"/>
                      <w:color w:val="000000"/>
                      <w:kern w:val="0"/>
                      <w:sz w:val="20"/>
                      <w:szCs w:val="20"/>
                      <w:u w:val="none"/>
                      <w:lang w:val="en-US" w:eastAsia="zh-CN" w:bidi="ar"/>
                    </w:rPr>
                    <w:t>厂区进出口</w:t>
                  </w:r>
                  <w:r>
                    <w:rPr>
                      <w:rFonts w:hint="eastAsia" w:ascii="宋体" w:hAnsi="宋体" w:eastAsia="宋体" w:cs="宋体"/>
                      <w:b w:val="0"/>
                      <w:bCs w:val="0"/>
                      <w:color w:val="000000"/>
                      <w:kern w:val="0"/>
                      <w:sz w:val="21"/>
                      <w:szCs w:val="21"/>
                      <w:u w:val="none"/>
                      <w:lang w:val="en-US" w:eastAsia="zh-CN" w:bidi="ar"/>
                    </w:rPr>
                    <w:t xml:space="preserve">配备车轮车身高压清洗装置，洗车平台四周设置洗车废水沉淀池进行收集暂存； </w:t>
                  </w:r>
                </w:p>
                <w:p>
                  <w:pPr>
                    <w:keepNext w:val="0"/>
                    <w:keepLines w:val="0"/>
                    <w:widowControl/>
                    <w:suppressLineNumbers w:val="0"/>
                    <w:jc w:val="both"/>
                    <w:rPr>
                      <w:rFonts w:hint="default" w:ascii="Times New Roman" w:hAnsi="Times New Roman" w:eastAsia="宋体" w:cs="Times New Roman"/>
                      <w:b w:val="0"/>
                      <w:bCs w:val="0"/>
                      <w:color w:val="000000"/>
                      <w:kern w:val="0"/>
                      <w:sz w:val="21"/>
                      <w:szCs w:val="21"/>
                      <w:u w:val="none"/>
                      <w:lang w:val="en-US" w:eastAsia="zh-CN" w:bidi="ar"/>
                    </w:rPr>
                  </w:pPr>
                  <w:r>
                    <w:rPr>
                      <w:rFonts w:hint="default" w:ascii="Times New Roman" w:hAnsi="Times New Roman" w:eastAsia="宋体" w:cs="Times New Roman"/>
                      <w:b w:val="0"/>
                      <w:bCs w:val="0"/>
                      <w:color w:val="000000"/>
                      <w:kern w:val="0"/>
                      <w:sz w:val="21"/>
                      <w:szCs w:val="21"/>
                      <w:u w:val="none"/>
                      <w:lang w:val="en-US" w:eastAsia="zh-CN" w:bidi="ar"/>
                    </w:rPr>
                    <w:t>6.</w:t>
                  </w:r>
                  <w:r>
                    <w:rPr>
                      <w:rFonts w:hint="eastAsia" w:ascii="宋体" w:hAnsi="宋体" w:eastAsia="宋体" w:cs="宋体"/>
                      <w:b w:val="0"/>
                      <w:bCs w:val="0"/>
                      <w:color w:val="000000"/>
                      <w:kern w:val="0"/>
                      <w:sz w:val="21"/>
                      <w:szCs w:val="21"/>
                      <w:u w:val="none"/>
                      <w:lang w:val="en-US" w:eastAsia="zh-CN" w:bidi="ar"/>
                    </w:rPr>
                    <w:t>除尘器设置密闭灰仓，除尘灰通过袋子等封闭方式卸灰，不直</w:t>
                  </w:r>
                  <w:r>
                    <w:rPr>
                      <w:rFonts w:hint="eastAsia" w:ascii="Times New Roman" w:hAnsi="Times New Roman" w:eastAsia="宋体" w:cs="Times New Roman"/>
                      <w:b w:val="0"/>
                      <w:bCs w:val="0"/>
                      <w:color w:val="000000"/>
                      <w:kern w:val="0"/>
                      <w:sz w:val="21"/>
                      <w:szCs w:val="21"/>
                      <w:u w:val="none"/>
                      <w:lang w:val="en-US" w:eastAsia="zh-CN" w:bidi="ar"/>
                    </w:rPr>
                    <w:t xml:space="preserve">接卸落到地面； </w:t>
                  </w:r>
                </w:p>
                <w:p>
                  <w:pPr>
                    <w:keepNext w:val="0"/>
                    <w:keepLines w:val="0"/>
                    <w:widowControl/>
                    <w:suppressLineNumbers w:val="0"/>
                    <w:jc w:val="both"/>
                    <w:rPr>
                      <w:rFonts w:hint="eastAsia" w:ascii="Times New Roman" w:hAnsi="宋体" w:eastAsia="宋体" w:cs="Times New Roman"/>
                      <w:b w:val="0"/>
                      <w:bCs w:val="0"/>
                      <w:color w:val="auto"/>
                      <w:szCs w:val="21"/>
                      <w:u w:val="none"/>
                      <w:lang w:val="en-US" w:eastAsia="zh-CN"/>
                    </w:rPr>
                  </w:pPr>
                  <w:r>
                    <w:rPr>
                      <w:rFonts w:hint="eastAsia" w:ascii="Times New Roman" w:hAnsi="Times New Roman" w:eastAsia="宋体" w:cs="Times New Roman"/>
                      <w:b w:val="0"/>
                      <w:bCs w:val="0"/>
                      <w:color w:val="000000"/>
                      <w:kern w:val="0"/>
                      <w:sz w:val="21"/>
                      <w:szCs w:val="21"/>
                      <w:u w:val="none"/>
                      <w:lang w:val="en-US" w:eastAsia="zh-CN" w:bidi="ar"/>
                    </w:rPr>
                    <w:t>7.厂区地面、道路硬化，并及时</w:t>
                  </w:r>
                  <w:r>
                    <w:rPr>
                      <w:rFonts w:hint="default" w:ascii="Times New Roman" w:hAnsi="Times New Roman" w:eastAsia="宋体" w:cs="Times New Roman"/>
                      <w:b w:val="0"/>
                      <w:bCs w:val="0"/>
                      <w:color w:val="000000"/>
                      <w:kern w:val="0"/>
                      <w:sz w:val="21"/>
                      <w:szCs w:val="21"/>
                      <w:u w:val="none"/>
                      <w:lang w:val="en-US" w:eastAsia="zh-CN" w:bidi="ar"/>
                    </w:rPr>
                    <w:t>洒水清扫</w:t>
                  </w:r>
                  <w:r>
                    <w:rPr>
                      <w:rFonts w:hint="eastAsia" w:ascii="宋体" w:hAnsi="宋体" w:eastAsia="宋体" w:cs="宋体"/>
                      <w:b w:val="0"/>
                      <w:bCs w:val="0"/>
                      <w:color w:val="000000"/>
                      <w:kern w:val="0"/>
                      <w:sz w:val="21"/>
                      <w:szCs w:val="21"/>
                      <w:u w:val="none"/>
                      <w:lang w:val="en-US" w:eastAsia="zh-CN" w:bidi="ar"/>
                    </w:rPr>
                    <w:t>保持清洁，使路面无明显可见积尘</w:t>
                  </w:r>
                  <w:r>
                    <w:rPr>
                      <w:rFonts w:hint="eastAsia" w:ascii="Times New Roman" w:hAnsi="Times New Roman" w:eastAsia="宋体" w:cs="Times New Roman"/>
                      <w:b w:val="0"/>
                      <w:bCs w:val="0"/>
                      <w:color w:val="000000"/>
                      <w:kern w:val="0"/>
                      <w:sz w:val="21"/>
                      <w:szCs w:val="21"/>
                      <w:u w:val="none"/>
                      <w:lang w:val="en-US" w:eastAsia="zh-CN" w:bidi="ar"/>
                    </w:rPr>
                    <w:t>。</w:t>
                  </w:r>
                </w:p>
              </w:tc>
              <w:tc>
                <w:tcPr>
                  <w:tcW w:w="645" w:type="dxa"/>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90" w:type="dxa"/>
                  <w:gridSpan w:val="2"/>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排放限值</w:t>
                  </w:r>
                </w:p>
              </w:tc>
              <w:tc>
                <w:tcPr>
                  <w:tcW w:w="3954" w:type="dxa"/>
                  <w:noWrap w:val="0"/>
                  <w:vAlign w:val="center"/>
                </w:tcPr>
                <w:p>
                  <w:pPr>
                    <w:keepNext w:val="0"/>
                    <w:keepLines w:val="0"/>
                    <w:widowControl/>
                    <w:suppressLineNumbers w:val="0"/>
                    <w:jc w:val="both"/>
                    <w:rPr>
                      <w:rFonts w:hint="default" w:ascii="Times New Roman" w:hAnsi="Times New Roman" w:cs="Times New Roman"/>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1.PM 排放浓度不超过10mg/m</w:t>
                  </w:r>
                  <w:r>
                    <w:rPr>
                      <w:rFonts w:hint="eastAsia" w:ascii="Times New Roman" w:hAnsi="Times New Roman" w:eastAsia="宋体" w:cs="Times New Roman"/>
                      <w:b w:val="0"/>
                      <w:bCs w:val="0"/>
                      <w:color w:val="000000"/>
                      <w:kern w:val="0"/>
                      <w:sz w:val="21"/>
                      <w:szCs w:val="21"/>
                      <w:u w:val="none"/>
                      <w:vertAlign w:val="superscript"/>
                      <w:lang w:val="en-US" w:eastAsia="zh-CN" w:bidi="ar"/>
                    </w:rPr>
                    <w:t>3</w:t>
                  </w:r>
                  <w:r>
                    <w:rPr>
                      <w:rFonts w:hint="default" w:ascii="Times New Roman" w:hAnsi="Times New Roman" w:eastAsia="宋体" w:cs="Times New Roman"/>
                      <w:b w:val="0"/>
                      <w:bCs w:val="0"/>
                      <w:color w:val="000000"/>
                      <w:kern w:val="0"/>
                      <w:sz w:val="21"/>
                      <w:szCs w:val="21"/>
                      <w:u w:val="none"/>
                      <w:lang w:val="en-US" w:eastAsia="zh-CN" w:bidi="ar"/>
                    </w:rPr>
                    <w:t>；</w:t>
                  </w:r>
                </w:p>
                <w:p>
                  <w:pPr>
                    <w:keepNext w:val="0"/>
                    <w:keepLines w:val="0"/>
                    <w:widowControl/>
                    <w:suppressLineNumbers w:val="0"/>
                    <w:jc w:val="both"/>
                    <w:rPr>
                      <w:rFonts w:hint="default" w:ascii="Times New Roman" w:hAnsi="Times New Roman" w:cs="Times New Roman"/>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 xml:space="preserve">2.锅炉排放限值： </w:t>
                  </w:r>
                </w:p>
                <w:p>
                  <w:pPr>
                    <w:keepNext w:val="0"/>
                    <w:keepLines w:val="0"/>
                    <w:widowControl/>
                    <w:suppressLineNumbers w:val="0"/>
                    <w:jc w:val="both"/>
                    <w:rPr>
                      <w:rFonts w:hint="default" w:ascii="Times New Roman" w:hAnsi="Times New Roman" w:cs="Times New Roman"/>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（1）PM、SO</w:t>
                  </w:r>
                  <w:r>
                    <w:rPr>
                      <w:rFonts w:hint="default" w:ascii="Times New Roman" w:hAnsi="Times New Roman" w:eastAsia="宋体" w:cs="Times New Roman"/>
                      <w:b w:val="0"/>
                      <w:bCs w:val="0"/>
                      <w:color w:val="000000"/>
                      <w:kern w:val="0"/>
                      <w:sz w:val="13"/>
                      <w:szCs w:val="13"/>
                      <w:u w:val="none"/>
                      <w:lang w:val="en-US" w:eastAsia="zh-CN" w:bidi="ar"/>
                    </w:rPr>
                    <w:t>2</w:t>
                  </w:r>
                  <w:r>
                    <w:rPr>
                      <w:rFonts w:hint="default" w:ascii="Times New Roman" w:hAnsi="Times New Roman" w:eastAsia="宋体" w:cs="Times New Roman"/>
                      <w:b w:val="0"/>
                      <w:bCs w:val="0"/>
                      <w:color w:val="000000"/>
                      <w:kern w:val="0"/>
                      <w:sz w:val="21"/>
                      <w:szCs w:val="21"/>
                      <w:u w:val="none"/>
                      <w:lang w:val="en-US" w:eastAsia="zh-CN" w:bidi="ar"/>
                    </w:rPr>
                    <w:t>、NOx 排放浓度分别不高于：5、10、50/30</w:t>
                  </w:r>
                  <w:r>
                    <w:rPr>
                      <w:rFonts w:hint="default" w:ascii="Times New Roman" w:hAnsi="Times New Roman" w:eastAsia="宋体" w:cs="Times New Roman"/>
                      <w:b w:val="0"/>
                      <w:bCs w:val="0"/>
                      <w:color w:val="000000"/>
                      <w:kern w:val="0"/>
                      <w:sz w:val="11"/>
                      <w:szCs w:val="11"/>
                      <w:u w:val="none"/>
                      <w:lang w:val="en-US" w:eastAsia="zh-CN" w:bidi="ar"/>
                    </w:rPr>
                    <w:t>【</w:t>
                  </w:r>
                  <w:r>
                    <w:rPr>
                      <w:rFonts w:hint="default" w:ascii="Times New Roman" w:hAnsi="Times New Roman" w:eastAsia="宋体" w:cs="Times New Roman"/>
                      <w:b w:val="0"/>
                      <w:bCs w:val="0"/>
                      <w:color w:val="000000"/>
                      <w:kern w:val="0"/>
                      <w:sz w:val="13"/>
                      <w:szCs w:val="13"/>
                      <w:u w:val="none"/>
                      <w:lang w:val="en-US" w:eastAsia="zh-CN" w:bidi="ar"/>
                    </w:rPr>
                    <w:t>1</w:t>
                  </w:r>
                  <w:r>
                    <w:rPr>
                      <w:rFonts w:hint="default" w:ascii="Times New Roman" w:hAnsi="Times New Roman" w:eastAsia="宋体" w:cs="Times New Roman"/>
                      <w:b w:val="0"/>
                      <w:bCs w:val="0"/>
                      <w:color w:val="000000"/>
                      <w:kern w:val="0"/>
                      <w:sz w:val="11"/>
                      <w:szCs w:val="11"/>
                      <w:u w:val="none"/>
                      <w:lang w:val="en-US" w:eastAsia="zh-CN" w:bidi="ar"/>
                    </w:rPr>
                    <w:t>】</w:t>
                  </w:r>
                  <w:r>
                    <w:rPr>
                      <w:rFonts w:hint="default" w:ascii="Times New Roman" w:hAnsi="Times New Roman" w:eastAsia="宋体" w:cs="Times New Roman"/>
                      <w:b w:val="0"/>
                      <w:bCs w:val="0"/>
                      <w:color w:val="000000"/>
                      <w:kern w:val="0"/>
                      <w:sz w:val="21"/>
                      <w:szCs w:val="21"/>
                      <w:u w:val="none"/>
                      <w:lang w:val="en-US" w:eastAsia="zh-CN" w:bidi="ar"/>
                    </w:rPr>
                    <w:t>mg/m</w:t>
                  </w:r>
                  <w:r>
                    <w:rPr>
                      <w:rFonts w:hint="eastAsia" w:ascii="Times New Roman" w:hAnsi="Times New Roman" w:eastAsia="宋体" w:cs="Times New Roman"/>
                      <w:b w:val="0"/>
                      <w:bCs w:val="0"/>
                      <w:color w:val="000000"/>
                      <w:kern w:val="0"/>
                      <w:sz w:val="21"/>
                      <w:szCs w:val="21"/>
                      <w:u w:val="none"/>
                      <w:vertAlign w:val="superscript"/>
                      <w:lang w:val="en-US" w:eastAsia="zh-CN" w:bidi="ar"/>
                    </w:rPr>
                    <w:t>3</w:t>
                  </w:r>
                  <w:r>
                    <w:rPr>
                      <w:rFonts w:hint="default" w:ascii="Times New Roman" w:hAnsi="Times New Roman" w:eastAsia="宋体" w:cs="Times New Roman"/>
                      <w:b w:val="0"/>
                      <w:bCs w:val="0"/>
                      <w:color w:val="000000"/>
                      <w:kern w:val="0"/>
                      <w:sz w:val="21"/>
                      <w:szCs w:val="21"/>
                      <w:u w:val="none"/>
                      <w:lang w:val="en-US" w:eastAsia="zh-CN" w:bidi="ar"/>
                    </w:rPr>
                    <w:t xml:space="preserve">（基准氧含量：燃气 3.5%）； </w:t>
                  </w:r>
                </w:p>
                <w:p>
                  <w:pPr>
                    <w:keepNext w:val="0"/>
                    <w:keepLines w:val="0"/>
                    <w:widowControl/>
                    <w:suppressLineNumbers w:val="0"/>
                    <w:jc w:val="both"/>
                    <w:rPr>
                      <w:rFonts w:hint="eastAsia" w:ascii="宋体" w:hAnsi="宋体" w:eastAsia="宋体" w:cs="宋体"/>
                      <w:b w:val="0"/>
                      <w:bCs w:val="0"/>
                      <w:color w:val="000000"/>
                      <w:kern w:val="0"/>
                      <w:sz w:val="21"/>
                      <w:szCs w:val="21"/>
                      <w:u w:val="none"/>
                      <w:lang w:val="en-US" w:eastAsia="zh-CN" w:bidi="ar"/>
                    </w:rPr>
                  </w:pPr>
                  <w:r>
                    <w:rPr>
                      <w:rFonts w:hint="default" w:ascii="Times New Roman" w:hAnsi="Times New Roman" w:eastAsia="宋体" w:cs="Times New Roman"/>
                      <w:b w:val="0"/>
                      <w:bCs w:val="0"/>
                      <w:color w:val="000000"/>
                      <w:kern w:val="0"/>
                      <w:sz w:val="21"/>
                      <w:szCs w:val="21"/>
                      <w:u w:val="none"/>
                      <w:lang w:val="en-US" w:eastAsia="zh-CN" w:bidi="ar"/>
                    </w:rPr>
                    <w:t>（2）氨逃逸排放浓度不高于 8mg/m</w:t>
                  </w:r>
                  <w:r>
                    <w:rPr>
                      <w:rFonts w:hint="eastAsia" w:ascii="Times New Roman" w:hAnsi="Times New Roman" w:eastAsia="宋体" w:cs="Times New Roman"/>
                      <w:b w:val="0"/>
                      <w:bCs w:val="0"/>
                      <w:color w:val="000000"/>
                      <w:kern w:val="0"/>
                      <w:sz w:val="21"/>
                      <w:szCs w:val="21"/>
                      <w:u w:val="none"/>
                      <w:vertAlign w:val="superscript"/>
                      <w:lang w:val="en-US" w:eastAsia="zh-CN" w:bidi="ar"/>
                    </w:rPr>
                    <w:t>3</w:t>
                  </w:r>
                  <w:r>
                    <w:rPr>
                      <w:rFonts w:hint="default" w:ascii="Times New Roman" w:hAnsi="Times New Roman" w:eastAsia="宋体" w:cs="Times New Roman"/>
                      <w:b w:val="0"/>
                      <w:bCs w:val="0"/>
                      <w:color w:val="000000"/>
                      <w:kern w:val="0"/>
                      <w:sz w:val="21"/>
                      <w:szCs w:val="21"/>
                      <w:u w:val="none"/>
                      <w:lang w:val="en-US" w:eastAsia="zh-CN" w:bidi="ar"/>
                    </w:rPr>
                    <w:t>（使用氨水、尿素作还原剂）。</w:t>
                  </w:r>
                </w:p>
              </w:tc>
              <w:tc>
                <w:tcPr>
                  <w:tcW w:w="2414" w:type="dxa"/>
                  <w:noWrap w:val="0"/>
                  <w:vAlign w:val="center"/>
                </w:tcPr>
                <w:p>
                  <w:pPr>
                    <w:keepNext w:val="0"/>
                    <w:keepLines w:val="0"/>
                    <w:widowControl/>
                    <w:suppressLineNumbers w:val="0"/>
                    <w:jc w:val="both"/>
                    <w:rPr>
                      <w:rFonts w:hint="eastAsia" w:ascii="Times New Roman" w:hAnsi="Times New Roman" w:eastAsia="宋体" w:cs="Times New Roman"/>
                      <w:b w:val="0"/>
                      <w:bCs w:val="0"/>
                      <w:color w:val="000000"/>
                      <w:kern w:val="0"/>
                      <w:sz w:val="21"/>
                      <w:szCs w:val="21"/>
                      <w:u w:val="none"/>
                      <w:lang w:val="en-US" w:eastAsia="zh-CN" w:bidi="ar"/>
                    </w:rPr>
                  </w:pPr>
                  <w:r>
                    <w:rPr>
                      <w:rFonts w:hint="eastAsia" w:ascii="Times New Roman" w:hAnsi="Times New Roman" w:eastAsia="宋体" w:cs="Times New Roman"/>
                      <w:b w:val="0"/>
                      <w:bCs w:val="0"/>
                      <w:color w:val="000000"/>
                      <w:kern w:val="0"/>
                      <w:sz w:val="21"/>
                      <w:szCs w:val="21"/>
                      <w:u w:val="none"/>
                      <w:lang w:val="en-US" w:eastAsia="zh-CN" w:bidi="ar"/>
                    </w:rPr>
                    <w:t>1.本项目运营期颗粒物</w:t>
                  </w:r>
                  <w:r>
                    <w:rPr>
                      <w:rFonts w:hint="default" w:ascii="Times New Roman" w:hAnsi="Times New Roman" w:eastAsia="宋体" w:cs="Times New Roman"/>
                      <w:b w:val="0"/>
                      <w:bCs w:val="0"/>
                      <w:color w:val="000000"/>
                      <w:kern w:val="0"/>
                      <w:sz w:val="21"/>
                      <w:szCs w:val="21"/>
                      <w:u w:val="none"/>
                      <w:lang w:val="en-US" w:eastAsia="zh-CN" w:bidi="ar"/>
                    </w:rPr>
                    <w:t>排放浓度不超过10mg/m</w:t>
                  </w:r>
                  <w:r>
                    <w:rPr>
                      <w:rFonts w:hint="eastAsia" w:ascii="Times New Roman" w:hAnsi="Times New Roman" w:eastAsia="宋体" w:cs="Times New Roman"/>
                      <w:b w:val="0"/>
                      <w:bCs w:val="0"/>
                      <w:color w:val="000000"/>
                      <w:kern w:val="0"/>
                      <w:sz w:val="21"/>
                      <w:szCs w:val="21"/>
                      <w:u w:val="none"/>
                      <w:vertAlign w:val="superscript"/>
                      <w:lang w:val="en-US" w:eastAsia="zh-CN" w:bidi="ar"/>
                    </w:rPr>
                    <w:t>3</w:t>
                  </w:r>
                  <w:r>
                    <w:rPr>
                      <w:rFonts w:hint="eastAsia" w:ascii="Times New Roman" w:hAnsi="Times New Roman" w:eastAsia="宋体" w:cs="Times New Roman"/>
                      <w:b w:val="0"/>
                      <w:bCs w:val="0"/>
                      <w:color w:val="000000"/>
                      <w:kern w:val="0"/>
                      <w:sz w:val="21"/>
                      <w:szCs w:val="21"/>
                      <w:u w:val="none"/>
                      <w:lang w:val="en-US" w:eastAsia="zh-CN" w:bidi="ar"/>
                    </w:rPr>
                    <w:t>。</w:t>
                  </w:r>
                </w:p>
                <w:p>
                  <w:pPr>
                    <w:keepNext w:val="0"/>
                    <w:keepLines w:val="0"/>
                    <w:widowControl/>
                    <w:suppressLineNumbers w:val="0"/>
                    <w:jc w:val="both"/>
                    <w:rPr>
                      <w:rFonts w:hint="default"/>
                      <w:b w:val="0"/>
                      <w:bCs w:val="0"/>
                      <w:u w:val="none"/>
                      <w:lang w:val="en-US" w:eastAsia="zh-CN"/>
                    </w:rPr>
                  </w:pPr>
                  <w:r>
                    <w:rPr>
                      <w:rFonts w:hint="eastAsia" w:ascii="Times New Roman" w:hAnsi="Times New Roman" w:eastAsia="宋体" w:cs="Times New Roman"/>
                      <w:b w:val="0"/>
                      <w:bCs w:val="0"/>
                      <w:color w:val="000000"/>
                      <w:kern w:val="0"/>
                      <w:sz w:val="21"/>
                      <w:szCs w:val="21"/>
                      <w:u w:val="none"/>
                      <w:lang w:val="en-US" w:eastAsia="zh-CN" w:bidi="ar"/>
                    </w:rPr>
                    <w:t>2.本项目不使用锅炉。</w:t>
                  </w:r>
                </w:p>
              </w:tc>
              <w:tc>
                <w:tcPr>
                  <w:tcW w:w="645" w:type="dxa"/>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90" w:type="dxa"/>
                  <w:gridSpan w:val="2"/>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监测监控水平</w:t>
                  </w:r>
                </w:p>
              </w:tc>
              <w:tc>
                <w:tcPr>
                  <w:tcW w:w="3954" w:type="dxa"/>
                  <w:noWrap w:val="0"/>
                  <w:vAlign w:val="center"/>
                </w:tcPr>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1.</w:t>
                  </w:r>
                  <w:r>
                    <w:rPr>
                      <w:rFonts w:hint="eastAsia" w:ascii="宋体" w:hAnsi="宋体" w:eastAsia="宋体" w:cs="宋体"/>
                      <w:b w:val="0"/>
                      <w:bCs w:val="0"/>
                      <w:color w:val="000000"/>
                      <w:kern w:val="0"/>
                      <w:sz w:val="21"/>
                      <w:szCs w:val="21"/>
                      <w:u w:val="none"/>
                      <w:lang w:val="en-US" w:eastAsia="zh-CN" w:bidi="ar"/>
                    </w:rPr>
                    <w:t>有组织排放口按生态环境部门要求安装烟气排放自动监控设施（</w:t>
                  </w:r>
                  <w:r>
                    <w:rPr>
                      <w:rFonts w:hint="default" w:ascii="Times New Roman" w:hAnsi="Times New Roman" w:eastAsia="宋体" w:cs="Times New Roman"/>
                      <w:b w:val="0"/>
                      <w:bCs w:val="0"/>
                      <w:color w:val="000000"/>
                      <w:kern w:val="0"/>
                      <w:sz w:val="21"/>
                      <w:szCs w:val="21"/>
                      <w:u w:val="none"/>
                      <w:lang w:val="en-US" w:eastAsia="zh-CN" w:bidi="ar"/>
                    </w:rPr>
                    <w:t>CEMS</w:t>
                  </w:r>
                  <w:r>
                    <w:rPr>
                      <w:rFonts w:hint="eastAsia" w:ascii="宋体" w:hAnsi="宋体" w:eastAsia="宋体" w:cs="宋体"/>
                      <w:b w:val="0"/>
                      <w:bCs w:val="0"/>
                      <w:color w:val="000000"/>
                      <w:kern w:val="0"/>
                      <w:sz w:val="21"/>
                      <w:szCs w:val="21"/>
                      <w:u w:val="none"/>
                      <w:lang w:val="en-US" w:eastAsia="zh-CN" w:bidi="ar"/>
                    </w:rPr>
                    <w:t xml:space="preserve">），并按要求联网； </w:t>
                  </w:r>
                </w:p>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2.</w:t>
                  </w:r>
                  <w:r>
                    <w:rPr>
                      <w:rFonts w:hint="eastAsia" w:ascii="宋体" w:hAnsi="宋体" w:eastAsia="宋体" w:cs="宋体"/>
                      <w:b w:val="0"/>
                      <w:bCs w:val="0"/>
                      <w:color w:val="000000"/>
                      <w:kern w:val="0"/>
                      <w:sz w:val="21"/>
                      <w:szCs w:val="21"/>
                      <w:u w:val="none"/>
                      <w:lang w:val="en-US" w:eastAsia="zh-CN" w:bidi="ar"/>
                    </w:rPr>
                    <w:t xml:space="preserve">有组织排放口按照排污许可证要求开展自行监测； </w:t>
                  </w:r>
                </w:p>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3.</w:t>
                  </w:r>
                  <w:r>
                    <w:rPr>
                      <w:rFonts w:hint="eastAsia" w:ascii="宋体" w:hAnsi="宋体" w:eastAsia="宋体" w:cs="宋体"/>
                      <w:b w:val="0"/>
                      <w:bCs w:val="0"/>
                      <w:color w:val="000000"/>
                      <w:kern w:val="0"/>
                      <w:sz w:val="21"/>
                      <w:szCs w:val="21"/>
                      <w:u w:val="none"/>
                      <w:lang w:val="en-US" w:eastAsia="zh-CN" w:bidi="ar"/>
                    </w:rPr>
                    <w:t xml:space="preserve">露天开采作业周边、装卸点，破碎、筛分车间等主要涉气工序、生产装置及污染治理设施，按生态环境部门要求安装用电监管设备，用电监管数据与省、市生态环境部门用电监管平台联网； </w:t>
                  </w:r>
                </w:p>
                <w:p>
                  <w:pPr>
                    <w:keepNext w:val="0"/>
                    <w:keepLines w:val="0"/>
                    <w:widowControl/>
                    <w:suppressLineNumbers w:val="0"/>
                    <w:jc w:val="both"/>
                    <w:rPr>
                      <w:rFonts w:hint="eastAsia" w:ascii="Times New Roman" w:hAnsi="Times New Roman" w:eastAsia="宋体" w:cs="Times New Roman"/>
                      <w:b w:val="0"/>
                      <w:bCs w:val="0"/>
                      <w:color w:val="auto"/>
                      <w:szCs w:val="24"/>
                      <w:u w:val="none"/>
                      <w:lang w:val="en-US" w:eastAsia="zh-CN"/>
                    </w:rPr>
                  </w:pPr>
                  <w:r>
                    <w:rPr>
                      <w:rFonts w:hint="default" w:ascii="Times New Roman" w:hAnsi="Times New Roman" w:eastAsia="宋体" w:cs="Times New Roman"/>
                      <w:b w:val="0"/>
                      <w:bCs w:val="0"/>
                      <w:color w:val="000000"/>
                      <w:kern w:val="0"/>
                      <w:sz w:val="21"/>
                      <w:szCs w:val="21"/>
                      <w:u w:val="none"/>
                      <w:lang w:val="en-US" w:eastAsia="zh-CN" w:bidi="ar"/>
                    </w:rPr>
                    <w:t>4.</w:t>
                  </w:r>
                  <w:r>
                    <w:rPr>
                      <w:rFonts w:hint="eastAsia" w:ascii="宋体" w:hAnsi="宋体" w:eastAsia="宋体" w:cs="宋体"/>
                      <w:b w:val="0"/>
                      <w:bCs w:val="0"/>
                      <w:color w:val="000000"/>
                      <w:kern w:val="0"/>
                      <w:sz w:val="21"/>
                      <w:szCs w:val="21"/>
                      <w:u w:val="none"/>
                      <w:lang w:val="en-US" w:eastAsia="zh-CN" w:bidi="ar"/>
                    </w:rPr>
                    <w:t>厂区主要产尘点周边安装高清视频监控，视频监控数据保存</w:t>
                  </w:r>
                  <w:r>
                    <w:rPr>
                      <w:rFonts w:hint="default" w:ascii="Times New Roman" w:hAnsi="Times New Roman" w:eastAsia="宋体" w:cs="Times New Roman"/>
                      <w:b w:val="0"/>
                      <w:bCs w:val="0"/>
                      <w:color w:val="000000"/>
                      <w:kern w:val="0"/>
                      <w:sz w:val="21"/>
                      <w:szCs w:val="21"/>
                      <w:u w:val="none"/>
                      <w:lang w:val="en-US" w:eastAsia="zh-CN" w:bidi="ar"/>
                    </w:rPr>
                    <w:t>3</w:t>
                  </w:r>
                  <w:r>
                    <w:rPr>
                      <w:rFonts w:hint="eastAsia" w:ascii="宋体" w:hAnsi="宋体" w:eastAsia="宋体" w:cs="宋体"/>
                      <w:b w:val="0"/>
                      <w:bCs w:val="0"/>
                      <w:color w:val="000000"/>
                      <w:kern w:val="0"/>
                      <w:sz w:val="21"/>
                      <w:szCs w:val="21"/>
                      <w:u w:val="none"/>
                      <w:lang w:val="en-US" w:eastAsia="zh-CN" w:bidi="ar"/>
                    </w:rPr>
                    <w:t>个月以上。</w:t>
                  </w:r>
                </w:p>
              </w:tc>
              <w:tc>
                <w:tcPr>
                  <w:tcW w:w="2414" w:type="dxa"/>
                  <w:noWrap w:val="0"/>
                  <w:vAlign w:val="center"/>
                </w:tcPr>
                <w:p>
                  <w:pPr>
                    <w:spacing w:line="360" w:lineRule="exact"/>
                    <w:jc w:val="both"/>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本项目</w:t>
                  </w:r>
                  <w:r>
                    <w:rPr>
                      <w:rFonts w:hint="eastAsia" w:ascii="宋体" w:hAnsi="宋体" w:eastAsia="宋体" w:cs="宋体"/>
                      <w:b w:val="0"/>
                      <w:bCs w:val="0"/>
                      <w:color w:val="000000"/>
                      <w:kern w:val="0"/>
                      <w:sz w:val="21"/>
                      <w:szCs w:val="21"/>
                      <w:u w:val="none"/>
                      <w:lang w:val="en-US" w:eastAsia="zh-CN" w:bidi="ar"/>
                    </w:rPr>
                    <w:t>按生态环境部门要求</w:t>
                  </w:r>
                  <w:r>
                    <w:rPr>
                      <w:rFonts w:hint="eastAsia" w:ascii="Times New Roman" w:hAnsi="Times New Roman" w:eastAsia="宋体" w:cs="Times New Roman"/>
                      <w:b w:val="0"/>
                      <w:bCs w:val="0"/>
                      <w:color w:val="auto"/>
                      <w:szCs w:val="24"/>
                      <w:u w:val="none"/>
                      <w:lang w:val="en-US" w:eastAsia="zh-CN"/>
                    </w:rPr>
                    <w:t>监测监控设备、自行监测在项目建设期及运营后按照要求进行完善。</w:t>
                  </w:r>
                </w:p>
              </w:tc>
              <w:tc>
                <w:tcPr>
                  <w:tcW w:w="645" w:type="dxa"/>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495" w:type="dxa"/>
                  <w:vMerge w:val="restart"/>
                  <w:noWrap w:val="0"/>
                  <w:tcMar>
                    <w:top w:w="0" w:type="dxa"/>
                    <w:left w:w="28" w:type="dxa"/>
                    <w:bottom w:w="0" w:type="dxa"/>
                    <w:right w:w="28" w:type="dxa"/>
                  </w:tcMar>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环境管理水平</w:t>
                  </w:r>
                </w:p>
              </w:tc>
              <w:tc>
                <w:tcPr>
                  <w:tcW w:w="495" w:type="dxa"/>
                  <w:noWrap w:val="0"/>
                  <w:tcMar>
                    <w:top w:w="0" w:type="dxa"/>
                    <w:left w:w="28" w:type="dxa"/>
                    <w:bottom w:w="0" w:type="dxa"/>
                    <w:right w:w="28" w:type="dxa"/>
                  </w:tcMar>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环保档案</w:t>
                  </w:r>
                </w:p>
              </w:tc>
              <w:tc>
                <w:tcPr>
                  <w:tcW w:w="3954" w:type="dxa"/>
                  <w:noWrap w:val="0"/>
                  <w:tcMar>
                    <w:top w:w="0" w:type="dxa"/>
                    <w:left w:w="28" w:type="dxa"/>
                    <w:bottom w:w="0" w:type="dxa"/>
                    <w:right w:w="28" w:type="dxa"/>
                  </w:tcMar>
                  <w:vAlign w:val="center"/>
                </w:tcPr>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1.</w:t>
                  </w:r>
                  <w:r>
                    <w:rPr>
                      <w:rFonts w:hint="eastAsia" w:ascii="宋体" w:hAnsi="宋体" w:eastAsia="宋体" w:cs="宋体"/>
                      <w:b w:val="0"/>
                      <w:bCs w:val="0"/>
                      <w:color w:val="000000"/>
                      <w:kern w:val="0"/>
                      <w:sz w:val="21"/>
                      <w:szCs w:val="21"/>
                      <w:u w:val="none"/>
                      <w:lang w:val="en-US" w:eastAsia="zh-CN" w:bidi="ar"/>
                    </w:rPr>
                    <w:t xml:space="preserve">环评批复文件和竣工环保验收文件或环境现状评估备案证明； </w:t>
                  </w:r>
                </w:p>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2.</w:t>
                  </w:r>
                  <w:r>
                    <w:rPr>
                      <w:rFonts w:hint="eastAsia" w:ascii="宋体" w:hAnsi="宋体" w:eastAsia="宋体" w:cs="宋体"/>
                      <w:b w:val="0"/>
                      <w:bCs w:val="0"/>
                      <w:color w:val="000000"/>
                      <w:kern w:val="0"/>
                      <w:sz w:val="21"/>
                      <w:szCs w:val="21"/>
                      <w:u w:val="none"/>
                      <w:lang w:val="en-US" w:eastAsia="zh-CN" w:bidi="ar"/>
                    </w:rPr>
                    <w:t xml:space="preserve">国家版排污许可证； </w:t>
                  </w:r>
                </w:p>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3.</w:t>
                  </w:r>
                  <w:r>
                    <w:rPr>
                      <w:rFonts w:hint="eastAsia" w:ascii="宋体" w:hAnsi="宋体" w:eastAsia="宋体" w:cs="宋体"/>
                      <w:b w:val="0"/>
                      <w:bCs w:val="0"/>
                      <w:color w:val="000000"/>
                      <w:kern w:val="0"/>
                      <w:sz w:val="21"/>
                      <w:szCs w:val="21"/>
                      <w:u w:val="none"/>
                      <w:lang w:val="en-US" w:eastAsia="zh-CN" w:bidi="ar"/>
                    </w:rPr>
                    <w:t xml:space="preserve">环境管理制度（有组织、无组织排放长效管理机制，主要包括岗位责任制度、达标公示制度和定期巡查维护制度等）； </w:t>
                  </w:r>
                </w:p>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4.</w:t>
                  </w:r>
                  <w:r>
                    <w:rPr>
                      <w:rFonts w:hint="eastAsia" w:ascii="宋体" w:hAnsi="宋体" w:eastAsia="宋体" w:cs="宋体"/>
                      <w:b w:val="0"/>
                      <w:bCs w:val="0"/>
                      <w:color w:val="000000"/>
                      <w:kern w:val="0"/>
                      <w:sz w:val="21"/>
                      <w:szCs w:val="21"/>
                      <w:u w:val="none"/>
                      <w:lang w:val="en-US" w:eastAsia="zh-CN" w:bidi="ar"/>
                    </w:rPr>
                    <w:t xml:space="preserve">废气治理设施运行管理规程； </w:t>
                  </w:r>
                </w:p>
                <w:p>
                  <w:pPr>
                    <w:keepNext w:val="0"/>
                    <w:keepLines w:val="0"/>
                    <w:widowControl/>
                    <w:suppressLineNumbers w:val="0"/>
                    <w:jc w:val="both"/>
                    <w:rPr>
                      <w:rFonts w:hint="eastAsia" w:ascii="Times New Roman" w:hAnsi="Times New Roman" w:eastAsia="宋体" w:cs="Times New Roman"/>
                      <w:b w:val="0"/>
                      <w:bCs w:val="0"/>
                      <w:color w:val="auto"/>
                      <w:szCs w:val="24"/>
                      <w:u w:val="none"/>
                      <w:lang w:val="en-US" w:eastAsia="zh-CN"/>
                    </w:rPr>
                  </w:pPr>
                  <w:r>
                    <w:rPr>
                      <w:rFonts w:hint="default" w:ascii="Times New Roman" w:hAnsi="Times New Roman" w:eastAsia="宋体" w:cs="Times New Roman"/>
                      <w:b w:val="0"/>
                      <w:bCs w:val="0"/>
                      <w:color w:val="000000"/>
                      <w:kern w:val="0"/>
                      <w:sz w:val="21"/>
                      <w:szCs w:val="21"/>
                      <w:u w:val="none"/>
                      <w:lang w:val="en-US" w:eastAsia="zh-CN" w:bidi="ar"/>
                    </w:rPr>
                    <w:t>5.</w:t>
                  </w:r>
                  <w:r>
                    <w:rPr>
                      <w:rFonts w:hint="eastAsia" w:ascii="宋体" w:hAnsi="宋体" w:eastAsia="宋体" w:cs="宋体"/>
                      <w:b w:val="0"/>
                      <w:bCs w:val="0"/>
                      <w:color w:val="000000"/>
                      <w:kern w:val="0"/>
                      <w:sz w:val="21"/>
                      <w:szCs w:val="21"/>
                      <w:u w:val="none"/>
                      <w:lang w:val="en-US" w:eastAsia="zh-CN" w:bidi="ar"/>
                    </w:rPr>
                    <w:t xml:space="preserve">一年内废气监测报告（符合排污许可证监测项目及频次要求）。 </w:t>
                  </w:r>
                </w:p>
              </w:tc>
              <w:tc>
                <w:tcPr>
                  <w:tcW w:w="2414" w:type="dxa"/>
                  <w:noWrap w:val="0"/>
                  <w:tcMar>
                    <w:top w:w="0" w:type="dxa"/>
                    <w:left w:w="28" w:type="dxa"/>
                    <w:bottom w:w="0" w:type="dxa"/>
                    <w:right w:w="28" w:type="dxa"/>
                  </w:tcMar>
                  <w:vAlign w:val="center"/>
                </w:tcPr>
                <w:p>
                  <w:pPr>
                    <w:spacing w:line="360" w:lineRule="exact"/>
                    <w:jc w:val="both"/>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本项目环评批复文件、排污许可证及年度执行报告、竣工验收文件、废气治理设施运行管理规程、一年内废气监测报告在项目运营后会逐渐完善。</w:t>
                  </w:r>
                </w:p>
              </w:tc>
              <w:tc>
                <w:tcPr>
                  <w:tcW w:w="645" w:type="dxa"/>
                  <w:noWrap w:val="0"/>
                  <w:tcMar>
                    <w:top w:w="0" w:type="dxa"/>
                    <w:left w:w="28" w:type="dxa"/>
                    <w:bottom w:w="0" w:type="dxa"/>
                    <w:right w:w="28" w:type="dxa"/>
                  </w:tcMar>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495" w:type="dxa"/>
                  <w:vMerge w:val="continue"/>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p>
              </w:tc>
              <w:tc>
                <w:tcPr>
                  <w:tcW w:w="495" w:type="dxa"/>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台账记录</w:t>
                  </w:r>
                </w:p>
              </w:tc>
              <w:tc>
                <w:tcPr>
                  <w:tcW w:w="3954" w:type="dxa"/>
                  <w:noWrap w:val="0"/>
                  <w:tcMar>
                    <w:top w:w="0" w:type="dxa"/>
                    <w:left w:w="28" w:type="dxa"/>
                    <w:bottom w:w="0" w:type="dxa"/>
                    <w:right w:w="28" w:type="dxa"/>
                  </w:tcMar>
                  <w:vAlign w:val="center"/>
                </w:tcPr>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1.</w:t>
                  </w:r>
                  <w:r>
                    <w:rPr>
                      <w:rFonts w:hint="eastAsia" w:ascii="宋体" w:hAnsi="宋体" w:eastAsia="宋体" w:cs="宋体"/>
                      <w:b w:val="0"/>
                      <w:bCs w:val="0"/>
                      <w:color w:val="000000"/>
                      <w:kern w:val="0"/>
                      <w:sz w:val="21"/>
                      <w:szCs w:val="21"/>
                      <w:u w:val="none"/>
                      <w:lang w:val="en-US" w:eastAsia="zh-CN" w:bidi="ar"/>
                    </w:rPr>
                    <w:t xml:space="preserve">生产设施运行管理信息（生产时间、运行负荷、产品产量等）； </w:t>
                  </w:r>
                </w:p>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2.</w:t>
                  </w:r>
                  <w:r>
                    <w:rPr>
                      <w:rFonts w:hint="eastAsia" w:ascii="宋体" w:hAnsi="宋体" w:eastAsia="宋体" w:cs="宋体"/>
                      <w:b w:val="0"/>
                      <w:bCs w:val="0"/>
                      <w:color w:val="000000"/>
                      <w:kern w:val="0"/>
                      <w:sz w:val="21"/>
                      <w:szCs w:val="21"/>
                      <w:u w:val="none"/>
                      <w:lang w:val="en-US" w:eastAsia="zh-CN" w:bidi="ar"/>
                    </w:rPr>
                    <w:t xml:space="preserve">废气污染治理设施运行管理信息； </w:t>
                  </w:r>
                </w:p>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3.</w:t>
                  </w:r>
                  <w:r>
                    <w:rPr>
                      <w:rFonts w:hint="eastAsia" w:ascii="宋体" w:hAnsi="宋体" w:eastAsia="宋体" w:cs="宋体"/>
                      <w:b w:val="0"/>
                      <w:bCs w:val="0"/>
                      <w:color w:val="000000"/>
                      <w:kern w:val="0"/>
                      <w:sz w:val="21"/>
                      <w:szCs w:val="21"/>
                      <w:u w:val="none"/>
                      <w:lang w:val="en-US" w:eastAsia="zh-CN" w:bidi="ar"/>
                    </w:rPr>
                    <w:t xml:space="preserve">监测记录信息（主要污染排放口废气排放记录等）； </w:t>
                  </w:r>
                </w:p>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4.</w:t>
                  </w:r>
                  <w:r>
                    <w:rPr>
                      <w:rFonts w:hint="eastAsia" w:ascii="宋体" w:hAnsi="宋体" w:eastAsia="宋体" w:cs="宋体"/>
                      <w:b w:val="0"/>
                      <w:bCs w:val="0"/>
                      <w:color w:val="000000"/>
                      <w:kern w:val="0"/>
                      <w:sz w:val="21"/>
                      <w:szCs w:val="21"/>
                      <w:u w:val="none"/>
                      <w:lang w:val="en-US" w:eastAsia="zh-CN" w:bidi="ar"/>
                    </w:rPr>
                    <w:t xml:space="preserve">主要原辅材料消耗记录； </w:t>
                  </w:r>
                </w:p>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5.</w:t>
                  </w:r>
                  <w:r>
                    <w:rPr>
                      <w:rFonts w:hint="eastAsia" w:ascii="宋体" w:hAnsi="宋体" w:eastAsia="宋体" w:cs="宋体"/>
                      <w:b w:val="0"/>
                      <w:bCs w:val="0"/>
                      <w:color w:val="000000"/>
                      <w:kern w:val="0"/>
                      <w:sz w:val="21"/>
                      <w:szCs w:val="21"/>
                      <w:u w:val="none"/>
                      <w:lang w:val="en-US" w:eastAsia="zh-CN" w:bidi="ar"/>
                    </w:rPr>
                    <w:t xml:space="preserve">燃料消耗记录； </w:t>
                  </w:r>
                </w:p>
                <w:p>
                  <w:pPr>
                    <w:keepNext w:val="0"/>
                    <w:keepLines w:val="0"/>
                    <w:widowControl/>
                    <w:suppressLineNumbers w:val="0"/>
                    <w:jc w:val="both"/>
                    <w:rPr>
                      <w:b w:val="0"/>
                      <w:bCs w:val="0"/>
                      <w:u w:val="none"/>
                    </w:rPr>
                  </w:pPr>
                  <w:r>
                    <w:rPr>
                      <w:rFonts w:hint="default" w:ascii="Times New Roman" w:hAnsi="Times New Roman" w:eastAsia="宋体" w:cs="Times New Roman"/>
                      <w:b w:val="0"/>
                      <w:bCs w:val="0"/>
                      <w:color w:val="000000"/>
                      <w:kern w:val="0"/>
                      <w:sz w:val="21"/>
                      <w:szCs w:val="21"/>
                      <w:u w:val="none"/>
                      <w:lang w:val="en-US" w:eastAsia="zh-CN" w:bidi="ar"/>
                    </w:rPr>
                    <w:t>6.</w:t>
                  </w:r>
                  <w:r>
                    <w:rPr>
                      <w:rFonts w:hint="eastAsia" w:ascii="宋体" w:hAnsi="宋体" w:eastAsia="宋体" w:cs="宋体"/>
                      <w:b w:val="0"/>
                      <w:bCs w:val="0"/>
                      <w:color w:val="000000"/>
                      <w:kern w:val="0"/>
                      <w:sz w:val="21"/>
                      <w:szCs w:val="21"/>
                      <w:u w:val="none"/>
                      <w:lang w:val="en-US" w:eastAsia="zh-CN" w:bidi="ar"/>
                    </w:rPr>
                    <w:t xml:space="preserve">固废、危废处理记录； </w:t>
                  </w:r>
                </w:p>
                <w:p>
                  <w:pPr>
                    <w:keepNext w:val="0"/>
                    <w:keepLines w:val="0"/>
                    <w:widowControl/>
                    <w:suppressLineNumbers w:val="0"/>
                    <w:jc w:val="both"/>
                    <w:rPr>
                      <w:rFonts w:hint="eastAsia" w:ascii="Times New Roman" w:hAnsi="Times New Roman" w:eastAsia="宋体" w:cs="Times New Roman"/>
                      <w:b w:val="0"/>
                      <w:bCs w:val="0"/>
                      <w:color w:val="auto"/>
                      <w:szCs w:val="24"/>
                      <w:u w:val="none"/>
                      <w:lang w:val="en-US" w:eastAsia="zh-CN"/>
                    </w:rPr>
                  </w:pPr>
                  <w:r>
                    <w:rPr>
                      <w:rFonts w:hint="default" w:ascii="Times New Roman" w:hAnsi="Times New Roman" w:eastAsia="宋体" w:cs="Times New Roman"/>
                      <w:b w:val="0"/>
                      <w:bCs w:val="0"/>
                      <w:color w:val="000000"/>
                      <w:kern w:val="0"/>
                      <w:sz w:val="21"/>
                      <w:szCs w:val="21"/>
                      <w:u w:val="none"/>
                      <w:lang w:val="en-US" w:eastAsia="zh-CN" w:bidi="ar"/>
                    </w:rPr>
                    <w:t>7.</w:t>
                  </w:r>
                  <w:r>
                    <w:rPr>
                      <w:rFonts w:hint="eastAsia" w:ascii="宋体" w:hAnsi="宋体" w:eastAsia="宋体" w:cs="宋体"/>
                      <w:b w:val="0"/>
                      <w:bCs w:val="0"/>
                      <w:color w:val="000000"/>
                      <w:kern w:val="0"/>
                      <w:sz w:val="21"/>
                      <w:szCs w:val="21"/>
                      <w:u w:val="none"/>
                      <w:lang w:val="en-US" w:eastAsia="zh-CN" w:bidi="ar"/>
                    </w:rPr>
                    <w:t>运输车辆、厂内车辆、非道路移动机械电子台账（进出场时间、车辆或非道路移动机械信息、运送货物名称及运量等）。</w:t>
                  </w:r>
                </w:p>
              </w:tc>
              <w:tc>
                <w:tcPr>
                  <w:tcW w:w="2414" w:type="dxa"/>
                  <w:noWrap w:val="0"/>
                  <w:tcMar>
                    <w:top w:w="0" w:type="dxa"/>
                    <w:left w:w="28" w:type="dxa"/>
                    <w:bottom w:w="0" w:type="dxa"/>
                    <w:right w:w="28" w:type="dxa"/>
                  </w:tcMar>
                  <w:vAlign w:val="center"/>
                </w:tcPr>
                <w:p>
                  <w:pPr>
                    <w:spacing w:line="360" w:lineRule="exact"/>
                    <w:jc w:val="both"/>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企业承诺按照要求完善台账。</w:t>
                  </w:r>
                </w:p>
              </w:tc>
              <w:tc>
                <w:tcPr>
                  <w:tcW w:w="645" w:type="dxa"/>
                  <w:noWrap w:val="0"/>
                  <w:tcMar>
                    <w:top w:w="0" w:type="dxa"/>
                    <w:left w:w="28" w:type="dxa"/>
                    <w:bottom w:w="0" w:type="dxa"/>
                    <w:right w:w="28" w:type="dxa"/>
                  </w:tcMar>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495" w:type="dxa"/>
                  <w:vMerge w:val="continue"/>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p>
              </w:tc>
              <w:tc>
                <w:tcPr>
                  <w:tcW w:w="495" w:type="dxa"/>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人员配置</w:t>
                  </w:r>
                </w:p>
              </w:tc>
              <w:tc>
                <w:tcPr>
                  <w:tcW w:w="3954" w:type="dxa"/>
                  <w:noWrap w:val="0"/>
                  <w:tcMar>
                    <w:top w:w="0" w:type="dxa"/>
                    <w:left w:w="28" w:type="dxa"/>
                    <w:bottom w:w="0" w:type="dxa"/>
                    <w:right w:w="28" w:type="dxa"/>
                  </w:tcMar>
                  <w:vAlign w:val="center"/>
                </w:tcPr>
                <w:p>
                  <w:pPr>
                    <w:keepNext w:val="0"/>
                    <w:keepLines w:val="0"/>
                    <w:widowControl/>
                    <w:suppressLineNumbers w:val="0"/>
                    <w:jc w:val="both"/>
                    <w:rPr>
                      <w:rFonts w:hint="eastAsia" w:ascii="Times New Roman" w:hAnsi="Times New Roman" w:eastAsia="宋体" w:cs="Times New Roman"/>
                      <w:b w:val="0"/>
                      <w:bCs w:val="0"/>
                      <w:color w:val="auto"/>
                      <w:szCs w:val="24"/>
                      <w:u w:val="none"/>
                      <w:lang w:val="en-US" w:eastAsia="zh-CN"/>
                    </w:rPr>
                  </w:pPr>
                  <w:r>
                    <w:rPr>
                      <w:rFonts w:hint="eastAsia" w:ascii="宋体" w:hAnsi="宋体" w:eastAsia="宋体" w:cs="宋体"/>
                      <w:b w:val="0"/>
                      <w:bCs w:val="0"/>
                      <w:color w:val="000000"/>
                      <w:kern w:val="0"/>
                      <w:sz w:val="21"/>
                      <w:szCs w:val="21"/>
                      <w:u w:val="none"/>
                      <w:lang w:val="en-US" w:eastAsia="zh-CN" w:bidi="ar"/>
                    </w:rPr>
                    <w:t xml:space="preserve">配备专职环保人员，并具备相应的环境管理能力（学历、培训、从业经验等）。 </w:t>
                  </w:r>
                </w:p>
              </w:tc>
              <w:tc>
                <w:tcPr>
                  <w:tcW w:w="2414" w:type="dxa"/>
                  <w:noWrap w:val="0"/>
                  <w:tcMar>
                    <w:top w:w="0" w:type="dxa"/>
                    <w:left w:w="28" w:type="dxa"/>
                    <w:bottom w:w="0" w:type="dxa"/>
                    <w:right w:w="28" w:type="dxa"/>
                  </w:tcMar>
                  <w:vAlign w:val="center"/>
                </w:tcPr>
                <w:p>
                  <w:pPr>
                    <w:spacing w:line="360" w:lineRule="exact"/>
                    <w:jc w:val="both"/>
                    <w:rPr>
                      <w:rFonts w:hint="eastAsia" w:ascii="Times New Roman" w:hAnsi="Times New Roman" w:eastAsia="宋体" w:cs="Times New Roman"/>
                      <w:b w:val="0"/>
                      <w:bCs w:val="0"/>
                      <w:color w:val="auto"/>
                      <w:szCs w:val="24"/>
                      <w:u w:val="none"/>
                      <w:lang w:val="en-US" w:eastAsia="zh-CN"/>
                    </w:rPr>
                  </w:pPr>
                  <w:r>
                    <w:rPr>
                      <w:rFonts w:hint="eastAsia" w:ascii="宋体" w:hAnsi="宋体" w:eastAsia="宋体" w:cs="宋体"/>
                      <w:b w:val="0"/>
                      <w:bCs w:val="0"/>
                      <w:color w:val="000000"/>
                      <w:kern w:val="0"/>
                      <w:sz w:val="21"/>
                      <w:szCs w:val="21"/>
                      <w:u w:val="none"/>
                      <w:lang w:val="en-US" w:eastAsia="zh-CN" w:bidi="ar"/>
                    </w:rPr>
                    <w:t>企业按照要求设置环保部门，并配备具有相应环境管理能力的专职环保人员。</w:t>
                  </w:r>
                </w:p>
              </w:tc>
              <w:tc>
                <w:tcPr>
                  <w:tcW w:w="645" w:type="dxa"/>
                  <w:noWrap w:val="0"/>
                  <w:tcMar>
                    <w:top w:w="0" w:type="dxa"/>
                    <w:left w:w="28" w:type="dxa"/>
                    <w:bottom w:w="0" w:type="dxa"/>
                    <w:right w:w="28" w:type="dxa"/>
                  </w:tcMar>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990" w:type="dxa"/>
                  <w:gridSpan w:val="2"/>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运输</w:t>
                  </w:r>
                </w:p>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方式</w:t>
                  </w:r>
                </w:p>
              </w:tc>
              <w:tc>
                <w:tcPr>
                  <w:tcW w:w="3954" w:type="dxa"/>
                  <w:noWrap w:val="0"/>
                  <w:vAlign w:val="center"/>
                </w:tcPr>
                <w:p>
                  <w:pPr>
                    <w:keepNext w:val="0"/>
                    <w:keepLines w:val="0"/>
                    <w:widowControl/>
                    <w:suppressLineNumbers w:val="0"/>
                    <w:jc w:val="both"/>
                    <w:rPr>
                      <w:rFonts w:hint="default" w:ascii="Times New Roman" w:hAnsi="Times New Roman" w:eastAsia="宋体" w:cs="Times New Roman"/>
                      <w:b w:val="0"/>
                      <w:bCs w:val="0"/>
                      <w:color w:val="000000"/>
                      <w:kern w:val="0"/>
                      <w:sz w:val="21"/>
                      <w:szCs w:val="21"/>
                      <w:u w:val="none"/>
                      <w:lang w:val="en-US" w:eastAsia="zh-CN" w:bidi="ar"/>
                    </w:rPr>
                  </w:pPr>
                  <w:r>
                    <w:rPr>
                      <w:rFonts w:hint="default" w:ascii="Times New Roman" w:hAnsi="Times New Roman" w:eastAsia="宋体" w:cs="Times New Roman"/>
                      <w:b w:val="0"/>
                      <w:bCs w:val="0"/>
                      <w:color w:val="000000"/>
                      <w:kern w:val="0"/>
                      <w:sz w:val="21"/>
                      <w:szCs w:val="21"/>
                      <w:u w:val="none"/>
                      <w:lang w:val="en-US" w:eastAsia="zh-CN" w:bidi="ar"/>
                    </w:rPr>
                    <w:t xml:space="preserve">1.煤炭及矿石开采运输采用廊道运输、铁路、电动重型载货车辆等清洁运输方式的比例不低于80%；其他达到国六排放标准的重型载货车辆； </w:t>
                  </w:r>
                </w:p>
                <w:p>
                  <w:pPr>
                    <w:keepNext w:val="0"/>
                    <w:keepLines w:val="0"/>
                    <w:widowControl/>
                    <w:suppressLineNumbers w:val="0"/>
                    <w:jc w:val="both"/>
                    <w:rPr>
                      <w:rFonts w:hint="default" w:ascii="Times New Roman" w:hAnsi="Times New Roman" w:eastAsia="宋体" w:cs="Times New Roman"/>
                      <w:b w:val="0"/>
                      <w:bCs w:val="0"/>
                      <w:color w:val="000000"/>
                      <w:kern w:val="0"/>
                      <w:sz w:val="21"/>
                      <w:szCs w:val="21"/>
                      <w:u w:val="none"/>
                      <w:lang w:val="en-US" w:eastAsia="zh-CN" w:bidi="ar"/>
                    </w:rPr>
                  </w:pPr>
                  <w:r>
                    <w:rPr>
                      <w:rFonts w:hint="default" w:ascii="Times New Roman" w:hAnsi="Times New Roman" w:eastAsia="宋体" w:cs="Times New Roman"/>
                      <w:b w:val="0"/>
                      <w:bCs w:val="0"/>
                      <w:color w:val="000000"/>
                      <w:kern w:val="0"/>
                      <w:sz w:val="21"/>
                      <w:szCs w:val="21"/>
                      <w:u w:val="none"/>
                      <w:lang w:val="en-US" w:eastAsia="zh-CN" w:bidi="ar"/>
                    </w:rPr>
                    <w:t xml:space="preserve">2.煤炭洗选企业运输采用电动重型载货车辆或达到国六排放标准的重型载货车辆； </w:t>
                  </w:r>
                </w:p>
                <w:p>
                  <w:pPr>
                    <w:keepNext w:val="0"/>
                    <w:keepLines w:val="0"/>
                    <w:widowControl/>
                    <w:suppressLineNumbers w:val="0"/>
                    <w:jc w:val="both"/>
                    <w:rPr>
                      <w:rFonts w:hint="default" w:ascii="Times New Roman" w:hAnsi="Times New Roman" w:eastAsia="宋体" w:cs="Times New Roman"/>
                      <w:b w:val="0"/>
                      <w:bCs w:val="0"/>
                      <w:color w:val="000000"/>
                      <w:kern w:val="0"/>
                      <w:sz w:val="21"/>
                      <w:szCs w:val="21"/>
                      <w:u w:val="none"/>
                      <w:lang w:val="en-US" w:eastAsia="zh-CN" w:bidi="ar"/>
                    </w:rPr>
                  </w:pPr>
                  <w:r>
                    <w:rPr>
                      <w:rFonts w:hint="default" w:ascii="Times New Roman" w:hAnsi="Times New Roman" w:eastAsia="宋体" w:cs="Times New Roman"/>
                      <w:b w:val="0"/>
                      <w:bCs w:val="0"/>
                      <w:color w:val="000000"/>
                      <w:kern w:val="0"/>
                      <w:sz w:val="21"/>
                      <w:szCs w:val="21"/>
                      <w:u w:val="none"/>
                      <w:lang w:val="en-US" w:eastAsia="zh-CN" w:bidi="ar"/>
                    </w:rPr>
                    <w:t xml:space="preserve">3.石材加工企业物料、产品运输全部使用国五及以上的重型载货车辆（重型燃气车辆达到国六排放标准）或其他清洁运输方式； </w:t>
                  </w:r>
                </w:p>
                <w:p>
                  <w:pPr>
                    <w:keepNext w:val="0"/>
                    <w:keepLines w:val="0"/>
                    <w:widowControl/>
                    <w:suppressLineNumbers w:val="0"/>
                    <w:jc w:val="both"/>
                    <w:rPr>
                      <w:rFonts w:hint="eastAsia" w:ascii="Times New Roman" w:hAnsi="Times New Roman" w:eastAsia="宋体" w:cs="Times New Roman"/>
                      <w:b w:val="0"/>
                      <w:bCs w:val="0"/>
                      <w:color w:val="auto"/>
                      <w:szCs w:val="24"/>
                      <w:u w:val="none"/>
                      <w:lang w:val="en-US" w:eastAsia="zh-CN"/>
                    </w:rPr>
                  </w:pPr>
                  <w:r>
                    <w:rPr>
                      <w:rFonts w:hint="default" w:ascii="Times New Roman" w:hAnsi="Times New Roman" w:eastAsia="宋体" w:cs="Times New Roman"/>
                      <w:b w:val="0"/>
                      <w:bCs w:val="0"/>
                      <w:color w:val="000000"/>
                      <w:kern w:val="0"/>
                      <w:sz w:val="21"/>
                      <w:szCs w:val="21"/>
                      <w:u w:val="none"/>
                      <w:lang w:val="en-US" w:eastAsia="zh-CN" w:bidi="ar"/>
                    </w:rPr>
                    <w:t xml:space="preserve">4.厂内非道路移动机械达到国三及以上标准或使用新能源机械。 </w:t>
                  </w:r>
                </w:p>
              </w:tc>
              <w:tc>
                <w:tcPr>
                  <w:tcW w:w="2414" w:type="dxa"/>
                  <w:noWrap w:val="0"/>
                  <w:vAlign w:val="center"/>
                </w:tcPr>
                <w:p>
                  <w:pPr>
                    <w:keepNext w:val="0"/>
                    <w:keepLines w:val="0"/>
                    <w:widowControl/>
                    <w:suppressLineNumbers w:val="0"/>
                    <w:jc w:val="both"/>
                    <w:rPr>
                      <w:rFonts w:hint="eastAsia" w:ascii="宋体" w:hAnsi="宋体" w:eastAsia="宋体" w:cs="宋体"/>
                      <w:b w:val="0"/>
                      <w:bCs w:val="0"/>
                      <w:color w:val="000000"/>
                      <w:kern w:val="0"/>
                      <w:sz w:val="21"/>
                      <w:szCs w:val="21"/>
                      <w:u w:val="none"/>
                      <w:lang w:val="en-US" w:eastAsia="zh-CN" w:bidi="ar"/>
                    </w:rPr>
                  </w:pPr>
                  <w:r>
                    <w:rPr>
                      <w:rFonts w:hint="eastAsia" w:ascii="宋体" w:hAnsi="宋体" w:eastAsia="宋体" w:cs="宋体"/>
                      <w:b w:val="0"/>
                      <w:bCs w:val="0"/>
                      <w:color w:val="000000"/>
                      <w:kern w:val="0"/>
                      <w:sz w:val="21"/>
                      <w:szCs w:val="21"/>
                      <w:u w:val="none"/>
                      <w:lang w:val="en-US" w:eastAsia="zh-CN" w:bidi="ar"/>
                    </w:rPr>
                    <w:t>企业承诺公路运输全部使用国五及以上排放标准重型载货车辆；厂内不设置运载车辆；</w:t>
                  </w:r>
                  <w:r>
                    <w:rPr>
                      <w:rFonts w:hint="default" w:ascii="宋体" w:hAnsi="宋体" w:eastAsia="宋体" w:cs="宋体"/>
                      <w:b w:val="0"/>
                      <w:bCs w:val="0"/>
                      <w:color w:val="000000"/>
                      <w:kern w:val="0"/>
                      <w:sz w:val="21"/>
                      <w:szCs w:val="21"/>
                      <w:u w:val="none"/>
                      <w:lang w:val="en-US" w:eastAsia="zh-CN" w:bidi="ar"/>
                    </w:rPr>
                    <w:t>厂内非道路移动机械达到国三及以上标准或使用新能源机械</w:t>
                  </w:r>
                  <w:r>
                    <w:rPr>
                      <w:rFonts w:hint="eastAsia" w:ascii="宋体" w:hAnsi="宋体" w:eastAsia="宋体" w:cs="宋体"/>
                      <w:b w:val="0"/>
                      <w:bCs w:val="0"/>
                      <w:color w:val="000000"/>
                      <w:kern w:val="0"/>
                      <w:sz w:val="21"/>
                      <w:szCs w:val="21"/>
                      <w:u w:val="none"/>
                      <w:lang w:val="en-US" w:eastAsia="zh-CN" w:bidi="ar"/>
                    </w:rPr>
                    <w:t>。</w:t>
                  </w:r>
                </w:p>
              </w:tc>
              <w:tc>
                <w:tcPr>
                  <w:tcW w:w="645" w:type="dxa"/>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990" w:type="dxa"/>
                  <w:gridSpan w:val="2"/>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运输监管</w:t>
                  </w:r>
                </w:p>
              </w:tc>
              <w:tc>
                <w:tcPr>
                  <w:tcW w:w="3954" w:type="dxa"/>
                  <w:noWrap w:val="0"/>
                  <w:vAlign w:val="center"/>
                </w:tcPr>
                <w:p>
                  <w:pPr>
                    <w:keepNext w:val="0"/>
                    <w:keepLines w:val="0"/>
                    <w:widowControl/>
                    <w:suppressLineNumbers w:val="0"/>
                    <w:jc w:val="both"/>
                    <w:rPr>
                      <w:rFonts w:hint="default" w:ascii="Times New Roman" w:hAnsi="Times New Roman" w:eastAsia="宋体" w:cs="Times New Roman"/>
                      <w:b w:val="0"/>
                      <w:bCs w:val="0"/>
                      <w:color w:val="000000"/>
                      <w:kern w:val="0"/>
                      <w:sz w:val="21"/>
                      <w:szCs w:val="21"/>
                      <w:u w:val="none"/>
                      <w:lang w:val="en-US" w:eastAsia="zh-CN" w:bidi="ar"/>
                    </w:rPr>
                  </w:pPr>
                  <w:r>
                    <w:rPr>
                      <w:rFonts w:hint="default" w:ascii="Times New Roman" w:hAnsi="Times New Roman" w:eastAsia="宋体" w:cs="Times New Roman"/>
                      <w:b w:val="0"/>
                      <w:bCs w:val="0"/>
                      <w:color w:val="000000"/>
                      <w:kern w:val="0"/>
                      <w:sz w:val="21"/>
                      <w:szCs w:val="21"/>
                      <w:u w:val="none"/>
                      <w:lang w:val="en-US" w:eastAsia="zh-CN" w:bidi="ar"/>
                    </w:rPr>
                    <w:t xml:space="preserve">日均进出物150吨（或载货车辆日进出10辆次）及以上（货物包括原料、辅料、燃料、产品和其他与生产相关物料）的企业，或纳入我省重点行业年产值1000 万及以上的企业，应参照《重污染天气重点行业移动源应急管理技术指南》建立门禁视频监控系统和电子台账；其他企业建立电子台账。 </w:t>
                  </w:r>
                </w:p>
              </w:tc>
              <w:tc>
                <w:tcPr>
                  <w:tcW w:w="2414" w:type="dxa"/>
                  <w:noWrap w:val="0"/>
                  <w:vAlign w:val="center"/>
                </w:tcPr>
                <w:p>
                  <w:pPr>
                    <w:keepNext w:val="0"/>
                    <w:keepLines w:val="0"/>
                    <w:widowControl/>
                    <w:suppressLineNumbers w:val="0"/>
                    <w:jc w:val="both"/>
                    <w:rPr>
                      <w:rFonts w:hint="eastAsia" w:ascii="宋体" w:hAnsi="宋体" w:eastAsia="宋体" w:cs="宋体"/>
                      <w:b w:val="0"/>
                      <w:bCs w:val="0"/>
                      <w:color w:val="000000"/>
                      <w:kern w:val="0"/>
                      <w:sz w:val="21"/>
                      <w:szCs w:val="21"/>
                      <w:u w:val="none"/>
                      <w:lang w:val="en-US" w:eastAsia="zh-CN" w:bidi="ar"/>
                    </w:rPr>
                  </w:pPr>
                  <w:r>
                    <w:rPr>
                      <w:rFonts w:hint="eastAsia" w:ascii="宋体" w:hAnsi="宋体" w:eastAsia="宋体" w:cs="宋体"/>
                      <w:b w:val="0"/>
                      <w:bCs w:val="0"/>
                      <w:color w:val="000000"/>
                      <w:kern w:val="0"/>
                      <w:sz w:val="21"/>
                      <w:szCs w:val="21"/>
                      <w:u w:val="none"/>
                      <w:lang w:val="en-US" w:eastAsia="zh-CN" w:bidi="ar"/>
                    </w:rPr>
                    <w:t>企业承诺项目建成后按照相应要求完善。</w:t>
                  </w:r>
                </w:p>
              </w:tc>
              <w:tc>
                <w:tcPr>
                  <w:tcW w:w="645" w:type="dxa"/>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符合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990" w:type="dxa"/>
                  <w:gridSpan w:val="2"/>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综合发展指标</w:t>
                  </w:r>
                </w:p>
              </w:tc>
              <w:tc>
                <w:tcPr>
                  <w:tcW w:w="3954" w:type="dxa"/>
                  <w:noWrap w:val="0"/>
                  <w:vAlign w:val="center"/>
                </w:tcPr>
                <w:p>
                  <w:pPr>
                    <w:keepNext w:val="0"/>
                    <w:keepLines w:val="0"/>
                    <w:widowControl/>
                    <w:suppressLineNumbers w:val="0"/>
                    <w:jc w:val="both"/>
                    <w:rPr>
                      <w:rFonts w:hint="default" w:ascii="Times New Roman" w:hAnsi="Times New Roman" w:eastAsia="宋体" w:cs="Times New Roman"/>
                      <w:b w:val="0"/>
                      <w:bCs w:val="0"/>
                      <w:color w:val="000000"/>
                      <w:kern w:val="0"/>
                      <w:sz w:val="21"/>
                      <w:szCs w:val="21"/>
                      <w:u w:val="none"/>
                      <w:lang w:val="en-US" w:eastAsia="zh-CN" w:bidi="ar"/>
                    </w:rPr>
                  </w:pPr>
                  <w:r>
                    <w:rPr>
                      <w:rFonts w:hint="default" w:ascii="Times New Roman" w:hAnsi="Times New Roman" w:eastAsia="宋体" w:cs="Times New Roman"/>
                      <w:b w:val="0"/>
                      <w:bCs w:val="0"/>
                      <w:color w:val="000000"/>
                      <w:kern w:val="0"/>
                      <w:sz w:val="21"/>
                      <w:szCs w:val="21"/>
                      <w:u w:val="none"/>
                      <w:lang w:val="en-US" w:eastAsia="zh-CN" w:bidi="ar"/>
                    </w:rPr>
                    <w:t xml:space="preserve">对于矿山开采企业，需纳入河南省绿色矿山名录。 </w:t>
                  </w:r>
                </w:p>
              </w:tc>
              <w:tc>
                <w:tcPr>
                  <w:tcW w:w="2414" w:type="dxa"/>
                  <w:noWrap w:val="0"/>
                  <w:vAlign w:val="center"/>
                </w:tcPr>
                <w:p>
                  <w:pPr>
                    <w:keepNext w:val="0"/>
                    <w:keepLines w:val="0"/>
                    <w:widowControl/>
                    <w:suppressLineNumbers w:val="0"/>
                    <w:jc w:val="both"/>
                    <w:rPr>
                      <w:rFonts w:hint="eastAsia" w:ascii="宋体" w:hAnsi="宋体" w:eastAsia="宋体" w:cs="宋体"/>
                      <w:b w:val="0"/>
                      <w:bCs w:val="0"/>
                      <w:color w:val="000000"/>
                      <w:kern w:val="0"/>
                      <w:sz w:val="21"/>
                      <w:szCs w:val="21"/>
                      <w:u w:val="none"/>
                      <w:lang w:val="en-US" w:eastAsia="zh-CN" w:bidi="ar"/>
                    </w:rPr>
                  </w:pPr>
                  <w:r>
                    <w:rPr>
                      <w:rFonts w:hint="eastAsia" w:ascii="宋体" w:hAnsi="宋体" w:eastAsia="宋体" w:cs="宋体"/>
                      <w:b w:val="0"/>
                      <w:bCs w:val="0"/>
                      <w:color w:val="000000"/>
                      <w:kern w:val="0"/>
                      <w:sz w:val="21"/>
                      <w:szCs w:val="21"/>
                      <w:u w:val="none"/>
                      <w:lang w:val="en-US" w:eastAsia="zh-CN" w:bidi="ar"/>
                    </w:rPr>
                    <w:t>本项目不涉及矿山开采。</w:t>
                  </w:r>
                </w:p>
              </w:tc>
              <w:tc>
                <w:tcPr>
                  <w:tcW w:w="645" w:type="dxa"/>
                  <w:noWrap w:val="0"/>
                  <w:vAlign w:val="center"/>
                </w:tcPr>
                <w:p>
                  <w:pPr>
                    <w:spacing w:line="360" w:lineRule="exact"/>
                    <w:jc w:val="center"/>
                    <w:rPr>
                      <w:rFonts w:hint="eastAsia" w:ascii="Times New Roman" w:hAnsi="Times New Roman" w:eastAsia="宋体" w:cs="Times New Roman"/>
                      <w:b w:val="0"/>
                      <w:bCs w:val="0"/>
                      <w:color w:val="auto"/>
                      <w:szCs w:val="24"/>
                      <w:u w:val="none"/>
                      <w:lang w:val="en-US" w:eastAsia="zh-CN"/>
                    </w:rPr>
                  </w:pPr>
                  <w:r>
                    <w:rPr>
                      <w:rFonts w:hint="eastAsia" w:ascii="Times New Roman" w:hAnsi="Times New Roman" w:eastAsia="宋体" w:cs="Times New Roman"/>
                      <w:b w:val="0"/>
                      <w:bCs w:val="0"/>
                      <w:color w:val="auto"/>
                      <w:szCs w:val="24"/>
                      <w:u w:val="none"/>
                      <w:lang w:val="en-US" w:eastAsia="zh-CN"/>
                    </w:rPr>
                    <w:t>符合</w:t>
                  </w:r>
                </w:p>
              </w:tc>
            </w:tr>
          </w:tbl>
          <w:p>
            <w:pPr>
              <w:pStyle w:val="69"/>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b w:val="0"/>
                <w:bCs w:val="0"/>
                <w:kern w:val="2"/>
                <w:sz w:val="24"/>
                <w:szCs w:val="24"/>
                <w:u w:val="none"/>
                <w:lang w:val="en-US" w:eastAsia="zh-CN" w:bidi="ar-SA"/>
              </w:rPr>
            </w:pPr>
            <w:r>
              <w:rPr>
                <w:rFonts w:hint="eastAsia" w:ascii="Times New Roman" w:hAnsi="Times New Roman" w:eastAsia="宋体" w:cs="Times New Roman"/>
                <w:b w:val="0"/>
                <w:bCs w:val="0"/>
                <w:kern w:val="2"/>
                <w:sz w:val="24"/>
                <w:szCs w:val="24"/>
                <w:u w:val="none"/>
                <w:lang w:val="en-US" w:eastAsia="zh-CN" w:bidi="ar-SA"/>
              </w:rPr>
              <w:t>本项目为废旧资源加工及建筑用石加工生产企业，由上可知，项目符合其中</w:t>
            </w:r>
            <w:r>
              <w:rPr>
                <w:rFonts w:hint="eastAsia" w:ascii="Times New Roman" w:hAnsi="Times New Roman" w:eastAsia="宋体" w:cs="Times New Roman"/>
                <w:b w:val="0"/>
                <w:bCs w:val="0"/>
                <w:color w:val="auto"/>
                <w:kern w:val="0"/>
                <w:sz w:val="24"/>
                <w:szCs w:val="24"/>
                <w:highlight w:val="none"/>
                <w:u w:val="none"/>
                <w:lang w:val="en-US" w:eastAsia="zh-CN" w:bidi="ar-SA"/>
              </w:rPr>
              <w:t>矿石（煤炭）采选</w:t>
            </w:r>
            <w:r>
              <w:rPr>
                <w:rFonts w:hint="eastAsia" w:ascii="Times New Roman" w:hAnsi="Times New Roman" w:eastAsia="宋体" w:cs="Times New Roman"/>
                <w:b w:val="0"/>
                <w:bCs w:val="0"/>
                <w:kern w:val="2"/>
                <w:sz w:val="24"/>
                <w:szCs w:val="24"/>
                <w:u w:val="none"/>
                <w:lang w:val="en-US" w:eastAsia="zh-CN" w:bidi="ar-SA"/>
              </w:rPr>
              <w:t>与加工企业绩效分级指标的要求。</w:t>
            </w:r>
          </w:p>
          <w:p>
            <w:pPr>
              <w:autoSpaceDE w:val="0"/>
              <w:autoSpaceDN w:val="0"/>
              <w:adjustRightInd w:val="0"/>
              <w:snapToGrid w:val="0"/>
              <w:spacing w:line="520" w:lineRule="exact"/>
              <w:ind w:firstLine="482" w:firstLineChars="200"/>
              <w:jc w:val="left"/>
              <w:rPr>
                <w:b/>
                <w:color w:val="000000"/>
                <w:kern w:val="0"/>
                <w:sz w:val="24"/>
                <w:szCs w:val="24"/>
                <w:highlight w:val="none"/>
              </w:rPr>
            </w:pPr>
            <w:r>
              <w:rPr>
                <w:rFonts w:hint="eastAsia"/>
                <w:b/>
                <w:color w:val="000000"/>
                <w:kern w:val="0"/>
                <w:sz w:val="24"/>
                <w:szCs w:val="24"/>
                <w:highlight w:val="none"/>
                <w:lang w:val="en-US" w:eastAsia="zh-CN"/>
              </w:rPr>
              <w:t>10、</w:t>
            </w:r>
            <w:r>
              <w:rPr>
                <w:rFonts w:hint="eastAsia"/>
                <w:b/>
                <w:color w:val="000000"/>
                <w:kern w:val="0"/>
                <w:sz w:val="24"/>
                <w:szCs w:val="24"/>
                <w:highlight w:val="none"/>
              </w:rPr>
              <w:t>选址合理性分析</w:t>
            </w:r>
          </w:p>
          <w:p>
            <w:pPr>
              <w:autoSpaceDE w:val="0"/>
              <w:autoSpaceDN w:val="0"/>
              <w:adjustRightInd w:val="0"/>
              <w:snapToGrid w:val="0"/>
              <w:spacing w:line="520" w:lineRule="exact"/>
              <w:ind w:firstLine="480" w:firstLineChars="200"/>
              <w:jc w:val="left"/>
              <w:rPr>
                <w:rFonts w:hint="eastAsia"/>
                <w:color w:val="000000"/>
                <w:kern w:val="0"/>
                <w:sz w:val="24"/>
                <w:szCs w:val="24"/>
                <w:highlight w:val="none"/>
                <w:lang w:val="en-US" w:eastAsia="zh-CN"/>
              </w:rPr>
            </w:pPr>
            <w:r>
              <w:rPr>
                <w:rFonts w:hint="eastAsia"/>
                <w:sz w:val="24"/>
                <w:szCs w:val="24"/>
                <w:lang w:eastAsia="zh-CN"/>
              </w:rPr>
              <w:t>本项目</w:t>
            </w:r>
            <w:r>
              <w:rPr>
                <w:rFonts w:hint="eastAsia"/>
                <w:color w:val="000000"/>
                <w:kern w:val="0"/>
                <w:sz w:val="24"/>
                <w:szCs w:val="24"/>
                <w:highlight w:val="none"/>
              </w:rPr>
              <w:t>位于</w:t>
            </w:r>
            <w:r>
              <w:rPr>
                <w:rFonts w:hint="eastAsia"/>
                <w:color w:val="000000"/>
                <w:kern w:val="0"/>
                <w:sz w:val="24"/>
                <w:szCs w:val="24"/>
                <w:highlight w:val="none"/>
                <w:lang w:eastAsia="zh-CN"/>
              </w:rPr>
              <w:t>平顶山市鲁山县库区乡明山寺村</w:t>
            </w:r>
            <w:r>
              <w:rPr>
                <w:rFonts w:hint="eastAsia"/>
                <w:color w:val="000000"/>
                <w:kern w:val="0"/>
                <w:sz w:val="24"/>
                <w:szCs w:val="24"/>
                <w:highlight w:val="none"/>
              </w:rPr>
              <w:t>，根据</w:t>
            </w:r>
            <w:r>
              <w:rPr>
                <w:rFonts w:hint="eastAsia"/>
                <w:color w:val="000000"/>
                <w:kern w:val="0"/>
                <w:sz w:val="24"/>
                <w:szCs w:val="24"/>
                <w:highlight w:val="none"/>
                <w:lang w:eastAsia="zh-CN"/>
              </w:rPr>
              <w:t>鲁山县自然资源局出具的土地利用总体规划查询说明</w:t>
            </w:r>
            <w:r>
              <w:rPr>
                <w:rFonts w:hint="eastAsia"/>
                <w:color w:val="000000"/>
                <w:kern w:val="0"/>
                <w:sz w:val="24"/>
                <w:szCs w:val="24"/>
                <w:highlight w:val="none"/>
              </w:rPr>
              <w:t>（详见附件</w:t>
            </w:r>
            <w:r>
              <w:rPr>
                <w:rFonts w:hint="eastAsia"/>
                <w:color w:val="000000"/>
                <w:kern w:val="0"/>
                <w:sz w:val="24"/>
                <w:szCs w:val="24"/>
                <w:highlight w:val="none"/>
                <w:lang w:val="en-US" w:eastAsia="zh-CN"/>
              </w:rPr>
              <w:t>4</w:t>
            </w:r>
            <w:r>
              <w:rPr>
                <w:rFonts w:hint="eastAsia"/>
                <w:color w:val="000000"/>
                <w:kern w:val="0"/>
                <w:sz w:val="24"/>
                <w:szCs w:val="24"/>
                <w:highlight w:val="none"/>
              </w:rPr>
              <w:t>）</w:t>
            </w:r>
            <w:r>
              <w:rPr>
                <w:rFonts w:hint="eastAsia"/>
                <w:color w:val="000000"/>
                <w:kern w:val="0"/>
                <w:sz w:val="24"/>
                <w:szCs w:val="24"/>
                <w:highlight w:val="none"/>
                <w:lang w:eastAsia="zh-CN"/>
              </w:rPr>
              <w:t>：“宗地位于库区乡明山寺村，占地面积</w:t>
            </w:r>
            <w:r>
              <w:rPr>
                <w:rFonts w:hint="eastAsia"/>
                <w:color w:val="000000"/>
                <w:kern w:val="0"/>
                <w:sz w:val="24"/>
                <w:szCs w:val="24"/>
                <w:highlight w:val="none"/>
                <w:lang w:val="en-US" w:eastAsia="zh-CN"/>
              </w:rPr>
              <w:t>10.86亩，规划土地用途区为：建设用地，符合《库区乡土地利用总体规划（2010-2020）调整完善》”</w:t>
            </w:r>
            <w:r>
              <w:rPr>
                <w:rFonts w:hint="eastAsia"/>
                <w:color w:val="000000"/>
                <w:kern w:val="0"/>
                <w:sz w:val="24"/>
                <w:szCs w:val="24"/>
                <w:highlight w:val="none"/>
              </w:rPr>
              <w:t>。</w:t>
            </w:r>
            <w:r>
              <w:rPr>
                <w:rFonts w:hint="eastAsia"/>
                <w:color w:val="000000"/>
                <w:kern w:val="0"/>
                <w:sz w:val="24"/>
                <w:szCs w:val="24"/>
                <w:highlight w:val="none"/>
                <w:lang w:eastAsia="zh-CN"/>
              </w:rPr>
              <w:t>根据鲁山县昭平台库区乡村镇建设发展中心出具的情况说明</w:t>
            </w:r>
            <w:r>
              <w:rPr>
                <w:rFonts w:hint="eastAsia"/>
                <w:color w:val="000000"/>
                <w:kern w:val="0"/>
                <w:sz w:val="24"/>
                <w:szCs w:val="24"/>
                <w:highlight w:val="none"/>
              </w:rPr>
              <w:t>（详见附件</w:t>
            </w:r>
            <w:r>
              <w:rPr>
                <w:rFonts w:hint="eastAsia"/>
                <w:color w:val="000000"/>
                <w:kern w:val="0"/>
                <w:sz w:val="24"/>
                <w:szCs w:val="24"/>
                <w:highlight w:val="none"/>
                <w:lang w:val="en-US" w:eastAsia="zh-CN"/>
              </w:rPr>
              <w:t>5</w:t>
            </w:r>
            <w:r>
              <w:rPr>
                <w:rFonts w:hint="eastAsia"/>
                <w:color w:val="000000"/>
                <w:kern w:val="0"/>
                <w:sz w:val="24"/>
                <w:szCs w:val="24"/>
                <w:highlight w:val="none"/>
              </w:rPr>
              <w:t>）</w:t>
            </w:r>
            <w:r>
              <w:rPr>
                <w:rFonts w:hint="eastAsia"/>
                <w:color w:val="000000"/>
                <w:kern w:val="0"/>
                <w:sz w:val="24"/>
                <w:szCs w:val="24"/>
                <w:highlight w:val="none"/>
                <w:lang w:eastAsia="zh-CN"/>
              </w:rPr>
              <w:t>：该项目位于平顶山市鲁山县库区乡明山寺村，在现有基础上新增占地面积</w:t>
            </w:r>
            <w:r>
              <w:rPr>
                <w:rFonts w:hint="eastAsia"/>
                <w:color w:val="000000"/>
                <w:kern w:val="0"/>
                <w:sz w:val="24"/>
                <w:szCs w:val="24"/>
                <w:highlight w:val="none"/>
                <w:lang w:val="en-US" w:eastAsia="zh-CN"/>
              </w:rPr>
              <w:t>10.86亩，符合鲁山县库区乡城乡发展总体规划。</w:t>
            </w:r>
          </w:p>
          <w:p>
            <w:pPr>
              <w:autoSpaceDE w:val="0"/>
              <w:autoSpaceDN w:val="0"/>
              <w:adjustRightInd w:val="0"/>
              <w:snapToGrid w:val="0"/>
              <w:spacing w:line="520" w:lineRule="exact"/>
              <w:ind w:firstLine="480" w:firstLineChars="200"/>
              <w:jc w:val="left"/>
              <w:rPr>
                <w:color w:val="000000"/>
                <w:kern w:val="0"/>
                <w:sz w:val="24"/>
                <w:szCs w:val="24"/>
                <w:highlight w:val="none"/>
              </w:rPr>
            </w:pPr>
            <w:r>
              <w:rPr>
                <w:rFonts w:hint="eastAsia"/>
                <w:sz w:val="24"/>
                <w:szCs w:val="24"/>
                <w:lang w:eastAsia="zh-CN"/>
              </w:rPr>
              <w:t>本项目</w:t>
            </w:r>
            <w:r>
              <w:rPr>
                <w:rFonts w:hint="eastAsia"/>
                <w:color w:val="000000"/>
                <w:kern w:val="0"/>
                <w:sz w:val="24"/>
                <w:szCs w:val="24"/>
                <w:highlight w:val="none"/>
              </w:rPr>
              <w:t>周围</w:t>
            </w:r>
            <w:r>
              <w:rPr>
                <w:rFonts w:hint="eastAsia"/>
                <w:bCs/>
                <w:iCs/>
                <w:sz w:val="24"/>
              </w:rPr>
              <w:t>主要</w:t>
            </w:r>
            <w:r>
              <w:rPr>
                <w:bCs/>
                <w:iCs/>
                <w:sz w:val="24"/>
              </w:rPr>
              <w:t>为</w:t>
            </w:r>
            <w:r>
              <w:rPr>
                <w:rFonts w:hint="eastAsia"/>
                <w:bCs/>
                <w:iCs/>
                <w:sz w:val="24"/>
                <w:lang w:eastAsia="zh-CN"/>
              </w:rPr>
              <w:t>山地</w:t>
            </w:r>
            <w:r>
              <w:rPr>
                <w:rFonts w:hint="eastAsia"/>
                <w:bCs/>
                <w:iCs/>
                <w:sz w:val="24"/>
              </w:rPr>
              <w:t>，</w:t>
            </w:r>
            <w:r>
              <w:rPr>
                <w:rFonts w:hint="eastAsia" w:ascii="宋体" w:cs="宋体"/>
                <w:kern w:val="0"/>
                <w:sz w:val="24"/>
              </w:rPr>
              <w:t>区域内自然生态系统主要是</w:t>
            </w:r>
            <w:r>
              <w:rPr>
                <w:rFonts w:hint="eastAsia" w:ascii="宋体" w:cs="宋体"/>
                <w:kern w:val="0"/>
                <w:sz w:val="24"/>
                <w:lang w:eastAsia="zh-CN"/>
              </w:rPr>
              <w:t>人工</w:t>
            </w:r>
            <w:r>
              <w:rPr>
                <w:rFonts w:hint="eastAsia" w:ascii="宋体" w:cs="宋体"/>
                <w:kern w:val="0"/>
                <w:sz w:val="24"/>
              </w:rPr>
              <w:t>生态</w:t>
            </w:r>
            <w:r>
              <w:rPr>
                <w:rFonts w:hint="eastAsia" w:ascii="宋体" w:cs="宋体"/>
                <w:kern w:val="0"/>
                <w:sz w:val="24"/>
                <w:lang w:eastAsia="zh-CN"/>
              </w:rPr>
              <w:t>为主</w:t>
            </w:r>
            <w:r>
              <w:rPr>
                <w:rFonts w:hint="eastAsia"/>
                <w:color w:val="000000"/>
                <w:kern w:val="0"/>
                <w:sz w:val="24"/>
                <w:szCs w:val="24"/>
                <w:highlight w:val="none"/>
              </w:rPr>
              <w:t>，无自然保护区、风景旅游点、文物古迹等需要特殊保护的环境敏感对象。</w:t>
            </w:r>
          </w:p>
          <w:p>
            <w:pPr>
              <w:autoSpaceDE w:val="0"/>
              <w:autoSpaceDN w:val="0"/>
              <w:adjustRightInd w:val="0"/>
              <w:snapToGrid w:val="0"/>
              <w:spacing w:line="520" w:lineRule="exact"/>
              <w:ind w:firstLine="480" w:firstLineChars="200"/>
              <w:jc w:val="left"/>
              <w:rPr>
                <w:color w:val="000000"/>
                <w:kern w:val="0"/>
                <w:sz w:val="24"/>
                <w:szCs w:val="24"/>
                <w:highlight w:val="none"/>
              </w:rPr>
            </w:pPr>
            <w:r>
              <w:rPr>
                <w:rFonts w:hint="eastAsia"/>
                <w:sz w:val="24"/>
                <w:szCs w:val="24"/>
                <w:lang w:eastAsia="zh-CN"/>
              </w:rPr>
              <w:t>本项目</w:t>
            </w:r>
            <w:r>
              <w:rPr>
                <w:rFonts w:hint="eastAsia"/>
                <w:color w:val="000000"/>
                <w:kern w:val="0"/>
                <w:sz w:val="24"/>
                <w:szCs w:val="24"/>
                <w:highlight w:val="none"/>
              </w:rPr>
              <w:t>运营时所产生的废气、废水、噪声和固废等环境影响因素在采取相应的污染防治措施后，均可得到有效的治理和综合利用，对厂址周围环境的影响在可接受范围之内，不会影响区域环境现有功能。</w:t>
            </w:r>
          </w:p>
          <w:p>
            <w:pPr>
              <w:autoSpaceDE w:val="0"/>
              <w:autoSpaceDN w:val="0"/>
              <w:adjustRightInd w:val="0"/>
              <w:snapToGrid w:val="0"/>
              <w:spacing w:line="520" w:lineRule="exact"/>
              <w:ind w:firstLine="480" w:firstLineChars="200"/>
              <w:jc w:val="left"/>
              <w:rPr>
                <w:kern w:val="0"/>
                <w:sz w:val="24"/>
                <w:szCs w:val="24"/>
              </w:rPr>
            </w:pPr>
            <w:r>
              <w:rPr>
                <w:rFonts w:hint="eastAsia"/>
                <w:color w:val="000000"/>
                <w:kern w:val="0"/>
                <w:sz w:val="24"/>
                <w:szCs w:val="24"/>
                <w:highlight w:val="none"/>
              </w:rPr>
              <w:t>综上，</w:t>
            </w:r>
            <w:r>
              <w:rPr>
                <w:rFonts w:hint="eastAsia"/>
                <w:color w:val="000000"/>
                <w:kern w:val="0"/>
                <w:sz w:val="24"/>
                <w:szCs w:val="24"/>
                <w:highlight w:val="none"/>
                <w:lang w:eastAsia="zh-CN"/>
              </w:rPr>
              <w:t>本项目</w:t>
            </w:r>
            <w:r>
              <w:rPr>
                <w:rFonts w:hint="eastAsia"/>
                <w:color w:val="000000"/>
                <w:kern w:val="0"/>
                <w:sz w:val="24"/>
                <w:szCs w:val="24"/>
                <w:highlight w:val="none"/>
              </w:rPr>
              <w:t>选址较为合理。</w:t>
            </w:r>
          </w:p>
        </w:tc>
      </w:tr>
    </w:tbl>
    <w:p>
      <w:pPr>
        <w:spacing w:line="360" w:lineRule="auto"/>
        <w:outlineLvl w:val="0"/>
        <w:rPr>
          <w:rFonts w:eastAsia="黑体"/>
          <w:sz w:val="30"/>
        </w:rPr>
        <w:sectPr>
          <w:footerReference r:id="rId3" w:type="default"/>
          <w:pgSz w:w="11906" w:h="16838"/>
          <w:pgMar w:top="1701" w:right="1531" w:bottom="1701" w:left="1531" w:header="851" w:footer="1077" w:gutter="0"/>
          <w:pgBorders>
            <w:top w:val="none" w:sz="0" w:space="0"/>
            <w:left w:val="none" w:sz="0" w:space="0"/>
            <w:bottom w:val="none" w:sz="0" w:space="0"/>
            <w:right w:val="none" w:sz="0" w:space="0"/>
          </w:pgBorders>
          <w:pgNumType w:start="1"/>
          <w:cols w:space="720" w:num="1"/>
          <w:docGrid w:linePitch="312" w:charSpace="0"/>
        </w:sectPr>
      </w:pPr>
    </w:p>
    <w:p>
      <w:pPr>
        <w:pStyle w:val="22"/>
        <w:jc w:val="center"/>
        <w:outlineLvl w:val="0"/>
        <w:rPr>
          <w:rFonts w:ascii="Times New Roman" w:hAnsi="Times New Roman" w:eastAsia="黑体"/>
          <w:snapToGrid w:val="0"/>
          <w:sz w:val="30"/>
          <w:szCs w:val="30"/>
        </w:rPr>
      </w:pPr>
      <w:r>
        <w:rPr>
          <w:rFonts w:ascii="Times New Roman" w:hAnsi="Times New Roman" w:eastAsia="黑体"/>
          <w:snapToGrid w:val="0"/>
          <w:sz w:val="30"/>
          <w:szCs w:val="30"/>
        </w:rPr>
        <w:t>二、建设项目工程分析</w:t>
      </w:r>
    </w:p>
    <w:tbl>
      <w:tblPr>
        <w:tblStyle w:val="26"/>
        <w:tblW w:w="90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44"/>
        <w:gridCol w:w="861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450" w:type="dxa"/>
            <w:vAlign w:val="center"/>
          </w:tcPr>
          <w:p>
            <w:pPr>
              <w:pStyle w:val="22"/>
              <w:adjustRightInd w:val="0"/>
              <w:snapToGrid w:val="0"/>
              <w:spacing w:before="0" w:beforeAutospacing="0" w:after="0" w:afterAutospacing="0"/>
              <w:jc w:val="center"/>
              <w:rPr>
                <w:rFonts w:ascii="Times New Roman" w:hAnsi="Times New Roman"/>
                <w:sz w:val="21"/>
                <w:szCs w:val="21"/>
              </w:rPr>
            </w:pPr>
            <w:r>
              <w:rPr>
                <w:rFonts w:ascii="Times New Roman" w:hAnsi="Times New Roman"/>
                <w:sz w:val="24"/>
                <w:szCs w:val="24"/>
              </w:rPr>
              <w:t>建设内容</w:t>
            </w:r>
          </w:p>
        </w:tc>
        <w:tc>
          <w:tcPr>
            <w:tcW w:w="8561" w:type="dxa"/>
          </w:tcPr>
          <w:p>
            <w:pPr>
              <w:tabs>
                <w:tab w:val="left" w:pos="5360"/>
              </w:tabs>
              <w:spacing w:line="520" w:lineRule="exact"/>
              <w:ind w:firstLine="482" w:firstLineChars="200"/>
              <w:rPr>
                <w:rFonts w:hint="eastAsia" w:eastAsia="宋体"/>
                <w:b/>
                <w:color w:val="000000"/>
                <w:sz w:val="24"/>
              </w:rPr>
            </w:pPr>
            <w:r>
              <w:rPr>
                <w:rFonts w:hint="eastAsia" w:eastAsia="宋体"/>
                <w:b/>
                <w:color w:val="000000"/>
                <w:sz w:val="24"/>
              </w:rPr>
              <w:t>1、项目由来</w:t>
            </w:r>
          </w:p>
          <w:p>
            <w:pPr>
              <w:tabs>
                <w:tab w:val="left" w:pos="5360"/>
              </w:tabs>
              <w:spacing w:line="520" w:lineRule="exact"/>
              <w:ind w:firstLine="480" w:firstLineChars="200"/>
              <w:rPr>
                <w:rFonts w:hint="default" w:ascii="Times New Roman" w:hAnsi="Times New Roman" w:cs="Times New Roman"/>
                <w:b w:val="0"/>
                <w:bCs w:val="0"/>
                <w:color w:val="000000"/>
                <w:sz w:val="24"/>
                <w:szCs w:val="24"/>
                <w:u w:val="none"/>
                <w:lang w:val="en-US" w:eastAsia="zh-CN"/>
              </w:rPr>
            </w:pPr>
            <w:r>
              <w:rPr>
                <w:rFonts w:hint="eastAsia" w:cs="Times New Roman"/>
                <w:color w:val="000000"/>
                <w:sz w:val="24"/>
                <w:szCs w:val="24"/>
                <w:lang w:eastAsia="zh-CN"/>
              </w:rPr>
              <w:t>鲁山县利博石材有限公司</w:t>
            </w:r>
            <w:r>
              <w:rPr>
                <w:rFonts w:hint="eastAsia" w:eastAsia="宋体"/>
                <w:b w:val="0"/>
                <w:bCs/>
                <w:color w:val="000000"/>
                <w:sz w:val="24"/>
              </w:rPr>
              <w:t>位于</w:t>
            </w:r>
            <w:r>
              <w:rPr>
                <w:rFonts w:hint="eastAsia"/>
                <w:color w:val="000000"/>
                <w:kern w:val="0"/>
                <w:sz w:val="24"/>
                <w:szCs w:val="24"/>
                <w:highlight w:val="none"/>
                <w:lang w:eastAsia="zh-CN"/>
              </w:rPr>
              <w:t>平顶山市鲁山县库区乡明山寺村</w:t>
            </w:r>
            <w:r>
              <w:rPr>
                <w:rFonts w:hint="eastAsia" w:ascii="Times New Roman" w:hAnsi="Times New Roman" w:cs="Times New Roman"/>
                <w:b w:val="0"/>
                <w:bCs w:val="0"/>
                <w:color w:val="000000"/>
                <w:sz w:val="24"/>
                <w:szCs w:val="24"/>
                <w:u w:val="none"/>
                <w:lang w:eastAsia="zh-CN"/>
              </w:rPr>
              <w:t>，2017年委托平顶山市润青环保科技有限公司编制完成《鲁山县利博石材有限公司年加工5万平方米花岗岩板材建设项目环境影响报告表》，并于2017年9月15日取得鲁山县环境保护局出具的《关于鲁山县利博石材有限公司年加工5万平方米花岗岩板材建设项目环境影响报告表的审批意见》（鲁环监表[2017]28号）</w:t>
            </w:r>
            <w:r>
              <w:rPr>
                <w:rFonts w:hint="eastAsia" w:ascii="Times New Roman" w:hAnsi="Times New Roman" w:cs="Times New Roman"/>
                <w:b w:val="0"/>
                <w:bCs w:val="0"/>
                <w:color w:val="000000"/>
                <w:sz w:val="24"/>
                <w:szCs w:val="24"/>
                <w:highlight w:val="none"/>
                <w:u w:val="none"/>
                <w:lang w:eastAsia="zh-CN"/>
              </w:rPr>
              <w:t>（附件</w:t>
            </w:r>
            <w:r>
              <w:rPr>
                <w:rFonts w:hint="eastAsia" w:cs="Times New Roman"/>
                <w:b w:val="0"/>
                <w:bCs w:val="0"/>
                <w:color w:val="000000"/>
                <w:sz w:val="24"/>
                <w:szCs w:val="24"/>
                <w:highlight w:val="none"/>
                <w:u w:val="none"/>
                <w:lang w:val="en-US" w:eastAsia="zh-CN"/>
              </w:rPr>
              <w:t>6</w:t>
            </w:r>
            <w:r>
              <w:rPr>
                <w:rFonts w:hint="eastAsia" w:ascii="Times New Roman" w:hAnsi="Times New Roman" w:cs="Times New Roman"/>
                <w:b w:val="0"/>
                <w:bCs w:val="0"/>
                <w:color w:val="000000"/>
                <w:sz w:val="24"/>
                <w:szCs w:val="24"/>
                <w:highlight w:val="none"/>
                <w:u w:val="none"/>
                <w:lang w:eastAsia="zh-CN"/>
              </w:rPr>
              <w:t>）</w:t>
            </w:r>
            <w:r>
              <w:rPr>
                <w:rFonts w:hint="eastAsia" w:ascii="Times New Roman" w:hAnsi="Times New Roman" w:cs="Times New Roman"/>
                <w:b w:val="0"/>
                <w:bCs w:val="0"/>
                <w:color w:val="000000"/>
                <w:sz w:val="24"/>
                <w:szCs w:val="24"/>
                <w:u w:val="none"/>
                <w:lang w:eastAsia="zh-CN"/>
              </w:rPr>
              <w:t>，</w:t>
            </w:r>
            <w:r>
              <w:rPr>
                <w:rFonts w:hint="eastAsia" w:ascii="Times New Roman" w:hAnsi="Times New Roman" w:cs="Times New Roman"/>
                <w:b w:val="0"/>
                <w:bCs w:val="0"/>
                <w:color w:val="000000"/>
                <w:sz w:val="24"/>
                <w:szCs w:val="24"/>
                <w:u w:val="none"/>
                <w:lang w:val="en-US" w:eastAsia="zh-CN"/>
              </w:rPr>
              <w:t>2021年2月完成竣工环保验收工作</w:t>
            </w:r>
            <w:r>
              <w:rPr>
                <w:rFonts w:hint="eastAsia" w:ascii="Times New Roman" w:hAnsi="Times New Roman" w:cs="Times New Roman"/>
                <w:b w:val="0"/>
                <w:bCs w:val="0"/>
                <w:color w:val="000000"/>
                <w:sz w:val="24"/>
                <w:szCs w:val="24"/>
                <w:highlight w:val="none"/>
                <w:u w:val="none"/>
                <w:lang w:eastAsia="zh-CN"/>
              </w:rPr>
              <w:t>（附件</w:t>
            </w:r>
            <w:r>
              <w:rPr>
                <w:rFonts w:hint="eastAsia" w:cs="Times New Roman"/>
                <w:b w:val="0"/>
                <w:bCs w:val="0"/>
                <w:color w:val="000000"/>
                <w:sz w:val="24"/>
                <w:szCs w:val="24"/>
                <w:highlight w:val="none"/>
                <w:u w:val="none"/>
                <w:lang w:val="en-US" w:eastAsia="zh-CN"/>
              </w:rPr>
              <w:t>7</w:t>
            </w:r>
            <w:r>
              <w:rPr>
                <w:rFonts w:hint="eastAsia" w:ascii="Times New Roman" w:hAnsi="Times New Roman" w:cs="Times New Roman"/>
                <w:b w:val="0"/>
                <w:bCs w:val="0"/>
                <w:color w:val="000000"/>
                <w:sz w:val="24"/>
                <w:szCs w:val="24"/>
                <w:highlight w:val="none"/>
                <w:u w:val="none"/>
                <w:lang w:eastAsia="zh-CN"/>
              </w:rPr>
              <w:t>）</w:t>
            </w:r>
            <w:r>
              <w:rPr>
                <w:rFonts w:hint="eastAsia" w:ascii="Times New Roman" w:hAnsi="Times New Roman" w:cs="Times New Roman"/>
                <w:b w:val="0"/>
                <w:bCs w:val="0"/>
                <w:color w:val="000000"/>
                <w:sz w:val="24"/>
                <w:szCs w:val="24"/>
                <w:u w:val="none"/>
                <w:lang w:val="en-US" w:eastAsia="zh-CN"/>
              </w:rPr>
              <w:t>，2021年4月21日完成排污</w:t>
            </w:r>
            <w:r>
              <w:rPr>
                <w:rFonts w:hint="eastAsia" w:ascii="Times New Roman" w:hAnsi="Times New Roman" w:cs="Times New Roman"/>
                <w:b w:val="0"/>
                <w:bCs w:val="0"/>
                <w:color w:val="000000"/>
                <w:sz w:val="24"/>
                <w:szCs w:val="24"/>
                <w:highlight w:val="none"/>
                <w:u w:val="none"/>
                <w:lang w:val="en-US" w:eastAsia="zh-CN"/>
              </w:rPr>
              <w:t>许可手续办理工作并取得排污许可证（证书编号：91410423MA41GQBQ63001U）</w:t>
            </w:r>
            <w:r>
              <w:rPr>
                <w:rFonts w:hint="eastAsia" w:ascii="Times New Roman" w:hAnsi="Times New Roman" w:cs="Times New Roman"/>
                <w:b w:val="0"/>
                <w:bCs w:val="0"/>
                <w:color w:val="000000"/>
                <w:sz w:val="24"/>
                <w:szCs w:val="24"/>
                <w:highlight w:val="none"/>
                <w:u w:val="none"/>
                <w:lang w:eastAsia="zh-CN"/>
              </w:rPr>
              <w:t>（附件</w:t>
            </w:r>
            <w:r>
              <w:rPr>
                <w:rFonts w:hint="eastAsia" w:cs="Times New Roman"/>
                <w:b w:val="0"/>
                <w:bCs w:val="0"/>
                <w:color w:val="000000"/>
                <w:sz w:val="24"/>
                <w:szCs w:val="24"/>
                <w:highlight w:val="none"/>
                <w:u w:val="none"/>
                <w:lang w:val="en-US" w:eastAsia="zh-CN"/>
              </w:rPr>
              <w:t>8</w:t>
            </w:r>
            <w:r>
              <w:rPr>
                <w:rFonts w:hint="eastAsia" w:ascii="Times New Roman" w:hAnsi="Times New Roman" w:cs="Times New Roman"/>
                <w:b w:val="0"/>
                <w:bCs w:val="0"/>
                <w:color w:val="000000"/>
                <w:sz w:val="24"/>
                <w:szCs w:val="24"/>
                <w:highlight w:val="none"/>
                <w:u w:val="none"/>
                <w:lang w:eastAsia="zh-CN"/>
              </w:rPr>
              <w:t>）。</w:t>
            </w:r>
          </w:p>
          <w:p>
            <w:pPr>
              <w:adjustRightInd w:val="0"/>
              <w:snapToGrid w:val="0"/>
              <w:spacing w:line="500" w:lineRule="exact"/>
              <w:ind w:firstLine="480" w:firstLineChars="200"/>
              <w:rPr>
                <w:rFonts w:hint="eastAsia" w:ascii="Times New Roman" w:hAnsi="Times New Roman" w:cs="Times New Roman"/>
                <w:color w:val="000000"/>
                <w:sz w:val="24"/>
                <w:szCs w:val="24"/>
                <w:lang w:val="en-US" w:eastAsia="zh-CN"/>
              </w:rPr>
            </w:pPr>
            <w:r>
              <w:rPr>
                <w:rFonts w:hint="eastAsia" w:cs="Times New Roman"/>
                <w:b w:val="0"/>
                <w:bCs w:val="0"/>
                <w:color w:val="000000"/>
                <w:sz w:val="24"/>
                <w:szCs w:val="24"/>
                <w:u w:val="none"/>
                <w:lang w:eastAsia="zh-CN"/>
              </w:rPr>
              <w:t>根据市场需求</w:t>
            </w:r>
            <w:r>
              <w:rPr>
                <w:rFonts w:hint="eastAsia" w:ascii="Times New Roman" w:hAnsi="Times New Roman" w:cs="Times New Roman"/>
                <w:color w:val="000000"/>
                <w:sz w:val="24"/>
                <w:szCs w:val="24"/>
                <w:highlight w:val="none"/>
                <w:lang w:val="en-US" w:eastAsia="zh-CN"/>
              </w:rPr>
              <w:t>，</w:t>
            </w:r>
            <w:r>
              <w:rPr>
                <w:rFonts w:hint="eastAsia" w:cs="Times New Roman"/>
                <w:color w:val="000000"/>
                <w:sz w:val="24"/>
                <w:szCs w:val="24"/>
                <w:lang w:val="en-US" w:eastAsia="zh-CN"/>
              </w:rPr>
              <w:t>鲁山县利博石材有限公司</w:t>
            </w:r>
            <w:r>
              <w:rPr>
                <w:rFonts w:hint="eastAsia" w:ascii="Times New Roman" w:hAnsi="Times New Roman" w:cs="Times New Roman"/>
                <w:color w:val="000000"/>
                <w:sz w:val="24"/>
                <w:szCs w:val="24"/>
                <w:lang w:val="en-US" w:eastAsia="zh-CN"/>
              </w:rPr>
              <w:t>拟投资</w:t>
            </w:r>
            <w:r>
              <w:rPr>
                <w:rFonts w:hint="eastAsia" w:cs="Times New Roman"/>
                <w:color w:val="000000"/>
                <w:sz w:val="24"/>
                <w:szCs w:val="24"/>
                <w:lang w:val="en-US" w:eastAsia="zh-CN"/>
              </w:rPr>
              <w:t>20</w:t>
            </w:r>
            <w:r>
              <w:rPr>
                <w:rFonts w:hint="eastAsia" w:ascii="Times New Roman" w:hAnsi="Times New Roman" w:cs="Times New Roman"/>
                <w:color w:val="000000"/>
                <w:sz w:val="24"/>
                <w:szCs w:val="24"/>
                <w:lang w:val="en-US" w:eastAsia="zh-CN"/>
              </w:rPr>
              <w:t>0万元</w:t>
            </w:r>
            <w:r>
              <w:rPr>
                <w:rFonts w:hint="eastAsia" w:cs="Times New Roman"/>
                <w:color w:val="000000"/>
                <w:sz w:val="24"/>
                <w:szCs w:val="24"/>
                <w:lang w:val="en-US" w:eastAsia="zh-CN"/>
              </w:rPr>
              <w:t>在现有基础上新增占地面积约</w:t>
            </w:r>
            <w:r>
              <w:rPr>
                <w:rFonts w:hint="eastAsia" w:cs="Times New Roman"/>
                <w:color w:val="000000"/>
                <w:sz w:val="24"/>
                <w:szCs w:val="24"/>
                <w:highlight w:val="none"/>
                <w:lang w:val="en-US" w:eastAsia="zh-CN"/>
              </w:rPr>
              <w:t>7239.54平方米，</w:t>
            </w:r>
            <w:r>
              <w:rPr>
                <w:rFonts w:hint="eastAsia" w:cs="Times New Roman"/>
                <w:color w:val="000000"/>
                <w:sz w:val="24"/>
                <w:szCs w:val="24"/>
                <w:lang w:val="en-US" w:eastAsia="zh-CN"/>
              </w:rPr>
              <w:t>建设年加工圆桌、圆球、洗衣池等异形件加工及边角废料综合利用项目。</w:t>
            </w:r>
          </w:p>
          <w:p>
            <w:pPr>
              <w:spacing w:line="520" w:lineRule="exact"/>
              <w:ind w:firstLine="480" w:firstLineChars="200"/>
              <w:rPr>
                <w:rFonts w:hint="default"/>
                <w:lang w:val="en-US" w:eastAsia="zh-CN"/>
              </w:rPr>
            </w:pPr>
            <w:r>
              <w:rPr>
                <w:rFonts w:hint="default" w:ascii="Times New Roman" w:hAnsi="Times New Roman" w:cs="Times New Roman"/>
                <w:bCs/>
                <w:sz w:val="24"/>
              </w:rPr>
              <w:t>根据国家和河南省有关环保法规及建设项目管理的规定和要求，本工程应进行环境影响评价。依据《建设项目环境影响评价分类管理名录》</w:t>
            </w:r>
            <w:r>
              <w:rPr>
                <w:rFonts w:hint="default" w:ascii="Times New Roman" w:hAnsi="Times New Roman" w:cs="Times New Roman"/>
                <w:bCs/>
                <w:sz w:val="24"/>
                <w:lang w:eastAsia="zh-CN"/>
              </w:rPr>
              <w:t>（</w:t>
            </w:r>
            <w:r>
              <w:rPr>
                <w:rFonts w:hint="default" w:ascii="Times New Roman" w:hAnsi="Times New Roman" w:cs="Times New Roman"/>
                <w:bCs/>
                <w:sz w:val="24"/>
                <w:lang w:val="en-US" w:eastAsia="zh-CN"/>
              </w:rPr>
              <w:t>2021版</w:t>
            </w:r>
            <w:r>
              <w:rPr>
                <w:rFonts w:hint="default" w:ascii="Times New Roman" w:hAnsi="Times New Roman" w:cs="Times New Roman"/>
                <w:bCs/>
                <w:sz w:val="24"/>
                <w:lang w:eastAsia="zh-CN"/>
              </w:rPr>
              <w:t>）</w:t>
            </w:r>
            <w:r>
              <w:rPr>
                <w:rFonts w:hint="default" w:ascii="Times New Roman" w:hAnsi="Times New Roman" w:cs="Times New Roman"/>
                <w:bCs/>
                <w:sz w:val="24"/>
              </w:rPr>
              <w:t>，</w:t>
            </w:r>
            <w:r>
              <w:rPr>
                <w:rFonts w:hint="eastAsia" w:cs="Times New Roman"/>
                <w:bCs/>
                <w:sz w:val="24"/>
                <w:lang w:eastAsia="zh-CN"/>
              </w:rPr>
              <w:t>本项目</w:t>
            </w:r>
            <w:r>
              <w:rPr>
                <w:rFonts w:hint="eastAsia" w:cs="Times New Roman"/>
                <w:color w:val="000000"/>
                <w:sz w:val="24"/>
                <w:szCs w:val="24"/>
                <w:lang w:val="en-US" w:eastAsia="zh-CN"/>
              </w:rPr>
              <w:t>圆桌、圆球、洗衣池等异形件加工</w:t>
            </w:r>
            <w:r>
              <w:rPr>
                <w:rFonts w:hint="default" w:ascii="Times New Roman" w:hAnsi="Times New Roman" w:cs="Times New Roman"/>
                <w:bCs/>
                <w:sz w:val="24"/>
              </w:rPr>
              <w:t>属于</w:t>
            </w:r>
            <w:r>
              <w:rPr>
                <w:rFonts w:hint="eastAsia" w:cs="Times New Roman"/>
                <w:bCs/>
                <w:sz w:val="24"/>
                <w:lang w:eastAsia="zh-CN"/>
              </w:rPr>
              <w:t>“</w:t>
            </w:r>
            <w:r>
              <w:rPr>
                <w:rFonts w:hint="eastAsia" w:ascii="Times New Roman" w:hAnsi="Times New Roman" w:cs="Times New Roman"/>
                <w:bCs/>
                <w:sz w:val="24"/>
                <w:lang w:eastAsia="zh-CN"/>
              </w:rPr>
              <w:t>二十七</w:t>
            </w:r>
            <w:r>
              <w:rPr>
                <w:rFonts w:hint="default" w:ascii="Times New Roman" w:hAnsi="Times New Roman" w:cs="Times New Roman"/>
                <w:bCs/>
                <w:sz w:val="24"/>
              </w:rPr>
              <w:t>、</w:t>
            </w:r>
            <w:r>
              <w:rPr>
                <w:rFonts w:hint="eastAsia" w:ascii="Times New Roman" w:hAnsi="Times New Roman" w:cs="Times New Roman"/>
                <w:bCs/>
                <w:sz w:val="24"/>
                <w:lang w:eastAsia="zh-CN"/>
              </w:rPr>
              <w:t>非金属矿物制品业</w:t>
            </w:r>
            <w:r>
              <w:rPr>
                <w:rFonts w:hint="eastAsia" w:ascii="Times New Roman" w:hAnsi="Times New Roman" w:cs="Times New Roman"/>
                <w:bCs/>
                <w:sz w:val="24"/>
                <w:lang w:val="en-US" w:eastAsia="zh-CN"/>
              </w:rPr>
              <w:t>30</w:t>
            </w:r>
            <w:r>
              <w:rPr>
                <w:rFonts w:hint="eastAsia" w:cs="Times New Roman"/>
                <w:bCs/>
                <w:sz w:val="24"/>
                <w:lang w:eastAsia="zh-CN"/>
              </w:rPr>
              <w:t>”</w:t>
            </w:r>
            <w:r>
              <w:rPr>
                <w:rFonts w:hint="default" w:ascii="Times New Roman" w:hAnsi="Times New Roman" w:cs="Times New Roman"/>
                <w:bCs/>
                <w:sz w:val="24"/>
              </w:rPr>
              <w:t>中的</w:t>
            </w:r>
            <w:r>
              <w:rPr>
                <w:rFonts w:hint="eastAsia" w:cs="Times New Roman"/>
                <w:bCs/>
                <w:sz w:val="24"/>
                <w:lang w:eastAsia="zh-CN"/>
              </w:rPr>
              <w:t>“</w:t>
            </w:r>
            <w:r>
              <w:rPr>
                <w:rFonts w:hint="eastAsia" w:ascii="Times New Roman" w:hAnsi="Times New Roman" w:cs="Times New Roman"/>
                <w:bCs/>
                <w:sz w:val="24"/>
                <w:lang w:val="en-US" w:eastAsia="zh-CN"/>
              </w:rPr>
              <w:t>56</w:t>
            </w:r>
            <w:r>
              <w:rPr>
                <w:rFonts w:hint="eastAsia" w:cs="Times New Roman"/>
                <w:bCs/>
                <w:sz w:val="24"/>
                <w:lang w:eastAsia="zh-CN"/>
              </w:rPr>
              <w:t>砖瓦、石材等建筑材料制造</w:t>
            </w:r>
            <w:r>
              <w:rPr>
                <w:rFonts w:hint="eastAsia" w:ascii="Times New Roman" w:hAnsi="Times New Roman" w:cs="Times New Roman"/>
                <w:bCs/>
                <w:sz w:val="24"/>
                <w:lang w:val="en-US" w:eastAsia="zh-CN"/>
              </w:rPr>
              <w:t>303</w:t>
            </w:r>
            <w:r>
              <w:rPr>
                <w:rFonts w:hint="eastAsia" w:cs="Times New Roman"/>
                <w:bCs/>
                <w:sz w:val="24"/>
                <w:lang w:eastAsia="zh-CN"/>
              </w:rPr>
              <w:t>”</w:t>
            </w:r>
            <w:r>
              <w:rPr>
                <w:rFonts w:hint="default" w:ascii="Times New Roman" w:hAnsi="Times New Roman" w:cs="Times New Roman"/>
                <w:bCs/>
                <w:sz w:val="24"/>
              </w:rPr>
              <w:t>，</w:t>
            </w:r>
            <w:r>
              <w:rPr>
                <w:rFonts w:hint="eastAsia" w:ascii="Times New Roman" w:hAnsi="Times New Roman" w:cs="Times New Roman"/>
                <w:bCs/>
                <w:sz w:val="24"/>
                <w:lang w:eastAsia="zh-CN"/>
              </w:rPr>
              <w:t>其中“建筑用石加工”</w:t>
            </w:r>
            <w:r>
              <w:rPr>
                <w:rFonts w:hint="default" w:ascii="Times New Roman" w:hAnsi="Times New Roman" w:cs="Times New Roman"/>
                <w:bCs/>
                <w:sz w:val="24"/>
              </w:rPr>
              <w:t>应编制环境影响评价报告表</w:t>
            </w:r>
            <w:r>
              <w:rPr>
                <w:rFonts w:hint="eastAsia" w:ascii="Times New Roman" w:hAnsi="Times New Roman" w:cs="Times New Roman"/>
                <w:bCs/>
                <w:sz w:val="24"/>
                <w:lang w:eastAsia="zh-CN"/>
              </w:rPr>
              <w:t>；</w:t>
            </w:r>
            <w:r>
              <w:rPr>
                <w:rFonts w:hint="eastAsia" w:cs="Times New Roman"/>
                <w:bCs/>
                <w:sz w:val="24"/>
                <w:lang w:eastAsia="zh-CN"/>
              </w:rPr>
              <w:t>本项目</w:t>
            </w:r>
            <w:r>
              <w:rPr>
                <w:rFonts w:hint="eastAsia" w:cs="Times New Roman"/>
                <w:color w:val="000000"/>
                <w:sz w:val="24"/>
                <w:szCs w:val="24"/>
                <w:lang w:val="en-US" w:eastAsia="zh-CN"/>
              </w:rPr>
              <w:t>边角废料综合利用</w:t>
            </w:r>
            <w:r>
              <w:rPr>
                <w:rFonts w:hint="default" w:ascii="Times New Roman" w:hAnsi="Times New Roman" w:cs="Times New Roman"/>
                <w:bCs/>
                <w:sz w:val="24"/>
              </w:rPr>
              <w:t>属于</w:t>
            </w:r>
            <w:r>
              <w:rPr>
                <w:rFonts w:hint="eastAsia" w:cs="Times New Roman"/>
                <w:bCs/>
                <w:sz w:val="24"/>
                <w:lang w:eastAsia="zh-CN"/>
              </w:rPr>
              <w:t>“</w:t>
            </w:r>
            <w:r>
              <w:rPr>
                <w:rFonts w:hint="default" w:ascii="Times New Roman" w:hAnsi="Times New Roman" w:cs="Times New Roman"/>
                <w:bCs/>
                <w:sz w:val="24"/>
              </w:rPr>
              <w:t>三十九、废弃资源综合利用业42</w:t>
            </w:r>
            <w:r>
              <w:rPr>
                <w:rFonts w:hint="eastAsia" w:cs="Times New Roman"/>
                <w:bCs/>
                <w:sz w:val="24"/>
                <w:lang w:eastAsia="zh-CN"/>
              </w:rPr>
              <w:t>”</w:t>
            </w:r>
            <w:r>
              <w:rPr>
                <w:rFonts w:hint="default" w:ascii="Times New Roman" w:hAnsi="Times New Roman" w:cs="Times New Roman"/>
                <w:bCs/>
                <w:sz w:val="24"/>
              </w:rPr>
              <w:t>类别中的</w:t>
            </w:r>
            <w:r>
              <w:rPr>
                <w:rFonts w:hint="eastAsia" w:cs="Times New Roman"/>
                <w:bCs/>
                <w:sz w:val="24"/>
                <w:lang w:eastAsia="zh-CN"/>
              </w:rPr>
              <w:t>“</w:t>
            </w:r>
            <w:r>
              <w:rPr>
                <w:rFonts w:hint="default" w:ascii="Times New Roman" w:hAnsi="Times New Roman" w:cs="Times New Roman"/>
                <w:bCs/>
                <w:sz w:val="24"/>
              </w:rPr>
              <w:t>85</w:t>
            </w:r>
            <w:r>
              <w:rPr>
                <w:rFonts w:hint="eastAsia" w:cs="Times New Roman"/>
                <w:bCs/>
                <w:sz w:val="24"/>
                <w:lang w:eastAsia="zh-CN"/>
              </w:rPr>
              <w:t>非</w:t>
            </w:r>
            <w:r>
              <w:rPr>
                <w:rFonts w:hint="default" w:ascii="Times New Roman" w:hAnsi="Times New Roman" w:cs="Times New Roman"/>
                <w:bCs/>
                <w:sz w:val="24"/>
              </w:rPr>
              <w:t>金属废料和碎屑加工处理42</w:t>
            </w:r>
            <w:r>
              <w:rPr>
                <w:rFonts w:hint="eastAsia" w:cs="Times New Roman"/>
                <w:bCs/>
                <w:sz w:val="24"/>
                <w:lang w:val="en-US" w:eastAsia="zh-CN"/>
              </w:rPr>
              <w:t>2</w:t>
            </w:r>
            <w:r>
              <w:rPr>
                <w:rFonts w:hint="eastAsia" w:cs="Times New Roman"/>
                <w:bCs/>
                <w:sz w:val="24"/>
                <w:lang w:eastAsia="zh-CN"/>
              </w:rPr>
              <w:t>”</w:t>
            </w:r>
            <w:r>
              <w:rPr>
                <w:rFonts w:hint="default" w:ascii="Times New Roman" w:hAnsi="Times New Roman" w:cs="Times New Roman"/>
                <w:bCs/>
                <w:sz w:val="24"/>
              </w:rPr>
              <w:t>，</w:t>
            </w:r>
            <w:r>
              <w:rPr>
                <w:rFonts w:hint="eastAsia" w:cs="Times New Roman"/>
                <w:bCs/>
                <w:sz w:val="24"/>
                <w:lang w:eastAsia="zh-CN"/>
              </w:rPr>
              <w:t>其中“含水洗工艺的其他废料和碎屑加工处理”</w:t>
            </w:r>
            <w:r>
              <w:rPr>
                <w:rFonts w:hint="default" w:ascii="Times New Roman" w:hAnsi="Times New Roman" w:cs="Times New Roman"/>
                <w:bCs/>
                <w:sz w:val="24"/>
              </w:rPr>
              <w:t>应编制环境影响评价报告表</w:t>
            </w:r>
            <w:r>
              <w:rPr>
                <w:rFonts w:hint="eastAsia" w:cs="Times New Roman"/>
                <w:bCs/>
                <w:sz w:val="24"/>
                <w:lang w:eastAsia="zh-CN"/>
              </w:rPr>
              <w:t>。</w:t>
            </w:r>
            <w:r>
              <w:rPr>
                <w:rFonts w:hint="eastAsia"/>
                <w:color w:val="000000"/>
                <w:kern w:val="0"/>
                <w:sz w:val="24"/>
                <w:lang w:eastAsia="zh-CN"/>
              </w:rPr>
              <w:t>综上所述，本项目</w:t>
            </w:r>
            <w:r>
              <w:rPr>
                <w:rFonts w:hint="eastAsia"/>
                <w:color w:val="000000"/>
                <w:kern w:val="0"/>
                <w:sz w:val="24"/>
              </w:rPr>
              <w:t>应编制环境影响报告表。</w:t>
            </w:r>
          </w:p>
          <w:p>
            <w:pPr>
              <w:spacing w:line="520" w:lineRule="exact"/>
              <w:ind w:firstLine="480" w:firstLineChars="200"/>
              <w:rPr>
                <w:rFonts w:hint="default" w:ascii="Times New Roman" w:hAnsi="Times New Roman" w:cs="Times New Roman"/>
                <w:bCs/>
                <w:sz w:val="24"/>
              </w:rPr>
            </w:pPr>
            <w:r>
              <w:rPr>
                <w:rFonts w:hint="default" w:ascii="Times New Roman" w:hAnsi="Times New Roman" w:cs="Times New Roman"/>
                <w:bCs/>
                <w:sz w:val="24"/>
              </w:rPr>
              <w:t>受建设单位的委托</w:t>
            </w:r>
            <w:r>
              <w:rPr>
                <w:rFonts w:hint="default" w:ascii="Times New Roman" w:hAnsi="Times New Roman"/>
                <w:color w:val="000000"/>
                <w:kern w:val="0"/>
                <w:sz w:val="24"/>
                <w:szCs w:val="24"/>
                <w:highlight w:val="none"/>
                <w:lang w:val="en-US" w:eastAsia="zh-CN" w:bidi="ar-SA"/>
              </w:rPr>
              <w:t>（委托书见附件1）</w:t>
            </w:r>
            <w:r>
              <w:rPr>
                <w:rFonts w:hint="default" w:ascii="Times New Roman" w:hAnsi="Times New Roman" w:cs="Times New Roman"/>
                <w:bCs/>
                <w:sz w:val="24"/>
              </w:rPr>
              <w:t>，我公司承担了本工程的环境影响评价工作。我公司在拟建地实地踏勘、收集项目相关资料和向环保管理部门汇报的基础上，</w:t>
            </w:r>
            <w:r>
              <w:rPr>
                <w:rFonts w:hint="default" w:ascii="Times New Roman" w:hAnsi="Times New Roman" w:cs="Times New Roman"/>
                <w:kern w:val="0"/>
                <w:sz w:val="24"/>
                <w:szCs w:val="24"/>
                <w:highlight w:val="none"/>
              </w:rPr>
              <w:t>本着“科学、公正、客观”的态度，</w:t>
            </w:r>
            <w:r>
              <w:rPr>
                <w:rFonts w:hint="default" w:ascii="Times New Roman" w:hAnsi="Times New Roman" w:cs="Times New Roman"/>
                <w:bCs/>
                <w:sz w:val="24"/>
              </w:rPr>
              <w:t>编制了本工程环境影响报告表，以作为管理部门决策参考。</w:t>
            </w:r>
          </w:p>
          <w:p>
            <w:pPr>
              <w:tabs>
                <w:tab w:val="left" w:pos="5360"/>
              </w:tabs>
              <w:spacing w:line="520" w:lineRule="exact"/>
              <w:ind w:firstLine="482" w:firstLineChars="200"/>
              <w:rPr>
                <w:b/>
                <w:color w:val="000000"/>
                <w:sz w:val="24"/>
              </w:rPr>
            </w:pPr>
            <w:r>
              <w:rPr>
                <w:rFonts w:hint="eastAsia"/>
                <w:b/>
                <w:color w:val="000000"/>
                <w:sz w:val="24"/>
              </w:rPr>
              <w:t>2</w:t>
            </w:r>
            <w:r>
              <w:rPr>
                <w:b/>
                <w:color w:val="000000"/>
                <w:sz w:val="24"/>
              </w:rPr>
              <w:t>、项目基本情况</w:t>
            </w:r>
          </w:p>
          <w:p>
            <w:pPr>
              <w:spacing w:line="520" w:lineRule="exact"/>
              <w:ind w:left="1684" w:leftChars="228" w:hanging="1205" w:hangingChars="500"/>
              <w:rPr>
                <w:bCs/>
                <w:color w:val="000000"/>
                <w:sz w:val="24"/>
              </w:rPr>
            </w:pPr>
            <w:r>
              <w:rPr>
                <w:b/>
                <w:color w:val="000000"/>
                <w:sz w:val="24"/>
              </w:rPr>
              <w:t>项目名称</w:t>
            </w:r>
            <w:r>
              <w:rPr>
                <w:color w:val="000000"/>
                <w:sz w:val="24"/>
              </w:rPr>
              <w:t>：</w:t>
            </w:r>
            <w:r>
              <w:rPr>
                <w:rFonts w:hint="eastAsia" w:cs="Times New Roman"/>
                <w:color w:val="000000"/>
                <w:sz w:val="24"/>
                <w:szCs w:val="24"/>
                <w:lang w:eastAsia="zh-CN"/>
              </w:rPr>
              <w:t>鲁山县利博石材有限公司</w:t>
            </w:r>
            <w:r>
              <w:rPr>
                <w:rFonts w:hint="eastAsia" w:cs="Times New Roman"/>
                <w:color w:val="000000"/>
                <w:sz w:val="24"/>
                <w:szCs w:val="24"/>
                <w:lang w:val="en-US" w:eastAsia="zh-CN"/>
              </w:rPr>
              <w:t>年加工圆桌、圆球、洗衣池等异形件加工及边角废料综合利用</w:t>
            </w:r>
            <w:r>
              <w:rPr>
                <w:rFonts w:hint="eastAsia" w:ascii="Times New Roman" w:hAnsi="Times New Roman" w:eastAsia="宋体" w:cs="Times New Roman"/>
                <w:color w:val="auto"/>
                <w:w w:val="100"/>
                <w:sz w:val="24"/>
                <w:szCs w:val="24"/>
                <w:lang w:val="en-US" w:eastAsia="zh-CN"/>
              </w:rPr>
              <w:t>项目</w:t>
            </w:r>
          </w:p>
          <w:p>
            <w:pPr>
              <w:spacing w:line="520" w:lineRule="exact"/>
              <w:ind w:firstLine="463" w:firstLineChars="192"/>
              <w:rPr>
                <w:rFonts w:hint="eastAsia" w:eastAsia="宋体"/>
                <w:color w:val="000000"/>
                <w:sz w:val="24"/>
                <w:lang w:eastAsia="zh-CN"/>
              </w:rPr>
            </w:pPr>
            <w:r>
              <w:rPr>
                <w:b/>
                <w:color w:val="000000"/>
                <w:sz w:val="24"/>
              </w:rPr>
              <w:t>建设单位</w:t>
            </w:r>
            <w:r>
              <w:rPr>
                <w:color w:val="000000"/>
                <w:sz w:val="24"/>
              </w:rPr>
              <w:t>：</w:t>
            </w:r>
            <w:r>
              <w:rPr>
                <w:rFonts w:hint="eastAsia" w:cs="Times New Roman"/>
                <w:color w:val="000000"/>
                <w:sz w:val="24"/>
                <w:szCs w:val="24"/>
                <w:lang w:eastAsia="zh-CN"/>
              </w:rPr>
              <w:t>鲁山县利博石材有限公司</w:t>
            </w:r>
          </w:p>
          <w:p>
            <w:pPr>
              <w:spacing w:line="520" w:lineRule="exact"/>
              <w:ind w:firstLine="463" w:firstLineChars="192"/>
              <w:rPr>
                <w:rFonts w:hint="eastAsia" w:eastAsia="宋体"/>
                <w:color w:val="000000"/>
                <w:sz w:val="24"/>
                <w:lang w:eastAsia="zh-CN"/>
              </w:rPr>
            </w:pPr>
            <w:r>
              <w:rPr>
                <w:b/>
                <w:color w:val="000000"/>
                <w:sz w:val="24"/>
              </w:rPr>
              <w:t>建设地点</w:t>
            </w:r>
            <w:r>
              <w:rPr>
                <w:color w:val="000000"/>
                <w:sz w:val="24"/>
              </w:rPr>
              <w:t>：</w:t>
            </w:r>
            <w:r>
              <w:rPr>
                <w:rFonts w:hint="eastAsia"/>
                <w:color w:val="000000"/>
                <w:sz w:val="24"/>
              </w:rPr>
              <w:t>河南省</w:t>
            </w:r>
            <w:r>
              <w:rPr>
                <w:rFonts w:hint="eastAsia"/>
                <w:color w:val="000000"/>
                <w:sz w:val="24"/>
                <w:lang w:eastAsia="zh-CN"/>
              </w:rPr>
              <w:t>平顶山市鲁山县库区乡明山寺村</w:t>
            </w:r>
          </w:p>
          <w:p>
            <w:pPr>
              <w:spacing w:line="520" w:lineRule="exact"/>
              <w:ind w:firstLine="463" w:firstLineChars="192"/>
              <w:rPr>
                <w:color w:val="000000"/>
                <w:sz w:val="24"/>
              </w:rPr>
            </w:pPr>
            <w:r>
              <w:rPr>
                <w:b/>
                <w:color w:val="000000"/>
                <w:sz w:val="24"/>
              </w:rPr>
              <w:t>建设性质</w:t>
            </w:r>
            <w:r>
              <w:rPr>
                <w:color w:val="000000"/>
                <w:sz w:val="24"/>
              </w:rPr>
              <w:t>：</w:t>
            </w:r>
            <w:r>
              <w:rPr>
                <w:rFonts w:hint="eastAsia"/>
                <w:color w:val="000000"/>
                <w:sz w:val="24"/>
                <w:lang w:eastAsia="zh-CN"/>
              </w:rPr>
              <w:t>扩</w:t>
            </w:r>
            <w:r>
              <w:rPr>
                <w:rFonts w:hint="eastAsia"/>
                <w:color w:val="000000"/>
                <w:sz w:val="24"/>
              </w:rPr>
              <w:t>建</w:t>
            </w:r>
          </w:p>
          <w:p>
            <w:pPr>
              <w:spacing w:line="520" w:lineRule="exact"/>
              <w:ind w:firstLine="482" w:firstLineChars="200"/>
              <w:rPr>
                <w:rFonts w:eastAsia="宋体"/>
                <w:color w:val="000000"/>
                <w:sz w:val="24"/>
              </w:rPr>
            </w:pPr>
            <w:r>
              <w:rPr>
                <w:b/>
                <w:color w:val="000000"/>
                <w:sz w:val="24"/>
              </w:rPr>
              <w:t>建设规模：</w:t>
            </w:r>
            <w:r>
              <w:rPr>
                <w:rFonts w:hint="eastAsia"/>
                <w:color w:val="000000"/>
                <w:sz w:val="24"/>
                <w:lang w:eastAsia="zh-CN"/>
              </w:rPr>
              <w:t>本项目</w:t>
            </w:r>
            <w:r>
              <w:rPr>
                <w:color w:val="000000"/>
                <w:sz w:val="24"/>
              </w:rPr>
              <w:t>总投资</w:t>
            </w:r>
            <w:r>
              <w:rPr>
                <w:rFonts w:hint="eastAsia"/>
                <w:color w:val="000000"/>
                <w:sz w:val="24"/>
                <w:lang w:val="en-US" w:eastAsia="zh-CN"/>
              </w:rPr>
              <w:t>20</w:t>
            </w:r>
            <w:r>
              <w:rPr>
                <w:color w:val="000000"/>
                <w:sz w:val="24"/>
              </w:rPr>
              <w:t>0万元，占地</w:t>
            </w:r>
            <w:r>
              <w:rPr>
                <w:color w:val="000000"/>
                <w:sz w:val="24"/>
                <w:highlight w:val="none"/>
              </w:rPr>
              <w:t>面积</w:t>
            </w:r>
            <w:r>
              <w:rPr>
                <w:rFonts w:hint="eastAsia"/>
                <w:color w:val="000000"/>
                <w:sz w:val="24"/>
                <w:highlight w:val="none"/>
                <w:lang w:eastAsia="zh-CN"/>
              </w:rPr>
              <w:t>约</w:t>
            </w:r>
            <w:r>
              <w:rPr>
                <w:rFonts w:hint="eastAsia"/>
                <w:color w:val="000000"/>
                <w:sz w:val="24"/>
                <w:highlight w:val="none"/>
                <w:lang w:val="en-US" w:eastAsia="zh-CN"/>
              </w:rPr>
              <w:t>7239.54</w:t>
            </w:r>
            <w:r>
              <w:rPr>
                <w:color w:val="000000"/>
                <w:sz w:val="24"/>
                <w:highlight w:val="none"/>
              </w:rPr>
              <w:t>m</w:t>
            </w:r>
            <w:r>
              <w:rPr>
                <w:color w:val="000000"/>
                <w:sz w:val="24"/>
                <w:highlight w:val="none"/>
                <w:vertAlign w:val="superscript"/>
              </w:rPr>
              <w:t>2</w:t>
            </w:r>
            <w:r>
              <w:rPr>
                <w:rFonts w:hint="eastAsia"/>
                <w:color w:val="000000"/>
                <w:sz w:val="24"/>
                <w:szCs w:val="22"/>
                <w:highlight w:val="none"/>
              </w:rPr>
              <w:t>，</w:t>
            </w:r>
            <w:r>
              <w:rPr>
                <w:rFonts w:hint="eastAsia" w:eastAsia="宋体"/>
                <w:color w:val="000000"/>
                <w:sz w:val="24"/>
                <w:highlight w:val="none"/>
                <w:lang w:eastAsia="zh-CN"/>
              </w:rPr>
              <w:t>年</w:t>
            </w:r>
            <w:r>
              <w:rPr>
                <w:rFonts w:hint="eastAsia"/>
                <w:color w:val="000000"/>
                <w:sz w:val="24"/>
                <w:highlight w:val="none"/>
                <w:lang w:eastAsia="zh-CN"/>
              </w:rPr>
              <w:t>加工</w:t>
            </w:r>
            <w:r>
              <w:rPr>
                <w:rFonts w:hint="eastAsia"/>
                <w:color w:val="000000"/>
                <w:sz w:val="24"/>
                <w:highlight w:val="none"/>
                <w:lang w:val="en-US" w:eastAsia="zh-CN"/>
              </w:rPr>
              <w:t>圆桌10000张、圆球5000个、洗衣池4000件，年处理边角废料8785.48吨</w:t>
            </w:r>
            <w:r>
              <w:rPr>
                <w:rFonts w:eastAsia="宋体"/>
                <w:color w:val="000000"/>
                <w:sz w:val="24"/>
                <w:highlight w:val="none"/>
              </w:rPr>
              <w:t>。</w:t>
            </w:r>
          </w:p>
          <w:p>
            <w:pPr>
              <w:spacing w:line="520" w:lineRule="exact"/>
              <w:ind w:firstLine="480" w:firstLineChars="200"/>
              <w:rPr>
                <w:color w:val="000000"/>
                <w:sz w:val="24"/>
              </w:rPr>
            </w:pPr>
            <w:r>
              <w:rPr>
                <w:rFonts w:hint="eastAsia"/>
                <w:color w:val="000000"/>
                <w:sz w:val="24"/>
                <w:lang w:eastAsia="zh-CN"/>
              </w:rPr>
              <w:t>本项目</w:t>
            </w:r>
            <w:r>
              <w:rPr>
                <w:color w:val="000000"/>
                <w:sz w:val="24"/>
              </w:rPr>
              <w:t>主要组成及工程内容见</w:t>
            </w:r>
            <w:r>
              <w:rPr>
                <w:rFonts w:hint="eastAsia"/>
                <w:color w:val="000000"/>
                <w:sz w:val="24"/>
                <w:lang w:eastAsia="zh-CN"/>
              </w:rPr>
              <w:t>下</w:t>
            </w:r>
            <w:r>
              <w:rPr>
                <w:color w:val="000000"/>
                <w:sz w:val="24"/>
              </w:rPr>
              <w:t>表。</w:t>
            </w:r>
          </w:p>
          <w:p>
            <w:pPr>
              <w:autoSpaceDE w:val="0"/>
              <w:autoSpaceDN w:val="0"/>
              <w:adjustRightInd w:val="0"/>
              <w:snapToGrid w:val="0"/>
              <w:spacing w:line="520" w:lineRule="exact"/>
              <w:jc w:val="both"/>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表2-1</w:t>
            </w:r>
            <w:r>
              <w:rPr>
                <w:rFonts w:hint="default" w:ascii="Times New Roman" w:hAnsi="Times New Roman" w:eastAsia="黑体" w:cs="Times New Roman"/>
                <w:color w:val="000000"/>
                <w:kern w:val="0"/>
                <w:sz w:val="24"/>
                <w:highlight w:val="none"/>
              </w:rPr>
              <w:t xml:space="preserve">   </w:t>
            </w:r>
            <w:r>
              <w:rPr>
                <w:rFonts w:hint="eastAsia" w:eastAsia="黑体" w:cs="Times New Roman"/>
                <w:color w:val="000000"/>
                <w:kern w:val="0"/>
                <w:sz w:val="24"/>
                <w:highlight w:val="none"/>
                <w:lang w:val="en-US" w:eastAsia="zh-CN"/>
              </w:rPr>
              <w:t xml:space="preserve">                </w:t>
            </w:r>
            <w:r>
              <w:rPr>
                <w:rFonts w:hint="default" w:ascii="Times New Roman" w:hAnsi="Times New Roman" w:eastAsia="黑体" w:cs="Times New Roman"/>
                <w:color w:val="000000"/>
                <w:kern w:val="0"/>
                <w:sz w:val="24"/>
                <w:highlight w:val="none"/>
              </w:rPr>
              <w:t xml:space="preserve"> </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eastAsia="zh-CN"/>
              </w:rPr>
              <w:t>本</w:t>
            </w:r>
            <w:r>
              <w:rPr>
                <w:rFonts w:hint="default" w:ascii="Times New Roman" w:hAnsi="Times New Roman" w:eastAsia="黑体" w:cs="Times New Roman"/>
                <w:color w:val="000000"/>
                <w:sz w:val="24"/>
                <w:highlight w:val="none"/>
              </w:rPr>
              <w:t>项目组成及主要工程内容</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767"/>
              <w:gridCol w:w="789"/>
              <w:gridCol w:w="1836"/>
              <w:gridCol w:w="2809"/>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8"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bCs/>
                      <w:sz w:val="21"/>
                      <w:szCs w:val="21"/>
                      <w:highlight w:val="none"/>
                      <w:u w:val="none"/>
                    </w:rPr>
                  </w:pPr>
                  <w:r>
                    <w:rPr>
                      <w:rFonts w:hint="default" w:ascii="Times New Roman" w:hAnsi="Times New Roman" w:cs="Times New Roman"/>
                      <w:b/>
                      <w:bCs/>
                      <w:sz w:val="21"/>
                      <w:szCs w:val="21"/>
                      <w:highlight w:val="none"/>
                      <w:u w:val="none"/>
                    </w:rPr>
                    <w:t>分类</w:t>
                  </w:r>
                </w:p>
              </w:tc>
              <w:tc>
                <w:tcPr>
                  <w:tcW w:w="2022"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bCs/>
                      <w:sz w:val="21"/>
                      <w:szCs w:val="21"/>
                      <w:highlight w:val="none"/>
                      <w:u w:val="none"/>
                    </w:rPr>
                  </w:pPr>
                  <w:r>
                    <w:rPr>
                      <w:rFonts w:hint="default" w:ascii="Times New Roman" w:hAnsi="Times New Roman" w:cs="Times New Roman"/>
                      <w:b/>
                      <w:bCs/>
                      <w:sz w:val="21"/>
                      <w:szCs w:val="21"/>
                      <w:highlight w:val="none"/>
                      <w:u w:val="none"/>
                    </w:rPr>
                    <w:t>工程名称</w:t>
                  </w:r>
                </w:p>
              </w:tc>
              <w:tc>
                <w:tcPr>
                  <w:tcW w:w="1674"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bCs/>
                      <w:sz w:val="21"/>
                      <w:szCs w:val="21"/>
                      <w:highlight w:val="none"/>
                      <w:u w:val="none"/>
                      <w:lang w:eastAsia="zh-CN"/>
                    </w:rPr>
                  </w:pPr>
                  <w:r>
                    <w:rPr>
                      <w:rFonts w:hint="default" w:ascii="Times New Roman" w:hAnsi="Times New Roman" w:cs="Times New Roman"/>
                      <w:b/>
                      <w:bCs/>
                      <w:sz w:val="21"/>
                      <w:szCs w:val="21"/>
                      <w:highlight w:val="none"/>
                      <w:u w:val="none"/>
                      <w:lang w:eastAsia="zh-CN"/>
                    </w:rPr>
                    <w:t>规格或者规模</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bCs/>
                      <w:sz w:val="21"/>
                      <w:szCs w:val="21"/>
                      <w:highlight w:val="none"/>
                      <w:u w:val="none"/>
                    </w:rPr>
                  </w:pPr>
                  <w:r>
                    <w:rPr>
                      <w:rFonts w:hint="default" w:ascii="Times New Roman" w:hAnsi="Times New Roman" w:cs="Times New Roman"/>
                      <w:b/>
                      <w:bCs/>
                      <w:sz w:val="21"/>
                      <w:szCs w:val="21"/>
                      <w:highlight w:val="none"/>
                      <w:u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08"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r>
                    <w:rPr>
                      <w:rFonts w:hint="default" w:ascii="Times New Roman" w:hAnsi="Times New Roman" w:eastAsia="宋体" w:cs="Times New Roman"/>
                      <w:b w:val="0"/>
                      <w:bCs w:val="0"/>
                      <w:sz w:val="21"/>
                      <w:szCs w:val="21"/>
                      <w:highlight w:val="none"/>
                      <w:u w:val="none"/>
                      <w:lang w:eastAsia="zh-CN"/>
                    </w:rPr>
                    <w:t>主体工程</w:t>
                  </w:r>
                </w:p>
              </w:tc>
              <w:tc>
                <w:tcPr>
                  <w:tcW w:w="458"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kern w:val="2"/>
                      <w:sz w:val="21"/>
                      <w:szCs w:val="21"/>
                      <w:highlight w:val="none"/>
                      <w:u w:val="none"/>
                      <w:lang w:val="en-US" w:eastAsia="zh-CN" w:bidi="ar-SA"/>
                    </w:rPr>
                  </w:pPr>
                  <w:r>
                    <w:rPr>
                      <w:rFonts w:hint="eastAsia"/>
                      <w:highlight w:val="none"/>
                      <w:lang w:eastAsia="zh-CN"/>
                    </w:rPr>
                    <w:t>原料暂存区</w:t>
                  </w:r>
                </w:p>
              </w:tc>
              <w:tc>
                <w:tcPr>
                  <w:tcW w:w="1563"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eastAsia="zh-CN"/>
                    </w:rPr>
                  </w:pPr>
                  <w:r>
                    <w:rPr>
                      <w:rFonts w:hint="eastAsia" w:cs="Times New Roman"/>
                      <w:b w:val="0"/>
                      <w:bCs w:val="0"/>
                      <w:sz w:val="21"/>
                      <w:szCs w:val="21"/>
                      <w:highlight w:val="none"/>
                      <w:u w:val="none"/>
                      <w:lang w:eastAsia="zh-CN"/>
                    </w:rPr>
                    <w:t>花岗岩荒料暂存区</w:t>
                  </w:r>
                </w:p>
              </w:tc>
              <w:tc>
                <w:tcPr>
                  <w:tcW w:w="1674"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kern w:val="2"/>
                      <w:sz w:val="21"/>
                      <w:szCs w:val="21"/>
                      <w:highlight w:val="none"/>
                      <w:u w:val="none"/>
                      <w:lang w:val="en-US" w:eastAsia="zh-CN" w:bidi="ar-SA"/>
                    </w:rPr>
                  </w:pPr>
                  <w:r>
                    <w:rPr>
                      <w:rFonts w:hint="eastAsia" w:cs="Times New Roman"/>
                      <w:b w:val="0"/>
                      <w:bCs w:val="0"/>
                      <w:sz w:val="21"/>
                      <w:szCs w:val="21"/>
                      <w:highlight w:val="none"/>
                      <w:u w:val="none"/>
                      <w:lang w:val="en-US" w:eastAsia="zh-CN"/>
                    </w:rPr>
                    <w:t>420</w:t>
                  </w:r>
                  <w:r>
                    <w:rPr>
                      <w:rFonts w:hint="default" w:ascii="Times New Roman" w:hAnsi="Times New Roman" w:cs="Times New Roman"/>
                      <w:b w:val="0"/>
                      <w:bCs w:val="0"/>
                      <w:color w:val="auto"/>
                      <w:sz w:val="21"/>
                      <w:szCs w:val="21"/>
                      <w:highlight w:val="none"/>
                      <w:u w:val="none"/>
                      <w:lang w:val="en-US" w:eastAsia="zh-CN"/>
                    </w:rPr>
                    <w:t>m</w:t>
                  </w:r>
                  <w:r>
                    <w:rPr>
                      <w:rFonts w:hint="default" w:ascii="Times New Roman" w:hAnsi="Times New Roman" w:cs="Times New Roman"/>
                      <w:b w:val="0"/>
                      <w:bCs w:val="0"/>
                      <w:color w:val="auto"/>
                      <w:sz w:val="21"/>
                      <w:szCs w:val="21"/>
                      <w:highlight w:val="none"/>
                      <w:u w:val="none"/>
                      <w:vertAlign w:val="superscript"/>
                      <w:lang w:val="en-US" w:eastAsia="zh-CN"/>
                    </w:rPr>
                    <w:t>2</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kern w:val="2"/>
                      <w:sz w:val="21"/>
                      <w:szCs w:val="21"/>
                      <w:u w:val="none"/>
                      <w:lang w:val="en-US" w:eastAsia="zh-CN" w:bidi="ar-SA"/>
                    </w:rPr>
                  </w:pPr>
                  <w:r>
                    <w:rPr>
                      <w:rFonts w:hint="eastAsia" w:cs="Times New Roman"/>
                      <w:b w:val="0"/>
                      <w:bCs w:val="0"/>
                      <w:sz w:val="21"/>
                      <w:szCs w:val="21"/>
                      <w:u w:val="none"/>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0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p>
              </w:tc>
              <w:tc>
                <w:tcPr>
                  <w:tcW w:w="45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kern w:val="2"/>
                      <w:sz w:val="21"/>
                      <w:szCs w:val="21"/>
                      <w:highlight w:val="none"/>
                      <w:u w:val="none"/>
                      <w:lang w:val="en-US" w:eastAsia="zh-CN" w:bidi="ar-SA"/>
                    </w:rPr>
                  </w:pPr>
                </w:p>
              </w:tc>
              <w:tc>
                <w:tcPr>
                  <w:tcW w:w="1563"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eastAsia="zh-CN"/>
                    </w:rPr>
                  </w:pPr>
                  <w:r>
                    <w:rPr>
                      <w:rFonts w:hint="eastAsia" w:cs="Times New Roman"/>
                      <w:b w:val="0"/>
                      <w:bCs w:val="0"/>
                      <w:sz w:val="21"/>
                      <w:szCs w:val="21"/>
                      <w:highlight w:val="none"/>
                      <w:u w:val="none"/>
                      <w:lang w:eastAsia="zh-CN"/>
                    </w:rPr>
                    <w:t>边角废料暂存间</w:t>
                  </w:r>
                </w:p>
              </w:tc>
              <w:tc>
                <w:tcPr>
                  <w:tcW w:w="1674"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kern w:val="2"/>
                      <w:sz w:val="21"/>
                      <w:szCs w:val="21"/>
                      <w:highlight w:val="none"/>
                      <w:u w:val="none"/>
                      <w:lang w:val="en-US" w:eastAsia="zh-CN" w:bidi="ar-SA"/>
                    </w:rPr>
                  </w:pPr>
                  <w:r>
                    <w:rPr>
                      <w:rFonts w:hint="eastAsia" w:cs="Times New Roman"/>
                      <w:b w:val="0"/>
                      <w:bCs w:val="0"/>
                      <w:sz w:val="21"/>
                      <w:szCs w:val="21"/>
                      <w:highlight w:val="none"/>
                      <w:u w:val="none"/>
                      <w:lang w:val="en-US" w:eastAsia="zh-CN"/>
                    </w:rPr>
                    <w:t>1300</w:t>
                  </w:r>
                  <w:r>
                    <w:rPr>
                      <w:rFonts w:hint="default" w:ascii="Times New Roman" w:hAnsi="Times New Roman" w:cs="Times New Roman"/>
                      <w:b w:val="0"/>
                      <w:bCs w:val="0"/>
                      <w:color w:val="auto"/>
                      <w:sz w:val="21"/>
                      <w:szCs w:val="21"/>
                      <w:highlight w:val="none"/>
                      <w:u w:val="none"/>
                      <w:lang w:val="en-US" w:eastAsia="zh-CN"/>
                    </w:rPr>
                    <w:t>m</w:t>
                  </w:r>
                  <w:r>
                    <w:rPr>
                      <w:rFonts w:hint="default" w:ascii="Times New Roman" w:hAnsi="Times New Roman" w:cs="Times New Roman"/>
                      <w:b w:val="0"/>
                      <w:bCs w:val="0"/>
                      <w:color w:val="auto"/>
                      <w:sz w:val="21"/>
                      <w:szCs w:val="21"/>
                      <w:highlight w:val="none"/>
                      <w:u w:val="none"/>
                      <w:vertAlign w:val="superscript"/>
                      <w:lang w:val="en-US" w:eastAsia="zh-CN"/>
                    </w:rPr>
                    <w:t>2</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kern w:val="2"/>
                      <w:sz w:val="21"/>
                      <w:szCs w:val="21"/>
                      <w:u w:val="none"/>
                      <w:lang w:val="en-US" w:eastAsia="zh-CN" w:bidi="ar-SA"/>
                    </w:rPr>
                  </w:pPr>
                  <w:r>
                    <w:rPr>
                      <w:rFonts w:hint="default" w:ascii="Times New Roman" w:hAnsi="Times New Roman" w:cs="Times New Roman"/>
                      <w:b w:val="0"/>
                      <w:bCs w:val="0"/>
                      <w:sz w:val="21"/>
                      <w:szCs w:val="21"/>
                      <w:u w:val="none"/>
                    </w:rPr>
                    <w:t>封闭式钢结构</w:t>
                  </w:r>
                  <w:r>
                    <w:rPr>
                      <w:rFonts w:hint="eastAsia" w:ascii="Times New Roman" w:hAnsi="Times New Roman" w:cs="Times New Roman"/>
                      <w:b w:val="0"/>
                      <w:bCs w:val="0"/>
                      <w:sz w:val="21"/>
                      <w:szCs w:val="21"/>
                      <w:u w:val="none"/>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0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p>
              </w:tc>
              <w:tc>
                <w:tcPr>
                  <w:tcW w:w="458"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highlight w:val="none"/>
                      <w:lang w:val="en-US" w:eastAsia="zh-CN"/>
                    </w:rPr>
                  </w:pPr>
                  <w:r>
                    <w:rPr>
                      <w:rFonts w:hint="eastAsia"/>
                      <w:highlight w:val="none"/>
                      <w:lang w:eastAsia="zh-CN"/>
                    </w:rPr>
                    <w:t>花岗岩荒料加工区</w:t>
                  </w:r>
                </w:p>
              </w:tc>
              <w:tc>
                <w:tcPr>
                  <w:tcW w:w="1563"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highlight w:val="none"/>
                      <w:lang w:val="en-US" w:eastAsia="zh-CN"/>
                    </w:rPr>
                  </w:pPr>
                  <w:r>
                    <w:rPr>
                      <w:rFonts w:hint="eastAsia"/>
                      <w:highlight w:val="none"/>
                      <w:lang w:val="en-US" w:eastAsia="zh-CN"/>
                    </w:rPr>
                    <w:t>切割车间</w:t>
                  </w:r>
                </w:p>
              </w:tc>
              <w:tc>
                <w:tcPr>
                  <w:tcW w:w="1674"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1296</w:t>
                  </w:r>
                  <w:r>
                    <w:rPr>
                      <w:rFonts w:hint="eastAsia" w:ascii="Times New Roman" w:hAnsi="Times New Roman" w:eastAsia="宋体" w:cs="Times New Roman"/>
                      <w:b w:val="0"/>
                      <w:bCs w:val="0"/>
                      <w:sz w:val="21"/>
                      <w:szCs w:val="21"/>
                      <w:highlight w:val="none"/>
                      <w:u w:val="none"/>
                      <w:lang w:val="en-US" w:eastAsia="zh-CN"/>
                    </w:rPr>
                    <w:t>m</w:t>
                  </w:r>
                  <w:r>
                    <w:rPr>
                      <w:rFonts w:hint="eastAsia" w:ascii="Times New Roman" w:hAnsi="Times New Roman" w:eastAsia="宋体" w:cs="Times New Roman"/>
                      <w:b w:val="0"/>
                      <w:bCs w:val="0"/>
                      <w:sz w:val="21"/>
                      <w:szCs w:val="21"/>
                      <w:highlight w:val="none"/>
                      <w:u w:val="none"/>
                      <w:vertAlign w:val="superscript"/>
                      <w:lang w:val="en-US" w:eastAsia="zh-CN"/>
                    </w:rPr>
                    <w:t>2</w:t>
                  </w:r>
                  <w:r>
                    <w:rPr>
                      <w:rFonts w:hint="eastAsia" w:cs="Times New Roman"/>
                      <w:b w:val="0"/>
                      <w:bCs w:val="0"/>
                      <w:sz w:val="21"/>
                      <w:szCs w:val="21"/>
                      <w:highlight w:val="none"/>
                      <w:u w:val="none"/>
                      <w:vertAlign w:val="baseline"/>
                      <w:lang w:val="en-US" w:eastAsia="zh-CN"/>
                    </w:rPr>
                    <w:t>，主要包括切割区、仿形区、抛光区、成品区</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highlight w:val="none"/>
                      <w:u w:val="none"/>
                      <w:lang w:eastAsia="zh-CN"/>
                    </w:rPr>
                  </w:pPr>
                  <w:r>
                    <w:rPr>
                      <w:rFonts w:hint="default" w:ascii="Times New Roman" w:hAnsi="Times New Roman" w:cs="Times New Roman"/>
                      <w:b w:val="0"/>
                      <w:bCs w:val="0"/>
                      <w:sz w:val="21"/>
                      <w:szCs w:val="21"/>
                      <w:highlight w:val="none"/>
                      <w:u w:val="none"/>
                    </w:rPr>
                    <w:t>封闭式钢结构</w:t>
                  </w:r>
                  <w:r>
                    <w:rPr>
                      <w:rFonts w:hint="eastAsia" w:ascii="Times New Roman" w:hAnsi="Times New Roman" w:cs="Times New Roman"/>
                      <w:b w:val="0"/>
                      <w:bCs w:val="0"/>
                      <w:sz w:val="21"/>
                      <w:szCs w:val="21"/>
                      <w:highlight w:val="none"/>
                      <w:u w:val="none"/>
                      <w:lang w:eastAsia="zh-CN"/>
                    </w:rPr>
                    <w:t>，</w:t>
                  </w:r>
                  <w:r>
                    <w:rPr>
                      <w:rFonts w:hint="default" w:ascii="Times New Roman" w:hAnsi="Times New Roman" w:cs="Times New Roman"/>
                      <w:b w:val="0"/>
                      <w:bCs w:val="0"/>
                      <w:sz w:val="21"/>
                      <w:szCs w:val="21"/>
                      <w:highlight w:val="none"/>
                      <w:u w:val="none"/>
                      <w:lang w:val="en-US" w:eastAsia="zh-CN"/>
                    </w:rPr>
                    <w:t>依托</w:t>
                  </w:r>
                  <w:r>
                    <w:rPr>
                      <w:rFonts w:hint="eastAsia" w:ascii="Times New Roman" w:hAnsi="Times New Roman" w:cs="Times New Roman"/>
                      <w:b w:val="0"/>
                      <w:bCs w:val="0"/>
                      <w:sz w:val="21"/>
                      <w:szCs w:val="21"/>
                      <w:highlight w:val="none"/>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0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p>
              </w:tc>
              <w:tc>
                <w:tcPr>
                  <w:tcW w:w="45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highlight w:val="none"/>
                      <w:lang w:val="en-US" w:eastAsia="zh-CN"/>
                    </w:rPr>
                  </w:pPr>
                </w:p>
              </w:tc>
              <w:tc>
                <w:tcPr>
                  <w:tcW w:w="1563"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highlight w:val="none"/>
                      <w:lang w:val="en-US" w:eastAsia="zh-CN"/>
                    </w:rPr>
                  </w:pPr>
                  <w:r>
                    <w:rPr>
                      <w:rFonts w:hint="eastAsia"/>
                      <w:highlight w:val="none"/>
                      <w:lang w:val="en-US" w:eastAsia="zh-CN"/>
                    </w:rPr>
                    <w:t>异形件仿形加工车间</w:t>
                  </w:r>
                </w:p>
              </w:tc>
              <w:tc>
                <w:tcPr>
                  <w:tcW w:w="1674"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200</w:t>
                  </w:r>
                  <w:r>
                    <w:rPr>
                      <w:rFonts w:hint="eastAsia" w:ascii="Times New Roman" w:hAnsi="Times New Roman" w:eastAsia="宋体" w:cs="Times New Roman"/>
                      <w:b w:val="0"/>
                      <w:bCs w:val="0"/>
                      <w:sz w:val="21"/>
                      <w:szCs w:val="21"/>
                      <w:highlight w:val="none"/>
                      <w:u w:val="none"/>
                      <w:lang w:val="en-US" w:eastAsia="zh-CN"/>
                    </w:rPr>
                    <w:t>m</w:t>
                  </w:r>
                  <w:r>
                    <w:rPr>
                      <w:rFonts w:hint="eastAsia" w:ascii="Times New Roman" w:hAnsi="Times New Roman" w:eastAsia="宋体" w:cs="Times New Roman"/>
                      <w:b w:val="0"/>
                      <w:bCs w:val="0"/>
                      <w:sz w:val="21"/>
                      <w:szCs w:val="21"/>
                      <w:highlight w:val="none"/>
                      <w:u w:val="none"/>
                      <w:vertAlign w:val="superscript"/>
                      <w:lang w:val="en-US" w:eastAsia="zh-CN"/>
                    </w:rPr>
                    <w:t>2</w:t>
                  </w:r>
                  <w:r>
                    <w:rPr>
                      <w:rFonts w:hint="eastAsia" w:cs="Times New Roman"/>
                      <w:b w:val="0"/>
                      <w:bCs w:val="0"/>
                      <w:sz w:val="21"/>
                      <w:szCs w:val="21"/>
                      <w:highlight w:val="none"/>
                      <w:u w:val="none"/>
                      <w:vertAlign w:val="baseline"/>
                      <w:lang w:val="en-US" w:eastAsia="zh-CN"/>
                    </w:rPr>
                    <w:t>，主要设置罗马柱机、圆桌机、钻孔机</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lang w:val="en-US" w:eastAsia="zh-CN"/>
                    </w:rPr>
                  </w:pPr>
                  <w:r>
                    <w:rPr>
                      <w:rFonts w:hint="default" w:ascii="Times New Roman" w:hAnsi="Times New Roman" w:cs="Times New Roman"/>
                      <w:b w:val="0"/>
                      <w:bCs w:val="0"/>
                      <w:sz w:val="21"/>
                      <w:szCs w:val="21"/>
                      <w:highlight w:val="none"/>
                      <w:u w:val="none"/>
                    </w:rPr>
                    <w:t>封闭式钢结构</w:t>
                  </w:r>
                  <w:r>
                    <w:rPr>
                      <w:rFonts w:hint="eastAsia" w:ascii="Times New Roman" w:hAnsi="Times New Roman" w:cs="Times New Roman"/>
                      <w:b w:val="0"/>
                      <w:bCs w:val="0"/>
                      <w:sz w:val="21"/>
                      <w:szCs w:val="21"/>
                      <w:highlight w:val="none"/>
                      <w:u w:val="none"/>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0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p>
              </w:tc>
              <w:tc>
                <w:tcPr>
                  <w:tcW w:w="45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highlight w:val="none"/>
                      <w:lang w:val="en-US" w:eastAsia="zh-CN"/>
                    </w:rPr>
                  </w:pPr>
                </w:p>
              </w:tc>
              <w:tc>
                <w:tcPr>
                  <w:tcW w:w="1563"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highlight w:val="none"/>
                      <w:lang w:val="en-US" w:eastAsia="zh-CN"/>
                    </w:rPr>
                  </w:pPr>
                  <w:r>
                    <w:rPr>
                      <w:rFonts w:hint="eastAsia"/>
                      <w:highlight w:val="none"/>
                      <w:lang w:val="en-US" w:eastAsia="zh-CN"/>
                    </w:rPr>
                    <w:t>半成品暂存区</w:t>
                  </w:r>
                </w:p>
              </w:tc>
              <w:tc>
                <w:tcPr>
                  <w:tcW w:w="1674"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400</w:t>
                  </w:r>
                  <w:r>
                    <w:rPr>
                      <w:rFonts w:hint="default" w:ascii="Times New Roman" w:hAnsi="Times New Roman" w:cs="Times New Roman"/>
                      <w:b w:val="0"/>
                      <w:bCs w:val="0"/>
                      <w:color w:val="auto"/>
                      <w:sz w:val="21"/>
                      <w:szCs w:val="21"/>
                      <w:highlight w:val="none"/>
                      <w:u w:val="none"/>
                      <w:lang w:val="en-US" w:eastAsia="zh-CN"/>
                    </w:rPr>
                    <w:t>m</w:t>
                  </w:r>
                  <w:r>
                    <w:rPr>
                      <w:rFonts w:hint="default" w:ascii="Times New Roman" w:hAnsi="Times New Roman" w:cs="Times New Roman"/>
                      <w:b w:val="0"/>
                      <w:bCs w:val="0"/>
                      <w:color w:val="auto"/>
                      <w:sz w:val="21"/>
                      <w:szCs w:val="21"/>
                      <w:highlight w:val="none"/>
                      <w:u w:val="none"/>
                      <w:vertAlign w:val="superscript"/>
                      <w:lang w:val="en-US" w:eastAsia="zh-CN"/>
                    </w:rPr>
                    <w:t>2</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highlight w:val="none"/>
                      <w:u w:val="none"/>
                      <w:lang w:eastAsia="zh-CN"/>
                    </w:rPr>
                  </w:pPr>
                  <w:r>
                    <w:rPr>
                      <w:rFonts w:hint="eastAsia" w:cs="Times New Roman"/>
                      <w:b w:val="0"/>
                      <w:bCs w:val="0"/>
                      <w:sz w:val="21"/>
                      <w:szCs w:val="21"/>
                      <w:highlight w:val="none"/>
                      <w:u w:val="none"/>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40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p>
              </w:tc>
              <w:tc>
                <w:tcPr>
                  <w:tcW w:w="458"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eastAsia="zh-CN"/>
                    </w:rPr>
                  </w:pPr>
                  <w:r>
                    <w:rPr>
                      <w:rFonts w:hint="eastAsia" w:cs="Times New Roman"/>
                      <w:b w:val="0"/>
                      <w:bCs w:val="0"/>
                      <w:sz w:val="21"/>
                      <w:szCs w:val="21"/>
                      <w:highlight w:val="none"/>
                      <w:u w:val="none"/>
                      <w:lang w:eastAsia="zh-CN"/>
                    </w:rPr>
                    <w:t>边角废料</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eastAsia="zh-CN"/>
                    </w:rPr>
                  </w:pPr>
                  <w:r>
                    <w:rPr>
                      <w:rFonts w:hint="eastAsia" w:cs="Times New Roman"/>
                      <w:b w:val="0"/>
                      <w:bCs w:val="0"/>
                      <w:sz w:val="21"/>
                      <w:szCs w:val="21"/>
                      <w:highlight w:val="none"/>
                      <w:u w:val="none"/>
                      <w:lang w:eastAsia="zh-CN"/>
                    </w:rPr>
                    <w:t>综合利用厂区</w:t>
                  </w:r>
                </w:p>
              </w:tc>
              <w:tc>
                <w:tcPr>
                  <w:tcW w:w="1563"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eastAsia="zh-CN"/>
                    </w:rPr>
                  </w:pPr>
                  <w:r>
                    <w:rPr>
                      <w:rFonts w:hint="eastAsia" w:cs="Times New Roman"/>
                      <w:b w:val="0"/>
                      <w:bCs w:val="0"/>
                      <w:sz w:val="21"/>
                      <w:szCs w:val="21"/>
                      <w:highlight w:val="none"/>
                      <w:u w:val="none"/>
                      <w:lang w:eastAsia="zh-CN"/>
                    </w:rPr>
                    <w:t>加工区</w:t>
                  </w:r>
                </w:p>
              </w:tc>
              <w:tc>
                <w:tcPr>
                  <w:tcW w:w="1674"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11</w:t>
                  </w:r>
                  <w:r>
                    <w:rPr>
                      <w:rFonts w:hint="eastAsia" w:ascii="Times New Roman" w:hAnsi="Times New Roman" w:eastAsia="宋体" w:cs="Times New Roman"/>
                      <w:b w:val="0"/>
                      <w:bCs w:val="0"/>
                      <w:sz w:val="21"/>
                      <w:szCs w:val="21"/>
                      <w:highlight w:val="none"/>
                      <w:u w:val="none"/>
                      <w:lang w:val="en-US" w:eastAsia="zh-CN"/>
                    </w:rPr>
                    <w:t>2</w:t>
                  </w:r>
                  <w:r>
                    <w:rPr>
                      <w:rFonts w:hint="default" w:ascii="Times New Roman" w:hAnsi="Times New Roman" w:eastAsia="宋体" w:cs="Times New Roman"/>
                      <w:b w:val="0"/>
                      <w:bCs w:val="0"/>
                      <w:sz w:val="21"/>
                      <w:szCs w:val="21"/>
                      <w:highlight w:val="none"/>
                      <w:u w:val="none"/>
                      <w:lang w:val="en-US" w:eastAsia="zh-CN"/>
                    </w:rPr>
                    <w:t>0</w:t>
                  </w:r>
                  <w:r>
                    <w:rPr>
                      <w:rFonts w:hint="default" w:ascii="Times New Roman" w:hAnsi="Times New Roman" w:cs="Times New Roman"/>
                      <w:b w:val="0"/>
                      <w:bCs w:val="0"/>
                      <w:color w:val="auto"/>
                      <w:sz w:val="21"/>
                      <w:szCs w:val="21"/>
                      <w:highlight w:val="none"/>
                      <w:u w:val="none"/>
                      <w:lang w:val="en-US" w:eastAsia="zh-CN"/>
                    </w:rPr>
                    <w:t>m</w:t>
                  </w:r>
                  <w:r>
                    <w:rPr>
                      <w:rFonts w:hint="default" w:ascii="Times New Roman" w:hAnsi="Times New Roman" w:cs="Times New Roman"/>
                      <w:b w:val="0"/>
                      <w:bCs w:val="0"/>
                      <w:color w:val="auto"/>
                      <w:sz w:val="21"/>
                      <w:szCs w:val="21"/>
                      <w:highlight w:val="none"/>
                      <w:u w:val="none"/>
                      <w:vertAlign w:val="superscript"/>
                      <w:lang w:val="en-US" w:eastAsia="zh-CN"/>
                    </w:rPr>
                    <w:t>2</w:t>
                  </w:r>
                </w:p>
              </w:tc>
              <w:tc>
                <w:tcPr>
                  <w:tcW w:w="895"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highlight w:val="none"/>
                      <w:u w:val="none"/>
                      <w:lang w:val="en-US" w:eastAsia="zh-CN"/>
                    </w:rPr>
                  </w:pPr>
                  <w:r>
                    <w:rPr>
                      <w:rFonts w:hint="default" w:ascii="Times New Roman" w:hAnsi="Times New Roman" w:cs="Times New Roman"/>
                      <w:b w:val="0"/>
                      <w:bCs w:val="0"/>
                      <w:sz w:val="21"/>
                      <w:szCs w:val="21"/>
                      <w:highlight w:val="none"/>
                      <w:u w:val="none"/>
                    </w:rPr>
                    <w:t>封闭式钢结构</w:t>
                  </w:r>
                  <w:r>
                    <w:rPr>
                      <w:rFonts w:hint="eastAsia" w:ascii="Times New Roman" w:hAnsi="Times New Roman" w:cs="Times New Roman"/>
                      <w:b w:val="0"/>
                      <w:bCs w:val="0"/>
                      <w:sz w:val="21"/>
                      <w:szCs w:val="21"/>
                      <w:highlight w:val="none"/>
                      <w:u w:val="none"/>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0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p>
              </w:tc>
              <w:tc>
                <w:tcPr>
                  <w:tcW w:w="45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eastAsia="zh-CN"/>
                    </w:rPr>
                  </w:pPr>
                </w:p>
              </w:tc>
              <w:tc>
                <w:tcPr>
                  <w:tcW w:w="1563"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eastAsia="zh-CN"/>
                    </w:rPr>
                  </w:pPr>
                  <w:r>
                    <w:rPr>
                      <w:rFonts w:hint="eastAsia" w:cs="Times New Roman"/>
                      <w:b w:val="0"/>
                      <w:bCs w:val="0"/>
                      <w:sz w:val="21"/>
                      <w:szCs w:val="21"/>
                      <w:highlight w:val="none"/>
                      <w:u w:val="none"/>
                      <w:lang w:eastAsia="zh-CN"/>
                    </w:rPr>
                    <w:t>成品区</w:t>
                  </w:r>
                </w:p>
              </w:tc>
              <w:tc>
                <w:tcPr>
                  <w:tcW w:w="1674"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40</w:t>
                  </w:r>
                  <w:r>
                    <w:rPr>
                      <w:rFonts w:hint="default" w:ascii="Times New Roman" w:hAnsi="Times New Roman" w:eastAsia="宋体" w:cs="Times New Roman"/>
                      <w:b w:val="0"/>
                      <w:bCs w:val="0"/>
                      <w:sz w:val="21"/>
                      <w:szCs w:val="21"/>
                      <w:highlight w:val="none"/>
                      <w:u w:val="none"/>
                      <w:lang w:val="en-US" w:eastAsia="zh-CN"/>
                    </w:rPr>
                    <w:t>0</w:t>
                  </w:r>
                  <w:r>
                    <w:rPr>
                      <w:rFonts w:hint="default" w:ascii="Times New Roman" w:hAnsi="Times New Roman" w:cs="Times New Roman"/>
                      <w:b w:val="0"/>
                      <w:bCs w:val="0"/>
                      <w:color w:val="auto"/>
                      <w:sz w:val="21"/>
                      <w:szCs w:val="21"/>
                      <w:highlight w:val="none"/>
                      <w:u w:val="none"/>
                      <w:lang w:val="en-US" w:eastAsia="zh-CN"/>
                    </w:rPr>
                    <w:t>m</w:t>
                  </w:r>
                  <w:r>
                    <w:rPr>
                      <w:rFonts w:hint="default" w:ascii="Times New Roman" w:hAnsi="Times New Roman" w:cs="Times New Roman"/>
                      <w:b w:val="0"/>
                      <w:bCs w:val="0"/>
                      <w:color w:val="auto"/>
                      <w:sz w:val="21"/>
                      <w:szCs w:val="21"/>
                      <w:highlight w:val="none"/>
                      <w:u w:val="none"/>
                      <w:vertAlign w:val="superscript"/>
                      <w:lang w:val="en-US" w:eastAsia="zh-CN"/>
                    </w:rPr>
                    <w:t>2</w:t>
                  </w:r>
                </w:p>
              </w:tc>
              <w:tc>
                <w:tcPr>
                  <w:tcW w:w="895"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08"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u w:val="none"/>
                      <w:lang w:eastAsia="zh-CN"/>
                    </w:rPr>
                  </w:pPr>
                  <w:r>
                    <w:rPr>
                      <w:rFonts w:hint="eastAsia" w:cs="Times New Roman"/>
                      <w:b w:val="0"/>
                      <w:bCs w:val="0"/>
                      <w:sz w:val="21"/>
                      <w:szCs w:val="21"/>
                      <w:u w:val="none"/>
                      <w:lang w:eastAsia="zh-CN"/>
                    </w:rPr>
                    <w:t>辅助工程</w:t>
                  </w:r>
                </w:p>
              </w:tc>
              <w:tc>
                <w:tcPr>
                  <w:tcW w:w="2022"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eastAsia="zh-CN"/>
                    </w:rPr>
                  </w:pPr>
                  <w:r>
                    <w:rPr>
                      <w:rFonts w:hint="eastAsia" w:cs="Times New Roman"/>
                      <w:b w:val="0"/>
                      <w:bCs w:val="0"/>
                      <w:sz w:val="21"/>
                      <w:szCs w:val="21"/>
                      <w:highlight w:val="none"/>
                      <w:u w:val="none"/>
                      <w:lang w:eastAsia="zh-CN"/>
                    </w:rPr>
                    <w:t>办公用房</w:t>
                  </w:r>
                </w:p>
              </w:tc>
              <w:tc>
                <w:tcPr>
                  <w:tcW w:w="1674"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46.2</w:t>
                  </w:r>
                  <w:r>
                    <w:rPr>
                      <w:rFonts w:hint="eastAsia" w:ascii="Times New Roman" w:hAnsi="Times New Roman" w:eastAsia="宋体" w:cs="Times New Roman"/>
                      <w:b w:val="0"/>
                      <w:bCs w:val="0"/>
                      <w:sz w:val="21"/>
                      <w:szCs w:val="21"/>
                      <w:highlight w:val="none"/>
                      <w:u w:val="none"/>
                      <w:lang w:val="en-US" w:eastAsia="zh-CN"/>
                    </w:rPr>
                    <w:t>m</w:t>
                  </w:r>
                  <w:r>
                    <w:rPr>
                      <w:rFonts w:hint="eastAsia" w:ascii="Times New Roman" w:hAnsi="Times New Roman" w:eastAsia="宋体" w:cs="Times New Roman"/>
                      <w:b w:val="0"/>
                      <w:bCs w:val="0"/>
                      <w:sz w:val="21"/>
                      <w:szCs w:val="21"/>
                      <w:highlight w:val="none"/>
                      <w:u w:val="none"/>
                      <w:vertAlign w:val="superscript"/>
                      <w:lang w:val="en-US" w:eastAsia="zh-CN"/>
                    </w:rPr>
                    <w:t>2</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lang w:val="en-US" w:eastAsia="zh-CN"/>
                    </w:rPr>
                    <w:t>依托</w:t>
                  </w:r>
                  <w:r>
                    <w:rPr>
                      <w:rFonts w:hint="eastAsia" w:ascii="Times New Roman" w:hAnsi="Times New Roman" w:cs="Times New Roman"/>
                      <w:b w:val="0"/>
                      <w:bCs w:val="0"/>
                      <w:sz w:val="21"/>
                      <w:szCs w:val="21"/>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0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u w:val="none"/>
                      <w:lang w:eastAsia="zh-CN"/>
                    </w:rPr>
                  </w:pPr>
                </w:p>
              </w:tc>
              <w:tc>
                <w:tcPr>
                  <w:tcW w:w="2022"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eastAsia="zh-CN"/>
                    </w:rPr>
                  </w:pPr>
                  <w:r>
                    <w:rPr>
                      <w:rFonts w:hint="eastAsia" w:cs="Times New Roman"/>
                      <w:b w:val="0"/>
                      <w:bCs w:val="0"/>
                      <w:sz w:val="21"/>
                      <w:szCs w:val="21"/>
                      <w:highlight w:val="none"/>
                      <w:u w:val="none"/>
                      <w:lang w:eastAsia="zh-CN"/>
                    </w:rPr>
                    <w:t>员工休息区</w:t>
                  </w:r>
                </w:p>
              </w:tc>
              <w:tc>
                <w:tcPr>
                  <w:tcW w:w="1674"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69.3</w:t>
                  </w:r>
                  <w:r>
                    <w:rPr>
                      <w:rFonts w:hint="eastAsia" w:ascii="Times New Roman" w:hAnsi="Times New Roman" w:eastAsia="宋体" w:cs="Times New Roman"/>
                      <w:b w:val="0"/>
                      <w:bCs w:val="0"/>
                      <w:sz w:val="21"/>
                      <w:szCs w:val="21"/>
                      <w:highlight w:val="none"/>
                      <w:u w:val="none"/>
                      <w:lang w:val="en-US" w:eastAsia="zh-CN"/>
                    </w:rPr>
                    <w:t>m</w:t>
                  </w:r>
                  <w:r>
                    <w:rPr>
                      <w:rFonts w:hint="eastAsia" w:ascii="Times New Roman" w:hAnsi="Times New Roman" w:eastAsia="宋体" w:cs="Times New Roman"/>
                      <w:b w:val="0"/>
                      <w:bCs w:val="0"/>
                      <w:sz w:val="21"/>
                      <w:szCs w:val="21"/>
                      <w:highlight w:val="none"/>
                      <w:u w:val="none"/>
                      <w:vertAlign w:val="superscript"/>
                      <w:lang w:val="en-US" w:eastAsia="zh-CN"/>
                    </w:rPr>
                    <w:t>2</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lang w:val="en-US" w:eastAsia="zh-CN"/>
                    </w:rPr>
                    <w:t>依托</w:t>
                  </w:r>
                  <w:r>
                    <w:rPr>
                      <w:rFonts w:hint="eastAsia" w:ascii="Times New Roman" w:hAnsi="Times New Roman" w:cs="Times New Roman"/>
                      <w:b w:val="0"/>
                      <w:bCs w:val="0"/>
                      <w:sz w:val="21"/>
                      <w:szCs w:val="21"/>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0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u w:val="none"/>
                      <w:lang w:eastAsia="zh-CN"/>
                    </w:rPr>
                  </w:pPr>
                </w:p>
              </w:tc>
              <w:tc>
                <w:tcPr>
                  <w:tcW w:w="2022"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eastAsia="zh-CN"/>
                    </w:rPr>
                  </w:pPr>
                  <w:r>
                    <w:rPr>
                      <w:rFonts w:hint="eastAsia" w:cs="Times New Roman"/>
                      <w:b w:val="0"/>
                      <w:bCs w:val="0"/>
                      <w:sz w:val="21"/>
                      <w:szCs w:val="21"/>
                      <w:highlight w:val="none"/>
                      <w:u w:val="none"/>
                      <w:lang w:eastAsia="zh-CN"/>
                    </w:rPr>
                    <w:t>配件仓库</w:t>
                  </w:r>
                </w:p>
              </w:tc>
              <w:tc>
                <w:tcPr>
                  <w:tcW w:w="1674"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69.3</w:t>
                  </w:r>
                  <w:r>
                    <w:rPr>
                      <w:rFonts w:hint="eastAsia" w:ascii="Times New Roman" w:hAnsi="Times New Roman" w:eastAsia="宋体" w:cs="Times New Roman"/>
                      <w:b w:val="0"/>
                      <w:bCs w:val="0"/>
                      <w:sz w:val="21"/>
                      <w:szCs w:val="21"/>
                      <w:highlight w:val="none"/>
                      <w:u w:val="none"/>
                      <w:lang w:val="en-US" w:eastAsia="zh-CN"/>
                    </w:rPr>
                    <w:t>m</w:t>
                  </w:r>
                  <w:r>
                    <w:rPr>
                      <w:rFonts w:hint="eastAsia" w:ascii="Times New Roman" w:hAnsi="Times New Roman" w:eastAsia="宋体" w:cs="Times New Roman"/>
                      <w:b w:val="0"/>
                      <w:bCs w:val="0"/>
                      <w:sz w:val="21"/>
                      <w:szCs w:val="21"/>
                      <w:highlight w:val="none"/>
                      <w:u w:val="none"/>
                      <w:vertAlign w:val="superscript"/>
                      <w:lang w:val="en-US" w:eastAsia="zh-CN"/>
                    </w:rPr>
                    <w:t>2</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lang w:val="en-US" w:eastAsia="zh-CN"/>
                    </w:rPr>
                    <w:t>依托</w:t>
                  </w:r>
                  <w:r>
                    <w:rPr>
                      <w:rFonts w:hint="eastAsia" w:ascii="Times New Roman" w:hAnsi="Times New Roman" w:cs="Times New Roman"/>
                      <w:b w:val="0"/>
                      <w:bCs w:val="0"/>
                      <w:sz w:val="21"/>
                      <w:szCs w:val="21"/>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0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u w:val="none"/>
                      <w:lang w:eastAsia="zh-CN"/>
                    </w:rPr>
                  </w:pPr>
                </w:p>
              </w:tc>
              <w:tc>
                <w:tcPr>
                  <w:tcW w:w="2022"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eastAsia="zh-CN"/>
                    </w:rPr>
                  </w:pPr>
                  <w:r>
                    <w:rPr>
                      <w:rFonts w:hint="eastAsia" w:cs="Times New Roman"/>
                      <w:b w:val="0"/>
                      <w:bCs w:val="0"/>
                      <w:sz w:val="21"/>
                      <w:szCs w:val="21"/>
                      <w:highlight w:val="none"/>
                      <w:u w:val="none"/>
                      <w:lang w:eastAsia="zh-CN"/>
                    </w:rPr>
                    <w:t>门卫室</w:t>
                  </w:r>
                </w:p>
              </w:tc>
              <w:tc>
                <w:tcPr>
                  <w:tcW w:w="1674"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46.2</w:t>
                  </w:r>
                  <w:r>
                    <w:rPr>
                      <w:rFonts w:hint="eastAsia" w:ascii="Times New Roman" w:hAnsi="Times New Roman" w:eastAsia="宋体" w:cs="Times New Roman"/>
                      <w:b w:val="0"/>
                      <w:bCs w:val="0"/>
                      <w:sz w:val="21"/>
                      <w:szCs w:val="21"/>
                      <w:highlight w:val="none"/>
                      <w:u w:val="none"/>
                      <w:lang w:val="en-US" w:eastAsia="zh-CN"/>
                    </w:rPr>
                    <w:t>m</w:t>
                  </w:r>
                  <w:r>
                    <w:rPr>
                      <w:rFonts w:hint="eastAsia" w:ascii="Times New Roman" w:hAnsi="Times New Roman" w:eastAsia="宋体" w:cs="Times New Roman"/>
                      <w:b w:val="0"/>
                      <w:bCs w:val="0"/>
                      <w:sz w:val="21"/>
                      <w:szCs w:val="21"/>
                      <w:highlight w:val="none"/>
                      <w:u w:val="none"/>
                      <w:vertAlign w:val="superscript"/>
                      <w:lang w:val="en-US" w:eastAsia="zh-CN"/>
                    </w:rPr>
                    <w:t>2</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lang w:val="en-US" w:eastAsia="zh-CN"/>
                    </w:rPr>
                    <w:t>依托</w:t>
                  </w:r>
                  <w:r>
                    <w:rPr>
                      <w:rFonts w:hint="eastAsia" w:ascii="Times New Roman" w:hAnsi="Times New Roman" w:cs="Times New Roman"/>
                      <w:b w:val="0"/>
                      <w:bCs w:val="0"/>
                      <w:sz w:val="21"/>
                      <w:szCs w:val="21"/>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408"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rPr>
                    <w:t>公用</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rPr>
                    <w:t>工程</w:t>
                  </w:r>
                </w:p>
              </w:tc>
              <w:tc>
                <w:tcPr>
                  <w:tcW w:w="2022"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u w:val="none"/>
                      <w:lang w:eastAsia="zh-CN"/>
                    </w:rPr>
                  </w:pPr>
                  <w:r>
                    <w:rPr>
                      <w:rFonts w:hint="default" w:ascii="Times New Roman" w:hAnsi="Times New Roman" w:cs="Times New Roman"/>
                      <w:b w:val="0"/>
                      <w:bCs w:val="0"/>
                      <w:sz w:val="21"/>
                      <w:szCs w:val="21"/>
                      <w:u w:val="none"/>
                    </w:rPr>
                    <w:t>供水</w:t>
                  </w:r>
                </w:p>
              </w:tc>
              <w:tc>
                <w:tcPr>
                  <w:tcW w:w="1674"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yellow"/>
                      <w:u w:val="none"/>
                    </w:rPr>
                  </w:pPr>
                  <w:r>
                    <w:rPr>
                      <w:rFonts w:hint="default" w:ascii="Times New Roman" w:hAnsi="Times New Roman" w:cs="Times New Roman"/>
                      <w:b w:val="0"/>
                      <w:bCs w:val="0"/>
                      <w:sz w:val="21"/>
                      <w:szCs w:val="21"/>
                      <w:u w:val="none"/>
                    </w:rPr>
                    <w:t>厂区自备井</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lang w:val="en-US" w:eastAsia="zh-CN"/>
                    </w:rPr>
                    <w:t>依托</w:t>
                  </w:r>
                  <w:r>
                    <w:rPr>
                      <w:rFonts w:hint="eastAsia" w:ascii="Times New Roman" w:hAnsi="Times New Roman" w:cs="Times New Roman"/>
                      <w:b w:val="0"/>
                      <w:bCs w:val="0"/>
                      <w:sz w:val="21"/>
                      <w:szCs w:val="21"/>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8"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p>
              </w:tc>
              <w:tc>
                <w:tcPr>
                  <w:tcW w:w="2022"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rPr>
                    <w:t>供电</w:t>
                  </w:r>
                </w:p>
              </w:tc>
              <w:tc>
                <w:tcPr>
                  <w:tcW w:w="1674"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eastAsia" w:ascii="Times New Roman" w:hAnsi="Times New Roman" w:cs="Times New Roman"/>
                      <w:b w:val="0"/>
                      <w:bCs w:val="0"/>
                      <w:sz w:val="21"/>
                      <w:szCs w:val="21"/>
                      <w:u w:val="none"/>
                      <w:lang w:eastAsia="zh-CN"/>
                    </w:rPr>
                    <w:t>当地</w:t>
                  </w:r>
                  <w:r>
                    <w:rPr>
                      <w:rFonts w:hint="default" w:ascii="Times New Roman" w:hAnsi="Times New Roman" w:cs="Times New Roman"/>
                      <w:b w:val="0"/>
                      <w:bCs w:val="0"/>
                      <w:sz w:val="21"/>
                      <w:szCs w:val="21"/>
                      <w:u w:val="none"/>
                      <w:lang w:eastAsia="zh-CN"/>
                    </w:rPr>
                    <w:t>电网提供</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u w:val="none"/>
                      <w:lang w:eastAsia="zh-CN"/>
                    </w:rPr>
                  </w:pPr>
                  <w:r>
                    <w:rPr>
                      <w:rFonts w:hint="default" w:ascii="Times New Roman" w:hAnsi="Times New Roman" w:cs="Times New Roman"/>
                      <w:b w:val="0"/>
                      <w:bCs w:val="0"/>
                      <w:sz w:val="21"/>
                      <w:szCs w:val="21"/>
                      <w:u w:val="none"/>
                      <w:lang w:val="en-US" w:eastAsia="zh-CN"/>
                    </w:rPr>
                    <w:t>依托</w:t>
                  </w:r>
                  <w:r>
                    <w:rPr>
                      <w:rFonts w:hint="eastAsia" w:ascii="Times New Roman" w:hAnsi="Times New Roman" w:cs="Times New Roman"/>
                      <w:b w:val="0"/>
                      <w:bCs w:val="0"/>
                      <w:sz w:val="21"/>
                      <w:szCs w:val="21"/>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408"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rPr>
                    <w:t>环保</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rPr>
                    <w:t>工程</w:t>
                  </w:r>
                </w:p>
              </w:tc>
              <w:tc>
                <w:tcPr>
                  <w:tcW w:w="458"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val="0"/>
                      <w:bCs w:val="0"/>
                      <w:color w:val="000000"/>
                      <w:szCs w:val="21"/>
                      <w:u w:val="none"/>
                      <w:lang w:val="en-US" w:eastAsia="zh-CN"/>
                    </w:rPr>
                  </w:pPr>
                  <w:r>
                    <w:rPr>
                      <w:rFonts w:hint="default" w:ascii="Times New Roman" w:hAnsi="Times New Roman" w:cs="Times New Roman"/>
                      <w:b w:val="0"/>
                      <w:bCs w:val="0"/>
                      <w:sz w:val="21"/>
                      <w:szCs w:val="21"/>
                      <w:u w:val="none"/>
                    </w:rPr>
                    <w:t>废水治理</w:t>
                  </w:r>
                </w:p>
              </w:tc>
              <w:tc>
                <w:tcPr>
                  <w:tcW w:w="470"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b w:val="0"/>
                      <w:bCs w:val="0"/>
                      <w:color w:val="000000"/>
                      <w:szCs w:val="21"/>
                      <w:u w:val="none"/>
                      <w:lang w:val="en-US" w:eastAsia="zh-CN"/>
                    </w:rPr>
                  </w:pPr>
                  <w:r>
                    <w:rPr>
                      <w:rFonts w:hint="eastAsia"/>
                      <w:highlight w:val="none"/>
                      <w:lang w:eastAsia="zh-CN"/>
                    </w:rPr>
                    <w:t>异形件仿形加工区</w:t>
                  </w:r>
                </w:p>
              </w:tc>
              <w:tc>
                <w:tcPr>
                  <w:tcW w:w="2767"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b w:val="0"/>
                      <w:bCs w:val="0"/>
                      <w:color w:val="000000"/>
                      <w:szCs w:val="21"/>
                      <w:u w:val="none"/>
                      <w:lang w:eastAsia="zh-CN"/>
                    </w:rPr>
                  </w:pPr>
                  <w:r>
                    <w:rPr>
                      <w:rFonts w:hint="eastAsia"/>
                      <w:b w:val="0"/>
                      <w:bCs w:val="0"/>
                      <w:color w:val="000000"/>
                      <w:szCs w:val="21"/>
                      <w:u w:val="none"/>
                      <w:lang w:eastAsia="zh-CN"/>
                    </w:rPr>
                    <w:t>①生产废水、车间地面及生产设备冲洗废水</w:t>
                  </w:r>
                  <w:r>
                    <w:rPr>
                      <w:rFonts w:hint="eastAsia"/>
                      <w:b w:val="0"/>
                      <w:bCs w:val="0"/>
                      <w:color w:val="000000"/>
                      <w:szCs w:val="21"/>
                      <w:highlight w:val="none"/>
                      <w:u w:val="none"/>
                      <w:lang w:eastAsia="zh-CN"/>
                    </w:rPr>
                    <w:t>：</w:t>
                  </w:r>
                  <w:r>
                    <w:rPr>
                      <w:rFonts w:hint="eastAsia"/>
                      <w:b w:val="0"/>
                      <w:bCs w:val="0"/>
                      <w:iCs/>
                      <w:color w:val="000000"/>
                      <w:sz w:val="21"/>
                      <w:szCs w:val="21"/>
                      <w:highlight w:val="none"/>
                      <w:u w:val="none"/>
                      <w:lang w:val="en-US" w:eastAsia="zh-CN"/>
                    </w:rPr>
                    <w:t>经1座120</w:t>
                  </w:r>
                  <w:r>
                    <w:rPr>
                      <w:b w:val="0"/>
                      <w:bCs w:val="0"/>
                      <w:iCs/>
                      <w:color w:val="000000"/>
                      <w:sz w:val="21"/>
                      <w:szCs w:val="21"/>
                      <w:highlight w:val="none"/>
                      <w:u w:val="none"/>
                    </w:rPr>
                    <w:t>m</w:t>
                  </w:r>
                  <w:r>
                    <w:rPr>
                      <w:b w:val="0"/>
                      <w:bCs w:val="0"/>
                      <w:iCs/>
                      <w:color w:val="000000"/>
                      <w:sz w:val="21"/>
                      <w:szCs w:val="21"/>
                      <w:highlight w:val="none"/>
                      <w:u w:val="none"/>
                      <w:vertAlign w:val="superscript"/>
                    </w:rPr>
                    <w:t>3</w:t>
                  </w:r>
                  <w:r>
                    <w:rPr>
                      <w:rFonts w:hint="eastAsia"/>
                      <w:b w:val="0"/>
                      <w:bCs w:val="0"/>
                      <w:iCs/>
                      <w:color w:val="000000"/>
                      <w:sz w:val="21"/>
                      <w:szCs w:val="21"/>
                      <w:highlight w:val="none"/>
                      <w:u w:val="none"/>
                      <w:lang w:eastAsia="zh-CN"/>
                    </w:rPr>
                    <w:t>的浓缩罐</w:t>
                  </w:r>
                  <w:r>
                    <w:rPr>
                      <w:rFonts w:hint="eastAsia"/>
                      <w:b w:val="0"/>
                      <w:bCs w:val="0"/>
                      <w:iCs/>
                      <w:color w:val="000000"/>
                      <w:sz w:val="21"/>
                      <w:szCs w:val="21"/>
                      <w:highlight w:val="none"/>
                      <w:u w:val="none"/>
                      <w:lang w:val="en-US" w:eastAsia="zh-CN"/>
                    </w:rPr>
                    <w:t>+1座70</w:t>
                  </w:r>
                  <w:r>
                    <w:rPr>
                      <w:b w:val="0"/>
                      <w:bCs w:val="0"/>
                      <w:iCs/>
                      <w:color w:val="000000"/>
                      <w:sz w:val="21"/>
                      <w:szCs w:val="21"/>
                      <w:highlight w:val="none"/>
                      <w:u w:val="none"/>
                    </w:rPr>
                    <w:t>m</w:t>
                  </w:r>
                  <w:r>
                    <w:rPr>
                      <w:b w:val="0"/>
                      <w:bCs w:val="0"/>
                      <w:iCs/>
                      <w:color w:val="000000"/>
                      <w:sz w:val="21"/>
                      <w:szCs w:val="21"/>
                      <w:highlight w:val="none"/>
                      <w:u w:val="none"/>
                      <w:vertAlign w:val="superscript"/>
                    </w:rPr>
                    <w:t>3</w:t>
                  </w:r>
                  <w:r>
                    <w:rPr>
                      <w:rFonts w:hint="eastAsia"/>
                      <w:b w:val="0"/>
                      <w:bCs w:val="0"/>
                      <w:iCs/>
                      <w:color w:val="000000"/>
                      <w:sz w:val="21"/>
                      <w:szCs w:val="21"/>
                      <w:highlight w:val="none"/>
                      <w:u w:val="none"/>
                      <w:lang w:eastAsia="zh-CN"/>
                    </w:rPr>
                    <w:t>的</w:t>
                  </w:r>
                  <w:r>
                    <w:rPr>
                      <w:rFonts w:hint="eastAsia"/>
                      <w:b w:val="0"/>
                      <w:bCs w:val="0"/>
                      <w:szCs w:val="21"/>
                      <w:highlight w:val="none"/>
                      <w:u w:val="none"/>
                      <w:lang w:val="en-US" w:eastAsia="zh-CN"/>
                    </w:rPr>
                    <w:t>清水罐+</w:t>
                  </w:r>
                  <w:r>
                    <w:rPr>
                      <w:rFonts w:hint="eastAsia"/>
                      <w:b w:val="0"/>
                      <w:bCs w:val="0"/>
                      <w:iCs/>
                      <w:color w:val="000000"/>
                      <w:sz w:val="21"/>
                      <w:szCs w:val="21"/>
                      <w:highlight w:val="none"/>
                      <w:u w:val="none"/>
                      <w:lang w:val="en-US" w:eastAsia="zh-CN"/>
                    </w:rPr>
                    <w:t>1座100</w:t>
                  </w:r>
                  <w:r>
                    <w:rPr>
                      <w:b w:val="0"/>
                      <w:bCs w:val="0"/>
                      <w:iCs/>
                      <w:color w:val="000000"/>
                      <w:sz w:val="21"/>
                      <w:szCs w:val="21"/>
                      <w:highlight w:val="none"/>
                      <w:u w:val="none"/>
                    </w:rPr>
                    <w:t>m</w:t>
                  </w:r>
                  <w:r>
                    <w:rPr>
                      <w:b w:val="0"/>
                      <w:bCs w:val="0"/>
                      <w:iCs/>
                      <w:color w:val="000000"/>
                      <w:sz w:val="21"/>
                      <w:szCs w:val="21"/>
                      <w:highlight w:val="none"/>
                      <w:u w:val="none"/>
                      <w:vertAlign w:val="superscript"/>
                    </w:rPr>
                    <w:t>3</w:t>
                  </w:r>
                  <w:r>
                    <w:rPr>
                      <w:rFonts w:hint="eastAsia"/>
                      <w:b w:val="0"/>
                      <w:bCs w:val="0"/>
                      <w:iCs/>
                      <w:color w:val="000000"/>
                      <w:sz w:val="21"/>
                      <w:szCs w:val="21"/>
                      <w:highlight w:val="none"/>
                      <w:u w:val="none"/>
                      <w:lang w:eastAsia="zh-CN"/>
                    </w:rPr>
                    <w:t>的</w:t>
                  </w:r>
                  <w:r>
                    <w:rPr>
                      <w:rFonts w:hint="eastAsia"/>
                      <w:b w:val="0"/>
                      <w:bCs w:val="0"/>
                      <w:szCs w:val="21"/>
                      <w:highlight w:val="none"/>
                      <w:u w:val="none"/>
                      <w:lang w:val="en-US" w:eastAsia="zh-CN"/>
                    </w:rPr>
                    <w:t>污水池</w:t>
                  </w:r>
                  <w:r>
                    <w:rPr>
                      <w:rFonts w:hint="eastAsia"/>
                      <w:b w:val="0"/>
                      <w:bCs w:val="0"/>
                      <w:szCs w:val="21"/>
                      <w:highlight w:val="none"/>
                      <w:u w:val="none"/>
                      <w:lang w:eastAsia="zh-CN"/>
                    </w:rPr>
                    <w:t>处理后回用于生产，不外排</w:t>
                  </w:r>
                  <w:r>
                    <w:rPr>
                      <w:rFonts w:hint="eastAsia"/>
                      <w:b w:val="0"/>
                      <w:bCs w:val="0"/>
                      <w:color w:val="000000"/>
                      <w:szCs w:val="21"/>
                      <w:highlight w:val="none"/>
                      <w:u w:val="none"/>
                      <w:lang w:eastAsia="zh-CN"/>
                    </w:rPr>
                    <w:t>。</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eastAsia" w:ascii="Times New Roman" w:hAnsi="Times New Roman" w:cs="Times New Roman"/>
                      <w:b w:val="0"/>
                      <w:bCs w:val="0"/>
                      <w:sz w:val="21"/>
                      <w:szCs w:val="21"/>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408"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pPr>
                </w:p>
              </w:tc>
              <w:tc>
                <w:tcPr>
                  <w:tcW w:w="458"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pPr>
                </w:p>
              </w:tc>
              <w:tc>
                <w:tcPr>
                  <w:tcW w:w="470"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pPr>
                </w:p>
              </w:tc>
              <w:tc>
                <w:tcPr>
                  <w:tcW w:w="2767"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b w:val="0"/>
                      <w:bCs w:val="0"/>
                      <w:color w:val="000000"/>
                      <w:szCs w:val="21"/>
                      <w:u w:val="none"/>
                      <w:lang w:eastAsia="zh-CN"/>
                    </w:rPr>
                  </w:pPr>
                  <w:r>
                    <w:rPr>
                      <w:rFonts w:hint="eastAsia"/>
                      <w:b w:val="0"/>
                      <w:bCs w:val="0"/>
                      <w:color w:val="000000"/>
                      <w:szCs w:val="21"/>
                      <w:u w:val="none"/>
                      <w:lang w:eastAsia="zh-CN"/>
                    </w:rPr>
                    <w:t>②</w:t>
                  </w:r>
                  <w:r>
                    <w:rPr>
                      <w:rFonts w:hint="eastAsia"/>
                      <w:kern w:val="0"/>
                    </w:rPr>
                    <w:t>车辆冲洗废水</w:t>
                  </w:r>
                  <w:r>
                    <w:rPr>
                      <w:rFonts w:hint="eastAsia"/>
                      <w:kern w:val="0"/>
                      <w:lang w:eastAsia="zh-CN"/>
                    </w:rPr>
                    <w:t>：依托厂区现有</w:t>
                  </w:r>
                  <w:r>
                    <w:rPr>
                      <w:rFonts w:hint="eastAsia"/>
                      <w:kern w:val="0"/>
                    </w:rPr>
                    <w:t>1座5m</w:t>
                  </w:r>
                  <w:r>
                    <w:rPr>
                      <w:rFonts w:hint="eastAsia"/>
                      <w:kern w:val="0"/>
                      <w:vertAlign w:val="superscript"/>
                    </w:rPr>
                    <w:t>3</w:t>
                  </w:r>
                  <w:r>
                    <w:rPr>
                      <w:rFonts w:hint="eastAsia"/>
                      <w:kern w:val="0"/>
                    </w:rPr>
                    <w:t>沉淀池沉淀后循环使用</w:t>
                  </w:r>
                  <w:r>
                    <w:rPr>
                      <w:rFonts w:hint="eastAsia"/>
                      <w:kern w:val="0"/>
                      <w:lang w:eastAsia="zh-CN"/>
                    </w:rPr>
                    <w:t>。</w:t>
                  </w:r>
                </w:p>
              </w:tc>
              <w:tc>
                <w:tcPr>
                  <w:tcW w:w="89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val="0"/>
                      <w:color w:val="000000"/>
                      <w:szCs w:val="21"/>
                      <w:u w:val="none"/>
                      <w:lang w:eastAsia="zh-CN"/>
                    </w:rPr>
                  </w:pPr>
                  <w:r>
                    <w:rPr>
                      <w:rFonts w:hint="default" w:ascii="Times New Roman" w:hAnsi="Times New Roman" w:cs="Times New Roman"/>
                      <w:b w:val="0"/>
                      <w:bCs w:val="0"/>
                      <w:sz w:val="21"/>
                      <w:szCs w:val="21"/>
                      <w:u w:val="none"/>
                      <w:lang w:val="en-US" w:eastAsia="zh-CN"/>
                    </w:rPr>
                    <w:t>依托</w:t>
                  </w:r>
                  <w:r>
                    <w:rPr>
                      <w:rFonts w:hint="eastAsia" w:ascii="Times New Roman" w:hAnsi="Times New Roman" w:cs="Times New Roman"/>
                      <w:b w:val="0"/>
                      <w:bCs w:val="0"/>
                      <w:sz w:val="21"/>
                      <w:szCs w:val="21"/>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40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p>
              </w:tc>
              <w:tc>
                <w:tcPr>
                  <w:tcW w:w="45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p>
              </w:tc>
              <w:tc>
                <w:tcPr>
                  <w:tcW w:w="470" w:type="pct"/>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000000"/>
                      <w:sz w:val="21"/>
                      <w:szCs w:val="21"/>
                      <w:highlight w:val="yellow"/>
                      <w:u w:val="none"/>
                      <w:lang w:val="en-US" w:eastAsia="zh-CN"/>
                    </w:rPr>
                  </w:pPr>
                  <w:r>
                    <w:rPr>
                      <w:rFonts w:hint="eastAsia"/>
                      <w:b w:val="0"/>
                      <w:bCs w:val="0"/>
                      <w:color w:val="000000"/>
                      <w:szCs w:val="21"/>
                      <w:u w:val="none"/>
                      <w:lang w:eastAsia="zh-CN"/>
                    </w:rPr>
                    <w:t>边角废料综合利用厂区</w:t>
                  </w:r>
                </w:p>
              </w:tc>
              <w:tc>
                <w:tcPr>
                  <w:tcW w:w="2767" w:type="pct"/>
                  <w:gridSpan w:val="2"/>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b w:val="0"/>
                      <w:bCs w:val="0"/>
                      <w:iCs/>
                      <w:color w:val="000000"/>
                      <w:sz w:val="21"/>
                      <w:szCs w:val="21"/>
                      <w:highlight w:val="none"/>
                      <w:u w:val="none"/>
                      <w:lang w:val="en-US" w:eastAsia="zh-CN"/>
                    </w:rPr>
                  </w:pPr>
                  <w:r>
                    <w:rPr>
                      <w:rFonts w:hint="eastAsia"/>
                      <w:b w:val="0"/>
                      <w:bCs w:val="0"/>
                      <w:iCs/>
                      <w:color w:val="000000"/>
                      <w:sz w:val="21"/>
                      <w:szCs w:val="21"/>
                      <w:highlight w:val="none"/>
                      <w:u w:val="none"/>
                      <w:lang w:val="en-US" w:eastAsia="zh-CN"/>
                    </w:rPr>
                    <w:t>①洗砂废水、湿式筛分废水：经1座50</w:t>
                  </w:r>
                  <w:r>
                    <w:rPr>
                      <w:b w:val="0"/>
                      <w:bCs w:val="0"/>
                      <w:iCs/>
                      <w:color w:val="000000"/>
                      <w:sz w:val="21"/>
                      <w:szCs w:val="21"/>
                      <w:highlight w:val="none"/>
                      <w:u w:val="none"/>
                    </w:rPr>
                    <w:t>m</w:t>
                  </w:r>
                  <w:r>
                    <w:rPr>
                      <w:b w:val="0"/>
                      <w:bCs w:val="0"/>
                      <w:iCs/>
                      <w:color w:val="000000"/>
                      <w:sz w:val="21"/>
                      <w:szCs w:val="21"/>
                      <w:highlight w:val="none"/>
                      <w:u w:val="none"/>
                      <w:vertAlign w:val="superscript"/>
                    </w:rPr>
                    <w:t>3</w:t>
                  </w:r>
                  <w:r>
                    <w:rPr>
                      <w:rFonts w:hint="eastAsia"/>
                      <w:b w:val="0"/>
                      <w:bCs w:val="0"/>
                      <w:iCs/>
                      <w:color w:val="000000"/>
                      <w:sz w:val="21"/>
                      <w:szCs w:val="21"/>
                      <w:highlight w:val="none"/>
                      <w:u w:val="none"/>
                      <w:lang w:eastAsia="zh-CN"/>
                    </w:rPr>
                    <w:t>的浓缩罐</w:t>
                  </w:r>
                  <w:r>
                    <w:rPr>
                      <w:rFonts w:hint="eastAsia"/>
                      <w:b w:val="0"/>
                      <w:bCs w:val="0"/>
                      <w:iCs/>
                      <w:color w:val="000000"/>
                      <w:sz w:val="21"/>
                      <w:szCs w:val="21"/>
                      <w:highlight w:val="none"/>
                      <w:u w:val="none"/>
                      <w:lang w:val="en-US" w:eastAsia="zh-CN"/>
                    </w:rPr>
                    <w:t>+1座50</w:t>
                  </w:r>
                  <w:r>
                    <w:rPr>
                      <w:b w:val="0"/>
                      <w:bCs w:val="0"/>
                      <w:iCs/>
                      <w:color w:val="000000"/>
                      <w:sz w:val="21"/>
                      <w:szCs w:val="21"/>
                      <w:highlight w:val="none"/>
                      <w:u w:val="none"/>
                    </w:rPr>
                    <w:t>m</w:t>
                  </w:r>
                  <w:r>
                    <w:rPr>
                      <w:b w:val="0"/>
                      <w:bCs w:val="0"/>
                      <w:iCs/>
                      <w:color w:val="000000"/>
                      <w:sz w:val="21"/>
                      <w:szCs w:val="21"/>
                      <w:highlight w:val="none"/>
                      <w:u w:val="none"/>
                      <w:vertAlign w:val="superscript"/>
                    </w:rPr>
                    <w:t>3</w:t>
                  </w:r>
                  <w:r>
                    <w:rPr>
                      <w:rFonts w:hint="eastAsia"/>
                      <w:b w:val="0"/>
                      <w:bCs w:val="0"/>
                      <w:iCs/>
                      <w:color w:val="000000"/>
                      <w:sz w:val="21"/>
                      <w:szCs w:val="21"/>
                      <w:highlight w:val="none"/>
                      <w:u w:val="none"/>
                      <w:lang w:eastAsia="zh-CN"/>
                    </w:rPr>
                    <w:t>的</w:t>
                  </w:r>
                  <w:r>
                    <w:rPr>
                      <w:rFonts w:hint="eastAsia"/>
                      <w:b w:val="0"/>
                      <w:bCs w:val="0"/>
                      <w:szCs w:val="21"/>
                      <w:highlight w:val="none"/>
                      <w:u w:val="none"/>
                      <w:lang w:val="en-US" w:eastAsia="zh-CN"/>
                    </w:rPr>
                    <w:t>清水池</w:t>
                  </w:r>
                  <w:r>
                    <w:rPr>
                      <w:rFonts w:hint="eastAsia"/>
                      <w:b w:val="0"/>
                      <w:bCs w:val="0"/>
                      <w:szCs w:val="21"/>
                      <w:highlight w:val="none"/>
                      <w:u w:val="none"/>
                      <w:lang w:eastAsia="zh-CN"/>
                    </w:rPr>
                    <w:t>处理后回用于生产，不外排。</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b w:val="0"/>
                      <w:bCs w:val="0"/>
                      <w:color w:val="000000"/>
                      <w:szCs w:val="21"/>
                      <w:u w:val="none"/>
                      <w:lang w:eastAsia="zh-CN"/>
                    </w:rPr>
                  </w:pPr>
                  <w:r>
                    <w:rPr>
                      <w:rFonts w:hint="eastAsia"/>
                      <w:b w:val="0"/>
                      <w:bCs w:val="0"/>
                      <w:color w:val="000000"/>
                      <w:szCs w:val="21"/>
                      <w:u w:val="none"/>
                      <w:lang w:eastAsia="zh-CN"/>
                    </w:rPr>
                    <w:t>②</w:t>
                  </w:r>
                  <w:r>
                    <w:rPr>
                      <w:rFonts w:hint="eastAsia"/>
                      <w:kern w:val="0"/>
                    </w:rPr>
                    <w:t>车辆冲洗废水</w:t>
                  </w:r>
                  <w:r>
                    <w:rPr>
                      <w:rFonts w:hint="eastAsia"/>
                      <w:kern w:val="0"/>
                      <w:lang w:eastAsia="zh-CN"/>
                    </w:rPr>
                    <w:t>：</w:t>
                  </w:r>
                  <w:r>
                    <w:rPr>
                      <w:rFonts w:hint="eastAsia"/>
                      <w:kern w:val="0"/>
                    </w:rPr>
                    <w:t>经1座</w:t>
                  </w:r>
                  <w:r>
                    <w:rPr>
                      <w:rFonts w:hint="eastAsia"/>
                      <w:kern w:val="0"/>
                      <w:lang w:val="en-US" w:eastAsia="zh-CN"/>
                    </w:rPr>
                    <w:t>1</w:t>
                  </w:r>
                  <w:r>
                    <w:rPr>
                      <w:rFonts w:hint="eastAsia"/>
                      <w:kern w:val="0"/>
                    </w:rPr>
                    <w:t>m</w:t>
                  </w:r>
                  <w:r>
                    <w:rPr>
                      <w:rFonts w:hint="eastAsia"/>
                      <w:kern w:val="0"/>
                      <w:vertAlign w:val="superscript"/>
                    </w:rPr>
                    <w:t>3</w:t>
                  </w:r>
                  <w:r>
                    <w:rPr>
                      <w:rFonts w:hint="eastAsia"/>
                      <w:kern w:val="0"/>
                    </w:rPr>
                    <w:t>沉淀池沉淀后循环使用</w:t>
                  </w:r>
                  <w:r>
                    <w:rPr>
                      <w:rFonts w:hint="eastAsia"/>
                      <w:kern w:val="0"/>
                      <w:lang w:eastAsia="zh-CN"/>
                    </w:rPr>
                    <w:t>。</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p>
              </w:tc>
              <w:tc>
                <w:tcPr>
                  <w:tcW w:w="45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p>
              </w:tc>
              <w:tc>
                <w:tcPr>
                  <w:tcW w:w="470"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b w:val="0"/>
                      <w:bCs w:val="0"/>
                      <w:szCs w:val="22"/>
                      <w:highlight w:val="yellow"/>
                      <w:u w:val="none"/>
                    </w:rPr>
                  </w:pPr>
                </w:p>
              </w:tc>
              <w:tc>
                <w:tcPr>
                  <w:tcW w:w="2767"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b w:val="0"/>
                      <w:bCs w:val="0"/>
                      <w:szCs w:val="21"/>
                      <w:highlight w:val="yellow"/>
                      <w:u w:val="none"/>
                      <w:lang w:val="en-US" w:eastAsia="zh-CN"/>
                    </w:rPr>
                  </w:pPr>
                  <w:r>
                    <w:rPr>
                      <w:rFonts w:hint="eastAsia"/>
                      <w:kern w:val="0"/>
                      <w:lang w:eastAsia="zh-CN"/>
                    </w:rPr>
                    <w:t>③</w:t>
                  </w:r>
                  <w:r>
                    <w:rPr>
                      <w:rFonts w:hint="eastAsia"/>
                      <w:b w:val="0"/>
                      <w:bCs w:val="0"/>
                      <w:color w:val="000000"/>
                      <w:szCs w:val="21"/>
                      <w:u w:val="none"/>
                      <w:lang w:eastAsia="zh-CN"/>
                    </w:rPr>
                    <w:t>生活污水：生活污水经厂区现有1座</w:t>
                  </w:r>
                  <w:r>
                    <w:rPr>
                      <w:rFonts w:hint="eastAsia"/>
                      <w:b w:val="0"/>
                      <w:bCs w:val="0"/>
                      <w:color w:val="000000"/>
                      <w:szCs w:val="21"/>
                      <w:u w:val="none"/>
                      <w:lang w:val="en-US" w:eastAsia="zh-CN"/>
                    </w:rPr>
                    <w:t>20</w:t>
                  </w:r>
                  <w:r>
                    <w:rPr>
                      <w:rFonts w:hint="eastAsia"/>
                      <w:b w:val="0"/>
                      <w:bCs w:val="0"/>
                      <w:color w:val="000000"/>
                      <w:szCs w:val="21"/>
                      <w:u w:val="none"/>
                      <w:lang w:eastAsia="zh-CN"/>
                    </w:rPr>
                    <w:t>m</w:t>
                  </w:r>
                  <w:r>
                    <w:rPr>
                      <w:rFonts w:hint="eastAsia"/>
                      <w:b w:val="0"/>
                      <w:bCs w:val="0"/>
                      <w:color w:val="000000"/>
                      <w:szCs w:val="21"/>
                      <w:u w:val="none"/>
                      <w:vertAlign w:val="superscript"/>
                      <w:lang w:eastAsia="zh-CN"/>
                    </w:rPr>
                    <w:t>3</w:t>
                  </w:r>
                  <w:r>
                    <w:rPr>
                      <w:rFonts w:hint="eastAsia"/>
                      <w:b w:val="0"/>
                      <w:bCs w:val="0"/>
                      <w:color w:val="000000"/>
                      <w:szCs w:val="21"/>
                      <w:u w:val="none"/>
                      <w:lang w:eastAsia="zh-CN"/>
                    </w:rPr>
                    <w:t>化粪池处理后定期清理用于周边农田施肥。</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依托</w:t>
                  </w:r>
                  <w:r>
                    <w:rPr>
                      <w:rFonts w:hint="eastAsia" w:ascii="Times New Roman" w:hAnsi="Times New Roman" w:cs="Times New Roman"/>
                      <w:b w:val="0"/>
                      <w:bCs w:val="0"/>
                      <w:sz w:val="21"/>
                      <w:szCs w:val="21"/>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p>
              </w:tc>
              <w:tc>
                <w:tcPr>
                  <w:tcW w:w="458"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rPr>
                    <w:t>废气治理</w:t>
                  </w:r>
                </w:p>
              </w:tc>
              <w:tc>
                <w:tcPr>
                  <w:tcW w:w="470"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eastAsia="宋体"/>
                      <w:b w:val="0"/>
                      <w:bCs w:val="0"/>
                      <w:color w:val="000000"/>
                      <w:szCs w:val="21"/>
                      <w:u w:val="none"/>
                      <w:lang w:eastAsia="zh-CN"/>
                    </w:rPr>
                  </w:pPr>
                  <w:r>
                    <w:rPr>
                      <w:rFonts w:hint="eastAsia"/>
                      <w:highlight w:val="none"/>
                      <w:lang w:eastAsia="zh-CN"/>
                    </w:rPr>
                    <w:t>异形件仿形加工区</w:t>
                  </w:r>
                </w:p>
              </w:tc>
              <w:tc>
                <w:tcPr>
                  <w:tcW w:w="2767"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b w:val="0"/>
                      <w:bCs w:val="0"/>
                      <w:color w:val="000000"/>
                      <w:szCs w:val="21"/>
                      <w:u w:val="none"/>
                    </w:rPr>
                  </w:pPr>
                  <w:r>
                    <w:rPr>
                      <w:rFonts w:hint="eastAsia"/>
                      <w:b w:val="0"/>
                      <w:bCs w:val="0"/>
                      <w:color w:val="000000"/>
                      <w:szCs w:val="21"/>
                      <w:u w:val="none"/>
                      <w:lang w:eastAsia="zh-CN"/>
                    </w:rPr>
                    <w:t>①生产加工工序产生的颗粒物：各工序均采用湿法作业。</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u w:val="none"/>
                      <w:lang w:val="en-US" w:eastAsia="zh-CN"/>
                    </w:rPr>
                  </w:pPr>
                  <w:r>
                    <w:rPr>
                      <w:rFonts w:hint="eastAsia" w:cs="Times New Roman"/>
                      <w:b w:val="0"/>
                      <w:bCs w:val="0"/>
                      <w:sz w:val="21"/>
                      <w:szCs w:val="21"/>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p>
              </w:tc>
              <w:tc>
                <w:tcPr>
                  <w:tcW w:w="45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p>
              </w:tc>
              <w:tc>
                <w:tcPr>
                  <w:tcW w:w="470"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highlight w:val="none"/>
                      <w:lang w:eastAsia="zh-CN"/>
                    </w:rPr>
                  </w:pPr>
                </w:p>
              </w:tc>
              <w:tc>
                <w:tcPr>
                  <w:tcW w:w="2767"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b w:val="0"/>
                      <w:bCs w:val="0"/>
                      <w:color w:val="000000"/>
                      <w:szCs w:val="21"/>
                      <w:u w:val="none"/>
                    </w:rPr>
                  </w:pPr>
                  <w:r>
                    <w:rPr>
                      <w:rFonts w:hint="eastAsia"/>
                      <w:b w:val="0"/>
                      <w:bCs w:val="0"/>
                      <w:color w:val="000000"/>
                      <w:szCs w:val="21"/>
                      <w:u w:val="none"/>
                    </w:rPr>
                    <w:t>②车辆运输扬尘：</w:t>
                  </w:r>
                  <w:r>
                    <w:rPr>
                      <w:b w:val="0"/>
                      <w:bCs w:val="0"/>
                      <w:color w:val="000000"/>
                      <w:szCs w:val="21"/>
                      <w:u w:val="none"/>
                    </w:rPr>
                    <w:t>厂区车间及道路硬化，</w:t>
                  </w:r>
                  <w:r>
                    <w:rPr>
                      <w:rFonts w:hint="eastAsia"/>
                      <w:b w:val="0"/>
                      <w:bCs w:val="0"/>
                      <w:color w:val="000000"/>
                      <w:szCs w:val="21"/>
                      <w:u w:val="none"/>
                      <w:lang w:eastAsia="zh-CN"/>
                    </w:rPr>
                    <w:t>依托厂区现有</w:t>
                  </w:r>
                  <w:r>
                    <w:rPr>
                      <w:rFonts w:hint="eastAsia"/>
                      <w:b w:val="0"/>
                      <w:bCs w:val="0"/>
                      <w:color w:val="000000"/>
                      <w:szCs w:val="21"/>
                      <w:u w:val="none"/>
                    </w:rPr>
                    <w:t>自动洗车装置。</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kern w:val="2"/>
                      <w:sz w:val="21"/>
                      <w:szCs w:val="21"/>
                      <w:u w:val="none"/>
                      <w:lang w:val="en-US" w:eastAsia="zh-CN" w:bidi="ar-SA"/>
                    </w:rPr>
                  </w:pPr>
                  <w:r>
                    <w:rPr>
                      <w:rFonts w:hint="default" w:ascii="Times New Roman" w:hAnsi="Times New Roman" w:cs="Times New Roman"/>
                      <w:b w:val="0"/>
                      <w:bCs w:val="0"/>
                      <w:sz w:val="21"/>
                      <w:szCs w:val="21"/>
                      <w:u w:val="none"/>
                      <w:lang w:val="en-US" w:eastAsia="zh-CN"/>
                    </w:rPr>
                    <w:t>依托</w:t>
                  </w:r>
                  <w:r>
                    <w:rPr>
                      <w:rFonts w:hint="eastAsia" w:ascii="Times New Roman" w:hAnsi="Times New Roman" w:cs="Times New Roman"/>
                      <w:b w:val="0"/>
                      <w:bCs w:val="0"/>
                      <w:sz w:val="21"/>
                      <w:szCs w:val="21"/>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p>
              </w:tc>
              <w:tc>
                <w:tcPr>
                  <w:tcW w:w="45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p>
              </w:tc>
              <w:tc>
                <w:tcPr>
                  <w:tcW w:w="47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highlight w:val="none"/>
                      <w:lang w:eastAsia="zh-CN"/>
                    </w:rPr>
                  </w:pPr>
                  <w:r>
                    <w:rPr>
                      <w:rFonts w:hint="eastAsia"/>
                      <w:b w:val="0"/>
                      <w:bCs w:val="0"/>
                      <w:color w:val="000000"/>
                      <w:szCs w:val="21"/>
                      <w:u w:val="none"/>
                      <w:lang w:eastAsia="zh-CN"/>
                    </w:rPr>
                    <w:t>边角废料综合利用厂区</w:t>
                  </w:r>
                </w:p>
              </w:tc>
              <w:tc>
                <w:tcPr>
                  <w:tcW w:w="2767"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eastAsia="宋体"/>
                      <w:lang w:eastAsia="zh-CN"/>
                    </w:rPr>
                  </w:pPr>
                  <w:r>
                    <w:rPr>
                      <w:rFonts w:hint="eastAsia"/>
                    </w:rPr>
                    <w:t>①</w:t>
                  </w:r>
                  <w:r>
                    <w:rPr>
                      <w:rFonts w:hint="eastAsia"/>
                      <w:lang w:eastAsia="zh-CN"/>
                    </w:rPr>
                    <w:t>原料、</w:t>
                  </w:r>
                  <w:r>
                    <w:rPr>
                      <w:rFonts w:hint="eastAsia"/>
                    </w:rPr>
                    <w:t>成品装卸：所有物料进库存放，厂界内无露天堆放物料，通道口安装卷帘门、推拉门等封闭性良好且便于开关的硬质门，并在车间上方设置雾化洒水装置</w:t>
                  </w:r>
                  <w:r>
                    <w:rPr>
                      <w:rFonts w:hint="eastAsia"/>
                      <w:lang w:eastAsia="zh-CN"/>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lang w:eastAsia="zh-CN"/>
                    </w:rPr>
                  </w:pPr>
                  <w:r>
                    <w:rPr>
                      <w:rFonts w:hint="eastAsia"/>
                    </w:rPr>
                    <w:t>②</w:t>
                  </w:r>
                  <w:r>
                    <w:rPr>
                      <w:rFonts w:hint="eastAsia"/>
                      <w:lang w:eastAsia="zh-CN"/>
                    </w:rPr>
                    <w:t>给料设备：</w:t>
                  </w:r>
                  <w:r>
                    <w:rPr>
                      <w:rFonts w:hint="eastAsia"/>
                    </w:rPr>
                    <w:t>进料口上方配备集尘罩，引至袋式除尘器处理</w:t>
                  </w:r>
                  <w:r>
                    <w:rPr>
                      <w:rFonts w:hint="eastAsia"/>
                      <w:lang w:eastAsia="zh-CN"/>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eastAsia="宋体"/>
                      <w:lang w:eastAsia="zh-CN"/>
                    </w:rPr>
                  </w:pPr>
                  <w:r>
                    <w:rPr>
                      <w:rFonts w:hint="eastAsia"/>
                    </w:rPr>
                    <w:t>③</w:t>
                  </w:r>
                  <w:r>
                    <w:rPr>
                      <w:rFonts w:hint="eastAsia"/>
                      <w:lang w:eastAsia="zh-CN"/>
                    </w:rPr>
                    <w:t>除土、</w:t>
                  </w:r>
                  <w:r>
                    <w:rPr>
                      <w:rFonts w:hint="eastAsia"/>
                    </w:rPr>
                    <w:t>破碎</w:t>
                  </w:r>
                  <w:r>
                    <w:t>设备：</w:t>
                  </w:r>
                  <w:r>
                    <w:rPr>
                      <w:rFonts w:hint="eastAsia"/>
                      <w:lang w:eastAsia="zh-CN"/>
                    </w:rPr>
                    <w:t>除土设备、</w:t>
                  </w:r>
                  <w:r>
                    <w:rPr>
                      <w:rFonts w:hint="eastAsia"/>
                    </w:rPr>
                    <w:t>破碎</w:t>
                  </w:r>
                  <w:r>
                    <w:t>设备</w:t>
                  </w:r>
                  <w:r>
                    <w:rPr>
                      <w:rFonts w:hint="eastAsia"/>
                    </w:rPr>
                    <w:t>在</w:t>
                  </w:r>
                  <w:r>
                    <w:rPr>
                      <w:rFonts w:hint="eastAsia"/>
                      <w:lang w:eastAsia="zh-CN"/>
                    </w:rPr>
                    <w:t>全封闭</w:t>
                  </w:r>
                  <w:r>
                    <w:rPr>
                      <w:rFonts w:hint="eastAsia"/>
                    </w:rPr>
                    <w:t>生产车间内二次封闭</w:t>
                  </w:r>
                  <w:r>
                    <w:t>，</w:t>
                  </w:r>
                  <w:r>
                    <w:rPr>
                      <w:rFonts w:hint="eastAsia"/>
                    </w:rPr>
                    <w:t>设封闭集气管道收集废气，引至袋式除尘器处理</w:t>
                  </w:r>
                  <w:r>
                    <w:rPr>
                      <w:rFonts w:hint="eastAsia"/>
                      <w:lang w:eastAsia="zh-CN"/>
                    </w:rPr>
                    <w:t>。</w:t>
                  </w:r>
                </w:p>
                <w:p>
                  <w:pPr>
                    <w:keepNext w:val="0"/>
                    <w:keepLines w:val="0"/>
                    <w:pageBreakBefore w:val="0"/>
                    <w:kinsoku/>
                    <w:wordWrap/>
                    <w:overflowPunct/>
                    <w:topLinePunct w:val="0"/>
                    <w:autoSpaceDE/>
                    <w:autoSpaceDN/>
                    <w:bidi w:val="0"/>
                    <w:adjustRightInd/>
                    <w:snapToGrid/>
                    <w:spacing w:line="240" w:lineRule="auto"/>
                    <w:jc w:val="left"/>
                    <w:textAlignment w:val="auto"/>
                  </w:pPr>
                  <w:r>
                    <w:rPr>
                      <w:rFonts w:hint="eastAsia"/>
                    </w:rPr>
                    <w:t>④物料输送、中转：车间内各工段之间的物料转运采用密封输送皮带，并与生产设备封闭连接，物料转运点、落料点设置封闭集气管道，转运、落料粉尘连入除尘设备进行处理。</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lang w:eastAsia="zh-CN"/>
                    </w:rPr>
                  </w:pPr>
                  <w:r>
                    <w:rPr>
                      <w:rFonts w:hint="eastAsia"/>
                    </w:rPr>
                    <w:t>⑤洗</w:t>
                  </w:r>
                  <w:r>
                    <w:rPr>
                      <w:rFonts w:hint="eastAsia"/>
                      <w:lang w:eastAsia="zh-CN"/>
                    </w:rPr>
                    <w:t>砂</w:t>
                  </w:r>
                  <w:r>
                    <w:rPr>
                      <w:rFonts w:hint="eastAsia"/>
                    </w:rPr>
                    <w:t>成品入库：</w:t>
                  </w:r>
                  <w:r>
                    <w:t>输送皮带全封闭，皮带下料口处设软布袋连接减少落差，并在输送皮带上端及车间安装雾化洒水设施</w:t>
                  </w:r>
                  <w:r>
                    <w:rPr>
                      <w:rFonts w:hint="eastAsia"/>
                      <w:lang w:eastAsia="zh-CN"/>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eastAsia="宋体"/>
                      <w:b w:val="0"/>
                      <w:bCs w:val="0"/>
                      <w:color w:val="000000"/>
                      <w:szCs w:val="21"/>
                      <w:u w:val="none"/>
                      <w:lang w:val="en-US" w:eastAsia="zh-CN"/>
                    </w:rPr>
                  </w:pPr>
                  <w:r>
                    <w:rPr>
                      <w:rFonts w:hint="eastAsia" w:ascii="Times New Roman" w:hAnsi="Times New Roman" w:eastAsia="宋体" w:cs="Times New Roman"/>
                      <w:kern w:val="2"/>
                      <w:sz w:val="21"/>
                      <w:szCs w:val="24"/>
                      <w:lang w:val="en-US" w:eastAsia="zh-CN" w:bidi="ar-SA"/>
                    </w:rPr>
                    <w:t>⑥车辆运输扬尘：厂区车间及道路硬化，设置自动洗车</w:t>
                  </w:r>
                  <w:r>
                    <w:rPr>
                      <w:rFonts w:hint="eastAsia" w:cs="Times New Roman"/>
                      <w:kern w:val="2"/>
                      <w:sz w:val="21"/>
                      <w:szCs w:val="24"/>
                      <w:lang w:val="en-US" w:eastAsia="zh-CN" w:bidi="ar-SA"/>
                    </w:rPr>
                    <w:t>装置。</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8"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p>
              </w:tc>
              <w:tc>
                <w:tcPr>
                  <w:tcW w:w="458"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rPr>
                    <w:t>噪声治理</w:t>
                  </w:r>
                </w:p>
              </w:tc>
              <w:tc>
                <w:tcPr>
                  <w:tcW w:w="47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val="0"/>
                      <w:sz w:val="21"/>
                      <w:szCs w:val="21"/>
                      <w:u w:val="none"/>
                      <w:lang w:eastAsia="zh-CN"/>
                    </w:rPr>
                  </w:pPr>
                  <w:r>
                    <w:rPr>
                      <w:rFonts w:hint="eastAsia"/>
                      <w:highlight w:val="none"/>
                      <w:lang w:eastAsia="zh-CN"/>
                    </w:rPr>
                    <w:t>异形件仿形加工区</w:t>
                  </w:r>
                </w:p>
              </w:tc>
              <w:tc>
                <w:tcPr>
                  <w:tcW w:w="2767"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rPr>
                    <w:t>厂房隔声、基础减振</w:t>
                  </w:r>
                  <w:r>
                    <w:rPr>
                      <w:rFonts w:hint="eastAsia" w:ascii="Times New Roman" w:hAnsi="Times New Roman" w:cs="Times New Roman"/>
                      <w:b w:val="0"/>
                      <w:bCs w:val="0"/>
                      <w:sz w:val="21"/>
                      <w:szCs w:val="21"/>
                      <w:u w:val="none"/>
                      <w:lang w:eastAsia="zh-CN"/>
                    </w:rPr>
                    <w:t>等</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eastAsia" w:cs="Times New Roman"/>
                      <w:b w:val="0"/>
                      <w:bCs w:val="0"/>
                      <w:sz w:val="21"/>
                      <w:szCs w:val="21"/>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8"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p>
              </w:tc>
              <w:tc>
                <w:tcPr>
                  <w:tcW w:w="45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p>
              </w:tc>
              <w:tc>
                <w:tcPr>
                  <w:tcW w:w="47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val="0"/>
                      <w:sz w:val="21"/>
                      <w:szCs w:val="21"/>
                      <w:u w:val="none"/>
                      <w:lang w:eastAsia="zh-CN"/>
                    </w:rPr>
                  </w:pPr>
                  <w:r>
                    <w:rPr>
                      <w:rFonts w:hint="eastAsia"/>
                      <w:b w:val="0"/>
                      <w:bCs w:val="0"/>
                      <w:color w:val="000000"/>
                      <w:szCs w:val="21"/>
                      <w:u w:val="none"/>
                      <w:lang w:eastAsia="zh-CN"/>
                    </w:rPr>
                    <w:t>边角废料综合利用厂区</w:t>
                  </w:r>
                </w:p>
              </w:tc>
              <w:tc>
                <w:tcPr>
                  <w:tcW w:w="2767"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rPr>
                    <w:t>厂房隔声、基础减振</w:t>
                  </w:r>
                  <w:r>
                    <w:rPr>
                      <w:rFonts w:hint="eastAsia" w:ascii="Times New Roman" w:hAnsi="Times New Roman" w:cs="Times New Roman"/>
                      <w:b w:val="0"/>
                      <w:bCs w:val="0"/>
                      <w:sz w:val="21"/>
                      <w:szCs w:val="21"/>
                      <w:u w:val="none"/>
                      <w:lang w:eastAsia="zh-CN"/>
                    </w:rPr>
                    <w:t>等</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8"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p>
              </w:tc>
              <w:tc>
                <w:tcPr>
                  <w:tcW w:w="458"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u w:val="none"/>
                      <w:lang w:eastAsia="zh-CN"/>
                    </w:rPr>
                  </w:pPr>
                  <w:r>
                    <w:rPr>
                      <w:rFonts w:hint="eastAsia" w:ascii="Times New Roman" w:hAnsi="Times New Roman" w:cs="Times New Roman"/>
                      <w:b w:val="0"/>
                      <w:bCs w:val="0"/>
                      <w:sz w:val="21"/>
                      <w:szCs w:val="21"/>
                      <w:u w:val="none"/>
                      <w:lang w:eastAsia="zh-CN"/>
                    </w:rPr>
                    <w:t>固废治理</w:t>
                  </w:r>
                </w:p>
              </w:tc>
              <w:tc>
                <w:tcPr>
                  <w:tcW w:w="470"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val="0"/>
                      <w:sz w:val="21"/>
                      <w:szCs w:val="21"/>
                      <w:u w:val="none"/>
                      <w:lang w:eastAsia="zh-CN"/>
                    </w:rPr>
                  </w:pPr>
                  <w:r>
                    <w:rPr>
                      <w:rFonts w:hint="eastAsia"/>
                      <w:highlight w:val="none"/>
                      <w:lang w:eastAsia="zh-CN"/>
                    </w:rPr>
                    <w:t>异形件仿形加工区</w:t>
                  </w:r>
                </w:p>
              </w:tc>
              <w:tc>
                <w:tcPr>
                  <w:tcW w:w="2767"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bCs/>
                      <w:szCs w:val="22"/>
                    </w:rPr>
                  </w:pPr>
                  <w:r>
                    <w:rPr>
                      <w:rFonts w:hint="eastAsia"/>
                      <w:b w:val="0"/>
                      <w:bCs w:val="0"/>
                      <w:color w:val="000000"/>
                      <w:szCs w:val="21"/>
                      <w:u w:val="none"/>
                      <w:lang w:eastAsia="zh-CN"/>
                    </w:rPr>
                    <w:t>①</w:t>
                  </w:r>
                  <w:r>
                    <w:rPr>
                      <w:rFonts w:hint="eastAsia"/>
                      <w:b w:val="0"/>
                      <w:bCs w:val="0"/>
                      <w:color w:val="000000"/>
                      <w:szCs w:val="21"/>
                      <w:u w:val="none"/>
                    </w:rPr>
                    <w:t>边角废料和残次品送至</w:t>
                  </w:r>
                  <w:r>
                    <w:rPr>
                      <w:rFonts w:hint="eastAsia"/>
                      <w:b w:val="0"/>
                      <w:bCs w:val="0"/>
                      <w:color w:val="000000"/>
                      <w:szCs w:val="21"/>
                      <w:u w:val="none"/>
                      <w:lang w:eastAsia="zh-CN"/>
                    </w:rPr>
                    <w:t>边角废料暂存间暂存。</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u w:val="none"/>
                      <w:lang w:eastAsia="zh-CN"/>
                    </w:rPr>
                  </w:pPr>
                  <w:r>
                    <w:rPr>
                      <w:rFonts w:hint="eastAsia" w:cs="Times New Roman"/>
                      <w:b w:val="0"/>
                      <w:bCs w:val="0"/>
                      <w:sz w:val="21"/>
                      <w:szCs w:val="21"/>
                      <w:u w:val="none"/>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8"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p>
              </w:tc>
              <w:tc>
                <w:tcPr>
                  <w:tcW w:w="45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u w:val="none"/>
                      <w:lang w:eastAsia="zh-CN"/>
                    </w:rPr>
                  </w:pPr>
                </w:p>
              </w:tc>
              <w:tc>
                <w:tcPr>
                  <w:tcW w:w="470"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highlight w:val="none"/>
                      <w:lang w:eastAsia="zh-CN"/>
                    </w:rPr>
                  </w:pPr>
                </w:p>
              </w:tc>
              <w:tc>
                <w:tcPr>
                  <w:tcW w:w="2767"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both"/>
                    <w:textAlignment w:val="auto"/>
                    <w:rPr>
                      <w:rFonts w:hint="eastAsia" w:eastAsia="宋体"/>
                      <w:b w:val="0"/>
                      <w:bCs w:val="0"/>
                      <w:color w:val="000000"/>
                      <w:szCs w:val="21"/>
                      <w:u w:val="none"/>
                      <w:lang w:eastAsia="zh-CN"/>
                    </w:rPr>
                  </w:pPr>
                  <w:r>
                    <w:rPr>
                      <w:rFonts w:hint="eastAsia"/>
                      <w:b w:val="0"/>
                      <w:bCs w:val="0"/>
                      <w:color w:val="000000"/>
                      <w:szCs w:val="21"/>
                      <w:u w:val="none"/>
                      <w:lang w:eastAsia="zh-CN"/>
                    </w:rPr>
                    <w:t>②</w:t>
                  </w:r>
                  <w:r>
                    <w:rPr>
                      <w:rFonts w:hint="eastAsia"/>
                      <w:b w:val="0"/>
                      <w:bCs w:val="0"/>
                      <w:color w:val="000000"/>
                      <w:szCs w:val="21"/>
                      <w:u w:val="none"/>
                    </w:rPr>
                    <w:t>沉淀底泥经板框压滤机压滤后送至</w:t>
                  </w:r>
                  <w:r>
                    <w:rPr>
                      <w:rFonts w:hint="eastAsia"/>
                      <w:b w:val="0"/>
                      <w:bCs w:val="0"/>
                      <w:color w:val="000000"/>
                      <w:szCs w:val="21"/>
                      <w:u w:val="none"/>
                      <w:lang w:eastAsia="zh-CN"/>
                    </w:rPr>
                    <w:t>制砖</w:t>
                  </w:r>
                  <w:r>
                    <w:rPr>
                      <w:rFonts w:hint="eastAsia"/>
                      <w:b w:val="0"/>
                      <w:bCs w:val="0"/>
                      <w:color w:val="000000"/>
                      <w:szCs w:val="21"/>
                      <w:u w:val="none"/>
                    </w:rPr>
                    <w:t>厂综合利用</w:t>
                  </w:r>
                  <w:r>
                    <w:rPr>
                      <w:rFonts w:hint="eastAsia"/>
                      <w:b w:val="0"/>
                      <w:bCs w:val="0"/>
                      <w:color w:val="000000"/>
                      <w:szCs w:val="21"/>
                      <w:u w:val="none"/>
                      <w:lang w:eastAsia="zh-CN"/>
                    </w:rPr>
                    <w:t>。</w:t>
                  </w:r>
                </w:p>
                <w:p>
                  <w:pPr>
                    <w:keepNext w:val="0"/>
                    <w:keepLines w:val="0"/>
                    <w:pageBreakBefore w:val="0"/>
                    <w:kinsoku/>
                    <w:wordWrap/>
                    <w:overflowPunct/>
                    <w:topLinePunct w:val="0"/>
                    <w:autoSpaceDE/>
                    <w:autoSpaceDN/>
                    <w:bidi w:val="0"/>
                    <w:adjustRightInd/>
                    <w:snapToGrid/>
                    <w:spacing w:line="240" w:lineRule="auto"/>
                    <w:jc w:val="both"/>
                    <w:textAlignment w:val="auto"/>
                    <w:rPr>
                      <w:rFonts w:hint="eastAsia" w:eastAsia="宋体"/>
                      <w:b w:val="0"/>
                      <w:bCs w:val="0"/>
                      <w:color w:val="000000"/>
                      <w:szCs w:val="21"/>
                      <w:u w:val="none"/>
                      <w:lang w:eastAsia="zh-CN"/>
                    </w:rPr>
                  </w:pPr>
                  <w:r>
                    <w:rPr>
                      <w:rFonts w:hint="eastAsia"/>
                      <w:b w:val="0"/>
                      <w:bCs w:val="0"/>
                      <w:color w:val="000000"/>
                      <w:szCs w:val="21"/>
                      <w:u w:val="none"/>
                      <w:lang w:eastAsia="zh-CN"/>
                    </w:rPr>
                    <w:t>③</w:t>
                  </w:r>
                  <w:r>
                    <w:rPr>
                      <w:rFonts w:hint="eastAsia" w:eastAsia="宋体"/>
                      <w:bCs/>
                      <w:sz w:val="21"/>
                      <w:szCs w:val="21"/>
                    </w:rPr>
                    <w:t>设备更换机油周期较长，</w:t>
                  </w:r>
                  <w:r>
                    <w:rPr>
                      <w:rFonts w:hint="eastAsia" w:ascii="宋体" w:hAnsi="宋体" w:eastAsia="宋体"/>
                      <w:bCs/>
                      <w:iCs/>
                      <w:sz w:val="21"/>
                      <w:szCs w:val="21"/>
                    </w:rPr>
                    <w:t>约为</w:t>
                  </w:r>
                  <w:r>
                    <w:rPr>
                      <w:rFonts w:eastAsia="宋体"/>
                      <w:bCs/>
                      <w:iCs/>
                      <w:sz w:val="21"/>
                      <w:szCs w:val="21"/>
                    </w:rPr>
                    <w:t>3-4</w:t>
                  </w:r>
                  <w:r>
                    <w:rPr>
                      <w:rFonts w:hint="eastAsia" w:ascii="宋体" w:hAnsi="宋体" w:eastAsia="宋体"/>
                      <w:bCs/>
                      <w:iCs/>
                      <w:sz w:val="21"/>
                      <w:szCs w:val="21"/>
                    </w:rPr>
                    <w:t>年</w:t>
                  </w:r>
                  <w:r>
                    <w:rPr>
                      <w:rFonts w:hint="eastAsia" w:ascii="宋体" w:hAnsi="宋体" w:eastAsia="宋体"/>
                      <w:bCs/>
                      <w:iCs/>
                      <w:sz w:val="21"/>
                      <w:szCs w:val="21"/>
                      <w:lang w:eastAsia="zh-CN"/>
                    </w:rPr>
                    <w:t>，</w:t>
                  </w:r>
                  <w:r>
                    <w:rPr>
                      <w:rFonts w:hint="eastAsia"/>
                      <w:b w:val="0"/>
                      <w:bCs w:val="0"/>
                      <w:color w:val="000000"/>
                      <w:szCs w:val="21"/>
                      <w:u w:val="none"/>
                    </w:rPr>
                    <w:t>待设备需要更换机油时，直接由专人更换后交由有资质单位运走处置，废机油</w:t>
                  </w:r>
                  <w:r>
                    <w:rPr>
                      <w:rFonts w:hint="eastAsia"/>
                      <w:b w:val="0"/>
                      <w:bCs w:val="0"/>
                      <w:color w:val="000000"/>
                      <w:szCs w:val="21"/>
                      <w:u w:val="none"/>
                      <w:lang w:eastAsia="zh-CN"/>
                    </w:rPr>
                    <w:t>、废油桶</w:t>
                  </w:r>
                  <w:r>
                    <w:rPr>
                      <w:rFonts w:hint="eastAsia"/>
                      <w:b w:val="0"/>
                      <w:bCs w:val="0"/>
                      <w:color w:val="000000"/>
                      <w:szCs w:val="21"/>
                      <w:u w:val="none"/>
                    </w:rPr>
                    <w:t>不在厂区内贮存</w:t>
                  </w:r>
                  <w:r>
                    <w:rPr>
                      <w:rFonts w:hint="eastAsia"/>
                      <w:b w:val="0"/>
                      <w:bCs w:val="0"/>
                      <w:color w:val="000000"/>
                      <w:szCs w:val="21"/>
                      <w:u w:val="none"/>
                      <w:lang w:eastAsia="zh-CN"/>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b w:val="0"/>
                      <w:bCs w:val="0"/>
                      <w:color w:val="000000"/>
                      <w:szCs w:val="21"/>
                      <w:u w:val="none"/>
                      <w:lang w:eastAsia="zh-CN"/>
                    </w:rPr>
                  </w:pPr>
                  <w:r>
                    <w:rPr>
                      <w:rFonts w:hint="eastAsia"/>
                      <w:b w:val="0"/>
                      <w:bCs w:val="0"/>
                      <w:color w:val="000000"/>
                      <w:szCs w:val="21"/>
                      <w:u w:val="none"/>
                      <w:lang w:eastAsia="zh-CN"/>
                    </w:rPr>
                    <w:t>④废刀头收集后外售</w:t>
                  </w:r>
                  <w:r>
                    <w:rPr>
                      <w:rFonts w:hint="eastAsia"/>
                      <w:b w:val="0"/>
                      <w:bCs w:val="0"/>
                      <w:color w:val="000000"/>
                      <w:szCs w:val="21"/>
                      <w:u w:val="none"/>
                    </w:rPr>
                    <w:t>。</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依托</w:t>
                  </w:r>
                  <w:r>
                    <w:rPr>
                      <w:rFonts w:hint="eastAsia" w:ascii="Times New Roman" w:hAnsi="Times New Roman" w:cs="Times New Roman"/>
                      <w:b w:val="0"/>
                      <w:bCs w:val="0"/>
                      <w:sz w:val="21"/>
                      <w:szCs w:val="21"/>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8"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u w:val="none"/>
                    </w:rPr>
                  </w:pPr>
                </w:p>
              </w:tc>
              <w:tc>
                <w:tcPr>
                  <w:tcW w:w="45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u w:val="none"/>
                      <w:lang w:eastAsia="zh-CN"/>
                    </w:rPr>
                  </w:pPr>
                </w:p>
              </w:tc>
              <w:tc>
                <w:tcPr>
                  <w:tcW w:w="47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eastAsia="宋体"/>
                      <w:b w:val="0"/>
                      <w:bCs w:val="0"/>
                      <w:szCs w:val="22"/>
                      <w:u w:val="none"/>
                      <w:lang w:eastAsia="zh-CN"/>
                    </w:rPr>
                  </w:pPr>
                  <w:r>
                    <w:rPr>
                      <w:rFonts w:hint="eastAsia"/>
                      <w:b w:val="0"/>
                      <w:bCs w:val="0"/>
                      <w:color w:val="000000"/>
                      <w:szCs w:val="21"/>
                      <w:u w:val="none"/>
                      <w:lang w:eastAsia="zh-CN"/>
                    </w:rPr>
                    <w:t>边角废料综合利用厂区</w:t>
                  </w:r>
                </w:p>
              </w:tc>
              <w:tc>
                <w:tcPr>
                  <w:tcW w:w="2767"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Cs/>
                      <w:szCs w:val="22"/>
                      <w:lang w:eastAsia="zh-CN"/>
                    </w:rPr>
                  </w:pPr>
                  <w:r>
                    <w:rPr>
                      <w:rFonts w:hint="eastAsia"/>
                      <w:bCs/>
                      <w:szCs w:val="22"/>
                      <w:lang w:eastAsia="zh-CN"/>
                    </w:rPr>
                    <w:t>①</w:t>
                  </w:r>
                  <w:r>
                    <w:rPr>
                      <w:bCs/>
                      <w:szCs w:val="22"/>
                    </w:rPr>
                    <w:t>除尘器收集的颗粒物</w:t>
                  </w:r>
                  <w:r>
                    <w:rPr>
                      <w:rFonts w:hint="eastAsia" w:ascii="Times New Roman" w:hAnsi="Times New Roman" w:cs="Times New Roman"/>
                      <w:bCs/>
                      <w:szCs w:val="22"/>
                      <w:lang w:eastAsia="zh-CN"/>
                    </w:rPr>
                    <w:t>与压滤泥饼一起外售；</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bCs/>
                      <w:szCs w:val="22"/>
                    </w:rPr>
                  </w:pPr>
                  <w:r>
                    <w:rPr>
                      <w:rFonts w:hint="eastAsia"/>
                      <w:bCs/>
                      <w:szCs w:val="22"/>
                      <w:lang w:eastAsia="zh-CN"/>
                    </w:rPr>
                    <w:t>②除土工序产</w:t>
                  </w:r>
                  <w:r>
                    <w:rPr>
                      <w:rFonts w:hint="eastAsia" w:ascii="Times New Roman" w:hAnsi="Times New Roman" w:eastAsia="宋体" w:cs="Times New Roman"/>
                      <w:bCs/>
                      <w:sz w:val="21"/>
                      <w:szCs w:val="21"/>
                      <w:lang w:eastAsia="zh-CN"/>
                    </w:rPr>
                    <w:t>生的</w:t>
                  </w:r>
                  <w:r>
                    <w:rPr>
                      <w:rFonts w:hint="eastAsia" w:ascii="Times New Roman" w:hAnsi="Times New Roman" w:eastAsia="宋体" w:cs="Times New Roman"/>
                      <w:bCs/>
                      <w:sz w:val="21"/>
                      <w:szCs w:val="21"/>
                    </w:rPr>
                    <w:t>泥土</w:t>
                  </w:r>
                  <w:r>
                    <w:rPr>
                      <w:rFonts w:hint="eastAsia" w:ascii="Times New Roman" w:hAnsi="Times New Roman" w:eastAsia="宋体" w:cs="Times New Roman"/>
                      <w:bCs/>
                      <w:sz w:val="21"/>
                      <w:szCs w:val="21"/>
                      <w:lang w:eastAsia="zh-CN"/>
                    </w:rPr>
                    <w:t>，</w:t>
                  </w:r>
                  <w:r>
                    <w:rPr>
                      <w:rFonts w:hint="eastAsia" w:ascii="Times New Roman" w:hAnsi="Times New Roman" w:eastAsia="宋体" w:cs="Times New Roman"/>
                      <w:bCs/>
                      <w:sz w:val="21"/>
                      <w:szCs w:val="21"/>
                    </w:rPr>
                    <w:t>收集后</w:t>
                  </w:r>
                  <w:r>
                    <w:rPr>
                      <w:rFonts w:hint="eastAsia" w:ascii="Times New Roman" w:hAnsi="Times New Roman" w:eastAsia="宋体" w:cs="Times New Roman"/>
                      <w:bCs/>
                      <w:sz w:val="21"/>
                      <w:szCs w:val="21"/>
                      <w:lang w:eastAsia="zh-CN"/>
                    </w:rPr>
                    <w:t>与压滤泥饼一起外售</w:t>
                  </w:r>
                  <w:r>
                    <w:rPr>
                      <w:rFonts w:hint="eastAsia" w:ascii="Times New Roman" w:hAnsi="Times New Roman" w:eastAsia="宋体" w:cs="Times New Roman"/>
                      <w:bCs/>
                      <w:sz w:val="21"/>
                      <w:szCs w:val="21"/>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Cs/>
                      <w:szCs w:val="22"/>
                      <w:lang w:eastAsia="zh-CN"/>
                    </w:rPr>
                  </w:pPr>
                  <w:r>
                    <w:rPr>
                      <w:rFonts w:hint="eastAsia"/>
                      <w:bCs/>
                      <w:szCs w:val="22"/>
                      <w:lang w:eastAsia="zh-CN"/>
                    </w:rPr>
                    <w:t>③</w:t>
                  </w:r>
                  <w:r>
                    <w:rPr>
                      <w:rFonts w:hint="eastAsia" w:ascii="Times New Roman" w:hAnsi="Times New Roman" w:eastAsia="宋体" w:cs="Times New Roman"/>
                      <w:bCs/>
                      <w:sz w:val="21"/>
                      <w:szCs w:val="21"/>
                      <w:lang w:eastAsia="zh-CN"/>
                    </w:rPr>
                    <w:t>洗砂废水压滤泥饼及时外运售给烧结砖厂生产使用；</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bCs/>
                      <w:szCs w:val="22"/>
                      <w:lang w:eastAsia="zh-CN"/>
                    </w:rPr>
                  </w:pPr>
                  <w:r>
                    <w:rPr>
                      <w:rFonts w:hint="eastAsia"/>
                      <w:b w:val="0"/>
                      <w:bCs w:val="0"/>
                      <w:color w:val="000000"/>
                      <w:szCs w:val="21"/>
                      <w:u w:val="none"/>
                      <w:lang w:eastAsia="zh-CN"/>
                    </w:rPr>
                    <w:t>④</w:t>
                  </w:r>
                  <w:r>
                    <w:rPr>
                      <w:rFonts w:hint="eastAsia"/>
                      <w:b w:val="0"/>
                      <w:bCs w:val="0"/>
                      <w:color w:val="000000"/>
                      <w:szCs w:val="21"/>
                      <w:u w:val="none"/>
                    </w:rPr>
                    <w:t>生活垃圾</w:t>
                  </w:r>
                  <w:r>
                    <w:rPr>
                      <w:rFonts w:hint="eastAsia" w:ascii="Times New Roman" w:hAnsi="Times New Roman" w:eastAsia="宋体" w:cs="Times New Roman"/>
                      <w:bCs/>
                      <w:sz w:val="21"/>
                      <w:szCs w:val="21"/>
                      <w:lang w:eastAsia="zh-CN"/>
                    </w:rPr>
                    <w:t>经垃圾桶收集后交由当地环卫部门统一处理；</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bCs/>
                      <w:szCs w:val="22"/>
                    </w:rPr>
                  </w:pPr>
                  <w:r>
                    <w:rPr>
                      <w:rFonts w:hint="eastAsia"/>
                      <w:bCs/>
                      <w:szCs w:val="22"/>
                      <w:lang w:eastAsia="zh-CN"/>
                    </w:rPr>
                    <w:t>⑤</w:t>
                  </w:r>
                  <w:r>
                    <w:rPr>
                      <w:rFonts w:hint="eastAsia" w:eastAsia="宋体"/>
                      <w:bCs/>
                      <w:sz w:val="21"/>
                      <w:szCs w:val="21"/>
                    </w:rPr>
                    <w:t>设备更换机油周期较长，</w:t>
                  </w:r>
                  <w:r>
                    <w:rPr>
                      <w:rFonts w:hint="eastAsia" w:ascii="宋体" w:hAnsi="宋体" w:eastAsia="宋体"/>
                      <w:bCs/>
                      <w:iCs/>
                      <w:sz w:val="21"/>
                      <w:szCs w:val="21"/>
                    </w:rPr>
                    <w:t>约为</w:t>
                  </w:r>
                  <w:r>
                    <w:rPr>
                      <w:rFonts w:eastAsia="宋体"/>
                      <w:bCs/>
                      <w:iCs/>
                      <w:sz w:val="21"/>
                      <w:szCs w:val="21"/>
                    </w:rPr>
                    <w:t>3-4</w:t>
                  </w:r>
                  <w:r>
                    <w:rPr>
                      <w:rFonts w:hint="eastAsia" w:ascii="宋体" w:hAnsi="宋体" w:eastAsia="宋体"/>
                      <w:bCs/>
                      <w:iCs/>
                      <w:sz w:val="21"/>
                      <w:szCs w:val="21"/>
                    </w:rPr>
                    <w:t>年</w:t>
                  </w:r>
                  <w:r>
                    <w:rPr>
                      <w:rFonts w:hint="eastAsia" w:ascii="宋体" w:hAnsi="宋体" w:eastAsia="宋体"/>
                      <w:bCs/>
                      <w:iCs/>
                      <w:sz w:val="21"/>
                      <w:szCs w:val="21"/>
                      <w:lang w:eastAsia="zh-CN"/>
                    </w:rPr>
                    <w:t>，</w:t>
                  </w:r>
                  <w:r>
                    <w:rPr>
                      <w:rFonts w:hint="eastAsia"/>
                      <w:b w:val="0"/>
                      <w:bCs w:val="0"/>
                      <w:color w:val="000000"/>
                      <w:szCs w:val="21"/>
                      <w:u w:val="none"/>
                    </w:rPr>
                    <w:t>待设备需要更换机油时，直接由专人更换后交由有资质单位运走处置，废机油</w:t>
                  </w:r>
                  <w:r>
                    <w:rPr>
                      <w:rFonts w:hint="eastAsia"/>
                      <w:b w:val="0"/>
                      <w:bCs w:val="0"/>
                      <w:color w:val="000000"/>
                      <w:szCs w:val="21"/>
                      <w:u w:val="none"/>
                      <w:lang w:eastAsia="zh-CN"/>
                    </w:rPr>
                    <w:t>、废油桶</w:t>
                  </w:r>
                  <w:r>
                    <w:rPr>
                      <w:rFonts w:hint="eastAsia"/>
                      <w:b w:val="0"/>
                      <w:bCs w:val="0"/>
                      <w:color w:val="000000"/>
                      <w:szCs w:val="21"/>
                      <w:u w:val="none"/>
                    </w:rPr>
                    <w:t>不在厂区内贮存</w:t>
                  </w:r>
                  <w:r>
                    <w:rPr>
                      <w:rFonts w:hint="eastAsia"/>
                      <w:bCs/>
                      <w:szCs w:val="22"/>
                      <w:lang w:eastAsia="zh-CN"/>
                    </w:rPr>
                    <w:t>。</w:t>
                  </w:r>
                </w:p>
              </w:tc>
              <w:tc>
                <w:tcPr>
                  <w:tcW w:w="89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新建</w:t>
                  </w:r>
                </w:p>
              </w:tc>
            </w:tr>
          </w:tbl>
          <w:p>
            <w:pPr>
              <w:widowControl/>
              <w:snapToGrid w:val="0"/>
              <w:spacing w:line="520" w:lineRule="exact"/>
              <w:ind w:firstLine="480"/>
              <w:rPr>
                <w:rFonts w:hint="eastAsia"/>
                <w:b/>
                <w:kern w:val="0"/>
                <w:sz w:val="24"/>
                <w:szCs w:val="24"/>
              </w:rPr>
            </w:pPr>
            <w:r>
              <w:rPr>
                <w:rFonts w:hint="default" w:ascii="Times New Roman" w:hAnsi="Times New Roman" w:cs="Times New Roman"/>
                <w:b/>
                <w:bCs/>
                <w:sz w:val="24"/>
              </w:rPr>
              <w:t>3、</w:t>
            </w:r>
            <w:r>
              <w:rPr>
                <w:rFonts w:hint="eastAsia"/>
                <w:b/>
                <w:kern w:val="0"/>
                <w:sz w:val="24"/>
                <w:szCs w:val="24"/>
              </w:rPr>
              <w:t>产品方案</w:t>
            </w:r>
          </w:p>
          <w:p>
            <w:pPr>
              <w:spacing w:line="520" w:lineRule="exact"/>
              <w:ind w:firstLine="480" w:firstLineChars="200"/>
              <w:rPr>
                <w:rFonts w:hint="eastAsia" w:eastAsia="宋体"/>
                <w:kern w:val="0"/>
                <w:sz w:val="24"/>
                <w:szCs w:val="24"/>
                <w:highlight w:val="none"/>
                <w:lang w:eastAsia="zh-CN"/>
              </w:rPr>
            </w:pPr>
            <w:r>
              <w:rPr>
                <w:rFonts w:hint="eastAsia"/>
                <w:kern w:val="0"/>
                <w:sz w:val="24"/>
                <w:szCs w:val="24"/>
                <w:lang w:eastAsia="zh-CN"/>
              </w:rPr>
              <w:t>本项目</w:t>
            </w:r>
            <w:r>
              <w:rPr>
                <w:rFonts w:hint="eastAsia" w:eastAsia="宋体"/>
                <w:color w:val="000000"/>
                <w:sz w:val="24"/>
                <w:highlight w:val="none"/>
                <w:lang w:eastAsia="zh-CN"/>
              </w:rPr>
              <w:t>年</w:t>
            </w:r>
            <w:r>
              <w:rPr>
                <w:rFonts w:hint="eastAsia"/>
                <w:color w:val="000000"/>
                <w:sz w:val="24"/>
                <w:highlight w:val="none"/>
                <w:lang w:eastAsia="zh-CN"/>
              </w:rPr>
              <w:t>加工</w:t>
            </w:r>
            <w:r>
              <w:rPr>
                <w:rFonts w:hint="eastAsia"/>
                <w:color w:val="000000"/>
                <w:sz w:val="24"/>
                <w:highlight w:val="none"/>
                <w:lang w:val="en-US" w:eastAsia="zh-CN"/>
              </w:rPr>
              <w:t>圆桌10000张、圆球5000个、洗衣池4000件，</w:t>
            </w:r>
            <w:r>
              <w:rPr>
                <w:rFonts w:hint="eastAsia"/>
                <w:kern w:val="0"/>
                <w:sz w:val="24"/>
                <w:szCs w:val="24"/>
                <w:highlight w:val="none"/>
              </w:rPr>
              <w:t>年</w:t>
            </w:r>
            <w:r>
              <w:rPr>
                <w:rFonts w:hint="eastAsia"/>
                <w:kern w:val="0"/>
                <w:sz w:val="24"/>
                <w:szCs w:val="24"/>
                <w:highlight w:val="none"/>
                <w:lang w:eastAsia="zh-CN"/>
              </w:rPr>
              <w:t>产成品砂</w:t>
            </w:r>
            <w:r>
              <w:rPr>
                <w:rFonts w:hint="eastAsia"/>
                <w:kern w:val="0"/>
                <w:sz w:val="24"/>
                <w:szCs w:val="24"/>
                <w:highlight w:val="none"/>
                <w:lang w:val="en-US" w:eastAsia="zh-CN"/>
              </w:rPr>
              <w:t>8782.107吨，</w:t>
            </w:r>
            <w:r>
              <w:rPr>
                <w:rFonts w:hint="eastAsia"/>
                <w:kern w:val="0"/>
                <w:sz w:val="24"/>
                <w:szCs w:val="24"/>
                <w:highlight w:val="none"/>
                <w:lang w:eastAsia="zh-CN"/>
              </w:rPr>
              <w:t>具体见下表</w:t>
            </w:r>
            <w:r>
              <w:rPr>
                <w:rFonts w:hint="eastAsia"/>
                <w:kern w:val="0"/>
                <w:sz w:val="24"/>
                <w:szCs w:val="24"/>
                <w:highlight w:val="none"/>
              </w:rPr>
              <w:t>。</w:t>
            </w:r>
          </w:p>
          <w:p>
            <w:pPr>
              <w:widowControl/>
              <w:snapToGrid w:val="0"/>
              <w:spacing w:line="520" w:lineRule="exact"/>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2-2</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eastAsia="zh-CN"/>
              </w:rPr>
              <w:t>本</w:t>
            </w:r>
            <w:r>
              <w:rPr>
                <w:rFonts w:hint="default" w:ascii="Times New Roman" w:hAnsi="Times New Roman" w:eastAsia="黑体" w:cs="Times New Roman"/>
                <w:color w:val="000000"/>
                <w:sz w:val="24"/>
                <w:highlight w:val="none"/>
              </w:rPr>
              <w:t>项目产品方案及规模一览表</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1256"/>
              <w:gridCol w:w="1726"/>
              <w:gridCol w:w="4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2" w:type="pct"/>
                  <w:tcBorders>
                    <w:tl2br w:val="nil"/>
                    <w:tr2bl w:val="nil"/>
                  </w:tcBorders>
                  <w:vAlign w:val="center"/>
                </w:tcPr>
                <w:p>
                  <w:pPr>
                    <w:adjustRightInd w:val="0"/>
                    <w:snapToGrid w:val="0"/>
                    <w:jc w:val="center"/>
                    <w:rPr>
                      <w:rFonts w:hint="eastAsia"/>
                      <w:b/>
                      <w:szCs w:val="21"/>
                      <w:lang w:val="en-US" w:eastAsia="zh-CN"/>
                    </w:rPr>
                  </w:pPr>
                  <w:r>
                    <w:rPr>
                      <w:rFonts w:hint="eastAsia"/>
                      <w:b/>
                      <w:szCs w:val="21"/>
                      <w:lang w:val="en-US" w:eastAsia="zh-CN"/>
                    </w:rPr>
                    <w:t>序号</w:t>
                  </w:r>
                </w:p>
              </w:tc>
              <w:tc>
                <w:tcPr>
                  <w:tcW w:w="748" w:type="pct"/>
                  <w:tcBorders>
                    <w:tl2br w:val="nil"/>
                    <w:tr2bl w:val="nil"/>
                  </w:tcBorders>
                  <w:vAlign w:val="center"/>
                </w:tcPr>
                <w:p>
                  <w:pPr>
                    <w:adjustRightInd w:val="0"/>
                    <w:snapToGrid w:val="0"/>
                    <w:jc w:val="center"/>
                    <w:rPr>
                      <w:rFonts w:hint="default"/>
                      <w:b/>
                      <w:szCs w:val="21"/>
                      <w:lang w:eastAsia="zh-CN"/>
                    </w:rPr>
                  </w:pPr>
                  <w:r>
                    <w:rPr>
                      <w:rFonts w:hint="eastAsia"/>
                      <w:b/>
                      <w:szCs w:val="21"/>
                      <w:lang w:val="en-US" w:eastAsia="zh-CN"/>
                    </w:rPr>
                    <w:t>产品名称</w:t>
                  </w:r>
                </w:p>
              </w:tc>
              <w:tc>
                <w:tcPr>
                  <w:tcW w:w="1028" w:type="pct"/>
                  <w:tcBorders>
                    <w:tl2br w:val="nil"/>
                    <w:tr2bl w:val="nil"/>
                  </w:tcBorders>
                  <w:vAlign w:val="center"/>
                </w:tcPr>
                <w:p>
                  <w:pPr>
                    <w:adjustRightInd w:val="0"/>
                    <w:snapToGrid w:val="0"/>
                    <w:jc w:val="center"/>
                    <w:rPr>
                      <w:rFonts w:hint="default"/>
                      <w:b/>
                      <w:szCs w:val="21"/>
                      <w:lang w:eastAsia="zh-CN"/>
                    </w:rPr>
                  </w:pPr>
                  <w:r>
                    <w:rPr>
                      <w:rFonts w:hint="eastAsia"/>
                      <w:b/>
                      <w:szCs w:val="21"/>
                      <w:lang w:val="en-US" w:eastAsia="zh-CN"/>
                    </w:rPr>
                    <w:t>年产能</w:t>
                  </w:r>
                </w:p>
              </w:tc>
              <w:tc>
                <w:tcPr>
                  <w:tcW w:w="2829" w:type="pct"/>
                  <w:tcBorders>
                    <w:tl2br w:val="nil"/>
                    <w:tr2bl w:val="nil"/>
                  </w:tcBorders>
                  <w:vAlign w:val="center"/>
                </w:tcPr>
                <w:p>
                  <w:pPr>
                    <w:adjustRightInd w:val="0"/>
                    <w:snapToGrid w:val="0"/>
                    <w:jc w:val="center"/>
                    <w:rPr>
                      <w:rFonts w:hint="default"/>
                      <w:b/>
                      <w:szCs w:val="21"/>
                      <w:lang w:eastAsia="zh-CN"/>
                    </w:rPr>
                  </w:pPr>
                  <w:r>
                    <w:rPr>
                      <w:rFonts w:hint="eastAsia"/>
                      <w:b/>
                      <w:szCs w:val="21"/>
                      <w:lang w:val="en-US" w:eastAsia="zh-CN"/>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392" w:type="pct"/>
                  <w:tcBorders>
                    <w:tl2br w:val="nil"/>
                    <w:tr2bl w:val="nil"/>
                  </w:tcBorders>
                  <w:vAlign w:val="center"/>
                </w:tcPr>
                <w:p>
                  <w:pPr>
                    <w:pStyle w:val="5"/>
                    <w:ind w:firstLine="0" w:firstLineChars="0"/>
                    <w:jc w:val="center"/>
                    <w:rPr>
                      <w:rFonts w:hint="eastAsia" w:ascii="Times New Roman" w:hAnsi="Times New Roman" w:eastAsia="宋体"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1</w:t>
                  </w:r>
                </w:p>
              </w:tc>
              <w:tc>
                <w:tcPr>
                  <w:tcW w:w="748" w:type="pct"/>
                  <w:tcBorders>
                    <w:tl2br w:val="nil"/>
                    <w:tr2bl w:val="nil"/>
                  </w:tcBorders>
                  <w:vAlign w:val="center"/>
                </w:tcPr>
                <w:p>
                  <w:pPr>
                    <w:pStyle w:val="5"/>
                    <w:ind w:firstLine="0" w:firstLineChars="0"/>
                    <w:jc w:val="center"/>
                    <w:rPr>
                      <w:rFonts w:hint="eastAsia" w:ascii="Times New Roman" w:hAnsi="Times New Roman" w:eastAsia="宋体"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圆桌</w:t>
                  </w:r>
                </w:p>
              </w:tc>
              <w:tc>
                <w:tcPr>
                  <w:tcW w:w="1028" w:type="pct"/>
                  <w:tcBorders>
                    <w:tl2br w:val="nil"/>
                    <w:tr2bl w:val="nil"/>
                  </w:tcBorders>
                  <w:vAlign w:val="center"/>
                </w:tcPr>
                <w:p>
                  <w:pPr>
                    <w:pStyle w:val="5"/>
                    <w:ind w:firstLine="0" w:firstLineChars="0"/>
                    <w:jc w:val="center"/>
                    <w:rPr>
                      <w:rFonts w:hint="default" w:ascii="Times New Roman" w:hAnsi="Times New Roman" w:eastAsia="宋体" w:cs="Times New Roman"/>
                      <w:b w:val="0"/>
                      <w:bCs w:val="0"/>
                      <w:sz w:val="21"/>
                      <w:szCs w:val="21"/>
                      <w:highlight w:val="none"/>
                      <w:u w:val="none"/>
                      <w:lang w:val="en-US" w:eastAsia="zh-CN"/>
                    </w:rPr>
                  </w:pPr>
                  <w:r>
                    <w:rPr>
                      <w:rFonts w:hint="default" w:ascii="Times New Roman" w:hAnsi="Times New Roman" w:cs="Times New Roman"/>
                      <w:b w:val="0"/>
                      <w:bCs w:val="0"/>
                      <w:sz w:val="21"/>
                      <w:szCs w:val="21"/>
                      <w:highlight w:val="none"/>
                      <w:u w:val="none"/>
                      <w:lang w:val="en-US" w:eastAsia="zh-CN"/>
                    </w:rPr>
                    <w:t>10000张</w:t>
                  </w:r>
                  <w:r>
                    <w:rPr>
                      <w:rFonts w:hint="default" w:ascii="Times New Roman" w:hAnsi="Times New Roman" w:cs="Times New Roman"/>
                      <w:sz w:val="21"/>
                      <w:szCs w:val="21"/>
                      <w:vertAlign w:val="baseline"/>
                      <w:lang w:val="en-US" w:eastAsia="zh-CN"/>
                    </w:rPr>
                    <w:t>/a</w:t>
                  </w:r>
                </w:p>
              </w:tc>
              <w:tc>
                <w:tcPr>
                  <w:tcW w:w="2829" w:type="pct"/>
                  <w:tcBorders>
                    <w:tl2br w:val="nil"/>
                    <w:tr2bl w:val="nil"/>
                  </w:tcBorders>
                  <w:vAlign w:val="center"/>
                </w:tcPr>
                <w:p>
                  <w:pPr>
                    <w:pStyle w:val="5"/>
                    <w:ind w:firstLine="0" w:firstLineChars="0"/>
                    <w:jc w:val="center"/>
                    <w:rPr>
                      <w:rFonts w:hint="default" w:ascii="Times New Roman" w:hAnsi="Times New Roman" w:eastAsia="宋体"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直径</w:t>
                  </w:r>
                  <w:r>
                    <w:rPr>
                      <w:rFonts w:hint="eastAsia" w:ascii="Times New Roman" w:hAnsi="Times New Roman" w:eastAsia="宋体" w:cs="Times New Roman"/>
                      <w:b w:val="0"/>
                      <w:bCs w:val="0"/>
                      <w:kern w:val="2"/>
                      <w:sz w:val="21"/>
                      <w:szCs w:val="21"/>
                      <w:highlight w:val="none"/>
                      <w:u w:val="none"/>
                      <w:lang w:val="en-US" w:eastAsia="zh-CN" w:bidi="ar-SA"/>
                    </w:rPr>
                    <w:t>80~100cm，</w:t>
                  </w:r>
                  <w:r>
                    <w:rPr>
                      <w:rFonts w:hint="eastAsia" w:cs="Times New Roman"/>
                      <w:b w:val="0"/>
                      <w:bCs w:val="0"/>
                      <w:sz w:val="21"/>
                      <w:szCs w:val="21"/>
                      <w:highlight w:val="none"/>
                      <w:u w:val="none"/>
                      <w:lang w:val="en-US" w:eastAsia="zh-CN"/>
                    </w:rPr>
                    <w:t>具体</w:t>
                  </w:r>
                  <w:r>
                    <w:rPr>
                      <w:rFonts w:hint="eastAsia" w:ascii="Times New Roman" w:hAnsi="Times New Roman" w:cs="Times New Roman"/>
                      <w:b w:val="0"/>
                      <w:bCs w:val="0"/>
                      <w:sz w:val="21"/>
                      <w:szCs w:val="21"/>
                      <w:highlight w:val="none"/>
                      <w:u w:val="none"/>
                      <w:lang w:val="en-US" w:eastAsia="zh-CN"/>
                    </w:rPr>
                    <w:t>根据客户要求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2" w:type="pct"/>
                  <w:tcBorders>
                    <w:tl2br w:val="nil"/>
                    <w:tr2bl w:val="nil"/>
                  </w:tcBorders>
                  <w:vAlign w:val="center"/>
                </w:tcPr>
                <w:p>
                  <w:pPr>
                    <w:pStyle w:val="5"/>
                    <w:ind w:firstLine="0" w:firstLineChars="0"/>
                    <w:jc w:val="center"/>
                    <w:rPr>
                      <w:rFonts w:hint="default" w:ascii="Times New Roman" w:hAnsi="Times New Roman" w:eastAsia="宋体"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2</w:t>
                  </w:r>
                </w:p>
              </w:tc>
              <w:tc>
                <w:tcPr>
                  <w:tcW w:w="748" w:type="pct"/>
                  <w:tcBorders>
                    <w:tl2br w:val="nil"/>
                    <w:tr2bl w:val="nil"/>
                  </w:tcBorders>
                  <w:vAlign w:val="center"/>
                </w:tcPr>
                <w:p>
                  <w:pPr>
                    <w:pStyle w:val="5"/>
                    <w:ind w:firstLine="0" w:firstLineChars="0"/>
                    <w:jc w:val="center"/>
                    <w:rPr>
                      <w:rFonts w:hint="eastAsia" w:ascii="Times New Roman" w:hAnsi="Times New Roman" w:eastAsia="宋体"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圆球</w:t>
                  </w:r>
                </w:p>
              </w:tc>
              <w:tc>
                <w:tcPr>
                  <w:tcW w:w="1028" w:type="pct"/>
                  <w:tcBorders>
                    <w:tl2br w:val="nil"/>
                    <w:tr2bl w:val="nil"/>
                  </w:tcBorders>
                  <w:vAlign w:val="center"/>
                </w:tcPr>
                <w:p>
                  <w:pPr>
                    <w:pStyle w:val="5"/>
                    <w:ind w:firstLine="0" w:firstLineChars="0"/>
                    <w:jc w:val="center"/>
                    <w:rPr>
                      <w:rFonts w:hint="default" w:ascii="Times New Roman" w:hAnsi="Times New Roman" w:eastAsia="宋体" w:cs="Times New Roman"/>
                      <w:b w:val="0"/>
                      <w:bCs w:val="0"/>
                      <w:sz w:val="21"/>
                      <w:szCs w:val="21"/>
                      <w:highlight w:val="none"/>
                      <w:u w:val="none"/>
                      <w:lang w:val="en-US" w:eastAsia="zh-CN"/>
                    </w:rPr>
                  </w:pPr>
                  <w:r>
                    <w:rPr>
                      <w:rFonts w:hint="default" w:ascii="Times New Roman" w:hAnsi="Times New Roman" w:cs="Times New Roman"/>
                      <w:b w:val="0"/>
                      <w:bCs w:val="0"/>
                      <w:sz w:val="21"/>
                      <w:szCs w:val="21"/>
                      <w:highlight w:val="none"/>
                      <w:u w:val="none"/>
                      <w:lang w:val="en-US" w:eastAsia="zh-CN"/>
                    </w:rPr>
                    <w:t>5000个</w:t>
                  </w:r>
                  <w:r>
                    <w:rPr>
                      <w:rFonts w:hint="default" w:ascii="Times New Roman" w:hAnsi="Times New Roman" w:cs="Times New Roman"/>
                      <w:sz w:val="21"/>
                      <w:szCs w:val="21"/>
                      <w:vertAlign w:val="baseline"/>
                      <w:lang w:val="en-US" w:eastAsia="zh-CN"/>
                    </w:rPr>
                    <w:t>/a</w:t>
                  </w:r>
                </w:p>
              </w:tc>
              <w:tc>
                <w:tcPr>
                  <w:tcW w:w="2829" w:type="pct"/>
                  <w:tcBorders>
                    <w:tl2br w:val="nil"/>
                    <w:tr2bl w:val="nil"/>
                  </w:tcBorders>
                  <w:vAlign w:val="center"/>
                </w:tcPr>
                <w:p>
                  <w:pPr>
                    <w:ind w:firstLine="0" w:firstLineChars="0"/>
                    <w:jc w:val="center"/>
                    <w:rPr>
                      <w:rFonts w:hint="default" w:ascii="Times New Roman" w:hAnsi="Times New Roman" w:eastAsia="宋体"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直径40~60cm，具体</w:t>
                  </w:r>
                  <w:r>
                    <w:rPr>
                      <w:rFonts w:hint="eastAsia" w:ascii="Times New Roman" w:hAnsi="Times New Roman" w:cs="Times New Roman"/>
                      <w:b w:val="0"/>
                      <w:bCs w:val="0"/>
                      <w:sz w:val="21"/>
                      <w:szCs w:val="21"/>
                      <w:highlight w:val="none"/>
                      <w:u w:val="none"/>
                      <w:lang w:val="en-US" w:eastAsia="zh-CN"/>
                    </w:rPr>
                    <w:t>根据客户要求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2" w:type="pct"/>
                  <w:tcBorders>
                    <w:tl2br w:val="nil"/>
                    <w:tr2bl w:val="nil"/>
                  </w:tcBorders>
                  <w:vAlign w:val="center"/>
                </w:tcPr>
                <w:p>
                  <w:pPr>
                    <w:pStyle w:val="5"/>
                    <w:ind w:firstLine="0" w:firstLineChars="0"/>
                    <w:jc w:val="center"/>
                    <w:rPr>
                      <w:rFonts w:hint="default" w:ascii="Times New Roman" w:hAnsi="Times New Roman" w:eastAsia="宋体"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3</w:t>
                  </w:r>
                </w:p>
              </w:tc>
              <w:tc>
                <w:tcPr>
                  <w:tcW w:w="748" w:type="pct"/>
                  <w:tcBorders>
                    <w:tl2br w:val="nil"/>
                    <w:tr2bl w:val="nil"/>
                  </w:tcBorders>
                  <w:vAlign w:val="center"/>
                </w:tcPr>
                <w:p>
                  <w:pPr>
                    <w:pStyle w:val="5"/>
                    <w:ind w:firstLine="0" w:firstLineChars="0"/>
                    <w:jc w:val="center"/>
                    <w:rPr>
                      <w:rFonts w:hint="eastAsia" w:ascii="Times New Roman" w:hAnsi="Times New Roman" w:eastAsia="宋体"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洗衣池</w:t>
                  </w:r>
                </w:p>
              </w:tc>
              <w:tc>
                <w:tcPr>
                  <w:tcW w:w="1028" w:type="pct"/>
                  <w:tcBorders>
                    <w:tl2br w:val="nil"/>
                    <w:tr2bl w:val="nil"/>
                  </w:tcBorders>
                  <w:vAlign w:val="center"/>
                </w:tcPr>
                <w:p>
                  <w:pPr>
                    <w:pStyle w:val="5"/>
                    <w:ind w:firstLine="0" w:firstLineChars="0"/>
                    <w:jc w:val="center"/>
                    <w:rPr>
                      <w:rFonts w:hint="default" w:ascii="Times New Roman" w:hAnsi="Times New Roman" w:eastAsia="宋体" w:cs="Times New Roman"/>
                      <w:b w:val="0"/>
                      <w:bCs w:val="0"/>
                      <w:sz w:val="21"/>
                      <w:szCs w:val="21"/>
                      <w:highlight w:val="none"/>
                      <w:u w:val="none"/>
                      <w:lang w:val="en-US" w:eastAsia="zh-CN"/>
                    </w:rPr>
                  </w:pPr>
                  <w:r>
                    <w:rPr>
                      <w:rFonts w:hint="default" w:ascii="Times New Roman" w:hAnsi="Times New Roman" w:cs="Times New Roman"/>
                      <w:b w:val="0"/>
                      <w:bCs w:val="0"/>
                      <w:sz w:val="21"/>
                      <w:szCs w:val="21"/>
                      <w:highlight w:val="none"/>
                      <w:u w:val="none"/>
                      <w:lang w:val="en-US" w:eastAsia="zh-CN"/>
                    </w:rPr>
                    <w:t>4000件</w:t>
                  </w:r>
                  <w:r>
                    <w:rPr>
                      <w:rFonts w:hint="default" w:ascii="Times New Roman" w:hAnsi="Times New Roman" w:cs="Times New Roman"/>
                      <w:sz w:val="21"/>
                      <w:szCs w:val="21"/>
                      <w:vertAlign w:val="baseline"/>
                      <w:lang w:val="en-US" w:eastAsia="zh-CN"/>
                    </w:rPr>
                    <w:t>/a</w:t>
                  </w:r>
                </w:p>
              </w:tc>
              <w:tc>
                <w:tcPr>
                  <w:tcW w:w="2829" w:type="pct"/>
                  <w:tcBorders>
                    <w:tl2br w:val="nil"/>
                    <w:tr2bl w:val="nil"/>
                  </w:tcBorders>
                  <w:vAlign w:val="center"/>
                </w:tcPr>
                <w:p>
                  <w:pPr>
                    <w:jc w:val="center"/>
                    <w:rPr>
                      <w:rFonts w:hint="default" w:ascii="Times New Roman" w:hAnsi="Times New Roman" w:eastAsia="宋体" w:cs="Times New Roman"/>
                      <w:b w:val="0"/>
                      <w:bCs w:val="0"/>
                      <w:sz w:val="21"/>
                      <w:szCs w:val="21"/>
                      <w:highlight w:val="none"/>
                      <w:u w:val="none"/>
                      <w:lang w:val="en-US" w:eastAsia="zh-CN"/>
                    </w:rPr>
                  </w:pPr>
                  <w:r>
                    <w:rPr>
                      <w:rFonts w:hint="eastAsia" w:eastAsia="宋体"/>
                      <w:sz w:val="21"/>
                      <w:szCs w:val="21"/>
                    </w:rPr>
                    <w:t>长</w:t>
                  </w:r>
                  <w:r>
                    <w:rPr>
                      <w:rFonts w:hint="default" w:ascii="Arial" w:hAnsi="Arial" w:eastAsia="宋体" w:cs="Arial"/>
                      <w:sz w:val="21"/>
                      <w:szCs w:val="21"/>
                    </w:rPr>
                    <w:t>×</w:t>
                  </w:r>
                  <w:r>
                    <w:rPr>
                      <w:rFonts w:hint="eastAsia" w:eastAsia="宋体"/>
                      <w:sz w:val="21"/>
                      <w:szCs w:val="21"/>
                    </w:rPr>
                    <w:t>宽：</w:t>
                  </w:r>
                  <w:r>
                    <w:rPr>
                      <w:rFonts w:hint="eastAsia"/>
                      <w:sz w:val="21"/>
                      <w:szCs w:val="21"/>
                      <w:lang w:val="en-US" w:eastAsia="zh-CN"/>
                    </w:rPr>
                    <w:t>8</w:t>
                  </w:r>
                  <w:r>
                    <w:rPr>
                      <w:rFonts w:hint="eastAsia" w:eastAsia="宋体"/>
                      <w:sz w:val="21"/>
                      <w:szCs w:val="21"/>
                    </w:rPr>
                    <w:t>0</w:t>
                  </w:r>
                  <w:r>
                    <w:rPr>
                      <w:rFonts w:hint="default" w:ascii="Arial" w:hAnsi="Arial" w:eastAsia="宋体" w:cs="Arial"/>
                      <w:sz w:val="21"/>
                      <w:szCs w:val="21"/>
                    </w:rPr>
                    <w:t>×</w:t>
                  </w:r>
                  <w:r>
                    <w:rPr>
                      <w:rFonts w:hint="eastAsia"/>
                      <w:sz w:val="21"/>
                      <w:szCs w:val="21"/>
                      <w:lang w:val="en-US" w:eastAsia="zh-CN"/>
                    </w:rPr>
                    <w:t>50</w:t>
                  </w:r>
                  <w:r>
                    <w:rPr>
                      <w:rFonts w:hint="eastAsia" w:eastAsia="宋体"/>
                      <w:sz w:val="21"/>
                      <w:szCs w:val="21"/>
                    </w:rPr>
                    <w:t>cm</w:t>
                  </w:r>
                  <w:r>
                    <w:rPr>
                      <w:rFonts w:hint="eastAsia"/>
                      <w:sz w:val="21"/>
                      <w:szCs w:val="21"/>
                      <w:lang w:val="en-US" w:eastAsia="zh-CN"/>
                    </w:rPr>
                    <w:t>~13</w:t>
                  </w:r>
                  <w:r>
                    <w:rPr>
                      <w:rFonts w:hint="eastAsia" w:eastAsia="宋体"/>
                      <w:sz w:val="21"/>
                      <w:szCs w:val="21"/>
                    </w:rPr>
                    <w:t>0</w:t>
                  </w:r>
                  <w:r>
                    <w:rPr>
                      <w:rFonts w:hint="default" w:ascii="Arial" w:hAnsi="Arial" w:eastAsia="宋体" w:cs="Arial"/>
                      <w:sz w:val="21"/>
                      <w:szCs w:val="21"/>
                    </w:rPr>
                    <w:t>×</w:t>
                  </w:r>
                  <w:r>
                    <w:rPr>
                      <w:rFonts w:hint="eastAsia"/>
                      <w:sz w:val="21"/>
                      <w:szCs w:val="21"/>
                      <w:lang w:val="en-US" w:eastAsia="zh-CN"/>
                    </w:rPr>
                    <w:t>55</w:t>
                  </w:r>
                  <w:r>
                    <w:rPr>
                      <w:rFonts w:hint="eastAsia" w:eastAsia="宋体"/>
                      <w:sz w:val="21"/>
                      <w:szCs w:val="21"/>
                    </w:rPr>
                    <w:t>c</w:t>
                  </w:r>
                  <w:r>
                    <w:rPr>
                      <w:rFonts w:eastAsia="宋体"/>
                      <w:sz w:val="21"/>
                      <w:szCs w:val="21"/>
                    </w:rPr>
                    <w:t>m</w:t>
                  </w:r>
                  <w:r>
                    <w:rPr>
                      <w:rFonts w:hint="eastAsia" w:ascii="Times New Roman" w:hAnsi="Times New Roman" w:eastAsia="宋体" w:cs="Times New Roman"/>
                      <w:b w:val="0"/>
                      <w:bCs w:val="0"/>
                      <w:kern w:val="2"/>
                      <w:sz w:val="21"/>
                      <w:szCs w:val="21"/>
                      <w:highlight w:val="none"/>
                      <w:u w:val="none"/>
                      <w:lang w:val="en-US" w:eastAsia="zh-CN" w:bidi="ar-SA"/>
                    </w:rPr>
                    <w:t>，</w:t>
                  </w:r>
                  <w:r>
                    <w:rPr>
                      <w:rFonts w:hint="eastAsia" w:cs="Times New Roman"/>
                      <w:b w:val="0"/>
                      <w:bCs w:val="0"/>
                      <w:sz w:val="21"/>
                      <w:szCs w:val="21"/>
                      <w:highlight w:val="none"/>
                      <w:u w:val="none"/>
                      <w:lang w:val="en-US" w:eastAsia="zh-CN"/>
                    </w:rPr>
                    <w:t>具体</w:t>
                  </w:r>
                  <w:r>
                    <w:rPr>
                      <w:rFonts w:hint="eastAsia" w:ascii="Times New Roman" w:hAnsi="Times New Roman" w:cs="Times New Roman"/>
                      <w:b w:val="0"/>
                      <w:bCs w:val="0"/>
                      <w:sz w:val="21"/>
                      <w:szCs w:val="21"/>
                      <w:highlight w:val="none"/>
                      <w:u w:val="none"/>
                      <w:lang w:val="en-US" w:eastAsia="zh-CN"/>
                    </w:rPr>
                    <w:t>根据客户要求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2" w:type="pct"/>
                  <w:tcBorders>
                    <w:tl2br w:val="nil"/>
                    <w:tr2bl w:val="nil"/>
                  </w:tcBorders>
                  <w:vAlign w:val="center"/>
                </w:tcPr>
                <w:p>
                  <w:pPr>
                    <w:pStyle w:val="5"/>
                    <w:ind w:firstLine="0" w:firstLineChars="0"/>
                    <w:jc w:val="center"/>
                    <w:rPr>
                      <w:rFonts w:hint="default" w:ascii="Times New Roman" w:hAnsi="Times New Roman" w:eastAsia="宋体"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4</w:t>
                  </w:r>
                </w:p>
              </w:tc>
              <w:tc>
                <w:tcPr>
                  <w:tcW w:w="748" w:type="pct"/>
                  <w:tcBorders>
                    <w:tl2br w:val="nil"/>
                    <w:tr2bl w:val="nil"/>
                  </w:tcBorders>
                  <w:vAlign w:val="center"/>
                </w:tcPr>
                <w:p>
                  <w:pPr>
                    <w:ind w:firstLine="0" w:firstLineChars="0"/>
                    <w:jc w:val="center"/>
                    <w:rPr>
                      <w:rFonts w:hint="eastAsia" w:ascii="Times New Roman" w:hAnsi="Times New Roman" w:eastAsia="宋体" w:cs="Times New Roman"/>
                      <w:b w:val="0"/>
                      <w:bCs w:val="0"/>
                      <w:sz w:val="21"/>
                      <w:szCs w:val="21"/>
                      <w:highlight w:val="none"/>
                      <w:u w:val="none"/>
                      <w:lang w:val="en-US" w:eastAsia="zh-CN"/>
                    </w:rPr>
                  </w:pPr>
                  <w:r>
                    <w:rPr>
                      <w:rFonts w:hint="eastAsia" w:cs="Times New Roman"/>
                      <w:b w:val="0"/>
                      <w:bCs w:val="0"/>
                      <w:kern w:val="0"/>
                      <w:sz w:val="21"/>
                      <w:szCs w:val="21"/>
                      <w:highlight w:val="none"/>
                      <w:u w:val="none"/>
                      <w:lang w:val="en-US" w:eastAsia="zh-CN"/>
                    </w:rPr>
                    <w:t>成品砂</w:t>
                  </w:r>
                </w:p>
              </w:tc>
              <w:tc>
                <w:tcPr>
                  <w:tcW w:w="1028" w:type="pct"/>
                  <w:tcBorders>
                    <w:tl2br w:val="nil"/>
                    <w:tr2bl w:val="nil"/>
                  </w:tcBorders>
                  <w:vAlign w:val="center"/>
                </w:tcPr>
                <w:p>
                  <w:pPr>
                    <w:pStyle w:val="5"/>
                    <w:ind w:firstLine="0" w:firstLineChars="0"/>
                    <w:jc w:val="center"/>
                    <w:rPr>
                      <w:rFonts w:hint="default" w:ascii="Times New Roman" w:hAnsi="Times New Roman" w:eastAsia="宋体" w:cs="Times New Roman"/>
                      <w:b w:val="0"/>
                      <w:bCs w:val="0"/>
                      <w:sz w:val="21"/>
                      <w:szCs w:val="21"/>
                      <w:highlight w:val="none"/>
                      <w:u w:val="none"/>
                      <w:lang w:val="en-US" w:eastAsia="zh-CN"/>
                    </w:rPr>
                  </w:pPr>
                  <w:r>
                    <w:rPr>
                      <w:rFonts w:hint="default" w:ascii="Times New Roman" w:hAnsi="Times New Roman" w:cs="Times New Roman"/>
                      <w:b w:val="0"/>
                      <w:bCs w:val="0"/>
                      <w:sz w:val="21"/>
                      <w:szCs w:val="21"/>
                      <w:highlight w:val="none"/>
                      <w:u w:val="none"/>
                      <w:lang w:val="en-US" w:eastAsia="zh-CN"/>
                    </w:rPr>
                    <w:t>8782.</w:t>
                  </w:r>
                  <w:r>
                    <w:rPr>
                      <w:rFonts w:hint="eastAsia" w:ascii="Times New Roman" w:hAnsi="Times New Roman" w:cs="Times New Roman"/>
                      <w:b w:val="0"/>
                      <w:bCs w:val="0"/>
                      <w:sz w:val="21"/>
                      <w:szCs w:val="21"/>
                      <w:highlight w:val="none"/>
                      <w:u w:val="none"/>
                      <w:lang w:val="en-US" w:eastAsia="zh-CN"/>
                    </w:rPr>
                    <w:t>1</w:t>
                  </w:r>
                  <w:r>
                    <w:rPr>
                      <w:rFonts w:hint="default" w:ascii="Times New Roman" w:hAnsi="Times New Roman" w:cs="Times New Roman"/>
                      <w:b w:val="0"/>
                      <w:bCs w:val="0"/>
                      <w:sz w:val="21"/>
                      <w:szCs w:val="21"/>
                      <w:highlight w:val="none"/>
                      <w:u w:val="none"/>
                      <w:lang w:val="en-US" w:eastAsia="zh-CN"/>
                    </w:rPr>
                    <w:t>07t</w:t>
                  </w:r>
                  <w:r>
                    <w:rPr>
                      <w:rFonts w:hint="default" w:ascii="Times New Roman" w:hAnsi="Times New Roman" w:cs="Times New Roman"/>
                      <w:sz w:val="21"/>
                      <w:szCs w:val="21"/>
                      <w:vertAlign w:val="baseline"/>
                      <w:lang w:val="en-US" w:eastAsia="zh-CN"/>
                    </w:rPr>
                    <w:t>/a</w:t>
                  </w:r>
                </w:p>
              </w:tc>
              <w:tc>
                <w:tcPr>
                  <w:tcW w:w="2829" w:type="pct"/>
                  <w:tcBorders>
                    <w:tl2br w:val="nil"/>
                    <w:tr2bl w:val="nil"/>
                  </w:tcBorders>
                  <w:vAlign w:val="center"/>
                </w:tcPr>
                <w:p>
                  <w:pPr>
                    <w:pStyle w:val="5"/>
                    <w:ind w:firstLine="0" w:firstLineChars="0"/>
                    <w:jc w:val="center"/>
                    <w:rPr>
                      <w:rFonts w:hint="default" w:ascii="Times New Roman" w:hAnsi="Times New Roman" w:eastAsia="宋体"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≤4mm</w:t>
                  </w:r>
                </w:p>
              </w:tc>
            </w:tr>
          </w:tbl>
          <w:p>
            <w:pPr>
              <w:keepNext w:val="0"/>
              <w:keepLines w:val="0"/>
              <w:pageBreakBefore w:val="0"/>
              <w:widowControl/>
              <w:kinsoku/>
              <w:wordWrap/>
              <w:overflowPunct/>
              <w:topLinePunct w:val="0"/>
              <w:autoSpaceDE/>
              <w:autoSpaceDN/>
              <w:bidi w:val="0"/>
              <w:snapToGrid w:val="0"/>
              <w:spacing w:line="520" w:lineRule="exact"/>
              <w:ind w:firstLine="480"/>
              <w:textAlignment w:val="auto"/>
              <w:rPr>
                <w:rFonts w:hint="eastAsia"/>
                <w:b/>
                <w:kern w:val="0"/>
                <w:sz w:val="24"/>
                <w:szCs w:val="24"/>
              </w:rPr>
            </w:pPr>
            <w:r>
              <w:rPr>
                <w:rFonts w:hint="default" w:ascii="Times New Roman" w:hAnsi="Times New Roman" w:cs="Times New Roman"/>
                <w:b/>
                <w:bCs/>
                <w:sz w:val="24"/>
              </w:rPr>
              <w:t>4、</w:t>
            </w:r>
            <w:r>
              <w:rPr>
                <w:rFonts w:hint="eastAsia"/>
                <w:b/>
                <w:kern w:val="0"/>
                <w:sz w:val="24"/>
                <w:szCs w:val="24"/>
              </w:rPr>
              <w:t>原辅材料、能（资）源消耗量用量</w:t>
            </w:r>
          </w:p>
          <w:p>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kern w:val="0"/>
                <w:sz w:val="24"/>
              </w:rPr>
            </w:pPr>
            <w:r>
              <w:rPr>
                <w:rFonts w:hint="eastAsia" w:cs="Times New Roman"/>
                <w:kern w:val="0"/>
                <w:sz w:val="24"/>
                <w:lang w:val="en-US" w:eastAsia="zh-CN"/>
              </w:rPr>
              <w:t>本项目</w:t>
            </w:r>
            <w:r>
              <w:rPr>
                <w:rFonts w:hint="eastAsia" w:ascii="Times New Roman" w:hAnsi="Times New Roman" w:cs="Times New Roman"/>
                <w:kern w:val="0"/>
                <w:sz w:val="24"/>
                <w:lang w:val="en-US" w:eastAsia="zh-CN"/>
              </w:rPr>
              <w:t>圆桌、圆球、洗衣池等异形件加工</w:t>
            </w:r>
            <w:r>
              <w:rPr>
                <w:rFonts w:hint="eastAsia" w:cs="Times New Roman"/>
                <w:kern w:val="0"/>
                <w:sz w:val="24"/>
                <w:lang w:val="en-US" w:eastAsia="zh-CN"/>
              </w:rPr>
              <w:t>生产线</w:t>
            </w:r>
            <w:r>
              <w:rPr>
                <w:rFonts w:hint="eastAsia" w:ascii="Times New Roman" w:hAnsi="Times New Roman" w:cs="Times New Roman"/>
                <w:kern w:val="0"/>
                <w:sz w:val="24"/>
                <w:lang w:val="en-US" w:eastAsia="zh-CN"/>
              </w:rPr>
              <w:t>原料为花岗岩荒料，与现有项目相同，</w:t>
            </w:r>
            <w:r>
              <w:rPr>
                <w:rFonts w:hint="eastAsia" w:cs="Times New Roman"/>
                <w:color w:val="000000"/>
                <w:sz w:val="24"/>
                <w:szCs w:val="24"/>
                <w:lang w:val="en-US" w:eastAsia="zh-CN"/>
              </w:rPr>
              <w:t>边角废料综合利用</w:t>
            </w:r>
            <w:r>
              <w:rPr>
                <w:rFonts w:hint="eastAsia" w:ascii="Times New Roman" w:hAnsi="Times New Roman" w:cs="Times New Roman"/>
                <w:kern w:val="0"/>
                <w:sz w:val="24"/>
                <w:lang w:val="en-US" w:eastAsia="zh-CN"/>
              </w:rPr>
              <w:t>生产线原料</w:t>
            </w:r>
            <w:r>
              <w:rPr>
                <w:rFonts w:hint="eastAsia" w:cs="Times New Roman"/>
                <w:kern w:val="0"/>
                <w:sz w:val="24"/>
                <w:lang w:val="en-US" w:eastAsia="zh-CN"/>
              </w:rPr>
              <w:t>为：现有年加工5万平方米花岗岩板材建设项目生产线产生的边角废料和残次品（1711t/a）和本项目</w:t>
            </w:r>
            <w:r>
              <w:rPr>
                <w:rFonts w:hint="eastAsia" w:ascii="Times New Roman" w:hAnsi="Times New Roman" w:cs="Times New Roman"/>
                <w:kern w:val="0"/>
                <w:sz w:val="24"/>
                <w:lang w:val="en-US" w:eastAsia="zh-CN"/>
              </w:rPr>
              <w:t>圆桌、圆球、洗衣池等异形件加工</w:t>
            </w:r>
            <w:r>
              <w:rPr>
                <w:rFonts w:hint="eastAsia" w:cs="Times New Roman"/>
                <w:kern w:val="0"/>
                <w:sz w:val="24"/>
                <w:lang w:val="en-US" w:eastAsia="zh-CN"/>
              </w:rPr>
              <w:t>生产线产生的边角废料和残</w:t>
            </w:r>
            <w:r>
              <w:rPr>
                <w:rFonts w:hint="eastAsia" w:ascii="Times New Roman" w:hAnsi="Times New Roman" w:cs="Times New Roman"/>
                <w:kern w:val="0"/>
                <w:sz w:val="24"/>
                <w:lang w:val="en-US" w:eastAsia="zh-CN"/>
              </w:rPr>
              <w:t>次品</w:t>
            </w:r>
            <w:r>
              <w:rPr>
                <w:rFonts w:hint="eastAsia" w:cs="Times New Roman"/>
                <w:kern w:val="0"/>
                <w:sz w:val="24"/>
                <w:lang w:val="en-US" w:eastAsia="zh-CN"/>
              </w:rPr>
              <w:t>（7074.48t/a）</w:t>
            </w:r>
            <w:r>
              <w:rPr>
                <w:rFonts w:hint="eastAsia" w:ascii="Times New Roman" w:hAnsi="Times New Roman" w:cs="Times New Roman"/>
                <w:kern w:val="0"/>
                <w:sz w:val="24"/>
                <w:lang w:val="en-US" w:eastAsia="zh-CN"/>
              </w:rPr>
              <w:t>。主要原辅材料、能源消耗详见下表。</w:t>
            </w:r>
            <w:r>
              <w:rPr>
                <w:rFonts w:hint="eastAsia"/>
                <w:kern w:val="0"/>
                <w:sz w:val="24"/>
              </w:rPr>
              <w:t xml:space="preserve"> </w:t>
            </w:r>
          </w:p>
          <w:p>
            <w:pPr>
              <w:widowControl/>
              <w:snapToGrid w:val="0"/>
              <w:spacing w:line="520" w:lineRule="exact"/>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2-3</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eastAsia="zh-CN"/>
              </w:rPr>
              <w:t>本</w:t>
            </w:r>
            <w:r>
              <w:rPr>
                <w:rFonts w:hint="default" w:ascii="Times New Roman" w:hAnsi="Times New Roman" w:eastAsia="黑体" w:cs="Times New Roman"/>
                <w:color w:val="000000"/>
                <w:sz w:val="24"/>
                <w:highlight w:val="none"/>
              </w:rPr>
              <w:t>项目主要原辅材料、能源消耗一览表</w:t>
            </w:r>
          </w:p>
          <w:tbl>
            <w:tblPr>
              <w:tblStyle w:val="26"/>
              <w:tblW w:w="8374" w:type="dxa"/>
              <w:tblInd w:w="10" w:type="dxa"/>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Layout w:type="autofit"/>
              <w:tblCellMar>
                <w:top w:w="0" w:type="dxa"/>
                <w:left w:w="108" w:type="dxa"/>
                <w:bottom w:w="0" w:type="dxa"/>
                <w:right w:w="108" w:type="dxa"/>
              </w:tblCellMar>
            </w:tblPr>
            <w:tblGrid>
              <w:gridCol w:w="688"/>
              <w:gridCol w:w="1400"/>
              <w:gridCol w:w="1813"/>
              <w:gridCol w:w="447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504" w:hRule="atLeast"/>
              </w:trPr>
              <w:tc>
                <w:tcPr>
                  <w:tcW w:w="688" w:type="dxa"/>
                  <w:tcBorders>
                    <w:tl2br w:val="nil"/>
                    <w:tr2bl w:val="nil"/>
                  </w:tcBorders>
                  <w:noWrap w:val="0"/>
                  <w:vAlign w:val="center"/>
                </w:tcPr>
                <w:p>
                  <w:pPr>
                    <w:adjustRightInd w:val="0"/>
                    <w:snapToGrid w:val="0"/>
                    <w:jc w:val="center"/>
                    <w:rPr>
                      <w:rFonts w:hint="eastAsia" w:eastAsia="宋体"/>
                      <w:b/>
                      <w:szCs w:val="21"/>
                      <w:lang w:eastAsia="zh-CN"/>
                    </w:rPr>
                  </w:pPr>
                  <w:r>
                    <w:rPr>
                      <w:rFonts w:hint="eastAsia"/>
                      <w:b/>
                      <w:szCs w:val="21"/>
                      <w:lang w:eastAsia="zh-CN"/>
                    </w:rPr>
                    <w:t>序号</w:t>
                  </w:r>
                </w:p>
              </w:tc>
              <w:tc>
                <w:tcPr>
                  <w:tcW w:w="1400" w:type="dxa"/>
                  <w:tcBorders>
                    <w:tl2br w:val="nil"/>
                    <w:tr2bl w:val="nil"/>
                  </w:tcBorders>
                  <w:noWrap w:val="0"/>
                  <w:vAlign w:val="center"/>
                </w:tcPr>
                <w:p>
                  <w:pPr>
                    <w:adjustRightInd w:val="0"/>
                    <w:snapToGrid w:val="0"/>
                    <w:jc w:val="center"/>
                    <w:rPr>
                      <w:b/>
                      <w:szCs w:val="21"/>
                    </w:rPr>
                  </w:pPr>
                  <w:r>
                    <w:rPr>
                      <w:b/>
                      <w:szCs w:val="21"/>
                    </w:rPr>
                    <w:t>名称</w:t>
                  </w:r>
                </w:p>
              </w:tc>
              <w:tc>
                <w:tcPr>
                  <w:tcW w:w="1813" w:type="dxa"/>
                  <w:tcBorders>
                    <w:tl2br w:val="nil"/>
                    <w:tr2bl w:val="nil"/>
                  </w:tcBorders>
                  <w:noWrap w:val="0"/>
                  <w:vAlign w:val="center"/>
                </w:tcPr>
                <w:p>
                  <w:pPr>
                    <w:adjustRightInd w:val="0"/>
                    <w:snapToGrid w:val="0"/>
                    <w:jc w:val="center"/>
                    <w:rPr>
                      <w:rFonts w:hint="eastAsia" w:eastAsia="宋体"/>
                      <w:b/>
                      <w:szCs w:val="21"/>
                      <w:highlight w:val="yellow"/>
                      <w:lang w:eastAsia="zh-CN"/>
                    </w:rPr>
                  </w:pPr>
                  <w:r>
                    <w:rPr>
                      <w:rFonts w:hint="eastAsia"/>
                      <w:b/>
                      <w:szCs w:val="21"/>
                      <w:highlight w:val="none"/>
                      <w:lang w:eastAsia="zh-CN"/>
                    </w:rPr>
                    <w:t>年使用量</w:t>
                  </w:r>
                </w:p>
              </w:tc>
              <w:tc>
                <w:tcPr>
                  <w:tcW w:w="4473" w:type="dxa"/>
                  <w:tcBorders>
                    <w:tl2br w:val="nil"/>
                    <w:tr2bl w:val="nil"/>
                  </w:tcBorders>
                  <w:noWrap w:val="0"/>
                  <w:vAlign w:val="center"/>
                </w:tcPr>
                <w:p>
                  <w:pPr>
                    <w:adjustRightInd w:val="0"/>
                    <w:snapToGrid w:val="0"/>
                    <w:jc w:val="center"/>
                    <w:rPr>
                      <w:rFonts w:hint="eastAsia" w:eastAsia="宋体"/>
                      <w:b/>
                      <w:szCs w:val="21"/>
                      <w:lang w:val="en-US" w:eastAsia="zh-CN"/>
                    </w:rPr>
                  </w:pPr>
                  <w:r>
                    <w:rPr>
                      <w:rFonts w:hint="eastAsia"/>
                      <w:b/>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587" w:hRule="atLeast"/>
              </w:trPr>
              <w:tc>
                <w:tcPr>
                  <w:tcW w:w="688" w:type="dxa"/>
                  <w:tcBorders>
                    <w:tl2br w:val="nil"/>
                    <w:tr2bl w:val="nil"/>
                  </w:tcBorders>
                  <w:noWrap w:val="0"/>
                  <w:vAlign w:val="center"/>
                </w:tcPr>
                <w:p>
                  <w:pPr>
                    <w:adjustRightInd w:val="0"/>
                    <w:snapToGrid w:val="0"/>
                    <w:jc w:val="center"/>
                    <w:rPr>
                      <w:rFonts w:hint="eastAsia" w:eastAsia="宋体"/>
                      <w:szCs w:val="21"/>
                      <w:highlight w:val="none"/>
                      <w:lang w:eastAsia="zh-CN"/>
                    </w:rPr>
                  </w:pPr>
                  <w:r>
                    <w:rPr>
                      <w:rFonts w:hint="eastAsia"/>
                      <w:szCs w:val="21"/>
                      <w:lang w:val="en-US" w:eastAsia="zh-CN"/>
                    </w:rPr>
                    <w:t>1</w:t>
                  </w:r>
                </w:p>
              </w:tc>
              <w:tc>
                <w:tcPr>
                  <w:tcW w:w="1400" w:type="dxa"/>
                  <w:tcBorders>
                    <w:tl2br w:val="nil"/>
                    <w:tr2bl w:val="nil"/>
                  </w:tcBorders>
                  <w:noWrap w:val="0"/>
                  <w:vAlign w:val="center"/>
                </w:tcPr>
                <w:p>
                  <w:pPr>
                    <w:adjustRightInd w:val="0"/>
                    <w:snapToGrid w:val="0"/>
                    <w:jc w:val="center"/>
                    <w:rPr>
                      <w:rFonts w:hint="eastAsia" w:ascii="Times New Roman" w:hAnsi="Times New Roman" w:eastAsia="宋体" w:cs="Times New Roman"/>
                      <w:kern w:val="2"/>
                      <w:sz w:val="21"/>
                      <w:szCs w:val="21"/>
                      <w:highlight w:val="none"/>
                      <w:lang w:val="en-US" w:eastAsia="zh-CN" w:bidi="ar-SA"/>
                    </w:rPr>
                  </w:pPr>
                  <w:r>
                    <w:rPr>
                      <w:rFonts w:hint="eastAsia"/>
                      <w:szCs w:val="21"/>
                      <w:highlight w:val="none"/>
                      <w:lang w:eastAsia="zh-CN"/>
                    </w:rPr>
                    <w:t>花岗岩荒料</w:t>
                  </w:r>
                </w:p>
              </w:tc>
              <w:tc>
                <w:tcPr>
                  <w:tcW w:w="1813" w:type="dxa"/>
                  <w:tcBorders>
                    <w:tl2br w:val="nil"/>
                    <w:tr2bl w:val="nil"/>
                  </w:tcBorders>
                  <w:noWrap w:val="0"/>
                  <w:vAlign w:val="center"/>
                </w:tcPr>
                <w:p>
                  <w:pPr>
                    <w:adjustRightInd w:val="0"/>
                    <w:snapToGrid w:val="0"/>
                    <w:jc w:val="center"/>
                    <w:rPr>
                      <w:rFonts w:hint="eastAsia" w:ascii="Times New Roman" w:hAnsi="Times New Roman" w:eastAsia="宋体" w:cs="Times New Roman"/>
                      <w:kern w:val="2"/>
                      <w:sz w:val="21"/>
                      <w:szCs w:val="21"/>
                      <w:highlight w:val="none"/>
                      <w:lang w:val="en-US" w:eastAsia="zh-CN" w:bidi="ar-SA"/>
                    </w:rPr>
                  </w:pPr>
                  <w:r>
                    <w:rPr>
                      <w:rFonts w:hint="eastAsia"/>
                      <w:sz w:val="21"/>
                      <w:szCs w:val="21"/>
                      <w:lang w:val="en-US" w:eastAsia="zh-CN"/>
                    </w:rPr>
                    <w:t>4.5万t/a</w:t>
                  </w:r>
                  <w:r>
                    <w:rPr>
                      <w:rFonts w:hint="eastAsia"/>
                      <w:sz w:val="21"/>
                      <w:szCs w:val="21"/>
                      <w:lang w:eastAsia="zh-CN"/>
                    </w:rPr>
                    <w:t>（合计约</w:t>
                  </w:r>
                  <w:r>
                    <w:rPr>
                      <w:rFonts w:hint="eastAsia"/>
                      <w:sz w:val="21"/>
                      <w:szCs w:val="21"/>
                      <w:highlight w:val="none"/>
                      <w:lang w:val="en-US" w:eastAsia="zh-CN"/>
                    </w:rPr>
                    <w:t>15000</w:t>
                  </w:r>
                  <w:r>
                    <w:rPr>
                      <w:rFonts w:hint="eastAsia" w:eastAsia="宋体"/>
                      <w:sz w:val="21"/>
                      <w:szCs w:val="21"/>
                    </w:rPr>
                    <w:t>m</w:t>
                  </w:r>
                  <w:r>
                    <w:rPr>
                      <w:rFonts w:hint="eastAsia" w:eastAsia="宋体"/>
                      <w:sz w:val="21"/>
                      <w:szCs w:val="21"/>
                      <w:vertAlign w:val="superscript"/>
                    </w:rPr>
                    <w:t>3</w:t>
                  </w:r>
                  <w:r>
                    <w:rPr>
                      <w:rFonts w:hint="eastAsia" w:eastAsia="宋体"/>
                      <w:sz w:val="21"/>
                      <w:szCs w:val="21"/>
                    </w:rPr>
                    <w:t>/a</w:t>
                  </w:r>
                  <w:r>
                    <w:rPr>
                      <w:rFonts w:hint="eastAsia"/>
                      <w:sz w:val="21"/>
                      <w:szCs w:val="21"/>
                      <w:lang w:eastAsia="zh-CN"/>
                    </w:rPr>
                    <w:t>）</w:t>
                  </w:r>
                </w:p>
              </w:tc>
              <w:tc>
                <w:tcPr>
                  <w:tcW w:w="4473" w:type="dxa"/>
                  <w:tcBorders>
                    <w:tl2br w:val="nil"/>
                    <w:tr2bl w:val="nil"/>
                  </w:tcBorders>
                  <w:noWrap w:val="0"/>
                  <w:vAlign w:val="center"/>
                </w:tcPr>
                <w:p>
                  <w:pPr>
                    <w:keepNext w:val="0"/>
                    <w:keepLines w:val="0"/>
                    <w:widowControl/>
                    <w:suppressLineNumbers w:val="0"/>
                    <w:jc w:val="center"/>
                    <w:rPr>
                      <w:rFonts w:hint="eastAsia" w:ascii="Times New Roman" w:hAnsi="Times New Roman" w:eastAsia="宋体" w:cs="Times New Roman"/>
                      <w:b w:val="0"/>
                      <w:bCs w:val="0"/>
                      <w:color w:val="000000"/>
                      <w:kern w:val="2"/>
                      <w:sz w:val="21"/>
                      <w:szCs w:val="21"/>
                      <w:u w:val="none"/>
                      <w:lang w:val="en-US" w:eastAsia="zh-CN" w:bidi="ar-SA"/>
                    </w:rPr>
                  </w:pPr>
                  <w:r>
                    <w:rPr>
                      <w:rFonts w:hint="eastAsia" w:ascii="宋体" w:hAnsi="宋体"/>
                      <w:kern w:val="0"/>
                      <w:lang w:eastAsia="zh-CN"/>
                    </w:rPr>
                    <w:t>外购，</w:t>
                  </w:r>
                  <w:r>
                    <w:rPr>
                      <w:rFonts w:hint="eastAsia" w:eastAsia="宋体"/>
                      <w:sz w:val="21"/>
                      <w:szCs w:val="21"/>
                      <w:lang w:eastAsia="zh-CN"/>
                    </w:rPr>
                    <w:t>规格为</w:t>
                  </w:r>
                  <w:r>
                    <w:rPr>
                      <w:rFonts w:hint="eastAsia" w:eastAsia="宋体"/>
                      <w:sz w:val="21"/>
                      <w:szCs w:val="21"/>
                    </w:rPr>
                    <w:t>2.2m×2.2m×3.0m</w:t>
                  </w:r>
                  <w:r>
                    <w:rPr>
                      <w:rFonts w:hint="eastAsia"/>
                      <w:sz w:val="21"/>
                      <w:szCs w:val="21"/>
                      <w:lang w:eastAsia="zh-CN"/>
                    </w:rPr>
                    <w:t>，用于洗衣池、圆桌、圆球生产，密度按</w:t>
                  </w:r>
                  <w:r>
                    <w:rPr>
                      <w:rFonts w:hint="eastAsia"/>
                      <w:sz w:val="21"/>
                      <w:szCs w:val="21"/>
                      <w:lang w:val="en-US" w:eastAsia="zh-CN"/>
                    </w:rPr>
                    <w:t>3000</w:t>
                  </w:r>
                  <w:r>
                    <w:rPr>
                      <w:rFonts w:eastAsia="宋体"/>
                      <w:sz w:val="21"/>
                      <w:szCs w:val="21"/>
                    </w:rPr>
                    <w:t>kg/m</w:t>
                  </w:r>
                  <w:r>
                    <w:rPr>
                      <w:rFonts w:eastAsia="宋体"/>
                      <w:sz w:val="21"/>
                      <w:szCs w:val="21"/>
                      <w:vertAlign w:val="superscript"/>
                    </w:rPr>
                    <w:t>3</w:t>
                  </w:r>
                  <w:r>
                    <w:rPr>
                      <w:rFonts w:hint="eastAsia"/>
                      <w:sz w:val="21"/>
                      <w:szCs w:val="21"/>
                      <w:lang w:val="en-US" w:eastAsia="zh-CN"/>
                    </w:rPr>
                    <w:t>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587" w:hRule="atLeast"/>
              </w:trPr>
              <w:tc>
                <w:tcPr>
                  <w:tcW w:w="688" w:type="dxa"/>
                  <w:vMerge w:val="restart"/>
                  <w:tcBorders>
                    <w:tl2br w:val="nil"/>
                    <w:tr2bl w:val="nil"/>
                  </w:tcBorders>
                  <w:noWrap w:val="0"/>
                  <w:vAlign w:val="center"/>
                </w:tcPr>
                <w:p>
                  <w:pPr>
                    <w:adjustRightInd w:val="0"/>
                    <w:snapToGrid w:val="0"/>
                    <w:jc w:val="center"/>
                    <w:rPr>
                      <w:rFonts w:hint="default" w:eastAsia="宋体"/>
                      <w:szCs w:val="21"/>
                      <w:highlight w:val="none"/>
                      <w:lang w:val="en-US" w:eastAsia="zh-CN"/>
                    </w:rPr>
                  </w:pPr>
                  <w:r>
                    <w:rPr>
                      <w:rFonts w:hint="eastAsia"/>
                      <w:szCs w:val="21"/>
                      <w:highlight w:val="none"/>
                      <w:lang w:val="en-US" w:eastAsia="zh-CN"/>
                    </w:rPr>
                    <w:t>2</w:t>
                  </w:r>
                </w:p>
              </w:tc>
              <w:tc>
                <w:tcPr>
                  <w:tcW w:w="1400" w:type="dxa"/>
                  <w:vMerge w:val="restart"/>
                  <w:tcBorders>
                    <w:tl2br w:val="nil"/>
                    <w:tr2bl w:val="nil"/>
                  </w:tcBorders>
                  <w:noWrap w:val="0"/>
                  <w:vAlign w:val="center"/>
                </w:tcPr>
                <w:p>
                  <w:pPr>
                    <w:adjustRightInd w:val="0"/>
                    <w:snapToGrid w:val="0"/>
                    <w:jc w:val="center"/>
                    <w:rPr>
                      <w:rFonts w:hint="eastAsia" w:eastAsia="宋体"/>
                      <w:szCs w:val="21"/>
                      <w:lang w:eastAsia="zh-CN"/>
                    </w:rPr>
                  </w:pPr>
                  <w:r>
                    <w:rPr>
                      <w:rFonts w:hint="eastAsia"/>
                      <w:szCs w:val="21"/>
                      <w:lang w:eastAsia="zh-CN"/>
                    </w:rPr>
                    <w:t>边角废料</w:t>
                  </w:r>
                </w:p>
              </w:tc>
              <w:tc>
                <w:tcPr>
                  <w:tcW w:w="1813" w:type="dxa"/>
                  <w:tcBorders>
                    <w:tl2br w:val="nil"/>
                    <w:tr2bl w:val="nil"/>
                  </w:tcBorders>
                  <w:noWrap w:val="0"/>
                  <w:vAlign w:val="center"/>
                </w:tcPr>
                <w:p>
                  <w:pPr>
                    <w:adjustRightInd w:val="0"/>
                    <w:snapToGrid w:val="0"/>
                    <w:jc w:val="center"/>
                    <w:rPr>
                      <w:rFonts w:hint="default" w:eastAsia="宋体"/>
                      <w:szCs w:val="21"/>
                      <w:highlight w:val="none"/>
                      <w:lang w:val="en-US" w:eastAsia="zh-CN"/>
                    </w:rPr>
                  </w:pPr>
                  <w:r>
                    <w:rPr>
                      <w:rFonts w:hint="eastAsia"/>
                      <w:b w:val="0"/>
                      <w:bCs w:val="0"/>
                      <w:szCs w:val="21"/>
                      <w:highlight w:val="none"/>
                      <w:lang w:val="en-US" w:eastAsia="zh-CN"/>
                    </w:rPr>
                    <w:t>1711</w:t>
                  </w:r>
                  <w:r>
                    <w:rPr>
                      <w:b w:val="0"/>
                      <w:bCs w:val="0"/>
                      <w:kern w:val="0"/>
                      <w:szCs w:val="21"/>
                      <w:highlight w:val="none"/>
                    </w:rPr>
                    <w:t>t/a</w:t>
                  </w:r>
                </w:p>
              </w:tc>
              <w:tc>
                <w:tcPr>
                  <w:tcW w:w="4473" w:type="dxa"/>
                  <w:tcBorders>
                    <w:tl2br w:val="nil"/>
                    <w:tr2bl w:val="nil"/>
                  </w:tcBorders>
                  <w:noWrap w:val="0"/>
                  <w:vAlign w:val="center"/>
                </w:tcPr>
                <w:p>
                  <w:pPr>
                    <w:adjustRightInd w:val="0"/>
                    <w:snapToGrid w:val="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现有</w:t>
                  </w:r>
                  <w:r>
                    <w:rPr>
                      <w:rFonts w:hint="eastAsia" w:ascii="Times New Roman" w:hAnsi="Times New Roman" w:cs="Times New Roman"/>
                      <w:szCs w:val="21"/>
                      <w:highlight w:val="none"/>
                      <w:lang w:eastAsia="zh-CN"/>
                    </w:rPr>
                    <w:t>年加工5万平方米花岗岩板材生产</w:t>
                  </w:r>
                  <w:r>
                    <w:rPr>
                      <w:rFonts w:hint="eastAsia" w:cs="Times New Roman"/>
                      <w:szCs w:val="21"/>
                      <w:highlight w:val="none"/>
                      <w:lang w:eastAsia="zh-CN"/>
                    </w:rPr>
                    <w:t>线</w:t>
                  </w:r>
                  <w:r>
                    <w:rPr>
                      <w:rFonts w:hint="eastAsia" w:ascii="Times New Roman" w:hAnsi="Times New Roman" w:cs="Times New Roman"/>
                      <w:szCs w:val="21"/>
                      <w:highlight w:val="none"/>
                      <w:lang w:eastAsia="zh-CN"/>
                    </w:rPr>
                    <w:t>产生的边角废料和残次品</w:t>
                  </w:r>
                  <w:r>
                    <w:rPr>
                      <w:rFonts w:hint="eastAsia" w:cs="Times New Roman"/>
                      <w:szCs w:val="21"/>
                      <w:highlight w:val="none"/>
                      <w:lang w:eastAsia="zh-CN"/>
                    </w:rPr>
                    <w:t>，尺寸约为</w:t>
                  </w:r>
                  <w:r>
                    <w:rPr>
                      <w:rFonts w:hint="eastAsia" w:cs="Times New Roman"/>
                      <w:szCs w:val="21"/>
                      <w:highlight w:val="none"/>
                      <w:lang w:val="en-US" w:eastAsia="zh-CN"/>
                    </w:rPr>
                    <w:t>0.5cm~60cm</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255" w:hRule="atLeast"/>
              </w:trPr>
              <w:tc>
                <w:tcPr>
                  <w:tcW w:w="688" w:type="dxa"/>
                  <w:vMerge w:val="continue"/>
                  <w:tcBorders>
                    <w:tl2br w:val="nil"/>
                    <w:tr2bl w:val="nil"/>
                  </w:tcBorders>
                  <w:noWrap w:val="0"/>
                  <w:vAlign w:val="center"/>
                </w:tcPr>
                <w:p>
                  <w:pPr>
                    <w:adjustRightInd w:val="0"/>
                    <w:snapToGrid w:val="0"/>
                    <w:jc w:val="center"/>
                    <w:rPr>
                      <w:rFonts w:hint="eastAsia" w:eastAsia="宋体"/>
                      <w:szCs w:val="21"/>
                      <w:lang w:val="en-US" w:eastAsia="zh-CN"/>
                    </w:rPr>
                  </w:pPr>
                </w:p>
              </w:tc>
              <w:tc>
                <w:tcPr>
                  <w:tcW w:w="1400" w:type="dxa"/>
                  <w:vMerge w:val="continue"/>
                  <w:tcBorders>
                    <w:tl2br w:val="nil"/>
                    <w:tr2bl w:val="nil"/>
                  </w:tcBorders>
                  <w:noWrap w:val="0"/>
                  <w:vAlign w:val="center"/>
                </w:tcPr>
                <w:p>
                  <w:pPr>
                    <w:adjustRightInd w:val="0"/>
                    <w:snapToGrid w:val="0"/>
                    <w:jc w:val="center"/>
                    <w:rPr>
                      <w:rFonts w:hint="eastAsia"/>
                      <w:szCs w:val="21"/>
                      <w:lang w:eastAsia="zh-CN"/>
                    </w:rPr>
                  </w:pPr>
                </w:p>
              </w:tc>
              <w:tc>
                <w:tcPr>
                  <w:tcW w:w="1813" w:type="dxa"/>
                  <w:tcBorders>
                    <w:tl2br w:val="nil"/>
                    <w:tr2bl w:val="nil"/>
                  </w:tcBorders>
                  <w:noWrap w:val="0"/>
                  <w:vAlign w:val="center"/>
                </w:tcPr>
                <w:p>
                  <w:pPr>
                    <w:adjustRightInd w:val="0"/>
                    <w:snapToGrid w:val="0"/>
                    <w:jc w:val="center"/>
                    <w:rPr>
                      <w:rFonts w:hint="eastAsia"/>
                      <w:szCs w:val="21"/>
                      <w:highlight w:val="none"/>
                      <w:lang w:val="en-US" w:eastAsia="zh-CN"/>
                    </w:rPr>
                  </w:pPr>
                  <w:r>
                    <w:rPr>
                      <w:rFonts w:hint="eastAsia"/>
                      <w:b w:val="0"/>
                      <w:bCs w:val="0"/>
                      <w:szCs w:val="21"/>
                      <w:highlight w:val="none"/>
                      <w:lang w:val="en-US" w:eastAsia="zh-CN"/>
                    </w:rPr>
                    <w:t>7074.48</w:t>
                  </w:r>
                  <w:r>
                    <w:rPr>
                      <w:b w:val="0"/>
                      <w:bCs w:val="0"/>
                      <w:kern w:val="0"/>
                      <w:szCs w:val="21"/>
                      <w:highlight w:val="none"/>
                    </w:rPr>
                    <w:t>t/a</w:t>
                  </w:r>
                </w:p>
              </w:tc>
              <w:tc>
                <w:tcPr>
                  <w:tcW w:w="4473" w:type="dxa"/>
                  <w:tcBorders>
                    <w:tl2br w:val="nil"/>
                    <w:tr2bl w:val="nil"/>
                  </w:tcBorders>
                  <w:noWrap w:val="0"/>
                  <w:vAlign w:val="center"/>
                </w:tcPr>
                <w:p>
                  <w:pPr>
                    <w:adjustRightInd w:val="0"/>
                    <w:snapToGrid w:val="0"/>
                    <w:jc w:val="center"/>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本项目</w:t>
                  </w:r>
                  <w:r>
                    <w:rPr>
                      <w:rFonts w:hint="eastAsia" w:ascii="Times New Roman" w:hAnsi="Times New Roman" w:cs="Times New Roman"/>
                      <w:szCs w:val="21"/>
                      <w:highlight w:val="none"/>
                      <w:lang w:val="en-US" w:eastAsia="zh-CN"/>
                    </w:rPr>
                    <w:t>圆桌、圆球、洗衣池等异形件加工生产线</w:t>
                  </w:r>
                  <w:r>
                    <w:rPr>
                      <w:rFonts w:hint="eastAsia" w:ascii="Times New Roman" w:hAnsi="Times New Roman" w:cs="Times New Roman"/>
                      <w:szCs w:val="21"/>
                      <w:highlight w:val="none"/>
                      <w:lang w:eastAsia="zh-CN"/>
                    </w:rPr>
                    <w:t>产生的边角废料和残次品</w:t>
                  </w:r>
                  <w:r>
                    <w:rPr>
                      <w:rFonts w:hint="eastAsia" w:cs="Times New Roman"/>
                      <w:szCs w:val="21"/>
                      <w:highlight w:val="none"/>
                      <w:lang w:eastAsia="zh-CN"/>
                    </w:rPr>
                    <w:t>，尺寸约为</w:t>
                  </w:r>
                  <w:r>
                    <w:rPr>
                      <w:rFonts w:hint="eastAsia" w:cs="Times New Roman"/>
                      <w:szCs w:val="21"/>
                      <w:highlight w:val="none"/>
                      <w:lang w:val="en-US" w:eastAsia="zh-CN"/>
                    </w:rPr>
                    <w:t>0.5cm~60cm</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255" w:hRule="atLeast"/>
              </w:trPr>
              <w:tc>
                <w:tcPr>
                  <w:tcW w:w="688" w:type="dxa"/>
                  <w:tcBorders>
                    <w:tl2br w:val="nil"/>
                    <w:tr2bl w:val="nil"/>
                  </w:tcBorders>
                  <w:noWrap w:val="0"/>
                  <w:vAlign w:val="center"/>
                </w:tcPr>
                <w:p>
                  <w:pPr>
                    <w:adjustRightInd w:val="0"/>
                    <w:snapToGrid w:val="0"/>
                    <w:jc w:val="center"/>
                    <w:rPr>
                      <w:rFonts w:hint="default" w:eastAsia="宋体"/>
                      <w:szCs w:val="21"/>
                      <w:lang w:val="en-US" w:eastAsia="zh-CN"/>
                    </w:rPr>
                  </w:pPr>
                  <w:r>
                    <w:rPr>
                      <w:rFonts w:hint="eastAsia"/>
                      <w:szCs w:val="21"/>
                      <w:lang w:val="en-US" w:eastAsia="zh-CN"/>
                    </w:rPr>
                    <w:t>3</w:t>
                  </w:r>
                </w:p>
              </w:tc>
              <w:tc>
                <w:tcPr>
                  <w:tcW w:w="1400" w:type="dxa"/>
                  <w:tcBorders>
                    <w:tl2br w:val="nil"/>
                    <w:tr2bl w:val="nil"/>
                  </w:tcBorders>
                  <w:noWrap w:val="0"/>
                  <w:vAlign w:val="center"/>
                </w:tcPr>
                <w:p>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eastAsia="宋体"/>
                      <w:sz w:val="21"/>
                      <w:szCs w:val="21"/>
                      <w:lang w:eastAsia="zh-CN"/>
                    </w:rPr>
                    <w:t>聚合氯化铝</w:t>
                  </w:r>
                </w:p>
              </w:tc>
              <w:tc>
                <w:tcPr>
                  <w:tcW w:w="1813" w:type="dxa"/>
                  <w:tcBorders>
                    <w:tl2br w:val="nil"/>
                    <w:tr2bl w:val="nil"/>
                  </w:tcBorders>
                  <w:noWrap w:val="0"/>
                  <w:vAlign w:val="center"/>
                </w:tcPr>
                <w:p>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 w:val="21"/>
                      <w:szCs w:val="21"/>
                      <w:highlight w:val="none"/>
                      <w:lang w:val="en-US" w:eastAsia="zh-CN"/>
                    </w:rPr>
                    <w:t>7.5</w:t>
                  </w:r>
                  <w:r>
                    <w:rPr>
                      <w:rFonts w:hint="eastAsia" w:eastAsia="宋体"/>
                      <w:sz w:val="21"/>
                      <w:szCs w:val="21"/>
                      <w:highlight w:val="none"/>
                    </w:rPr>
                    <w:t>t/a</w:t>
                  </w:r>
                </w:p>
              </w:tc>
              <w:tc>
                <w:tcPr>
                  <w:tcW w:w="4473" w:type="dxa"/>
                  <w:tcBorders>
                    <w:tl2br w:val="nil"/>
                    <w:tr2bl w:val="nil"/>
                  </w:tcBorders>
                  <w:noWrap w:val="0"/>
                  <w:vAlign w:val="center"/>
                </w:tcPr>
                <w:p>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sz w:val="21"/>
                      <w:szCs w:val="21"/>
                      <w:lang w:eastAsia="zh-CN"/>
                    </w:rPr>
                    <w:t>用作</w:t>
                  </w:r>
                  <w:r>
                    <w:rPr>
                      <w:rFonts w:hint="eastAsia" w:ascii="宋体" w:hAnsi="宋体" w:eastAsia="宋体"/>
                      <w:sz w:val="21"/>
                      <w:szCs w:val="21"/>
                    </w:rPr>
                    <w:t>絮凝剂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428" w:hRule="exact"/>
              </w:trPr>
              <w:tc>
                <w:tcPr>
                  <w:tcW w:w="688" w:type="dxa"/>
                  <w:tcBorders>
                    <w:tl2br w:val="nil"/>
                    <w:tr2bl w:val="nil"/>
                  </w:tcBorders>
                  <w:noWrap w:val="0"/>
                  <w:vAlign w:val="center"/>
                </w:tcPr>
                <w:p>
                  <w:pPr>
                    <w:adjustRightInd w:val="0"/>
                    <w:snapToGrid w:val="0"/>
                    <w:jc w:val="center"/>
                    <w:rPr>
                      <w:rFonts w:hint="default" w:eastAsia="宋体"/>
                      <w:color w:val="auto"/>
                      <w:szCs w:val="21"/>
                      <w:highlight w:val="none"/>
                      <w:lang w:val="en-US" w:eastAsia="zh-CN"/>
                    </w:rPr>
                  </w:pPr>
                  <w:r>
                    <w:rPr>
                      <w:rFonts w:hint="eastAsia"/>
                      <w:color w:val="auto"/>
                      <w:szCs w:val="21"/>
                      <w:highlight w:val="none"/>
                      <w:lang w:val="en-US" w:eastAsia="zh-CN"/>
                    </w:rPr>
                    <w:t>4</w:t>
                  </w:r>
                </w:p>
              </w:tc>
              <w:tc>
                <w:tcPr>
                  <w:tcW w:w="1400" w:type="dxa"/>
                  <w:tcBorders>
                    <w:tl2br w:val="nil"/>
                    <w:tr2bl w:val="nil"/>
                  </w:tcBorders>
                  <w:noWrap w:val="0"/>
                  <w:vAlign w:val="center"/>
                </w:tcPr>
                <w:p>
                  <w:pPr>
                    <w:adjustRightInd w:val="0"/>
                    <w:snapToGrid w:val="0"/>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水</w:t>
                  </w:r>
                </w:p>
              </w:tc>
              <w:tc>
                <w:tcPr>
                  <w:tcW w:w="1813" w:type="dxa"/>
                  <w:tcBorders>
                    <w:tl2br w:val="nil"/>
                    <w:tr2bl w:val="nil"/>
                  </w:tcBorders>
                  <w:noWrap w:val="0"/>
                  <w:vAlign w:val="center"/>
                </w:tcPr>
                <w:p>
                  <w:pPr>
                    <w:adjustRightInd w:val="0"/>
                    <w:snapToGrid w:val="0"/>
                    <w:jc w:val="center"/>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17541.15</w:t>
                  </w:r>
                  <w:r>
                    <w:rPr>
                      <w:rFonts w:hint="eastAsia" w:eastAsia="宋体"/>
                      <w:sz w:val="21"/>
                      <w:szCs w:val="21"/>
                      <w:highlight w:val="none"/>
                    </w:rPr>
                    <w:t>m</w:t>
                  </w:r>
                  <w:r>
                    <w:rPr>
                      <w:rFonts w:hint="eastAsia" w:eastAsia="宋体"/>
                      <w:sz w:val="21"/>
                      <w:szCs w:val="21"/>
                      <w:highlight w:val="none"/>
                      <w:vertAlign w:val="superscript"/>
                    </w:rPr>
                    <w:t>3</w:t>
                  </w:r>
                  <w:r>
                    <w:rPr>
                      <w:rFonts w:hint="eastAsia" w:eastAsia="宋体"/>
                      <w:sz w:val="21"/>
                      <w:szCs w:val="21"/>
                      <w:highlight w:val="none"/>
                    </w:rPr>
                    <w:t>/a</w:t>
                  </w:r>
                </w:p>
              </w:tc>
              <w:tc>
                <w:tcPr>
                  <w:tcW w:w="4473" w:type="dxa"/>
                  <w:tcBorders>
                    <w:tl2br w:val="nil"/>
                    <w:tr2bl w:val="nil"/>
                  </w:tcBorders>
                  <w:noWrap w:val="0"/>
                  <w:vAlign w:val="center"/>
                </w:tcPr>
                <w:p>
                  <w:pPr>
                    <w:adjustRightInd w:val="0"/>
                    <w:snapToGrid w:val="0"/>
                    <w:jc w:val="center"/>
                    <w:rPr>
                      <w:rFonts w:hint="eastAsia" w:ascii="Times New Roman" w:hAnsi="Times New Roman" w:cs="Times New Roman"/>
                      <w:szCs w:val="21"/>
                      <w:lang w:eastAsia="zh-CN"/>
                    </w:rPr>
                  </w:pPr>
                  <w:r>
                    <w:rPr>
                      <w:rFonts w:hint="eastAsia" w:ascii="宋体" w:hAnsi="宋体" w:eastAsia="宋体"/>
                      <w:sz w:val="21"/>
                      <w:szCs w:val="21"/>
                    </w:rPr>
                    <w:t>厂区自备水井供给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440" w:hRule="exact"/>
              </w:trPr>
              <w:tc>
                <w:tcPr>
                  <w:tcW w:w="688" w:type="dxa"/>
                  <w:tcBorders>
                    <w:tl2br w:val="nil"/>
                    <w:tr2bl w:val="nil"/>
                  </w:tcBorders>
                  <w:noWrap w:val="0"/>
                  <w:vAlign w:val="center"/>
                </w:tcPr>
                <w:p>
                  <w:pPr>
                    <w:adjustRightInd w:val="0"/>
                    <w:snapToGrid w:val="0"/>
                    <w:jc w:val="center"/>
                    <w:rPr>
                      <w:rFonts w:hint="default" w:eastAsia="宋体"/>
                      <w:szCs w:val="21"/>
                      <w:highlight w:val="none"/>
                      <w:lang w:val="en-US" w:eastAsia="zh-CN"/>
                    </w:rPr>
                  </w:pPr>
                  <w:r>
                    <w:rPr>
                      <w:rFonts w:hint="eastAsia"/>
                      <w:szCs w:val="21"/>
                      <w:highlight w:val="none"/>
                      <w:lang w:val="en-US" w:eastAsia="zh-CN"/>
                    </w:rPr>
                    <w:t>5</w:t>
                  </w:r>
                </w:p>
              </w:tc>
              <w:tc>
                <w:tcPr>
                  <w:tcW w:w="1400" w:type="dxa"/>
                  <w:tcBorders>
                    <w:tl2br w:val="nil"/>
                    <w:tr2bl w:val="nil"/>
                  </w:tcBorders>
                  <w:noWrap w:val="0"/>
                  <w:vAlign w:val="center"/>
                </w:tcPr>
                <w:p>
                  <w:pPr>
                    <w:adjustRightInd w:val="0"/>
                    <w:snapToGrid w:val="0"/>
                    <w:jc w:val="center"/>
                    <w:rPr>
                      <w:szCs w:val="21"/>
                      <w:highlight w:val="none"/>
                    </w:rPr>
                  </w:pPr>
                  <w:r>
                    <w:rPr>
                      <w:szCs w:val="21"/>
                      <w:highlight w:val="none"/>
                    </w:rPr>
                    <w:t>电</w:t>
                  </w:r>
                </w:p>
              </w:tc>
              <w:tc>
                <w:tcPr>
                  <w:tcW w:w="1813" w:type="dxa"/>
                  <w:tcBorders>
                    <w:tl2br w:val="nil"/>
                    <w:tr2bl w:val="nil"/>
                  </w:tcBorders>
                  <w:noWrap w:val="0"/>
                  <w:vAlign w:val="center"/>
                </w:tcPr>
                <w:p>
                  <w:pPr>
                    <w:adjustRightInd w:val="0"/>
                    <w:snapToGrid w:val="0"/>
                    <w:jc w:val="center"/>
                    <w:rPr>
                      <w:szCs w:val="21"/>
                      <w:highlight w:val="none"/>
                    </w:rPr>
                  </w:pPr>
                  <w:r>
                    <w:rPr>
                      <w:rFonts w:hint="eastAsia" w:ascii="Times New Roman" w:hAnsi="Times New Roman" w:eastAsia="宋体" w:cs="Times New Roman"/>
                      <w:szCs w:val="21"/>
                      <w:highlight w:val="none"/>
                      <w:lang w:val="en-US" w:eastAsia="zh-CN"/>
                    </w:rPr>
                    <w:t>1</w:t>
                  </w:r>
                  <w:r>
                    <w:rPr>
                      <w:rFonts w:hint="eastAsia" w:cs="Times New Roman"/>
                      <w:szCs w:val="21"/>
                      <w:highlight w:val="none"/>
                      <w:lang w:val="en-US" w:eastAsia="zh-CN"/>
                    </w:rPr>
                    <w:t>50</w:t>
                  </w:r>
                  <w:r>
                    <w:rPr>
                      <w:rFonts w:hint="default" w:ascii="Times New Roman" w:hAnsi="Times New Roman" w:eastAsia="宋体" w:cs="Times New Roman"/>
                      <w:szCs w:val="21"/>
                      <w:highlight w:val="none"/>
                      <w:lang w:val="en-US" w:eastAsia="zh-CN"/>
                    </w:rPr>
                    <w:t>万</w:t>
                  </w:r>
                  <w:r>
                    <w:rPr>
                      <w:rFonts w:hint="default" w:ascii="Times New Roman" w:hAnsi="Times New Roman" w:eastAsia="宋体" w:cs="Times New Roman"/>
                      <w:szCs w:val="21"/>
                      <w:highlight w:val="none"/>
                    </w:rPr>
                    <w:t>k</w:t>
                  </w:r>
                  <w:r>
                    <w:rPr>
                      <w:rFonts w:hint="eastAsia" w:cs="Times New Roman"/>
                      <w:szCs w:val="21"/>
                      <w:highlight w:val="none"/>
                      <w:lang w:val="en-US" w:eastAsia="zh-CN"/>
                    </w:rPr>
                    <w:t>W</w:t>
                  </w:r>
                  <w:r>
                    <w:rPr>
                      <w:rFonts w:hint="default" w:ascii="Times New Roman" w:hAnsi="Times New Roman" w:eastAsia="宋体" w:cs="Times New Roman"/>
                      <w:szCs w:val="21"/>
                      <w:highlight w:val="none"/>
                    </w:rPr>
                    <w:t>·h/a</w:t>
                  </w:r>
                </w:p>
              </w:tc>
              <w:tc>
                <w:tcPr>
                  <w:tcW w:w="4473" w:type="dxa"/>
                  <w:tcBorders>
                    <w:tl2br w:val="nil"/>
                    <w:tr2bl w:val="nil"/>
                  </w:tcBorders>
                  <w:noWrap w:val="0"/>
                  <w:vAlign w:val="center"/>
                </w:tcPr>
                <w:p>
                  <w:pPr>
                    <w:adjustRightInd w:val="0"/>
                    <w:snapToGrid w:val="0"/>
                    <w:jc w:val="center"/>
                    <w:rPr>
                      <w:rFonts w:hint="eastAsia" w:eastAsia="宋体"/>
                      <w:szCs w:val="21"/>
                      <w:lang w:eastAsia="zh-CN"/>
                    </w:rPr>
                  </w:pPr>
                  <w:r>
                    <w:rPr>
                      <w:rFonts w:hint="eastAsia" w:ascii="宋体" w:hAnsi="宋体" w:eastAsia="宋体"/>
                      <w:sz w:val="21"/>
                      <w:szCs w:val="21"/>
                    </w:rPr>
                    <w:t>库区乡供电电网供给</w:t>
                  </w:r>
                </w:p>
              </w:tc>
            </w:tr>
          </w:tbl>
          <w:p>
            <w:pPr>
              <w:spacing w:line="520" w:lineRule="exact"/>
              <w:ind w:firstLine="480" w:firstLineChars="200"/>
              <w:rPr>
                <w:rFonts w:hint="default" w:cs="Times New Roman"/>
                <w:b w:val="0"/>
                <w:bCs w:val="0"/>
                <w:sz w:val="24"/>
                <w:highlight w:val="none"/>
                <w:lang w:val="en-US" w:eastAsia="zh-CN"/>
              </w:rPr>
            </w:pPr>
            <w:r>
              <w:rPr>
                <w:rFonts w:hint="eastAsia" w:cs="Times New Roman"/>
                <w:b w:val="0"/>
                <w:bCs w:val="0"/>
                <w:sz w:val="24"/>
                <w:highlight w:val="none"/>
                <w:lang w:val="en-US" w:eastAsia="zh-CN"/>
              </w:rPr>
              <w:t>原辅材料理化性质：</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hint="eastAsia" w:ascii="Times New Roman" w:hAnsi="Times New Roman" w:cs="Times New Roman"/>
                <w:bCs/>
                <w:color w:val="000000"/>
                <w:sz w:val="24"/>
                <w:lang w:val="en-US" w:eastAsia="zh-CN"/>
              </w:rPr>
            </w:pPr>
            <w:r>
              <w:rPr>
                <w:rFonts w:ascii="Times New Roman" w:hAnsi="Times New Roman" w:cs="Times New Roman"/>
                <w:bCs/>
                <w:color w:val="000000"/>
                <w:sz w:val="24"/>
              </w:rPr>
              <w:t>花岗石是一种由火山爆发的熔岩在受到相当的压力的熔融状态下隆起至地壳表层，岩浆不喷出地面，而在地底下慢慢冷却凝固后形成的构造岩，是一种深成酸性火成岩，属于</w:t>
            </w:r>
            <w:r>
              <w:rPr>
                <w:rFonts w:hint="default" w:ascii="Times New Roman" w:hAnsi="Times New Roman" w:cs="Times New Roman"/>
                <w:bCs/>
                <w:color w:val="000000"/>
                <w:sz w:val="24"/>
              </w:rPr>
              <w:fldChar w:fldCharType="begin"/>
            </w:r>
            <w:r>
              <w:rPr>
                <w:rFonts w:hint="default" w:ascii="Times New Roman" w:hAnsi="Times New Roman" w:cs="Times New Roman"/>
                <w:bCs/>
                <w:color w:val="000000"/>
                <w:sz w:val="24"/>
              </w:rPr>
              <w:instrText xml:space="preserve"> HYPERLINK "https://baike.sogou.com/lemma/ShowInnerLink.htm?lemmaId=105646&amp;ss_c=ssc.citiao.link" \t "https://baike.sogou.com/_blank" </w:instrText>
            </w:r>
            <w:r>
              <w:rPr>
                <w:rFonts w:hint="default" w:ascii="Times New Roman" w:hAnsi="Times New Roman" w:cs="Times New Roman"/>
                <w:bCs/>
                <w:color w:val="000000"/>
                <w:sz w:val="24"/>
              </w:rPr>
              <w:fldChar w:fldCharType="separate"/>
            </w:r>
            <w:r>
              <w:rPr>
                <w:rFonts w:hint="default" w:ascii="Times New Roman" w:hAnsi="Times New Roman" w:cs="Times New Roman"/>
                <w:bCs/>
                <w:color w:val="000000"/>
                <w:sz w:val="24"/>
              </w:rPr>
              <w:t>岩浆岩</w:t>
            </w:r>
            <w:r>
              <w:rPr>
                <w:rFonts w:hint="default" w:ascii="Times New Roman" w:hAnsi="Times New Roman" w:cs="Times New Roman"/>
                <w:bCs/>
                <w:color w:val="000000"/>
                <w:sz w:val="24"/>
              </w:rPr>
              <w:fldChar w:fldCharType="end"/>
            </w:r>
            <w:r>
              <w:rPr>
                <w:rFonts w:hint="default" w:ascii="Times New Roman" w:hAnsi="Times New Roman" w:cs="Times New Roman"/>
                <w:bCs/>
                <w:color w:val="000000"/>
                <w:sz w:val="24"/>
              </w:rPr>
              <w:t>。花岗石以石英、长石和云母为主要成分。其中长石含量为40%-60%，石英含量为20%-40%，其颜色决定于所含成分的种类和数量。花岗石的二氧化硅含量较高，属于酸性岩石。</w:t>
            </w:r>
            <w:r>
              <w:rPr>
                <w:rFonts w:hint="eastAsia" w:ascii="Times New Roman" w:hAnsi="Times New Roman" w:cs="Times New Roman"/>
                <w:bCs/>
                <w:color w:val="000000"/>
                <w:sz w:val="24"/>
                <w:lang w:eastAsia="zh-CN"/>
              </w:rPr>
              <w:t>具有</w:t>
            </w:r>
            <w:r>
              <w:rPr>
                <w:rFonts w:ascii="Times New Roman" w:hAnsi="Times New Roman" w:cs="Times New Roman"/>
                <w:bCs/>
                <w:color w:val="000000"/>
                <w:sz w:val="24"/>
              </w:rPr>
              <w:t>结构致密，</w:t>
            </w:r>
            <w:r>
              <w:rPr>
                <w:rFonts w:hint="eastAsia" w:ascii="Times New Roman" w:hAnsi="Times New Roman" w:cs="Times New Roman"/>
                <w:bCs/>
                <w:color w:val="000000"/>
                <w:sz w:val="24"/>
                <w:lang w:eastAsia="zh-CN"/>
              </w:rPr>
              <w:t>耐热稳定性、抗腐蚀性、耐磨性、</w:t>
            </w:r>
            <w:r>
              <w:rPr>
                <w:rFonts w:ascii="Times New Roman" w:hAnsi="Times New Roman" w:cs="Times New Roman"/>
                <w:bCs/>
                <w:color w:val="000000"/>
                <w:sz w:val="24"/>
              </w:rPr>
              <w:t>抗压强度高，</w:t>
            </w:r>
            <w:r>
              <w:rPr>
                <w:rFonts w:hint="default" w:ascii="Times New Roman" w:hAnsi="Times New Roman" w:cs="Times New Roman"/>
                <w:bCs/>
                <w:color w:val="000000"/>
                <w:sz w:val="24"/>
              </w:rPr>
              <w:fldChar w:fldCharType="begin"/>
            </w:r>
            <w:r>
              <w:rPr>
                <w:rFonts w:hint="default" w:ascii="Times New Roman" w:hAnsi="Times New Roman" w:cs="Times New Roman"/>
                <w:bCs/>
                <w:color w:val="000000"/>
                <w:sz w:val="24"/>
              </w:rPr>
              <w:instrText xml:space="preserve"> HYPERLINK "https://baike.sogou.com/lemma/ShowInnerLink.htm?lemmaId=275516&amp;ss_c=ssc.citiao.link" \t "https://baike.sogou.com/_blank" </w:instrText>
            </w:r>
            <w:r>
              <w:rPr>
                <w:rFonts w:hint="default" w:ascii="Times New Roman" w:hAnsi="Times New Roman" w:cs="Times New Roman"/>
                <w:bCs/>
                <w:color w:val="000000"/>
                <w:sz w:val="24"/>
              </w:rPr>
              <w:fldChar w:fldCharType="separate"/>
            </w:r>
            <w:r>
              <w:rPr>
                <w:rFonts w:hint="default" w:ascii="Times New Roman" w:hAnsi="Times New Roman" w:cs="Times New Roman"/>
                <w:bCs/>
                <w:color w:val="000000"/>
                <w:sz w:val="24"/>
              </w:rPr>
              <w:t>吸水率</w:t>
            </w:r>
            <w:r>
              <w:rPr>
                <w:rFonts w:hint="default" w:ascii="Times New Roman" w:hAnsi="Times New Roman" w:cs="Times New Roman"/>
                <w:bCs/>
                <w:color w:val="000000"/>
                <w:sz w:val="24"/>
              </w:rPr>
              <w:fldChar w:fldCharType="end"/>
            </w:r>
            <w:r>
              <w:rPr>
                <w:rFonts w:hint="default" w:ascii="Times New Roman" w:hAnsi="Times New Roman" w:cs="Times New Roman"/>
                <w:bCs/>
                <w:color w:val="000000"/>
                <w:sz w:val="24"/>
              </w:rPr>
              <w:t>低，表面硬度大，化学稳定性好，耐久性强，但</w:t>
            </w:r>
            <w:r>
              <w:rPr>
                <w:rFonts w:hint="default" w:ascii="Times New Roman" w:hAnsi="Times New Roman" w:cs="Times New Roman"/>
                <w:bCs/>
                <w:color w:val="000000"/>
                <w:sz w:val="24"/>
              </w:rPr>
              <w:fldChar w:fldCharType="begin"/>
            </w:r>
            <w:r>
              <w:rPr>
                <w:rFonts w:hint="default" w:ascii="Times New Roman" w:hAnsi="Times New Roman" w:cs="Times New Roman"/>
                <w:bCs/>
                <w:color w:val="000000"/>
                <w:sz w:val="24"/>
              </w:rPr>
              <w:instrText xml:space="preserve"> HYPERLINK "https://baike.sogou.com/lemma/ShowInnerLink.htm?lemmaId=289401&amp;ss_c=ssc.citiao.link" \t "https://baike.sogou.com/_blank" </w:instrText>
            </w:r>
            <w:r>
              <w:rPr>
                <w:rFonts w:hint="default" w:ascii="Times New Roman" w:hAnsi="Times New Roman" w:cs="Times New Roman"/>
                <w:bCs/>
                <w:color w:val="000000"/>
                <w:sz w:val="24"/>
              </w:rPr>
              <w:fldChar w:fldCharType="separate"/>
            </w:r>
            <w:r>
              <w:rPr>
                <w:rFonts w:hint="default" w:ascii="Times New Roman" w:hAnsi="Times New Roman" w:cs="Times New Roman"/>
                <w:bCs/>
                <w:color w:val="000000"/>
                <w:sz w:val="24"/>
              </w:rPr>
              <w:t>耐火性</w:t>
            </w:r>
            <w:r>
              <w:rPr>
                <w:rFonts w:hint="default" w:ascii="Times New Roman" w:hAnsi="Times New Roman" w:cs="Times New Roman"/>
                <w:bCs/>
                <w:color w:val="000000"/>
                <w:sz w:val="24"/>
              </w:rPr>
              <w:fldChar w:fldCharType="end"/>
            </w:r>
            <w:r>
              <w:rPr>
                <w:rFonts w:hint="default" w:ascii="Times New Roman" w:hAnsi="Times New Roman" w:cs="Times New Roman"/>
                <w:bCs/>
                <w:color w:val="000000"/>
                <w:sz w:val="24"/>
              </w:rPr>
              <w:t>差</w:t>
            </w:r>
            <w:r>
              <w:rPr>
                <w:rFonts w:hint="eastAsia" w:ascii="Times New Roman" w:hAnsi="Times New Roman" w:cs="Times New Roman"/>
                <w:bCs/>
                <w:color w:val="000000"/>
                <w:sz w:val="24"/>
                <w:lang w:eastAsia="zh-CN"/>
              </w:rPr>
              <w:t>的特点。</w:t>
            </w:r>
          </w:p>
          <w:p>
            <w:pPr>
              <w:widowControl/>
              <w:snapToGrid w:val="0"/>
              <w:spacing w:line="520" w:lineRule="exact"/>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2-4</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eastAsia="zh-CN"/>
              </w:rPr>
              <w:t>花岗岩物理特性</w:t>
            </w:r>
            <w:r>
              <w:rPr>
                <w:rFonts w:hint="default" w:ascii="Times New Roman" w:hAnsi="Times New Roman" w:eastAsia="黑体" w:cs="Times New Roman"/>
                <w:color w:val="000000"/>
                <w:sz w:val="24"/>
                <w:highlight w:val="none"/>
              </w:rPr>
              <w:t>一览表</w:t>
            </w:r>
          </w:p>
          <w:tbl>
            <w:tblPr>
              <w:tblStyle w:val="2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1972"/>
              <w:gridCol w:w="2005"/>
              <w:gridCol w:w="1477"/>
              <w:gridCol w:w="1008"/>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szCs w:val="21"/>
                      <w:highlight w:val="none"/>
                      <w:lang w:eastAsia="zh-CN"/>
                    </w:rPr>
                  </w:pPr>
                  <w:r>
                    <w:rPr>
                      <w:rFonts w:hint="eastAsia" w:ascii="Times New Roman" w:hAnsi="Times New Roman" w:cs="Times New Roman"/>
                      <w:b/>
                      <w:szCs w:val="21"/>
                      <w:highlight w:val="none"/>
                      <w:lang w:eastAsia="zh-CN"/>
                    </w:rPr>
                    <w:t>名称</w:t>
                  </w:r>
                </w:p>
              </w:tc>
              <w:tc>
                <w:tcPr>
                  <w:tcW w:w="1175" w:type="pct"/>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密度</w:t>
                  </w:r>
                </w:p>
              </w:tc>
              <w:tc>
                <w:tcPr>
                  <w:tcW w:w="1195" w:type="pct"/>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抗压能力</w:t>
                  </w:r>
                </w:p>
              </w:tc>
              <w:tc>
                <w:tcPr>
                  <w:tcW w:w="880" w:type="pct"/>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弹性模量</w:t>
                  </w:r>
                </w:p>
              </w:tc>
              <w:tc>
                <w:tcPr>
                  <w:tcW w:w="601" w:type="pct"/>
                  <w:vAlign w:val="center"/>
                </w:tcPr>
                <w:p>
                  <w:pPr>
                    <w:spacing w:line="520" w:lineRule="exact"/>
                    <w:jc w:val="center"/>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吸水率</w:t>
                  </w:r>
                </w:p>
              </w:tc>
              <w:tc>
                <w:tcPr>
                  <w:tcW w:w="714" w:type="pct"/>
                  <w:vAlign w:val="center"/>
                </w:tcPr>
                <w:p>
                  <w:pPr>
                    <w:spacing w:line="520" w:lineRule="exact"/>
                    <w:jc w:val="center"/>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肖氏硬度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szCs w:val="21"/>
                      <w:highlight w:val="none"/>
                      <w:lang w:eastAsia="zh-CN"/>
                    </w:rPr>
                  </w:pPr>
                  <w:r>
                    <w:rPr>
                      <w:rFonts w:hint="eastAsia" w:ascii="Times New Roman" w:hAnsi="Times New Roman" w:cs="Times New Roman"/>
                      <w:b/>
                      <w:szCs w:val="21"/>
                      <w:highlight w:val="none"/>
                      <w:lang w:eastAsia="zh-CN"/>
                    </w:rPr>
                    <w:t>指标</w:t>
                  </w:r>
                </w:p>
              </w:tc>
              <w:tc>
                <w:tcPr>
                  <w:tcW w:w="1175" w:type="pct"/>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黑体" w:cs="Times New Roman"/>
                      <w:bCs/>
                      <w:color w:val="000000"/>
                      <w:sz w:val="24"/>
                      <w:vertAlign w:val="baseline"/>
                    </w:rPr>
                  </w:pPr>
                  <w:r>
                    <w:rPr>
                      <w:rFonts w:eastAsia="宋体"/>
                      <w:sz w:val="21"/>
                      <w:szCs w:val="21"/>
                    </w:rPr>
                    <w:t>2790</w:t>
                  </w:r>
                  <w:r>
                    <w:rPr>
                      <w:rFonts w:hint="eastAsia"/>
                      <w:sz w:val="21"/>
                      <w:szCs w:val="21"/>
                      <w:lang w:val="en-US" w:eastAsia="zh-CN"/>
                    </w:rPr>
                    <w:t>~</w:t>
                  </w:r>
                  <w:r>
                    <w:rPr>
                      <w:rFonts w:eastAsia="宋体"/>
                      <w:sz w:val="21"/>
                      <w:szCs w:val="21"/>
                    </w:rPr>
                    <w:t>3070kg/m</w:t>
                  </w:r>
                  <w:r>
                    <w:rPr>
                      <w:rFonts w:eastAsia="宋体"/>
                      <w:sz w:val="21"/>
                      <w:szCs w:val="21"/>
                      <w:vertAlign w:val="superscript"/>
                    </w:rPr>
                    <w:t>3</w:t>
                  </w:r>
                </w:p>
              </w:tc>
              <w:tc>
                <w:tcPr>
                  <w:tcW w:w="1195" w:type="pct"/>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黑体" w:cs="Times New Roman"/>
                      <w:bCs/>
                      <w:color w:val="000000"/>
                      <w:sz w:val="24"/>
                      <w:vertAlign w:val="baseline"/>
                    </w:rPr>
                  </w:pPr>
                  <w:r>
                    <w:rPr>
                      <w:rFonts w:eastAsia="宋体"/>
                      <w:sz w:val="21"/>
                      <w:szCs w:val="21"/>
                    </w:rPr>
                    <w:t>1000</w:t>
                  </w:r>
                  <w:r>
                    <w:rPr>
                      <w:rFonts w:hint="eastAsia"/>
                      <w:sz w:val="21"/>
                      <w:szCs w:val="21"/>
                      <w:lang w:val="en-US" w:eastAsia="zh-CN"/>
                    </w:rPr>
                    <w:t>~</w:t>
                  </w:r>
                  <w:r>
                    <w:rPr>
                      <w:rFonts w:eastAsia="宋体"/>
                      <w:sz w:val="21"/>
                      <w:szCs w:val="21"/>
                    </w:rPr>
                    <w:t>3000 kg/cm</w:t>
                  </w:r>
                  <w:r>
                    <w:rPr>
                      <w:rFonts w:eastAsia="宋体"/>
                      <w:sz w:val="21"/>
                      <w:szCs w:val="21"/>
                      <w:vertAlign w:val="superscript"/>
                    </w:rPr>
                    <w:t>2</w:t>
                  </w:r>
                </w:p>
              </w:tc>
              <w:tc>
                <w:tcPr>
                  <w:tcW w:w="880" w:type="pct"/>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黑体" w:cs="Times New Roman"/>
                      <w:bCs/>
                      <w:color w:val="000000"/>
                      <w:sz w:val="24"/>
                      <w:vertAlign w:val="baseline"/>
                    </w:rPr>
                  </w:pPr>
                  <w:r>
                    <w:rPr>
                      <w:rFonts w:eastAsia="宋体"/>
                      <w:sz w:val="21"/>
                      <w:szCs w:val="21"/>
                    </w:rPr>
                    <w:t>1.3</w:t>
                  </w:r>
                  <w:r>
                    <w:rPr>
                      <w:rFonts w:hint="eastAsia"/>
                      <w:sz w:val="21"/>
                      <w:szCs w:val="21"/>
                      <w:lang w:val="en-US" w:eastAsia="zh-CN"/>
                    </w:rPr>
                    <w:t>~</w:t>
                  </w:r>
                  <w:r>
                    <w:rPr>
                      <w:rFonts w:eastAsia="宋体"/>
                      <w:sz w:val="21"/>
                      <w:szCs w:val="21"/>
                    </w:rPr>
                    <w:t>1.5×10</w:t>
                  </w:r>
                  <w:r>
                    <w:rPr>
                      <w:rFonts w:eastAsia="宋体"/>
                      <w:sz w:val="21"/>
                      <w:szCs w:val="21"/>
                      <w:vertAlign w:val="superscript"/>
                    </w:rPr>
                    <w:t>6</w:t>
                  </w:r>
                  <w:r>
                    <w:rPr>
                      <w:rFonts w:eastAsia="宋体"/>
                      <w:sz w:val="21"/>
                      <w:szCs w:val="21"/>
                    </w:rPr>
                    <w:t xml:space="preserve"> kg/cm</w:t>
                  </w:r>
                  <w:r>
                    <w:rPr>
                      <w:rFonts w:eastAsia="宋体"/>
                      <w:sz w:val="21"/>
                      <w:szCs w:val="21"/>
                      <w:vertAlign w:val="superscript"/>
                    </w:rPr>
                    <w:t>3</w:t>
                  </w:r>
                </w:p>
              </w:tc>
              <w:tc>
                <w:tcPr>
                  <w:tcW w:w="601" w:type="pct"/>
                  <w:vAlign w:val="center"/>
                </w:tcPr>
                <w:p>
                  <w:pPr>
                    <w:spacing w:line="520" w:lineRule="exact"/>
                    <w:jc w:val="center"/>
                    <w:rPr>
                      <w:rFonts w:hint="default" w:ascii="Times New Roman" w:hAnsi="Times New Roman" w:eastAsia="黑体" w:cs="Times New Roman"/>
                      <w:bCs/>
                      <w:color w:val="000000"/>
                      <w:sz w:val="24"/>
                      <w:vertAlign w:val="baseline"/>
                    </w:rPr>
                  </w:pPr>
                  <w:r>
                    <w:rPr>
                      <w:rFonts w:eastAsia="宋体"/>
                      <w:sz w:val="21"/>
                      <w:szCs w:val="21"/>
                    </w:rPr>
                    <w:t>0.13%</w:t>
                  </w:r>
                </w:p>
              </w:tc>
              <w:tc>
                <w:tcPr>
                  <w:tcW w:w="714" w:type="pct"/>
                  <w:vAlign w:val="center"/>
                </w:tcPr>
                <w:p>
                  <w:pPr>
                    <w:spacing w:line="520" w:lineRule="exact"/>
                    <w:jc w:val="center"/>
                    <w:rPr>
                      <w:rFonts w:hint="default" w:ascii="Times New Roman" w:hAnsi="Times New Roman" w:eastAsia="黑体" w:cs="Times New Roman"/>
                      <w:bCs/>
                      <w:color w:val="000000"/>
                      <w:sz w:val="24"/>
                      <w:vertAlign w:val="baseline"/>
                    </w:rPr>
                  </w:pPr>
                  <w:r>
                    <w:rPr>
                      <w:rFonts w:hAnsi="宋体" w:eastAsia="宋体"/>
                      <w:sz w:val="21"/>
                      <w:szCs w:val="21"/>
                    </w:rPr>
                    <w:t>＞</w:t>
                  </w:r>
                  <w:r>
                    <w:rPr>
                      <w:rFonts w:eastAsia="宋体"/>
                      <w:sz w:val="21"/>
                      <w:szCs w:val="21"/>
                    </w:rPr>
                    <w:t>HS</w:t>
                  </w:r>
                  <w:r>
                    <w:rPr>
                      <w:rFonts w:hint="eastAsia"/>
                      <w:sz w:val="21"/>
                      <w:szCs w:val="21"/>
                      <w:lang w:val="en-US" w:eastAsia="zh-CN"/>
                    </w:rPr>
                    <w:t xml:space="preserve"> </w:t>
                  </w:r>
                  <w:r>
                    <w:rPr>
                      <w:rFonts w:eastAsia="宋体"/>
                      <w:sz w:val="21"/>
                      <w:szCs w:val="21"/>
                    </w:rPr>
                    <w:t>70</w:t>
                  </w:r>
                </w:p>
              </w:tc>
            </w:tr>
          </w:tbl>
          <w:p>
            <w:pPr>
              <w:widowControl/>
              <w:snapToGrid w:val="0"/>
              <w:spacing w:line="520" w:lineRule="exact"/>
              <w:rPr>
                <w:rFonts w:hint="eastAsia" w:ascii="Times New Roman" w:hAnsi="Times New Roman" w:eastAsia="黑体" w:cs="Times New Roman"/>
                <w:color w:val="000000"/>
                <w:sz w:val="24"/>
                <w:highlight w:val="none"/>
                <w:lang w:val="en-US" w:eastAsia="zh-CN"/>
              </w:rPr>
            </w:pPr>
            <w:r>
              <w:rPr>
                <w:rFonts w:hint="default"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2-5</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eastAsia="zh-CN"/>
              </w:rPr>
              <w:t>花岗岩主要化学成分</w:t>
            </w:r>
            <w:r>
              <w:rPr>
                <w:rFonts w:hint="default" w:ascii="Times New Roman" w:hAnsi="Times New Roman" w:eastAsia="黑体" w:cs="Times New Roman"/>
                <w:color w:val="000000"/>
                <w:sz w:val="24"/>
                <w:highlight w:val="none"/>
              </w:rPr>
              <w:t>一览表</w:t>
            </w:r>
            <w:r>
              <w:rPr>
                <w:rFonts w:hint="eastAsia" w:ascii="Times New Roman" w:hAnsi="Times New Roman" w:eastAsia="黑体" w:cs="Times New Roman"/>
                <w:color w:val="000000"/>
                <w:sz w:val="24"/>
                <w:highlight w:val="none"/>
                <w:lang w:eastAsia="zh-CN"/>
              </w:rPr>
              <w:t>（</w:t>
            </w:r>
            <w:r>
              <w:rPr>
                <w:rFonts w:hint="eastAsia" w:ascii="Times New Roman" w:hAnsi="Times New Roman" w:eastAsia="黑体" w:cs="Times New Roman"/>
                <w:color w:val="000000"/>
                <w:sz w:val="24"/>
                <w:highlight w:val="none"/>
                <w:lang w:val="en-US" w:eastAsia="zh-CN"/>
              </w:rPr>
              <w:t>%</w:t>
            </w:r>
            <w:r>
              <w:rPr>
                <w:rFonts w:hint="eastAsia" w:ascii="Times New Roman" w:hAnsi="Times New Roman" w:eastAsia="黑体" w:cs="Times New Roman"/>
                <w:color w:val="000000"/>
                <w:sz w:val="24"/>
                <w:highlight w:val="none"/>
                <w:lang w:eastAsia="zh-CN"/>
              </w:rPr>
              <w:t>）</w:t>
            </w:r>
          </w:p>
          <w:tbl>
            <w:tblPr>
              <w:tblStyle w:val="2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1423"/>
              <w:gridCol w:w="1589"/>
              <w:gridCol w:w="1628"/>
              <w:gridCol w:w="1539"/>
              <w:gridCol w:w="1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8" w:type="pct"/>
                  <w:vAlign w:val="center"/>
                </w:tcPr>
                <w:p>
                  <w:pPr>
                    <w:adjustRightInd w:val="0"/>
                    <w:snapToGrid w:val="0"/>
                    <w:jc w:val="center"/>
                    <w:rPr>
                      <w:rFonts w:hint="eastAsia" w:ascii="Times New Roman" w:hAnsi="Times New Roman" w:cs="Times New Roman"/>
                      <w:b/>
                      <w:szCs w:val="21"/>
                      <w:highlight w:val="none"/>
                      <w:lang w:eastAsia="zh-CN"/>
                    </w:rPr>
                  </w:pPr>
                  <w:r>
                    <w:rPr>
                      <w:rFonts w:hint="eastAsia" w:ascii="Times New Roman" w:hAnsi="Times New Roman" w:cs="Times New Roman"/>
                      <w:b/>
                      <w:szCs w:val="21"/>
                      <w:highlight w:val="none"/>
                      <w:lang w:eastAsia="zh-CN"/>
                    </w:rPr>
                    <w:t>名称</w:t>
                  </w:r>
                </w:p>
              </w:tc>
              <w:tc>
                <w:tcPr>
                  <w:tcW w:w="848" w:type="pct"/>
                  <w:vAlign w:val="center"/>
                </w:tcPr>
                <w:p>
                  <w:pPr>
                    <w:spacing w:line="520" w:lineRule="exact"/>
                    <w:jc w:val="center"/>
                    <w:rPr>
                      <w:rFonts w:hint="eastAsia" w:ascii="Times New Roman" w:hAnsi="Times New Roman" w:eastAsia="宋体" w:cs="Times New Roman"/>
                      <w:sz w:val="21"/>
                      <w:szCs w:val="21"/>
                      <w:lang w:eastAsia="zh-CN"/>
                    </w:rPr>
                  </w:pPr>
                  <w:r>
                    <w:rPr>
                      <w:rFonts w:eastAsia="宋体"/>
                      <w:sz w:val="21"/>
                      <w:szCs w:val="21"/>
                    </w:rPr>
                    <w:t>SiO</w:t>
                  </w:r>
                  <w:r>
                    <w:rPr>
                      <w:rFonts w:eastAsia="宋体"/>
                      <w:sz w:val="21"/>
                      <w:szCs w:val="21"/>
                      <w:vertAlign w:val="subscript"/>
                    </w:rPr>
                    <w:t>2</w:t>
                  </w:r>
                </w:p>
              </w:tc>
              <w:tc>
                <w:tcPr>
                  <w:tcW w:w="947" w:type="pct"/>
                  <w:vAlign w:val="center"/>
                </w:tcPr>
                <w:p>
                  <w:pPr>
                    <w:spacing w:line="520" w:lineRule="exact"/>
                    <w:jc w:val="center"/>
                    <w:rPr>
                      <w:rFonts w:hint="eastAsia" w:ascii="Times New Roman" w:hAnsi="Times New Roman" w:eastAsia="宋体" w:cs="Times New Roman"/>
                      <w:sz w:val="21"/>
                      <w:szCs w:val="21"/>
                      <w:lang w:eastAsia="zh-CN"/>
                    </w:rPr>
                  </w:pPr>
                  <w:r>
                    <w:rPr>
                      <w:rFonts w:eastAsia="宋体"/>
                      <w:sz w:val="21"/>
                      <w:szCs w:val="21"/>
                    </w:rPr>
                    <w:t>Al</w:t>
                  </w:r>
                  <w:r>
                    <w:rPr>
                      <w:rFonts w:eastAsia="宋体"/>
                      <w:sz w:val="21"/>
                      <w:szCs w:val="21"/>
                      <w:vertAlign w:val="subscript"/>
                    </w:rPr>
                    <w:t>2</w:t>
                  </w:r>
                  <w:r>
                    <w:rPr>
                      <w:rFonts w:eastAsia="宋体"/>
                      <w:sz w:val="21"/>
                      <w:szCs w:val="21"/>
                    </w:rPr>
                    <w:t>O</w:t>
                  </w:r>
                  <w:r>
                    <w:rPr>
                      <w:rFonts w:eastAsia="宋体"/>
                      <w:sz w:val="21"/>
                      <w:szCs w:val="21"/>
                      <w:vertAlign w:val="subscript"/>
                    </w:rPr>
                    <w:t>3</w:t>
                  </w:r>
                </w:p>
              </w:tc>
              <w:tc>
                <w:tcPr>
                  <w:tcW w:w="970" w:type="pct"/>
                  <w:vAlign w:val="center"/>
                </w:tcPr>
                <w:p>
                  <w:pPr>
                    <w:spacing w:line="520" w:lineRule="exact"/>
                    <w:jc w:val="center"/>
                    <w:rPr>
                      <w:rFonts w:hint="eastAsia" w:ascii="Times New Roman" w:hAnsi="Times New Roman" w:eastAsia="宋体" w:cs="Times New Roman"/>
                      <w:sz w:val="21"/>
                      <w:szCs w:val="21"/>
                      <w:lang w:eastAsia="zh-CN"/>
                    </w:rPr>
                  </w:pPr>
                  <w:r>
                    <w:rPr>
                      <w:rFonts w:eastAsia="宋体"/>
                      <w:sz w:val="21"/>
                      <w:szCs w:val="21"/>
                    </w:rPr>
                    <w:t>CaO</w:t>
                  </w:r>
                </w:p>
              </w:tc>
              <w:tc>
                <w:tcPr>
                  <w:tcW w:w="917" w:type="pct"/>
                  <w:vAlign w:val="center"/>
                </w:tcPr>
                <w:p>
                  <w:pPr>
                    <w:spacing w:line="520" w:lineRule="exact"/>
                    <w:jc w:val="center"/>
                    <w:rPr>
                      <w:rFonts w:hint="eastAsia" w:ascii="Times New Roman" w:hAnsi="Times New Roman" w:eastAsia="宋体" w:cs="Times New Roman"/>
                      <w:sz w:val="21"/>
                      <w:szCs w:val="21"/>
                      <w:lang w:eastAsia="zh-CN"/>
                    </w:rPr>
                  </w:pPr>
                  <w:r>
                    <w:rPr>
                      <w:rFonts w:eastAsia="宋体"/>
                      <w:sz w:val="21"/>
                      <w:szCs w:val="21"/>
                    </w:rPr>
                    <w:t>MgO</w:t>
                  </w:r>
                </w:p>
              </w:tc>
              <w:tc>
                <w:tcPr>
                  <w:tcW w:w="817" w:type="pct"/>
                  <w:vAlign w:val="center"/>
                </w:tcPr>
                <w:p>
                  <w:pPr>
                    <w:spacing w:line="520" w:lineRule="exact"/>
                    <w:jc w:val="center"/>
                    <w:rPr>
                      <w:rFonts w:hint="eastAsia" w:ascii="Times New Roman" w:hAnsi="Times New Roman" w:eastAsia="宋体" w:cs="Times New Roman"/>
                      <w:sz w:val="21"/>
                      <w:szCs w:val="21"/>
                      <w:lang w:eastAsia="zh-CN"/>
                    </w:rPr>
                  </w:pPr>
                  <w:r>
                    <w:rPr>
                      <w:rFonts w:eastAsia="宋体"/>
                      <w:sz w:val="21"/>
                      <w:szCs w:val="21"/>
                    </w:rPr>
                    <w:t>Fe</w:t>
                  </w:r>
                  <w:r>
                    <w:rPr>
                      <w:rFonts w:eastAsia="宋体"/>
                      <w:sz w:val="21"/>
                      <w:szCs w:val="21"/>
                      <w:vertAlign w:val="subscript"/>
                    </w:rPr>
                    <w:t>2</w:t>
                  </w:r>
                  <w:r>
                    <w:rPr>
                      <w:rFonts w:eastAsia="宋体"/>
                      <w:sz w:val="21"/>
                      <w:szCs w:val="21"/>
                    </w:rPr>
                    <w:t>O</w:t>
                  </w:r>
                  <w:r>
                    <w:rPr>
                      <w:rFonts w:eastAsia="宋体"/>
                      <w:sz w:val="21"/>
                      <w:szCs w:val="21"/>
                      <w:vertAlign w:val="sub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8" w:type="pct"/>
                  <w:vAlign w:val="center"/>
                </w:tcPr>
                <w:p>
                  <w:pPr>
                    <w:adjustRightInd w:val="0"/>
                    <w:snapToGrid w:val="0"/>
                    <w:jc w:val="center"/>
                    <w:rPr>
                      <w:rFonts w:hint="eastAsia" w:ascii="Times New Roman" w:hAnsi="Times New Roman" w:cs="Times New Roman"/>
                      <w:b/>
                      <w:szCs w:val="21"/>
                      <w:highlight w:val="none"/>
                      <w:lang w:eastAsia="zh-CN"/>
                    </w:rPr>
                  </w:pPr>
                  <w:r>
                    <w:rPr>
                      <w:rFonts w:hint="eastAsia" w:ascii="Times New Roman" w:hAnsi="Times New Roman" w:cs="Times New Roman"/>
                      <w:b/>
                      <w:szCs w:val="21"/>
                      <w:highlight w:val="none"/>
                      <w:lang w:eastAsia="zh-CN"/>
                    </w:rPr>
                    <w:t>指标</w:t>
                  </w:r>
                </w:p>
              </w:tc>
              <w:tc>
                <w:tcPr>
                  <w:tcW w:w="848" w:type="pct"/>
                  <w:vAlign w:val="center"/>
                </w:tcPr>
                <w:p>
                  <w:pPr>
                    <w:spacing w:line="520" w:lineRule="exact"/>
                    <w:jc w:val="center"/>
                    <w:rPr>
                      <w:rFonts w:hint="eastAsia" w:ascii="Times New Roman" w:hAnsi="Times New Roman" w:eastAsia="宋体" w:cs="Times New Roman"/>
                      <w:bCs/>
                      <w:color w:val="000000"/>
                      <w:sz w:val="24"/>
                      <w:vertAlign w:val="baseline"/>
                      <w:lang w:val="en-US" w:eastAsia="zh-CN"/>
                    </w:rPr>
                  </w:pPr>
                  <w:r>
                    <w:rPr>
                      <w:rFonts w:hint="eastAsia" w:eastAsia="宋体"/>
                      <w:sz w:val="21"/>
                      <w:szCs w:val="21"/>
                    </w:rPr>
                    <w:t>67</w:t>
                  </w:r>
                  <w:r>
                    <w:rPr>
                      <w:rFonts w:hint="eastAsia"/>
                      <w:sz w:val="21"/>
                      <w:szCs w:val="21"/>
                      <w:lang w:val="en-US" w:eastAsia="zh-CN"/>
                    </w:rPr>
                    <w:t>~</w:t>
                  </w:r>
                  <w:r>
                    <w:rPr>
                      <w:rFonts w:hint="eastAsia" w:eastAsia="宋体"/>
                      <w:sz w:val="21"/>
                      <w:szCs w:val="21"/>
                    </w:rPr>
                    <w:t>76</w:t>
                  </w:r>
                </w:p>
              </w:tc>
              <w:tc>
                <w:tcPr>
                  <w:tcW w:w="947" w:type="pct"/>
                  <w:vAlign w:val="center"/>
                </w:tcPr>
                <w:p>
                  <w:pPr>
                    <w:spacing w:line="520" w:lineRule="exact"/>
                    <w:jc w:val="center"/>
                    <w:rPr>
                      <w:rFonts w:hint="default" w:ascii="Times New Roman" w:hAnsi="Times New Roman" w:eastAsia="黑体" w:cs="Times New Roman"/>
                      <w:bCs/>
                      <w:color w:val="000000"/>
                      <w:sz w:val="24"/>
                      <w:vertAlign w:val="baseline"/>
                    </w:rPr>
                  </w:pPr>
                  <w:r>
                    <w:rPr>
                      <w:rFonts w:hint="eastAsia" w:eastAsia="宋体"/>
                      <w:sz w:val="21"/>
                      <w:szCs w:val="21"/>
                    </w:rPr>
                    <w:t>12</w:t>
                  </w:r>
                  <w:r>
                    <w:rPr>
                      <w:rFonts w:hint="eastAsia"/>
                      <w:sz w:val="21"/>
                      <w:szCs w:val="21"/>
                      <w:lang w:val="en-US" w:eastAsia="zh-CN"/>
                    </w:rPr>
                    <w:t>~</w:t>
                  </w:r>
                  <w:r>
                    <w:rPr>
                      <w:rFonts w:hint="eastAsia" w:eastAsia="宋体"/>
                      <w:sz w:val="21"/>
                      <w:szCs w:val="21"/>
                    </w:rPr>
                    <w:t>17</w:t>
                  </w:r>
                </w:p>
              </w:tc>
              <w:tc>
                <w:tcPr>
                  <w:tcW w:w="970" w:type="pct"/>
                  <w:vAlign w:val="center"/>
                </w:tcPr>
                <w:p>
                  <w:pPr>
                    <w:spacing w:line="520" w:lineRule="exact"/>
                    <w:jc w:val="center"/>
                    <w:rPr>
                      <w:rFonts w:hint="default" w:ascii="Times New Roman" w:hAnsi="Times New Roman" w:eastAsia="黑体" w:cs="Times New Roman"/>
                      <w:bCs/>
                      <w:color w:val="000000"/>
                      <w:sz w:val="24"/>
                      <w:vertAlign w:val="baseline"/>
                    </w:rPr>
                  </w:pPr>
                  <w:r>
                    <w:rPr>
                      <w:rFonts w:hint="eastAsia" w:eastAsia="宋体"/>
                      <w:sz w:val="21"/>
                      <w:szCs w:val="21"/>
                    </w:rPr>
                    <w:t>0.1</w:t>
                  </w:r>
                  <w:r>
                    <w:rPr>
                      <w:rFonts w:hint="eastAsia"/>
                      <w:sz w:val="21"/>
                      <w:szCs w:val="21"/>
                      <w:lang w:val="en-US" w:eastAsia="zh-CN"/>
                    </w:rPr>
                    <w:t>~</w:t>
                  </w:r>
                  <w:r>
                    <w:rPr>
                      <w:rFonts w:hint="eastAsia" w:eastAsia="宋体"/>
                      <w:sz w:val="21"/>
                      <w:szCs w:val="21"/>
                    </w:rPr>
                    <w:t>2.7</w:t>
                  </w:r>
                </w:p>
              </w:tc>
              <w:tc>
                <w:tcPr>
                  <w:tcW w:w="917" w:type="pct"/>
                  <w:vAlign w:val="center"/>
                </w:tcPr>
                <w:p>
                  <w:pPr>
                    <w:spacing w:line="520" w:lineRule="exact"/>
                    <w:jc w:val="center"/>
                    <w:rPr>
                      <w:rFonts w:hint="default" w:ascii="Times New Roman" w:hAnsi="Times New Roman" w:eastAsia="黑体" w:cs="Times New Roman"/>
                      <w:bCs/>
                      <w:color w:val="000000"/>
                      <w:sz w:val="24"/>
                      <w:vertAlign w:val="baseline"/>
                    </w:rPr>
                  </w:pPr>
                  <w:r>
                    <w:rPr>
                      <w:rFonts w:hint="eastAsia" w:eastAsia="宋体"/>
                      <w:sz w:val="21"/>
                      <w:szCs w:val="21"/>
                    </w:rPr>
                    <w:t>0.5</w:t>
                  </w:r>
                  <w:r>
                    <w:rPr>
                      <w:rFonts w:hint="eastAsia"/>
                      <w:sz w:val="21"/>
                      <w:szCs w:val="21"/>
                      <w:lang w:val="en-US" w:eastAsia="zh-CN"/>
                    </w:rPr>
                    <w:t>~</w:t>
                  </w:r>
                  <w:r>
                    <w:rPr>
                      <w:rFonts w:hint="eastAsia" w:eastAsia="宋体"/>
                      <w:sz w:val="21"/>
                      <w:szCs w:val="21"/>
                    </w:rPr>
                    <w:t>1.6</w:t>
                  </w:r>
                </w:p>
              </w:tc>
              <w:tc>
                <w:tcPr>
                  <w:tcW w:w="817" w:type="pct"/>
                  <w:vAlign w:val="center"/>
                </w:tcPr>
                <w:p>
                  <w:pPr>
                    <w:spacing w:line="520" w:lineRule="exact"/>
                    <w:jc w:val="center"/>
                    <w:rPr>
                      <w:rFonts w:hint="default" w:ascii="Times New Roman" w:hAnsi="Times New Roman" w:eastAsia="黑体" w:cs="Times New Roman"/>
                      <w:bCs/>
                      <w:color w:val="000000"/>
                      <w:sz w:val="24"/>
                      <w:vertAlign w:val="baseline"/>
                    </w:rPr>
                  </w:pPr>
                  <w:r>
                    <w:rPr>
                      <w:rFonts w:hint="eastAsia" w:eastAsia="宋体"/>
                      <w:sz w:val="21"/>
                      <w:szCs w:val="21"/>
                    </w:rPr>
                    <w:t>0.2</w:t>
                  </w:r>
                  <w:r>
                    <w:rPr>
                      <w:rFonts w:hint="eastAsia"/>
                      <w:sz w:val="21"/>
                      <w:szCs w:val="21"/>
                      <w:lang w:val="en-US" w:eastAsia="zh-CN"/>
                    </w:rPr>
                    <w:t>~</w:t>
                  </w:r>
                  <w:r>
                    <w:rPr>
                      <w:rFonts w:hint="eastAsia" w:eastAsia="宋体"/>
                      <w:sz w:val="21"/>
                      <w:szCs w:val="21"/>
                    </w:rPr>
                    <w:t>0.9</w:t>
                  </w:r>
                </w:p>
              </w:tc>
            </w:tr>
          </w:tbl>
          <w:p>
            <w:pPr>
              <w:spacing w:line="520" w:lineRule="exact"/>
              <w:ind w:firstLine="465"/>
              <w:rPr>
                <w:rFonts w:hint="default" w:ascii="Times New Roman" w:hAnsi="Times New Roman" w:cs="Times New Roman"/>
                <w:sz w:val="24"/>
                <w:highlight w:val="yellow"/>
              </w:rPr>
            </w:pPr>
            <w:r>
              <w:rPr>
                <w:rFonts w:hint="eastAsia" w:cs="Times New Roman"/>
                <w:sz w:val="24"/>
                <w:lang w:eastAsia="zh-CN"/>
              </w:rPr>
              <w:t>由表</w:t>
            </w:r>
            <w:r>
              <w:rPr>
                <w:rFonts w:hint="eastAsia" w:cs="Times New Roman"/>
                <w:sz w:val="24"/>
                <w:lang w:val="en-US" w:eastAsia="zh-CN"/>
              </w:rPr>
              <w:t>2-5</w:t>
            </w:r>
            <w:r>
              <w:rPr>
                <w:rFonts w:hint="eastAsia" w:cs="Times New Roman"/>
                <w:sz w:val="24"/>
                <w:lang w:eastAsia="zh-CN"/>
              </w:rPr>
              <w:t>可知本项目所用原料花岗岩</w:t>
            </w:r>
            <w:r>
              <w:rPr>
                <w:rFonts w:hint="default" w:ascii="Times New Roman" w:hAnsi="Times New Roman" w:cs="Times New Roman"/>
                <w:sz w:val="24"/>
              </w:rPr>
              <w:t>SiO</w:t>
            </w:r>
            <w:r>
              <w:rPr>
                <w:rFonts w:hint="default" w:ascii="Times New Roman" w:hAnsi="Times New Roman" w:cs="Times New Roman"/>
                <w:sz w:val="24"/>
                <w:vertAlign w:val="subscript"/>
              </w:rPr>
              <w:t>2</w:t>
            </w:r>
            <w:r>
              <w:rPr>
                <w:rFonts w:hint="eastAsia" w:cs="Times New Roman"/>
                <w:sz w:val="24"/>
                <w:vertAlign w:val="baseline"/>
                <w:lang w:eastAsia="zh-CN"/>
              </w:rPr>
              <w:t>成分为</w:t>
            </w:r>
            <w:r>
              <w:rPr>
                <w:rFonts w:hint="eastAsia" w:cs="Times New Roman"/>
                <w:sz w:val="24"/>
                <w:vertAlign w:val="baseline"/>
                <w:lang w:val="en-US" w:eastAsia="zh-CN"/>
              </w:rPr>
              <w:t>67~76%，</w:t>
            </w:r>
            <w:r>
              <w:rPr>
                <w:rFonts w:hint="default" w:ascii="Times New Roman" w:hAnsi="Times New Roman" w:cs="Times New Roman"/>
                <w:sz w:val="24"/>
              </w:rPr>
              <w:t>属于高硅（SiO</w:t>
            </w:r>
            <w:r>
              <w:rPr>
                <w:rFonts w:hint="default" w:ascii="Times New Roman" w:hAnsi="Times New Roman" w:cs="Times New Roman"/>
                <w:sz w:val="24"/>
                <w:vertAlign w:val="subscript"/>
              </w:rPr>
              <w:t>2</w:t>
            </w:r>
            <w:r>
              <w:rPr>
                <w:rFonts w:hint="default" w:ascii="Times New Roman" w:hAnsi="Times New Roman" w:cs="Times New Roman"/>
                <w:sz w:val="24"/>
              </w:rPr>
              <w:t>＞65%）型</w:t>
            </w:r>
            <w:r>
              <w:rPr>
                <w:rFonts w:hint="eastAsia" w:cs="Times New Roman"/>
                <w:sz w:val="24"/>
                <w:lang w:eastAsia="zh-CN"/>
              </w:rPr>
              <w:t>石料</w:t>
            </w:r>
            <w:r>
              <w:rPr>
                <w:rFonts w:hint="default" w:ascii="Times New Roman" w:hAnsi="Times New Roman" w:cs="Times New Roman"/>
                <w:sz w:val="24"/>
              </w:rPr>
              <w:t>，因此</w:t>
            </w:r>
            <w:r>
              <w:rPr>
                <w:rFonts w:hint="eastAsia" w:cs="Times New Roman"/>
                <w:sz w:val="24"/>
                <w:lang w:eastAsia="zh-CN"/>
              </w:rPr>
              <w:t>本项目产</w:t>
            </w:r>
            <w:r>
              <w:rPr>
                <w:rFonts w:hint="eastAsia" w:cs="Times New Roman"/>
                <w:sz w:val="24"/>
                <w:highlight w:val="none"/>
                <w:lang w:eastAsia="zh-CN"/>
              </w:rPr>
              <w:t>品成品</w:t>
            </w:r>
            <w:r>
              <w:rPr>
                <w:rFonts w:hint="default" w:ascii="Times New Roman" w:hAnsi="Times New Roman" w:cs="Times New Roman"/>
                <w:sz w:val="24"/>
                <w:highlight w:val="none"/>
              </w:rPr>
              <w:t>砂适合于用作建筑材料。</w:t>
            </w:r>
          </w:p>
          <w:p>
            <w:pPr>
              <w:spacing w:line="520" w:lineRule="exact"/>
              <w:ind w:firstLine="465"/>
              <w:rPr>
                <w:rFonts w:hint="default" w:ascii="Times New Roman" w:hAnsi="Times New Roman" w:cs="Times New Roman"/>
                <w:sz w:val="24"/>
                <w:highlight w:val="yellow"/>
              </w:rPr>
            </w:pPr>
            <w:r>
              <w:rPr>
                <w:rFonts w:hint="eastAsia" w:cs="Times New Roman"/>
                <w:bCs/>
                <w:sz w:val="24"/>
                <w:highlight w:val="none"/>
                <w:lang w:eastAsia="zh-CN"/>
              </w:rPr>
              <w:t>本项目所用</w:t>
            </w:r>
            <w:r>
              <w:rPr>
                <w:rFonts w:hint="eastAsia" w:cs="Times New Roman"/>
                <w:sz w:val="24"/>
                <w:lang w:eastAsia="zh-CN"/>
              </w:rPr>
              <w:t>原料花岗岩</w:t>
            </w:r>
            <w:r>
              <w:rPr>
                <w:rFonts w:hint="eastAsia" w:cs="Times New Roman"/>
                <w:bCs/>
                <w:sz w:val="24"/>
                <w:highlight w:val="none"/>
                <w:lang w:eastAsia="zh-CN"/>
              </w:rPr>
              <w:t>主要来自</w:t>
            </w:r>
            <w:r>
              <w:rPr>
                <w:rFonts w:hint="eastAsia" w:hAnsi="宋体"/>
                <w:sz w:val="24"/>
                <w:highlight w:val="none"/>
                <w:lang w:eastAsia="zh-CN"/>
              </w:rPr>
              <w:t>南阳天磊矿业有限公司（原料购销合同见附件</w:t>
            </w:r>
            <w:r>
              <w:rPr>
                <w:rFonts w:hint="eastAsia" w:hAnsi="宋体"/>
                <w:sz w:val="24"/>
                <w:highlight w:val="none"/>
                <w:lang w:val="en-US" w:eastAsia="zh-CN"/>
              </w:rPr>
              <w:t>9</w:t>
            </w:r>
            <w:r>
              <w:rPr>
                <w:rFonts w:hint="eastAsia" w:hAnsi="宋体"/>
                <w:sz w:val="24"/>
                <w:highlight w:val="none"/>
                <w:lang w:eastAsia="zh-CN"/>
              </w:rPr>
              <w:t>），根据南阳天磊矿业有限公司提供的《〈河南省南召县皇后王村饰面用花岗岩生产勘探报告〉矿产资源储量评审意见书》（豫储评（地）字</w:t>
            </w:r>
            <w:r>
              <w:rPr>
                <w:rFonts w:hint="eastAsia" w:hAnsi="宋体"/>
                <w:sz w:val="24"/>
                <w:highlight w:val="none"/>
                <w:lang w:val="en-US" w:eastAsia="zh-CN"/>
              </w:rPr>
              <w:t>[2021]11号</w:t>
            </w:r>
            <w:r>
              <w:rPr>
                <w:rFonts w:hint="eastAsia" w:hAnsi="宋体"/>
                <w:sz w:val="24"/>
                <w:highlight w:val="none"/>
                <w:lang w:eastAsia="zh-CN"/>
              </w:rPr>
              <w:t>）（附件</w:t>
            </w:r>
            <w:r>
              <w:rPr>
                <w:rFonts w:hint="eastAsia" w:hAnsi="宋体"/>
                <w:sz w:val="24"/>
                <w:highlight w:val="none"/>
                <w:lang w:val="en-US" w:eastAsia="zh-CN"/>
              </w:rPr>
              <w:t>10</w:t>
            </w:r>
            <w:r>
              <w:rPr>
                <w:rFonts w:hint="eastAsia" w:hAnsi="宋体"/>
                <w:sz w:val="24"/>
                <w:highlight w:val="none"/>
                <w:lang w:eastAsia="zh-CN"/>
              </w:rPr>
              <w:t>）：“经取样测试和比对，本区花岗岩饰面石材的装饰性特征符合市场销售质量指标要求。”其取样检测采用分布于饰面用花岗岩矿体上部的风化花岗岩，其放射性情况与本项目拟采用原料一致，其</w:t>
            </w:r>
            <w:r>
              <w:rPr>
                <w:rFonts w:hint="eastAsia" w:ascii="Times New Roman" w:hAnsi="宋体" w:cs="Times New Roman"/>
                <w:sz w:val="24"/>
                <w:highlight w:val="none"/>
                <w:lang w:val="en-US" w:eastAsia="zh-CN"/>
              </w:rPr>
              <w:t>放射性</w:t>
            </w:r>
            <w:r>
              <w:rPr>
                <w:rFonts w:hint="eastAsia" w:hAnsi="宋体"/>
                <w:sz w:val="24"/>
                <w:highlight w:val="none"/>
                <w:lang w:eastAsia="zh-CN"/>
              </w:rPr>
              <w:t>检测结果见下表：</w:t>
            </w:r>
          </w:p>
          <w:p>
            <w:pPr>
              <w:widowControl/>
              <w:snapToGrid w:val="0"/>
              <w:spacing w:line="520" w:lineRule="exact"/>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2-6</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放射性</w:t>
            </w:r>
            <w:r>
              <w:rPr>
                <w:rFonts w:hint="eastAsia" w:ascii="Times New Roman" w:hAnsi="Times New Roman" w:eastAsia="黑体" w:cs="Times New Roman"/>
                <w:color w:val="000000"/>
                <w:sz w:val="24"/>
                <w:highlight w:val="none"/>
                <w:lang w:eastAsia="zh-CN"/>
              </w:rPr>
              <w:t>检测结果</w:t>
            </w:r>
            <w:r>
              <w:rPr>
                <w:rFonts w:hint="default" w:ascii="Times New Roman" w:hAnsi="Times New Roman" w:eastAsia="黑体" w:cs="Times New Roman"/>
                <w:color w:val="000000"/>
                <w:sz w:val="24"/>
                <w:highlight w:val="none"/>
              </w:rPr>
              <w:t>一览表</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3"/>
              <w:gridCol w:w="2798"/>
              <w:gridCol w:w="2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664" w:type="pct"/>
                  <w:vAlign w:val="center"/>
                </w:tcPr>
                <w:p>
                  <w:pPr>
                    <w:pStyle w:val="53"/>
                    <w:ind w:firstLine="0" w:firstLineChars="0"/>
                    <w:jc w:val="center"/>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测试项目</w:t>
                  </w:r>
                </w:p>
              </w:tc>
              <w:tc>
                <w:tcPr>
                  <w:tcW w:w="1667" w:type="pct"/>
                  <w:vAlign w:val="center"/>
                </w:tcPr>
                <w:p>
                  <w:pPr>
                    <w:pStyle w:val="53"/>
                    <w:ind w:firstLine="0" w:firstLineChars="0"/>
                    <w:jc w:val="center"/>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质量指标与等级</w:t>
                  </w:r>
                </w:p>
              </w:tc>
              <w:tc>
                <w:tcPr>
                  <w:tcW w:w="1667" w:type="pct"/>
                  <w:vAlign w:val="center"/>
                </w:tcPr>
                <w:p>
                  <w:pPr>
                    <w:pStyle w:val="53"/>
                    <w:ind w:firstLine="0" w:firstLineChars="0"/>
                    <w:jc w:val="center"/>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测试结果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pct"/>
                  <w:vAlign w:val="center"/>
                </w:tcPr>
                <w:p>
                  <w:pPr>
                    <w:widowControl/>
                    <w:jc w:val="center"/>
                    <w:textAlignment w:val="center"/>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I</w:t>
                  </w:r>
                  <w:r>
                    <w:rPr>
                      <w:rFonts w:hint="eastAsia" w:ascii="Times New Roman" w:hAnsi="Times New Roman" w:cs="Times New Roman"/>
                      <w:kern w:val="0"/>
                      <w:sz w:val="21"/>
                      <w:szCs w:val="21"/>
                      <w:vertAlign w:val="subscript"/>
                      <w:lang w:val="en-US" w:eastAsia="zh-CN"/>
                    </w:rPr>
                    <w:t>Rn</w:t>
                  </w:r>
                  <w:r>
                    <w:rPr>
                      <w:rFonts w:hint="default" w:ascii="Times New Roman" w:hAnsi="Times New Roman" w:eastAsia="宋体" w:cs="Times New Roman"/>
                      <w:kern w:val="0"/>
                      <w:sz w:val="21"/>
                      <w:szCs w:val="21"/>
                      <w:lang w:val="en-US" w:eastAsia="zh-CN"/>
                    </w:rPr>
                    <w:t>内照射指数（%）</w:t>
                  </w:r>
                </w:p>
              </w:tc>
              <w:tc>
                <w:tcPr>
                  <w:tcW w:w="1667" w:type="pct"/>
                  <w:vAlign w:val="center"/>
                </w:tcPr>
                <w:p>
                  <w:pPr>
                    <w:widowControl/>
                    <w:jc w:val="center"/>
                    <w:textAlignment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≤1.0</w:t>
                  </w:r>
                </w:p>
              </w:tc>
              <w:tc>
                <w:tcPr>
                  <w:tcW w:w="1667" w:type="pct"/>
                  <w:vAlign w:val="center"/>
                </w:tcPr>
                <w:p>
                  <w:pPr>
                    <w:widowControl/>
                    <w:jc w:val="center"/>
                    <w:textAlignment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pct"/>
                  <w:vAlign w:val="center"/>
                </w:tcPr>
                <w:p>
                  <w:pPr>
                    <w:widowControl/>
                    <w:jc w:val="center"/>
                    <w:textAlignment w:val="center"/>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I</w:t>
                  </w:r>
                  <w:r>
                    <w:rPr>
                      <w:rFonts w:hint="eastAsia" w:ascii="Times New Roman" w:hAnsi="Times New Roman" w:cs="Times New Roman"/>
                      <w:kern w:val="0"/>
                      <w:sz w:val="21"/>
                      <w:szCs w:val="21"/>
                      <w:vertAlign w:val="subscript"/>
                      <w:lang w:val="en-US" w:eastAsia="zh-CN"/>
                    </w:rPr>
                    <w:t>r</w:t>
                  </w:r>
                  <w:r>
                    <w:rPr>
                      <w:rFonts w:hint="default" w:ascii="Times New Roman" w:hAnsi="Times New Roman" w:eastAsia="宋体" w:cs="Times New Roman"/>
                      <w:kern w:val="0"/>
                      <w:sz w:val="21"/>
                      <w:szCs w:val="21"/>
                      <w:lang w:val="en-US" w:eastAsia="zh-CN"/>
                    </w:rPr>
                    <w:t>外照射指数（%）</w:t>
                  </w:r>
                </w:p>
              </w:tc>
              <w:tc>
                <w:tcPr>
                  <w:tcW w:w="1667" w:type="pct"/>
                  <w:vAlign w:val="center"/>
                </w:tcPr>
                <w:p>
                  <w:pPr>
                    <w:widowControl/>
                    <w:jc w:val="center"/>
                    <w:textAlignment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≤1.0</w:t>
                  </w:r>
                </w:p>
              </w:tc>
              <w:tc>
                <w:tcPr>
                  <w:tcW w:w="1667" w:type="pct"/>
                  <w:vAlign w:val="center"/>
                </w:tcPr>
                <w:p>
                  <w:pPr>
                    <w:widowControl/>
                    <w:jc w:val="center"/>
                    <w:textAlignment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0.5</w:t>
                  </w:r>
                </w:p>
              </w:tc>
            </w:tr>
          </w:tbl>
          <w:p>
            <w:pPr>
              <w:pStyle w:val="2"/>
              <w:rPr>
                <w:rFonts w:hint="eastAsia"/>
                <w:lang w:val="en-US" w:eastAsia="zh-CN"/>
              </w:rPr>
            </w:pPr>
          </w:p>
          <w:p>
            <w:pPr>
              <w:spacing w:line="520" w:lineRule="exact"/>
              <w:ind w:firstLine="465"/>
              <w:rPr>
                <w:rFonts w:hint="eastAsia" w:eastAsia="宋体" w:cs="Times New Roman"/>
                <w:b/>
                <w:bCs/>
                <w:sz w:val="24"/>
                <w:lang w:val="en-US" w:eastAsia="zh-CN"/>
              </w:rPr>
            </w:pPr>
            <w:r>
              <w:rPr>
                <w:rFonts w:hint="eastAsia" w:cs="Times New Roman"/>
                <w:sz w:val="24"/>
                <w:highlight w:val="none"/>
                <w:lang w:eastAsia="zh-CN"/>
              </w:rPr>
              <w:t>由上表数据可知，本项目拟使用原料花岗岩满足《建筑材料放射性核素限</w:t>
            </w:r>
            <w:r>
              <w:rPr>
                <w:rFonts w:hint="eastAsia" w:ascii="Times New Roman" w:hAnsi="Times New Roman" w:cs="Times New Roman"/>
                <w:sz w:val="24"/>
                <w:highlight w:val="none"/>
                <w:lang w:eastAsia="zh-CN"/>
              </w:rPr>
              <w:t>量》（</w:t>
            </w:r>
            <w:r>
              <w:rPr>
                <w:rFonts w:hint="default" w:ascii="Times New Roman" w:hAnsi="Times New Roman" w:cs="Times New Roman"/>
                <w:sz w:val="24"/>
                <w:highlight w:val="none"/>
              </w:rPr>
              <w:t>GB6566-2010</w:t>
            </w:r>
            <w:r>
              <w:rPr>
                <w:rFonts w:hint="eastAsia" w:ascii="Times New Roman" w:hAnsi="Times New Roman" w:cs="Times New Roman"/>
                <w:sz w:val="24"/>
                <w:highlight w:val="none"/>
                <w:lang w:eastAsia="zh-CN"/>
              </w:rPr>
              <w:t>）</w:t>
            </w:r>
            <w:r>
              <w:rPr>
                <w:rFonts w:hint="eastAsia" w:cs="Times New Roman"/>
                <w:sz w:val="24"/>
                <w:highlight w:val="none"/>
                <w:lang w:eastAsia="zh-CN"/>
              </w:rPr>
              <w:t>中</w:t>
            </w:r>
            <w:r>
              <w:rPr>
                <w:rFonts w:hint="eastAsia" w:ascii="Times New Roman" w:hAnsi="Times New Roman" w:cs="Times New Roman"/>
                <w:sz w:val="24"/>
                <w:highlight w:val="none"/>
                <w:lang w:eastAsia="zh-CN"/>
              </w:rPr>
              <w:t>的</w:t>
            </w:r>
            <w:r>
              <w:rPr>
                <w:rFonts w:hint="eastAsia" w:cs="Times New Roman"/>
                <w:sz w:val="24"/>
                <w:highlight w:val="none"/>
                <w:lang w:val="en-US" w:eastAsia="zh-CN"/>
              </w:rPr>
              <w:t>A类装饰装修材料（产销与使用范围不受限制）I</w:t>
            </w:r>
            <w:r>
              <w:rPr>
                <w:rFonts w:hint="eastAsia" w:cs="Times New Roman"/>
                <w:sz w:val="24"/>
                <w:highlight w:val="none"/>
                <w:vertAlign w:val="subscript"/>
                <w:lang w:val="en-US" w:eastAsia="zh-CN"/>
              </w:rPr>
              <w:t>Rn</w:t>
            </w:r>
            <w:r>
              <w:rPr>
                <w:rFonts w:hint="eastAsia" w:cs="Times New Roman"/>
                <w:sz w:val="24"/>
                <w:highlight w:val="none"/>
                <w:lang w:val="en-US" w:eastAsia="zh-CN"/>
              </w:rPr>
              <w:t>≤1.0、I</w:t>
            </w:r>
            <w:r>
              <w:rPr>
                <w:rFonts w:hint="eastAsia" w:cs="Times New Roman"/>
                <w:sz w:val="24"/>
                <w:highlight w:val="none"/>
                <w:vertAlign w:val="subscript"/>
                <w:lang w:val="en-US" w:eastAsia="zh-CN"/>
              </w:rPr>
              <w:t>r</w:t>
            </w:r>
            <w:r>
              <w:rPr>
                <w:rFonts w:hint="eastAsia" w:cs="Times New Roman"/>
                <w:sz w:val="24"/>
                <w:highlight w:val="none"/>
                <w:lang w:val="en-US" w:eastAsia="zh-CN"/>
              </w:rPr>
              <w:t>≤1.3的</w:t>
            </w:r>
            <w:r>
              <w:rPr>
                <w:rFonts w:hint="eastAsia" w:cs="Times New Roman"/>
                <w:sz w:val="24"/>
                <w:highlight w:val="none"/>
                <w:lang w:eastAsia="zh-CN"/>
              </w:rPr>
              <w:t>标准要求。</w:t>
            </w:r>
          </w:p>
          <w:p>
            <w:pPr>
              <w:spacing w:line="520" w:lineRule="exact"/>
              <w:ind w:firstLine="482" w:firstLineChars="200"/>
              <w:rPr>
                <w:rFonts w:hint="default" w:ascii="Times New Roman" w:hAnsi="Times New Roman" w:cs="Times New Roman"/>
                <w:b/>
                <w:bCs/>
                <w:sz w:val="24"/>
              </w:rPr>
            </w:pPr>
            <w:r>
              <w:rPr>
                <w:rFonts w:hint="eastAsia" w:cs="Times New Roman"/>
                <w:b/>
                <w:bCs/>
                <w:sz w:val="24"/>
                <w:lang w:val="en-US" w:eastAsia="zh-CN"/>
              </w:rPr>
              <w:t>5</w:t>
            </w:r>
            <w:r>
              <w:rPr>
                <w:rFonts w:hint="default" w:ascii="Times New Roman" w:hAnsi="Times New Roman" w:cs="Times New Roman"/>
                <w:b/>
                <w:bCs/>
                <w:sz w:val="24"/>
              </w:rPr>
              <w:t>、主要设备</w:t>
            </w:r>
          </w:p>
          <w:p>
            <w:pPr>
              <w:spacing w:line="520" w:lineRule="exact"/>
              <w:ind w:firstLine="480" w:firstLineChars="200"/>
              <w:rPr>
                <w:rFonts w:hint="default" w:ascii="Times New Roman" w:hAnsi="Times New Roman" w:eastAsia="黑体" w:cs="Times New Roman"/>
                <w:bCs/>
                <w:color w:val="000000"/>
                <w:sz w:val="24"/>
              </w:rPr>
            </w:pPr>
            <w:r>
              <w:rPr>
                <w:rFonts w:hint="eastAsia" w:ascii="Times New Roman" w:hAnsi="Times New Roman" w:cs="Times New Roman"/>
                <w:bCs/>
                <w:sz w:val="24"/>
                <w:lang w:eastAsia="zh-CN"/>
              </w:rPr>
              <w:t>本项目主要生产设备见下表。</w:t>
            </w:r>
          </w:p>
          <w:p>
            <w:pPr>
              <w:spacing w:line="520" w:lineRule="exact"/>
              <w:rPr>
                <w:rFonts w:hint="default" w:ascii="Times New Roman" w:hAnsi="Times New Roman" w:eastAsia="黑体" w:cs="Times New Roman"/>
                <w:bCs/>
                <w:color w:val="000000"/>
                <w:sz w:val="24"/>
              </w:rPr>
            </w:pPr>
            <w:r>
              <w:rPr>
                <w:rFonts w:hint="default" w:ascii="Times New Roman" w:hAnsi="Times New Roman" w:eastAsia="黑体" w:cs="Times New Roman"/>
                <w:bCs/>
                <w:color w:val="000000"/>
                <w:sz w:val="24"/>
              </w:rPr>
              <w:t>表2-</w:t>
            </w:r>
            <w:r>
              <w:rPr>
                <w:rFonts w:hint="eastAsia" w:eastAsia="黑体" w:cs="Times New Roman"/>
                <w:bCs/>
                <w:color w:val="000000"/>
                <w:sz w:val="24"/>
                <w:lang w:val="en-US" w:eastAsia="zh-CN"/>
              </w:rPr>
              <w:t>7</w:t>
            </w:r>
            <w:r>
              <w:rPr>
                <w:rFonts w:hint="default" w:ascii="Times New Roman" w:hAnsi="Times New Roman" w:eastAsia="黑体" w:cs="Times New Roman"/>
                <w:bCs/>
                <w:color w:val="000000"/>
                <w:sz w:val="24"/>
              </w:rPr>
              <w:t xml:space="preserve">     </w:t>
            </w:r>
            <w:r>
              <w:rPr>
                <w:rFonts w:hint="eastAsia" w:eastAsia="黑体" w:cs="Times New Roman"/>
                <w:bCs/>
                <w:color w:val="000000"/>
                <w:sz w:val="24"/>
                <w:lang w:val="en-US" w:eastAsia="zh-CN"/>
              </w:rPr>
              <w:t xml:space="preserve">         </w:t>
            </w:r>
            <w:r>
              <w:rPr>
                <w:rFonts w:hint="default" w:ascii="Times New Roman" w:hAnsi="Times New Roman" w:eastAsia="黑体" w:cs="Times New Roman"/>
                <w:bCs/>
                <w:color w:val="000000"/>
                <w:sz w:val="24"/>
              </w:rPr>
              <w:t xml:space="preserve">         </w:t>
            </w:r>
            <w:r>
              <w:rPr>
                <w:rFonts w:hint="eastAsia" w:eastAsia="黑体" w:cs="Times New Roman"/>
                <w:color w:val="000000"/>
                <w:sz w:val="24"/>
                <w:highlight w:val="none"/>
                <w:lang w:eastAsia="zh-CN"/>
              </w:rPr>
              <w:t>本项目</w:t>
            </w:r>
            <w:r>
              <w:rPr>
                <w:rFonts w:hint="default" w:ascii="Times New Roman" w:hAnsi="Times New Roman" w:eastAsia="黑体" w:cs="Times New Roman"/>
                <w:bCs/>
                <w:color w:val="000000"/>
                <w:sz w:val="24"/>
              </w:rPr>
              <w:t>主要</w:t>
            </w:r>
            <w:r>
              <w:rPr>
                <w:rFonts w:hint="eastAsia" w:ascii="Times New Roman" w:hAnsi="Times New Roman" w:eastAsia="黑体" w:cs="Times New Roman"/>
                <w:bCs/>
                <w:color w:val="000000"/>
                <w:sz w:val="24"/>
                <w:lang w:eastAsia="zh-CN"/>
              </w:rPr>
              <w:t>生产</w:t>
            </w:r>
            <w:r>
              <w:rPr>
                <w:rFonts w:hint="default" w:ascii="Times New Roman" w:hAnsi="Times New Roman" w:eastAsia="黑体" w:cs="Times New Roman"/>
                <w:bCs/>
                <w:color w:val="000000"/>
                <w:sz w:val="24"/>
              </w:rPr>
              <w:t>设备</w:t>
            </w:r>
            <w:r>
              <w:rPr>
                <w:rFonts w:hint="eastAsia" w:ascii="Times New Roman" w:hAnsi="Times New Roman" w:eastAsia="黑体" w:cs="Times New Roman"/>
                <w:bCs/>
                <w:color w:val="000000"/>
                <w:sz w:val="24"/>
                <w:lang w:eastAsia="zh-CN"/>
              </w:rPr>
              <w:t>一览</w:t>
            </w:r>
            <w:r>
              <w:rPr>
                <w:rFonts w:hint="default" w:ascii="Times New Roman" w:hAnsi="Times New Roman" w:eastAsia="黑体" w:cs="Times New Roman"/>
                <w:bCs/>
                <w:color w:val="000000"/>
                <w:sz w:val="24"/>
              </w:rPr>
              <w:t>表</w:t>
            </w:r>
          </w:p>
          <w:tbl>
            <w:tblPr>
              <w:tblStyle w:val="2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42"/>
              <w:gridCol w:w="2223"/>
              <w:gridCol w:w="2452"/>
              <w:gridCol w:w="1376"/>
              <w:gridCol w:w="15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jc w:val="center"/>
              </w:trPr>
              <w:tc>
                <w:tcPr>
                  <w:tcW w:w="442" w:type="pct"/>
                  <w:vAlign w:val="center"/>
                </w:tcPr>
                <w:p>
                  <w:pPr>
                    <w:pStyle w:val="53"/>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序号</w:t>
                  </w:r>
                </w:p>
              </w:tc>
              <w:tc>
                <w:tcPr>
                  <w:tcW w:w="1325" w:type="pct"/>
                  <w:vAlign w:val="center"/>
                </w:tcPr>
                <w:p>
                  <w:pPr>
                    <w:pStyle w:val="53"/>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设备名称</w:t>
                  </w:r>
                </w:p>
              </w:tc>
              <w:tc>
                <w:tcPr>
                  <w:tcW w:w="1461" w:type="pct"/>
                  <w:vAlign w:val="center"/>
                </w:tcPr>
                <w:p>
                  <w:pPr>
                    <w:pStyle w:val="53"/>
                    <w:ind w:firstLine="0" w:firstLineChars="0"/>
                    <w:jc w:val="center"/>
                    <w:rPr>
                      <w:rFonts w:hint="default" w:ascii="Times New Roman" w:hAnsi="Times New Roman" w:cs="Times New Roman"/>
                      <w:b/>
                      <w:bCs/>
                      <w:sz w:val="21"/>
                      <w:szCs w:val="21"/>
                      <w:highlight w:val="none"/>
                    </w:rPr>
                  </w:pPr>
                  <w:r>
                    <w:rPr>
                      <w:rFonts w:hint="eastAsia" w:ascii="Times New Roman" w:hAnsi="Times New Roman" w:cs="Times New Roman"/>
                      <w:b/>
                      <w:bCs/>
                      <w:sz w:val="21"/>
                      <w:szCs w:val="21"/>
                      <w:highlight w:val="none"/>
                      <w:lang w:eastAsia="zh-CN"/>
                    </w:rPr>
                    <w:t>型号</w:t>
                  </w:r>
                  <w:r>
                    <w:rPr>
                      <w:rFonts w:hint="default" w:ascii="Times New Roman" w:hAnsi="Times New Roman" w:cs="Times New Roman"/>
                      <w:b/>
                      <w:bCs/>
                      <w:sz w:val="21"/>
                      <w:szCs w:val="21"/>
                      <w:highlight w:val="none"/>
                    </w:rPr>
                    <w:t>规格</w:t>
                  </w:r>
                </w:p>
              </w:tc>
              <w:tc>
                <w:tcPr>
                  <w:tcW w:w="820" w:type="pct"/>
                  <w:vAlign w:val="center"/>
                </w:tcPr>
                <w:p>
                  <w:pPr>
                    <w:pStyle w:val="53"/>
                    <w:ind w:firstLine="0" w:firstLineChars="0"/>
                    <w:jc w:val="center"/>
                    <w:rPr>
                      <w:rFonts w:hint="eastAsia" w:ascii="Times New Roman" w:hAnsi="Times New Roman" w:cs="Times New Roman"/>
                      <w:b/>
                      <w:bCs/>
                      <w:sz w:val="21"/>
                      <w:szCs w:val="21"/>
                      <w:lang w:eastAsia="zh-CN"/>
                    </w:rPr>
                  </w:pPr>
                  <w:r>
                    <w:rPr>
                      <w:rFonts w:hint="eastAsia" w:ascii="Times New Roman" w:hAnsi="Times New Roman" w:cs="Times New Roman"/>
                      <w:b/>
                      <w:bCs/>
                      <w:sz w:val="21"/>
                      <w:szCs w:val="21"/>
                      <w:lang w:eastAsia="zh-CN"/>
                    </w:rPr>
                    <w:t>数量</w:t>
                  </w:r>
                </w:p>
              </w:tc>
              <w:tc>
                <w:tcPr>
                  <w:tcW w:w="950" w:type="pct"/>
                  <w:vAlign w:val="center"/>
                </w:tcPr>
                <w:p>
                  <w:pPr>
                    <w:pStyle w:val="53"/>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42" w:type="pct"/>
                  <w:vAlign w:val="center"/>
                </w:tcPr>
                <w:p>
                  <w:pPr>
                    <w:pStyle w:val="53"/>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p>
              </w:tc>
              <w:tc>
                <w:tcPr>
                  <w:tcW w:w="1325" w:type="pct"/>
                  <w:vAlign w:val="center"/>
                </w:tcPr>
                <w:p>
                  <w:pPr>
                    <w:widowControl/>
                    <w:jc w:val="center"/>
                    <w:textAlignment w:val="center"/>
                    <w:rPr>
                      <w:rFonts w:hint="eastAsia" w:cs="Times New Roman"/>
                      <w:szCs w:val="21"/>
                      <w:lang w:val="en-US" w:eastAsia="zh-CN"/>
                    </w:rPr>
                  </w:pPr>
                  <w:r>
                    <w:rPr>
                      <w:rFonts w:hint="eastAsia" w:ascii="宋体" w:hAnsi="宋体" w:eastAsia="宋体"/>
                      <w:kern w:val="0"/>
                      <w:sz w:val="21"/>
                      <w:szCs w:val="21"/>
                    </w:rPr>
                    <w:t>装载机</w:t>
                  </w:r>
                </w:p>
              </w:tc>
              <w:tc>
                <w:tcPr>
                  <w:tcW w:w="1461" w:type="pct"/>
                  <w:vAlign w:val="center"/>
                </w:tcPr>
                <w:p>
                  <w:pPr>
                    <w:widowControl/>
                    <w:jc w:val="center"/>
                    <w:textAlignment w:val="center"/>
                    <w:rPr>
                      <w:rFonts w:hint="eastAsia" w:ascii="Times New Roman" w:hAnsi="Times New Roman" w:cs="Times New Roman"/>
                      <w:bCs/>
                      <w:sz w:val="21"/>
                      <w:szCs w:val="21"/>
                      <w:highlight w:val="none"/>
                      <w:lang w:val="en-US" w:eastAsia="zh-CN"/>
                    </w:rPr>
                  </w:pPr>
                  <w:r>
                    <w:rPr>
                      <w:rFonts w:hint="eastAsia" w:eastAsia="宋体"/>
                      <w:kern w:val="0"/>
                      <w:sz w:val="21"/>
                      <w:szCs w:val="21"/>
                    </w:rPr>
                    <w:t>XG9511</w:t>
                  </w:r>
                </w:p>
              </w:tc>
              <w:tc>
                <w:tcPr>
                  <w:tcW w:w="820" w:type="pct"/>
                  <w:vAlign w:val="center"/>
                </w:tcPr>
                <w:p>
                  <w:pPr>
                    <w:jc w:val="center"/>
                    <w:textAlignment w:val="center"/>
                    <w:rPr>
                      <w:rFonts w:hint="default" w:ascii="Times New Roman" w:hAnsi="Times New Roman" w:eastAsia="宋体" w:cs="Times New Roman"/>
                      <w:kern w:val="2"/>
                      <w:sz w:val="21"/>
                      <w:szCs w:val="21"/>
                      <w:lang w:val="en-US" w:eastAsia="zh-CN" w:bidi="ar-SA"/>
                    </w:rPr>
                  </w:pPr>
                  <w:r>
                    <w:rPr>
                      <w:rFonts w:hint="eastAsia" w:eastAsia="宋体"/>
                      <w:kern w:val="0"/>
                      <w:sz w:val="21"/>
                      <w:szCs w:val="21"/>
                    </w:rPr>
                    <w:t>2</w:t>
                  </w:r>
                  <w:r>
                    <w:rPr>
                      <w:rFonts w:hint="eastAsia" w:ascii="宋体" w:hAnsi="宋体" w:eastAsia="宋体"/>
                      <w:kern w:val="0"/>
                      <w:sz w:val="21"/>
                      <w:szCs w:val="21"/>
                    </w:rPr>
                    <w:t>台</w:t>
                  </w:r>
                </w:p>
              </w:tc>
              <w:tc>
                <w:tcPr>
                  <w:tcW w:w="950" w:type="pct"/>
                  <w:vAlign w:val="center"/>
                </w:tcPr>
                <w:p>
                  <w:pPr>
                    <w:ind w:firstLine="0" w:firstLineChars="0"/>
                    <w:jc w:val="center"/>
                    <w:rPr>
                      <w:rFonts w:hint="default" w:ascii="Times New Roman" w:hAnsi="Times New Roman" w:cs="Times New Roman"/>
                      <w:sz w:val="21"/>
                      <w:szCs w:val="21"/>
                    </w:rPr>
                  </w:pPr>
                  <w:r>
                    <w:rPr>
                      <w:rFonts w:hint="eastAsia" w:cs="Times New Roman"/>
                      <w:bCs/>
                      <w:sz w:val="21"/>
                      <w:szCs w:val="21"/>
                      <w:lang w:val="en-US" w:eastAsia="zh-CN"/>
                    </w:rPr>
                    <w:t>依托现有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42" w:type="pct"/>
                  <w:vAlign w:val="center"/>
                </w:tcPr>
                <w:p>
                  <w:pPr>
                    <w:pStyle w:val="53"/>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2</w:t>
                  </w:r>
                </w:p>
              </w:tc>
              <w:tc>
                <w:tcPr>
                  <w:tcW w:w="1325" w:type="pct"/>
                  <w:vAlign w:val="center"/>
                </w:tcPr>
                <w:p>
                  <w:pPr>
                    <w:widowControl/>
                    <w:jc w:val="center"/>
                    <w:textAlignment w:val="center"/>
                    <w:rPr>
                      <w:rFonts w:hint="eastAsia" w:cs="Times New Roman"/>
                      <w:szCs w:val="21"/>
                      <w:lang w:val="en-US" w:eastAsia="zh-CN"/>
                    </w:rPr>
                  </w:pPr>
                  <w:r>
                    <w:rPr>
                      <w:rFonts w:hint="eastAsia" w:ascii="宋体" w:hAnsi="宋体" w:eastAsia="宋体"/>
                      <w:kern w:val="0"/>
                      <w:sz w:val="21"/>
                      <w:szCs w:val="21"/>
                    </w:rPr>
                    <w:t>叉车</w:t>
                  </w:r>
                </w:p>
              </w:tc>
              <w:tc>
                <w:tcPr>
                  <w:tcW w:w="1461" w:type="pct"/>
                  <w:vAlign w:val="center"/>
                </w:tcPr>
                <w:p>
                  <w:pPr>
                    <w:widowControl/>
                    <w:jc w:val="center"/>
                    <w:textAlignment w:val="center"/>
                    <w:rPr>
                      <w:rFonts w:hint="eastAsia" w:ascii="Times New Roman" w:hAnsi="Times New Roman" w:cs="Times New Roman"/>
                      <w:bCs/>
                      <w:sz w:val="21"/>
                      <w:szCs w:val="21"/>
                      <w:highlight w:val="none"/>
                      <w:lang w:val="en-US" w:eastAsia="zh-CN"/>
                    </w:rPr>
                  </w:pPr>
                  <w:r>
                    <w:rPr>
                      <w:rFonts w:hint="eastAsia" w:eastAsia="宋体"/>
                      <w:kern w:val="0"/>
                      <w:sz w:val="21"/>
                      <w:szCs w:val="21"/>
                    </w:rPr>
                    <w:t>10T、5T</w:t>
                  </w:r>
                </w:p>
              </w:tc>
              <w:tc>
                <w:tcPr>
                  <w:tcW w:w="820" w:type="pct"/>
                  <w:vAlign w:val="center"/>
                </w:tcPr>
                <w:p>
                  <w:pPr>
                    <w:jc w:val="center"/>
                    <w:textAlignment w:val="center"/>
                    <w:rPr>
                      <w:rFonts w:hint="default" w:ascii="Times New Roman" w:hAnsi="Times New Roman" w:eastAsia="宋体" w:cs="Times New Roman"/>
                      <w:kern w:val="2"/>
                      <w:sz w:val="21"/>
                      <w:szCs w:val="21"/>
                      <w:lang w:val="en-US" w:eastAsia="zh-CN" w:bidi="ar-SA"/>
                    </w:rPr>
                  </w:pPr>
                  <w:r>
                    <w:rPr>
                      <w:rFonts w:hint="eastAsia" w:eastAsia="宋体"/>
                      <w:kern w:val="0"/>
                      <w:sz w:val="21"/>
                      <w:szCs w:val="21"/>
                    </w:rPr>
                    <w:t>2</w:t>
                  </w:r>
                  <w:r>
                    <w:rPr>
                      <w:rFonts w:hint="eastAsia" w:ascii="宋体" w:hAnsi="宋体" w:eastAsia="宋体"/>
                      <w:kern w:val="0"/>
                      <w:sz w:val="21"/>
                      <w:szCs w:val="21"/>
                    </w:rPr>
                    <w:t>台</w:t>
                  </w:r>
                </w:p>
              </w:tc>
              <w:tc>
                <w:tcPr>
                  <w:tcW w:w="950" w:type="pct"/>
                  <w:vAlign w:val="center"/>
                </w:tcPr>
                <w:p>
                  <w:pPr>
                    <w:ind w:firstLine="0" w:firstLineChars="0"/>
                    <w:jc w:val="center"/>
                    <w:rPr>
                      <w:rFonts w:hint="default" w:ascii="Times New Roman" w:hAnsi="Times New Roman" w:cs="Times New Roman"/>
                      <w:sz w:val="21"/>
                      <w:szCs w:val="21"/>
                    </w:rPr>
                  </w:pPr>
                  <w:r>
                    <w:rPr>
                      <w:rFonts w:hint="eastAsia" w:cs="Times New Roman"/>
                      <w:bCs/>
                      <w:sz w:val="21"/>
                      <w:szCs w:val="21"/>
                      <w:lang w:val="en-US" w:eastAsia="zh-CN"/>
                    </w:rPr>
                    <w:t>依托现有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42" w:type="pct"/>
                  <w:vAlign w:val="center"/>
                </w:tcPr>
                <w:p>
                  <w:pPr>
                    <w:pStyle w:val="53"/>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3</w:t>
                  </w:r>
                </w:p>
              </w:tc>
              <w:tc>
                <w:tcPr>
                  <w:tcW w:w="1325" w:type="pct"/>
                  <w:vAlign w:val="center"/>
                </w:tcPr>
                <w:p>
                  <w:pPr>
                    <w:widowControl/>
                    <w:jc w:val="center"/>
                    <w:textAlignment w:val="center"/>
                    <w:rPr>
                      <w:rFonts w:hint="eastAsia" w:cs="Times New Roman"/>
                      <w:szCs w:val="21"/>
                      <w:lang w:val="en-US" w:eastAsia="zh-CN"/>
                    </w:rPr>
                  </w:pPr>
                  <w:r>
                    <w:rPr>
                      <w:rFonts w:hint="eastAsia" w:ascii="宋体" w:hAnsi="宋体" w:eastAsia="宋体"/>
                      <w:kern w:val="0"/>
                      <w:sz w:val="21"/>
                      <w:szCs w:val="21"/>
                    </w:rPr>
                    <w:t>龙门大切机</w:t>
                  </w:r>
                </w:p>
              </w:tc>
              <w:tc>
                <w:tcPr>
                  <w:tcW w:w="1461" w:type="pct"/>
                  <w:vAlign w:val="center"/>
                </w:tcPr>
                <w:p>
                  <w:pPr>
                    <w:widowControl/>
                    <w:jc w:val="center"/>
                    <w:textAlignment w:val="center"/>
                    <w:rPr>
                      <w:rFonts w:hint="eastAsia" w:ascii="Times New Roman" w:hAnsi="Times New Roman" w:cs="Times New Roman"/>
                      <w:bCs/>
                      <w:sz w:val="21"/>
                      <w:szCs w:val="21"/>
                      <w:highlight w:val="none"/>
                      <w:lang w:val="en-US" w:eastAsia="zh-CN"/>
                    </w:rPr>
                  </w:pPr>
                  <w:r>
                    <w:rPr>
                      <w:rFonts w:hint="eastAsia" w:eastAsia="宋体"/>
                      <w:kern w:val="0"/>
                      <w:sz w:val="21"/>
                      <w:szCs w:val="21"/>
                    </w:rPr>
                    <w:t>YHQJ-2000</w:t>
                  </w:r>
                </w:p>
              </w:tc>
              <w:tc>
                <w:tcPr>
                  <w:tcW w:w="820" w:type="pct"/>
                  <w:vAlign w:val="center"/>
                </w:tcPr>
                <w:p>
                  <w:pPr>
                    <w:jc w:val="center"/>
                    <w:textAlignment w:val="center"/>
                    <w:rPr>
                      <w:rFonts w:hint="default" w:ascii="Times New Roman" w:hAnsi="Times New Roman" w:eastAsia="宋体" w:cs="Times New Roman"/>
                      <w:kern w:val="2"/>
                      <w:sz w:val="21"/>
                      <w:szCs w:val="21"/>
                      <w:lang w:val="en-US" w:eastAsia="zh-CN" w:bidi="ar-SA"/>
                    </w:rPr>
                  </w:pPr>
                  <w:r>
                    <w:rPr>
                      <w:rFonts w:hint="eastAsia" w:eastAsia="宋体"/>
                      <w:kern w:val="0"/>
                      <w:sz w:val="21"/>
                      <w:szCs w:val="21"/>
                    </w:rPr>
                    <w:t>2</w:t>
                  </w:r>
                  <w:r>
                    <w:rPr>
                      <w:rFonts w:hint="eastAsia" w:ascii="宋体" w:hAnsi="宋体" w:eastAsia="宋体"/>
                      <w:kern w:val="0"/>
                      <w:sz w:val="21"/>
                      <w:szCs w:val="21"/>
                    </w:rPr>
                    <w:t>台</w:t>
                  </w:r>
                </w:p>
              </w:tc>
              <w:tc>
                <w:tcPr>
                  <w:tcW w:w="950" w:type="pct"/>
                  <w:vAlign w:val="center"/>
                </w:tcPr>
                <w:p>
                  <w:pPr>
                    <w:ind w:firstLine="0" w:firstLineChars="0"/>
                    <w:jc w:val="center"/>
                    <w:rPr>
                      <w:rFonts w:hint="default" w:ascii="Times New Roman" w:hAnsi="Times New Roman" w:cs="Times New Roman"/>
                      <w:sz w:val="21"/>
                      <w:szCs w:val="21"/>
                    </w:rPr>
                  </w:pPr>
                  <w:r>
                    <w:rPr>
                      <w:rFonts w:hint="eastAsia" w:cs="Times New Roman"/>
                      <w:bCs/>
                      <w:sz w:val="21"/>
                      <w:szCs w:val="21"/>
                      <w:lang w:val="en-US" w:eastAsia="zh-CN"/>
                    </w:rPr>
                    <w:t>依托现有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42" w:type="pct"/>
                  <w:vAlign w:val="center"/>
                </w:tcPr>
                <w:p>
                  <w:pPr>
                    <w:pStyle w:val="53"/>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4</w:t>
                  </w:r>
                </w:p>
              </w:tc>
              <w:tc>
                <w:tcPr>
                  <w:tcW w:w="1325" w:type="pct"/>
                  <w:vAlign w:val="center"/>
                </w:tcPr>
                <w:p>
                  <w:pPr>
                    <w:widowControl/>
                    <w:jc w:val="center"/>
                    <w:textAlignment w:val="center"/>
                    <w:rPr>
                      <w:rFonts w:hint="eastAsia" w:cs="Times New Roman"/>
                      <w:szCs w:val="21"/>
                      <w:lang w:val="en-US" w:eastAsia="zh-CN"/>
                    </w:rPr>
                  </w:pPr>
                  <w:r>
                    <w:rPr>
                      <w:rFonts w:hint="eastAsia" w:ascii="宋体" w:hAnsi="宋体" w:eastAsia="宋体"/>
                      <w:kern w:val="0"/>
                      <w:sz w:val="21"/>
                      <w:szCs w:val="21"/>
                    </w:rPr>
                    <w:t>单壁大切机</w:t>
                  </w:r>
                </w:p>
              </w:tc>
              <w:tc>
                <w:tcPr>
                  <w:tcW w:w="1461" w:type="pct"/>
                  <w:vAlign w:val="center"/>
                </w:tcPr>
                <w:p>
                  <w:pPr>
                    <w:widowControl/>
                    <w:jc w:val="center"/>
                    <w:textAlignment w:val="center"/>
                    <w:rPr>
                      <w:rFonts w:hint="eastAsia" w:ascii="Times New Roman" w:hAnsi="Times New Roman" w:cs="Times New Roman"/>
                      <w:bCs/>
                      <w:sz w:val="21"/>
                      <w:szCs w:val="21"/>
                      <w:highlight w:val="none"/>
                      <w:lang w:val="en-US" w:eastAsia="zh-CN"/>
                    </w:rPr>
                  </w:pPr>
                  <w:r>
                    <w:rPr>
                      <w:rFonts w:hint="eastAsia" w:eastAsia="宋体"/>
                      <w:kern w:val="0"/>
                      <w:sz w:val="21"/>
                      <w:szCs w:val="21"/>
                    </w:rPr>
                    <w:t>SY-DB-6-12</w:t>
                  </w:r>
                </w:p>
              </w:tc>
              <w:tc>
                <w:tcPr>
                  <w:tcW w:w="820" w:type="pct"/>
                  <w:vAlign w:val="center"/>
                </w:tcPr>
                <w:p>
                  <w:pPr>
                    <w:jc w:val="center"/>
                    <w:textAlignment w:val="center"/>
                    <w:rPr>
                      <w:rFonts w:hint="default" w:ascii="Times New Roman" w:hAnsi="Times New Roman" w:eastAsia="宋体" w:cs="Times New Roman"/>
                      <w:kern w:val="2"/>
                      <w:sz w:val="21"/>
                      <w:szCs w:val="21"/>
                      <w:lang w:val="en-US" w:eastAsia="zh-CN" w:bidi="ar-SA"/>
                    </w:rPr>
                  </w:pPr>
                  <w:r>
                    <w:rPr>
                      <w:rFonts w:hint="eastAsia" w:eastAsia="宋体"/>
                      <w:kern w:val="0"/>
                      <w:sz w:val="21"/>
                      <w:szCs w:val="21"/>
                    </w:rPr>
                    <w:t>2</w:t>
                  </w:r>
                  <w:r>
                    <w:rPr>
                      <w:rFonts w:hint="eastAsia" w:ascii="宋体" w:hAnsi="宋体" w:eastAsia="宋体"/>
                      <w:kern w:val="0"/>
                      <w:sz w:val="21"/>
                      <w:szCs w:val="21"/>
                    </w:rPr>
                    <w:t>台</w:t>
                  </w:r>
                </w:p>
              </w:tc>
              <w:tc>
                <w:tcPr>
                  <w:tcW w:w="950" w:type="pct"/>
                  <w:vAlign w:val="center"/>
                </w:tcPr>
                <w:p>
                  <w:pPr>
                    <w:ind w:firstLine="0" w:firstLineChars="0"/>
                    <w:jc w:val="center"/>
                    <w:rPr>
                      <w:rFonts w:hint="default" w:ascii="Times New Roman" w:hAnsi="Times New Roman" w:cs="Times New Roman"/>
                      <w:sz w:val="21"/>
                      <w:szCs w:val="21"/>
                    </w:rPr>
                  </w:pPr>
                  <w:r>
                    <w:rPr>
                      <w:rFonts w:hint="eastAsia" w:cs="Times New Roman"/>
                      <w:bCs/>
                      <w:sz w:val="21"/>
                      <w:szCs w:val="21"/>
                      <w:lang w:val="en-US" w:eastAsia="zh-CN"/>
                    </w:rPr>
                    <w:t>依托现有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42" w:type="pct"/>
                  <w:vAlign w:val="center"/>
                </w:tcPr>
                <w:p>
                  <w:pPr>
                    <w:pStyle w:val="53"/>
                    <w:ind w:firstLine="0" w:firstLineChars="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5</w:t>
                  </w:r>
                </w:p>
              </w:tc>
              <w:tc>
                <w:tcPr>
                  <w:tcW w:w="1325" w:type="pct"/>
                  <w:vAlign w:val="center"/>
                </w:tcPr>
                <w:p>
                  <w:pPr>
                    <w:widowControl/>
                    <w:jc w:val="center"/>
                    <w:textAlignment w:val="center"/>
                    <w:rPr>
                      <w:rFonts w:hint="eastAsia" w:cs="Times New Roman"/>
                      <w:szCs w:val="21"/>
                      <w:lang w:val="en-US" w:eastAsia="zh-CN"/>
                    </w:rPr>
                  </w:pPr>
                  <w:r>
                    <w:rPr>
                      <w:rFonts w:hint="eastAsia" w:ascii="宋体" w:hAnsi="宋体" w:eastAsia="宋体"/>
                      <w:kern w:val="0"/>
                      <w:sz w:val="21"/>
                      <w:szCs w:val="21"/>
                    </w:rPr>
                    <w:t>中切机</w:t>
                  </w:r>
                </w:p>
              </w:tc>
              <w:tc>
                <w:tcPr>
                  <w:tcW w:w="1461" w:type="pct"/>
                  <w:vAlign w:val="center"/>
                </w:tcPr>
                <w:p>
                  <w:pPr>
                    <w:widowControl/>
                    <w:jc w:val="center"/>
                    <w:textAlignment w:val="center"/>
                    <w:rPr>
                      <w:rFonts w:hint="eastAsia" w:ascii="Times New Roman" w:hAnsi="Times New Roman" w:cs="Times New Roman"/>
                      <w:bCs/>
                      <w:sz w:val="21"/>
                      <w:szCs w:val="21"/>
                      <w:highlight w:val="none"/>
                      <w:lang w:val="en-US" w:eastAsia="zh-CN"/>
                    </w:rPr>
                  </w:pPr>
                  <w:r>
                    <w:rPr>
                      <w:rFonts w:hint="eastAsia" w:eastAsia="宋体"/>
                      <w:kern w:val="0"/>
                      <w:sz w:val="21"/>
                      <w:szCs w:val="21"/>
                    </w:rPr>
                    <w:t>LMQ-200</w:t>
                  </w:r>
                </w:p>
              </w:tc>
              <w:tc>
                <w:tcPr>
                  <w:tcW w:w="820" w:type="pct"/>
                  <w:vAlign w:val="center"/>
                </w:tcPr>
                <w:p>
                  <w:pPr>
                    <w:jc w:val="center"/>
                    <w:textAlignment w:val="center"/>
                    <w:rPr>
                      <w:rFonts w:hint="default" w:ascii="Times New Roman" w:hAnsi="Times New Roman" w:eastAsia="宋体" w:cs="Times New Roman"/>
                      <w:kern w:val="2"/>
                      <w:sz w:val="21"/>
                      <w:szCs w:val="21"/>
                      <w:lang w:val="en-US" w:eastAsia="zh-CN" w:bidi="ar-SA"/>
                    </w:rPr>
                  </w:pPr>
                  <w:r>
                    <w:rPr>
                      <w:rFonts w:eastAsia="宋体"/>
                      <w:kern w:val="0"/>
                      <w:sz w:val="21"/>
                      <w:szCs w:val="21"/>
                    </w:rPr>
                    <w:t>2</w:t>
                  </w:r>
                  <w:r>
                    <w:rPr>
                      <w:rFonts w:hint="eastAsia" w:ascii="宋体" w:hAnsi="宋体" w:eastAsia="宋体"/>
                      <w:kern w:val="0"/>
                      <w:sz w:val="21"/>
                      <w:szCs w:val="21"/>
                    </w:rPr>
                    <w:t>台</w:t>
                  </w:r>
                </w:p>
              </w:tc>
              <w:tc>
                <w:tcPr>
                  <w:tcW w:w="950" w:type="pct"/>
                  <w:vAlign w:val="center"/>
                </w:tcPr>
                <w:p>
                  <w:pPr>
                    <w:ind w:firstLine="0" w:firstLineChars="0"/>
                    <w:jc w:val="center"/>
                    <w:rPr>
                      <w:rFonts w:hint="default" w:ascii="Times New Roman" w:hAnsi="Times New Roman" w:cs="Times New Roman"/>
                      <w:sz w:val="21"/>
                      <w:szCs w:val="21"/>
                    </w:rPr>
                  </w:pPr>
                  <w:r>
                    <w:rPr>
                      <w:rFonts w:hint="eastAsia" w:cs="Times New Roman"/>
                      <w:bCs/>
                      <w:sz w:val="21"/>
                      <w:szCs w:val="21"/>
                      <w:lang w:val="en-US" w:eastAsia="zh-CN"/>
                    </w:rPr>
                    <w:t>依托现有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42" w:type="pct"/>
                  <w:vAlign w:val="center"/>
                </w:tcPr>
                <w:p>
                  <w:pPr>
                    <w:pStyle w:val="53"/>
                    <w:ind w:firstLine="0" w:firstLineChars="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6</w:t>
                  </w:r>
                </w:p>
              </w:tc>
              <w:tc>
                <w:tcPr>
                  <w:tcW w:w="1325" w:type="pct"/>
                  <w:vAlign w:val="center"/>
                </w:tcPr>
                <w:p>
                  <w:pPr>
                    <w:widowControl/>
                    <w:jc w:val="center"/>
                    <w:textAlignment w:val="center"/>
                    <w:rPr>
                      <w:rFonts w:hint="eastAsia" w:cs="Times New Roman"/>
                      <w:szCs w:val="21"/>
                      <w:lang w:val="en-US" w:eastAsia="zh-CN"/>
                    </w:rPr>
                  </w:pPr>
                  <w:r>
                    <w:rPr>
                      <w:rFonts w:hint="eastAsia" w:ascii="宋体" w:hAnsi="宋体" w:eastAsia="宋体"/>
                      <w:kern w:val="0"/>
                      <w:sz w:val="21"/>
                      <w:szCs w:val="21"/>
                    </w:rPr>
                    <w:t>仿形机</w:t>
                  </w:r>
                </w:p>
              </w:tc>
              <w:tc>
                <w:tcPr>
                  <w:tcW w:w="1461" w:type="pct"/>
                  <w:vAlign w:val="center"/>
                </w:tcPr>
                <w:p>
                  <w:pPr>
                    <w:widowControl/>
                    <w:jc w:val="center"/>
                    <w:textAlignment w:val="center"/>
                    <w:rPr>
                      <w:rFonts w:hint="eastAsia" w:ascii="Times New Roman" w:hAnsi="Times New Roman" w:cs="Times New Roman"/>
                      <w:bCs/>
                      <w:sz w:val="21"/>
                      <w:szCs w:val="21"/>
                      <w:highlight w:val="none"/>
                      <w:lang w:val="en-US" w:eastAsia="zh-CN"/>
                    </w:rPr>
                  </w:pPr>
                  <w:r>
                    <w:rPr>
                      <w:rFonts w:hint="eastAsia" w:eastAsia="宋体"/>
                      <w:kern w:val="0"/>
                      <w:sz w:val="21"/>
                      <w:szCs w:val="21"/>
                    </w:rPr>
                    <w:t>LPAJ-700</w:t>
                  </w:r>
                </w:p>
              </w:tc>
              <w:tc>
                <w:tcPr>
                  <w:tcW w:w="820" w:type="pct"/>
                  <w:vAlign w:val="center"/>
                </w:tcPr>
                <w:p>
                  <w:pPr>
                    <w:jc w:val="center"/>
                    <w:textAlignment w:val="center"/>
                    <w:rPr>
                      <w:rFonts w:hint="default" w:ascii="Times New Roman" w:hAnsi="Times New Roman" w:eastAsia="宋体" w:cs="Times New Roman"/>
                      <w:kern w:val="2"/>
                      <w:sz w:val="21"/>
                      <w:szCs w:val="21"/>
                      <w:lang w:val="en-US" w:eastAsia="zh-CN" w:bidi="ar-SA"/>
                    </w:rPr>
                  </w:pPr>
                  <w:r>
                    <w:rPr>
                      <w:rFonts w:eastAsia="宋体"/>
                      <w:kern w:val="0"/>
                      <w:sz w:val="21"/>
                      <w:szCs w:val="21"/>
                    </w:rPr>
                    <w:t>1</w:t>
                  </w:r>
                  <w:r>
                    <w:rPr>
                      <w:rFonts w:hint="eastAsia" w:ascii="宋体" w:hAnsi="宋体" w:eastAsia="宋体"/>
                      <w:kern w:val="0"/>
                      <w:sz w:val="21"/>
                      <w:szCs w:val="21"/>
                    </w:rPr>
                    <w:t>台</w:t>
                  </w:r>
                </w:p>
              </w:tc>
              <w:tc>
                <w:tcPr>
                  <w:tcW w:w="950" w:type="pct"/>
                  <w:vAlign w:val="center"/>
                </w:tcPr>
                <w:p>
                  <w:pPr>
                    <w:ind w:firstLine="0" w:firstLineChars="0"/>
                    <w:jc w:val="center"/>
                    <w:rPr>
                      <w:rFonts w:hint="default" w:ascii="Times New Roman" w:hAnsi="Times New Roman" w:cs="Times New Roman"/>
                      <w:sz w:val="21"/>
                      <w:szCs w:val="21"/>
                    </w:rPr>
                  </w:pPr>
                  <w:r>
                    <w:rPr>
                      <w:rFonts w:hint="eastAsia" w:cs="Times New Roman"/>
                      <w:bCs/>
                      <w:sz w:val="21"/>
                      <w:szCs w:val="21"/>
                      <w:lang w:val="en-US" w:eastAsia="zh-CN"/>
                    </w:rPr>
                    <w:t>依托现有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42" w:type="pct"/>
                  <w:vAlign w:val="center"/>
                </w:tcPr>
                <w:p>
                  <w:pPr>
                    <w:pStyle w:val="53"/>
                    <w:ind w:firstLine="0" w:firstLineChars="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7</w:t>
                  </w:r>
                </w:p>
              </w:tc>
              <w:tc>
                <w:tcPr>
                  <w:tcW w:w="1325" w:type="pct"/>
                  <w:vAlign w:val="center"/>
                </w:tcPr>
                <w:p>
                  <w:pPr>
                    <w:widowControl/>
                    <w:jc w:val="center"/>
                    <w:textAlignment w:val="center"/>
                    <w:rPr>
                      <w:rFonts w:hint="eastAsia" w:cs="Times New Roman"/>
                      <w:szCs w:val="21"/>
                      <w:lang w:val="en-US" w:eastAsia="zh-CN"/>
                    </w:rPr>
                  </w:pPr>
                  <w:r>
                    <w:rPr>
                      <w:rFonts w:hint="eastAsia" w:ascii="宋体" w:hAnsi="宋体" w:eastAsia="宋体"/>
                      <w:kern w:val="0"/>
                      <w:sz w:val="21"/>
                      <w:szCs w:val="21"/>
                    </w:rPr>
                    <w:t>红外线切边机</w:t>
                  </w:r>
                </w:p>
              </w:tc>
              <w:tc>
                <w:tcPr>
                  <w:tcW w:w="1461" w:type="pct"/>
                  <w:vAlign w:val="center"/>
                </w:tcPr>
                <w:p>
                  <w:pPr>
                    <w:widowControl/>
                    <w:jc w:val="center"/>
                    <w:textAlignment w:val="center"/>
                    <w:rPr>
                      <w:rFonts w:hint="eastAsia" w:ascii="Times New Roman" w:hAnsi="Times New Roman" w:cs="Times New Roman"/>
                      <w:bCs/>
                      <w:sz w:val="21"/>
                      <w:szCs w:val="21"/>
                      <w:highlight w:val="none"/>
                      <w:lang w:val="en-US" w:eastAsia="zh-CN"/>
                    </w:rPr>
                  </w:pPr>
                  <w:r>
                    <w:rPr>
                      <w:rFonts w:hint="eastAsia" w:eastAsia="宋体"/>
                      <w:kern w:val="0"/>
                      <w:sz w:val="21"/>
                      <w:szCs w:val="21"/>
                    </w:rPr>
                    <w:t>2DCQ-600</w:t>
                  </w:r>
                </w:p>
              </w:tc>
              <w:tc>
                <w:tcPr>
                  <w:tcW w:w="820" w:type="pct"/>
                  <w:vAlign w:val="center"/>
                </w:tcPr>
                <w:p>
                  <w:pPr>
                    <w:jc w:val="center"/>
                    <w:textAlignment w:val="center"/>
                    <w:rPr>
                      <w:rFonts w:hint="default" w:ascii="Times New Roman" w:hAnsi="Times New Roman" w:eastAsia="宋体" w:cs="Times New Roman"/>
                      <w:kern w:val="2"/>
                      <w:sz w:val="21"/>
                      <w:szCs w:val="21"/>
                      <w:lang w:val="en-US" w:eastAsia="zh-CN" w:bidi="ar-SA"/>
                    </w:rPr>
                  </w:pPr>
                  <w:r>
                    <w:rPr>
                      <w:rFonts w:hint="eastAsia" w:eastAsia="宋体"/>
                      <w:kern w:val="0"/>
                      <w:sz w:val="21"/>
                      <w:szCs w:val="21"/>
                    </w:rPr>
                    <w:t>5</w:t>
                  </w:r>
                  <w:r>
                    <w:rPr>
                      <w:rFonts w:hint="eastAsia" w:ascii="宋体" w:hAnsi="宋体" w:eastAsia="宋体"/>
                      <w:kern w:val="0"/>
                      <w:sz w:val="21"/>
                      <w:szCs w:val="21"/>
                    </w:rPr>
                    <w:t>台</w:t>
                  </w:r>
                </w:p>
              </w:tc>
              <w:tc>
                <w:tcPr>
                  <w:tcW w:w="950" w:type="pct"/>
                  <w:vAlign w:val="center"/>
                </w:tcPr>
                <w:p>
                  <w:pPr>
                    <w:ind w:firstLine="0" w:firstLineChars="0"/>
                    <w:jc w:val="center"/>
                    <w:rPr>
                      <w:rFonts w:hint="default" w:ascii="Times New Roman" w:hAnsi="Times New Roman" w:cs="Times New Roman"/>
                      <w:sz w:val="21"/>
                      <w:szCs w:val="21"/>
                    </w:rPr>
                  </w:pPr>
                  <w:r>
                    <w:rPr>
                      <w:rFonts w:hint="eastAsia" w:cs="Times New Roman"/>
                      <w:bCs/>
                      <w:sz w:val="21"/>
                      <w:szCs w:val="21"/>
                      <w:lang w:val="en-US" w:eastAsia="zh-CN"/>
                    </w:rPr>
                    <w:t>依托现有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42" w:type="pct"/>
                  <w:vAlign w:val="center"/>
                </w:tcPr>
                <w:p>
                  <w:pPr>
                    <w:pStyle w:val="53"/>
                    <w:ind w:firstLine="0" w:firstLineChars="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8</w:t>
                  </w:r>
                </w:p>
              </w:tc>
              <w:tc>
                <w:tcPr>
                  <w:tcW w:w="1325" w:type="pct"/>
                  <w:vAlign w:val="center"/>
                </w:tcPr>
                <w:p>
                  <w:pPr>
                    <w:widowControl/>
                    <w:jc w:val="center"/>
                    <w:textAlignment w:val="center"/>
                    <w:rPr>
                      <w:rFonts w:hint="eastAsia" w:cs="Times New Roman"/>
                      <w:szCs w:val="21"/>
                      <w:lang w:val="en-US" w:eastAsia="zh-CN"/>
                    </w:rPr>
                  </w:pPr>
                  <w:r>
                    <w:rPr>
                      <w:rFonts w:hint="eastAsia" w:ascii="宋体" w:hAnsi="宋体" w:eastAsia="宋体"/>
                      <w:kern w:val="0"/>
                      <w:sz w:val="21"/>
                      <w:szCs w:val="21"/>
                    </w:rPr>
                    <w:t>全自动磨光机</w:t>
                  </w:r>
                </w:p>
              </w:tc>
              <w:tc>
                <w:tcPr>
                  <w:tcW w:w="1461" w:type="pct"/>
                  <w:vAlign w:val="center"/>
                </w:tcPr>
                <w:p>
                  <w:pPr>
                    <w:widowControl/>
                    <w:jc w:val="center"/>
                    <w:textAlignment w:val="center"/>
                    <w:rPr>
                      <w:rFonts w:hint="eastAsia" w:ascii="Times New Roman" w:hAnsi="Times New Roman" w:cs="Times New Roman"/>
                      <w:bCs/>
                      <w:sz w:val="21"/>
                      <w:szCs w:val="21"/>
                      <w:highlight w:val="none"/>
                      <w:lang w:val="en-US" w:eastAsia="zh-CN"/>
                    </w:rPr>
                  </w:pPr>
                  <w:r>
                    <w:rPr>
                      <w:rFonts w:hint="eastAsia" w:eastAsia="宋体"/>
                      <w:kern w:val="0"/>
                      <w:sz w:val="21"/>
                      <w:szCs w:val="21"/>
                    </w:rPr>
                    <w:t>CB/CBM-2M-20A</w:t>
                  </w:r>
                </w:p>
              </w:tc>
              <w:tc>
                <w:tcPr>
                  <w:tcW w:w="820" w:type="pct"/>
                  <w:vAlign w:val="center"/>
                </w:tcPr>
                <w:p>
                  <w:pPr>
                    <w:jc w:val="center"/>
                    <w:textAlignment w:val="center"/>
                    <w:rPr>
                      <w:rFonts w:hint="default" w:ascii="Times New Roman" w:hAnsi="Times New Roman" w:eastAsia="宋体" w:cs="Times New Roman"/>
                      <w:kern w:val="2"/>
                      <w:sz w:val="21"/>
                      <w:szCs w:val="21"/>
                      <w:lang w:val="en-US" w:eastAsia="zh-CN" w:bidi="ar-SA"/>
                    </w:rPr>
                  </w:pPr>
                  <w:r>
                    <w:rPr>
                      <w:rFonts w:eastAsia="宋体"/>
                      <w:kern w:val="0"/>
                      <w:sz w:val="21"/>
                      <w:szCs w:val="21"/>
                    </w:rPr>
                    <w:t>1</w:t>
                  </w:r>
                  <w:r>
                    <w:rPr>
                      <w:rFonts w:hint="eastAsia" w:ascii="宋体" w:hAnsi="宋体" w:eastAsia="宋体"/>
                      <w:kern w:val="0"/>
                      <w:sz w:val="21"/>
                      <w:szCs w:val="21"/>
                    </w:rPr>
                    <w:t>台</w:t>
                  </w:r>
                </w:p>
              </w:tc>
              <w:tc>
                <w:tcPr>
                  <w:tcW w:w="950" w:type="pct"/>
                  <w:vAlign w:val="center"/>
                </w:tcPr>
                <w:p>
                  <w:pPr>
                    <w:ind w:firstLine="0" w:firstLineChars="0"/>
                    <w:jc w:val="center"/>
                    <w:rPr>
                      <w:rFonts w:hint="default" w:ascii="Times New Roman" w:hAnsi="Times New Roman" w:cs="Times New Roman"/>
                      <w:sz w:val="21"/>
                      <w:szCs w:val="21"/>
                    </w:rPr>
                  </w:pPr>
                  <w:r>
                    <w:rPr>
                      <w:rFonts w:hint="eastAsia" w:cs="Times New Roman"/>
                      <w:bCs/>
                      <w:sz w:val="21"/>
                      <w:szCs w:val="21"/>
                      <w:lang w:val="en-US" w:eastAsia="zh-CN"/>
                    </w:rPr>
                    <w:t>依托现有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42" w:type="pct"/>
                  <w:vAlign w:val="center"/>
                </w:tcPr>
                <w:p>
                  <w:pPr>
                    <w:pStyle w:val="53"/>
                    <w:ind w:firstLine="0" w:firstLineChars="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9</w:t>
                  </w:r>
                </w:p>
              </w:tc>
              <w:tc>
                <w:tcPr>
                  <w:tcW w:w="1325" w:type="pct"/>
                  <w:vAlign w:val="center"/>
                </w:tcPr>
                <w:p>
                  <w:pPr>
                    <w:widowControl/>
                    <w:jc w:val="center"/>
                    <w:textAlignment w:val="center"/>
                    <w:rPr>
                      <w:rFonts w:hint="eastAsia" w:cs="Times New Roman"/>
                      <w:szCs w:val="21"/>
                      <w:lang w:val="en-US" w:eastAsia="zh-CN"/>
                    </w:rPr>
                  </w:pPr>
                  <w:r>
                    <w:rPr>
                      <w:rFonts w:hint="eastAsia" w:ascii="宋体" w:hAnsi="宋体" w:eastAsia="宋体"/>
                      <w:kern w:val="0"/>
                      <w:sz w:val="21"/>
                      <w:szCs w:val="21"/>
                    </w:rPr>
                    <w:t>自动抛光机</w:t>
                  </w:r>
                </w:p>
              </w:tc>
              <w:tc>
                <w:tcPr>
                  <w:tcW w:w="1461" w:type="pct"/>
                  <w:vAlign w:val="center"/>
                </w:tcPr>
                <w:p>
                  <w:pPr>
                    <w:widowControl/>
                    <w:jc w:val="center"/>
                    <w:textAlignment w:val="center"/>
                    <w:rPr>
                      <w:rFonts w:hint="eastAsia" w:ascii="Times New Roman" w:hAnsi="Times New Roman" w:cs="Times New Roman"/>
                      <w:bCs/>
                      <w:sz w:val="21"/>
                      <w:szCs w:val="21"/>
                      <w:highlight w:val="none"/>
                      <w:lang w:val="en-US" w:eastAsia="zh-CN"/>
                    </w:rPr>
                  </w:pPr>
                  <w:r>
                    <w:rPr>
                      <w:rFonts w:hint="eastAsia" w:eastAsia="宋体"/>
                      <w:kern w:val="0"/>
                      <w:sz w:val="21"/>
                      <w:szCs w:val="21"/>
                    </w:rPr>
                    <w:t>20头</w:t>
                  </w:r>
                </w:p>
              </w:tc>
              <w:tc>
                <w:tcPr>
                  <w:tcW w:w="820" w:type="pct"/>
                  <w:vAlign w:val="center"/>
                </w:tcPr>
                <w:p>
                  <w:pPr>
                    <w:jc w:val="center"/>
                    <w:textAlignment w:val="center"/>
                    <w:rPr>
                      <w:rFonts w:hint="default" w:ascii="Times New Roman" w:hAnsi="Times New Roman" w:eastAsia="宋体" w:cs="Times New Roman"/>
                      <w:kern w:val="2"/>
                      <w:sz w:val="21"/>
                      <w:szCs w:val="21"/>
                      <w:lang w:val="en-US" w:eastAsia="zh-CN" w:bidi="ar-SA"/>
                    </w:rPr>
                  </w:pPr>
                  <w:r>
                    <w:rPr>
                      <w:rFonts w:hint="eastAsia" w:eastAsia="宋体"/>
                      <w:kern w:val="0"/>
                      <w:sz w:val="21"/>
                      <w:szCs w:val="21"/>
                    </w:rPr>
                    <w:t>1台</w:t>
                  </w:r>
                </w:p>
              </w:tc>
              <w:tc>
                <w:tcPr>
                  <w:tcW w:w="950" w:type="pct"/>
                  <w:vAlign w:val="center"/>
                </w:tcPr>
                <w:p>
                  <w:pPr>
                    <w:ind w:firstLine="0" w:firstLineChars="0"/>
                    <w:jc w:val="center"/>
                    <w:rPr>
                      <w:rFonts w:hint="default" w:ascii="Times New Roman" w:hAnsi="Times New Roman" w:cs="Times New Roman"/>
                      <w:sz w:val="21"/>
                      <w:szCs w:val="21"/>
                    </w:rPr>
                  </w:pPr>
                  <w:r>
                    <w:rPr>
                      <w:rFonts w:hint="eastAsia" w:cs="Times New Roman"/>
                      <w:bCs/>
                      <w:sz w:val="21"/>
                      <w:szCs w:val="21"/>
                      <w:lang w:val="en-US" w:eastAsia="zh-CN"/>
                    </w:rPr>
                    <w:t>依托现有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42" w:type="pct"/>
                  <w:vMerge w:val="restart"/>
                  <w:vAlign w:val="center"/>
                </w:tcPr>
                <w:p>
                  <w:pPr>
                    <w:pStyle w:val="53"/>
                    <w:ind w:firstLine="0" w:firstLineChars="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10</w:t>
                  </w:r>
                </w:p>
              </w:tc>
              <w:tc>
                <w:tcPr>
                  <w:tcW w:w="1325" w:type="pct"/>
                  <w:vMerge w:val="restart"/>
                  <w:vAlign w:val="center"/>
                </w:tcPr>
                <w:p>
                  <w:pPr>
                    <w:widowControl/>
                    <w:jc w:val="center"/>
                    <w:textAlignment w:val="center"/>
                    <w:rPr>
                      <w:rFonts w:hint="eastAsia" w:cs="Times New Roman"/>
                      <w:szCs w:val="21"/>
                      <w:highlight w:val="none"/>
                      <w:lang w:val="en-US" w:eastAsia="zh-CN"/>
                    </w:rPr>
                  </w:pPr>
                  <w:r>
                    <w:rPr>
                      <w:rFonts w:hint="eastAsia" w:ascii="宋体" w:hAnsi="宋体" w:eastAsia="宋体"/>
                      <w:kern w:val="0"/>
                      <w:sz w:val="21"/>
                      <w:szCs w:val="21"/>
                      <w:highlight w:val="none"/>
                    </w:rPr>
                    <w:t>板框压滤机</w:t>
                  </w:r>
                </w:p>
              </w:tc>
              <w:tc>
                <w:tcPr>
                  <w:tcW w:w="1461" w:type="pct"/>
                  <w:vMerge w:val="restart"/>
                  <w:vAlign w:val="center"/>
                </w:tcPr>
                <w:p>
                  <w:pPr>
                    <w:widowControl/>
                    <w:jc w:val="center"/>
                    <w:textAlignment w:val="center"/>
                    <w:rPr>
                      <w:rFonts w:hint="eastAsia" w:ascii="Times New Roman" w:hAnsi="Times New Roman" w:cs="Times New Roman"/>
                      <w:bCs/>
                      <w:sz w:val="21"/>
                      <w:szCs w:val="21"/>
                      <w:highlight w:val="none"/>
                      <w:lang w:val="en-US" w:eastAsia="zh-CN"/>
                    </w:rPr>
                  </w:pPr>
                  <w:r>
                    <w:rPr>
                      <w:rFonts w:hint="eastAsia" w:eastAsia="宋体"/>
                      <w:kern w:val="0"/>
                      <w:sz w:val="21"/>
                      <w:szCs w:val="21"/>
                      <w:highlight w:val="none"/>
                    </w:rPr>
                    <w:t>/</w:t>
                  </w:r>
                </w:p>
              </w:tc>
              <w:tc>
                <w:tcPr>
                  <w:tcW w:w="820" w:type="pct"/>
                  <w:vAlign w:val="center"/>
                </w:tcPr>
                <w:p>
                  <w:pPr>
                    <w:jc w:val="center"/>
                    <w:textAlignment w:val="center"/>
                    <w:rPr>
                      <w:rFonts w:hint="default" w:ascii="Times New Roman" w:hAnsi="Times New Roman" w:eastAsia="宋体" w:cs="Times New Roman"/>
                      <w:kern w:val="2"/>
                      <w:sz w:val="21"/>
                      <w:szCs w:val="21"/>
                      <w:lang w:val="en-US" w:eastAsia="zh-CN" w:bidi="ar-SA"/>
                    </w:rPr>
                  </w:pPr>
                  <w:r>
                    <w:rPr>
                      <w:rFonts w:hint="eastAsia" w:eastAsia="宋体"/>
                      <w:kern w:val="0"/>
                      <w:sz w:val="21"/>
                      <w:szCs w:val="21"/>
                    </w:rPr>
                    <w:t>1台</w:t>
                  </w:r>
                </w:p>
              </w:tc>
              <w:tc>
                <w:tcPr>
                  <w:tcW w:w="950" w:type="pct"/>
                  <w:vAlign w:val="center"/>
                </w:tcPr>
                <w:p>
                  <w:pPr>
                    <w:ind w:firstLine="0" w:firstLineChars="0"/>
                    <w:jc w:val="center"/>
                    <w:rPr>
                      <w:rFonts w:hint="default" w:ascii="Times New Roman" w:hAnsi="Times New Roman" w:cs="Times New Roman"/>
                      <w:sz w:val="21"/>
                      <w:szCs w:val="21"/>
                    </w:rPr>
                  </w:pPr>
                  <w:r>
                    <w:rPr>
                      <w:rFonts w:hint="eastAsia" w:cs="Times New Roman"/>
                      <w:bCs/>
                      <w:sz w:val="21"/>
                      <w:szCs w:val="21"/>
                      <w:lang w:val="en-US" w:eastAsia="zh-CN"/>
                    </w:rPr>
                    <w:t>依托现有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42" w:type="pct"/>
                  <w:vMerge w:val="continue"/>
                  <w:vAlign w:val="center"/>
                </w:tcPr>
                <w:p>
                  <w:pPr>
                    <w:pStyle w:val="53"/>
                    <w:ind w:firstLine="0" w:firstLineChars="0"/>
                    <w:jc w:val="center"/>
                    <w:rPr>
                      <w:rFonts w:hint="eastAsia" w:ascii="Times New Roman" w:hAnsi="Times New Roman" w:cs="Times New Roman"/>
                      <w:sz w:val="21"/>
                      <w:szCs w:val="21"/>
                      <w:lang w:val="en-US" w:eastAsia="zh-CN"/>
                    </w:rPr>
                  </w:pPr>
                </w:p>
              </w:tc>
              <w:tc>
                <w:tcPr>
                  <w:tcW w:w="1325" w:type="pct"/>
                  <w:vMerge w:val="continue"/>
                  <w:vAlign w:val="center"/>
                </w:tcPr>
                <w:p>
                  <w:pPr>
                    <w:widowControl/>
                    <w:jc w:val="center"/>
                    <w:textAlignment w:val="center"/>
                    <w:rPr>
                      <w:rFonts w:hint="eastAsia" w:ascii="宋体" w:hAnsi="宋体" w:eastAsia="宋体"/>
                      <w:kern w:val="0"/>
                      <w:sz w:val="21"/>
                      <w:szCs w:val="21"/>
                      <w:highlight w:val="none"/>
                    </w:rPr>
                  </w:pPr>
                </w:p>
              </w:tc>
              <w:tc>
                <w:tcPr>
                  <w:tcW w:w="1461" w:type="pct"/>
                  <w:vMerge w:val="continue"/>
                  <w:vAlign w:val="center"/>
                </w:tcPr>
                <w:p>
                  <w:pPr>
                    <w:widowControl/>
                    <w:jc w:val="center"/>
                    <w:textAlignment w:val="center"/>
                    <w:rPr>
                      <w:rFonts w:hint="eastAsia" w:eastAsia="宋体"/>
                      <w:kern w:val="0"/>
                      <w:sz w:val="21"/>
                      <w:szCs w:val="21"/>
                      <w:highlight w:val="none"/>
                    </w:rPr>
                  </w:pPr>
                </w:p>
              </w:tc>
              <w:tc>
                <w:tcPr>
                  <w:tcW w:w="820" w:type="pct"/>
                  <w:vAlign w:val="center"/>
                </w:tcPr>
                <w:p>
                  <w:pPr>
                    <w:jc w:val="center"/>
                    <w:textAlignment w:val="center"/>
                    <w:rPr>
                      <w:rFonts w:hint="eastAsia"/>
                      <w:kern w:val="0"/>
                      <w:sz w:val="21"/>
                      <w:szCs w:val="21"/>
                      <w:lang w:val="en-US" w:eastAsia="zh-CN"/>
                    </w:rPr>
                  </w:pPr>
                  <w:r>
                    <w:rPr>
                      <w:rFonts w:hint="eastAsia" w:eastAsia="宋体"/>
                      <w:kern w:val="0"/>
                      <w:sz w:val="21"/>
                      <w:szCs w:val="21"/>
                    </w:rPr>
                    <w:t>1台</w:t>
                  </w:r>
                </w:p>
              </w:tc>
              <w:tc>
                <w:tcPr>
                  <w:tcW w:w="950" w:type="pct"/>
                  <w:vAlign w:val="center"/>
                </w:tcPr>
                <w:p>
                  <w:pPr>
                    <w:ind w:firstLine="0" w:firstLineChars="0"/>
                    <w:jc w:val="center"/>
                    <w:rPr>
                      <w:rFonts w:hint="eastAsia" w:cs="Times New Roman"/>
                      <w:bCs/>
                      <w:sz w:val="21"/>
                      <w:szCs w:val="21"/>
                      <w:lang w:val="en-US" w:eastAsia="zh-CN"/>
                    </w:rPr>
                  </w:pPr>
                  <w:r>
                    <w:rPr>
                      <w:rFonts w:hint="eastAsia" w:cs="Times New Roman"/>
                      <w:bCs/>
                      <w:sz w:val="21"/>
                      <w:szCs w:val="21"/>
                      <w:lang w:val="en-US" w:eastAsia="zh-CN"/>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jc w:val="center"/>
              </w:trPr>
              <w:tc>
                <w:tcPr>
                  <w:tcW w:w="442" w:type="pct"/>
                  <w:vAlign w:val="center"/>
                </w:tcPr>
                <w:p>
                  <w:pPr>
                    <w:pStyle w:val="53"/>
                    <w:ind w:firstLine="0" w:firstLineChars="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11</w:t>
                  </w:r>
                </w:p>
              </w:tc>
              <w:tc>
                <w:tcPr>
                  <w:tcW w:w="1325" w:type="pct"/>
                  <w:vAlign w:val="center"/>
                </w:tcPr>
                <w:p>
                  <w:pPr>
                    <w:jc w:val="center"/>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圆桌机</w:t>
                  </w:r>
                </w:p>
              </w:tc>
              <w:tc>
                <w:tcPr>
                  <w:tcW w:w="1461" w:type="pct"/>
                  <w:vAlign w:val="center"/>
                </w:tcPr>
                <w:p>
                  <w:pPr>
                    <w:ind w:firstLine="0" w:firstLineChars="0"/>
                    <w:jc w:val="center"/>
                    <w:rPr>
                      <w:rFonts w:hint="eastAsia" w:ascii="Times New Roman" w:hAnsi="Times New Roman" w:eastAsia="宋体" w:cs="Times New Roman"/>
                      <w:bCs/>
                      <w:kern w:val="2"/>
                      <w:sz w:val="21"/>
                      <w:szCs w:val="21"/>
                      <w:highlight w:val="none"/>
                      <w:lang w:val="en-US" w:eastAsia="zh-CN" w:bidi="ar-SA"/>
                    </w:rPr>
                  </w:pPr>
                  <w:r>
                    <w:rPr>
                      <w:rFonts w:hint="eastAsia" w:cs="Times New Roman"/>
                      <w:bCs/>
                      <w:sz w:val="21"/>
                      <w:szCs w:val="21"/>
                      <w:highlight w:val="none"/>
                      <w:lang w:val="en-US" w:eastAsia="zh-CN"/>
                    </w:rPr>
                    <w:t>YZ-1200</w:t>
                  </w:r>
                </w:p>
              </w:tc>
              <w:tc>
                <w:tcPr>
                  <w:tcW w:w="820" w:type="pct"/>
                  <w:vAlign w:val="center"/>
                </w:tcPr>
                <w:p>
                  <w:pPr>
                    <w:ind w:firstLine="0" w:firstLineChars="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台</w:t>
                  </w:r>
                </w:p>
              </w:tc>
              <w:tc>
                <w:tcPr>
                  <w:tcW w:w="950" w:type="pct"/>
                  <w:vAlign w:val="center"/>
                </w:tcPr>
                <w:p>
                  <w:pPr>
                    <w:ind w:firstLine="0" w:firstLineChars="0"/>
                    <w:jc w:val="center"/>
                    <w:rPr>
                      <w:rFonts w:hint="eastAsia" w:ascii="Times New Roman" w:hAnsi="Times New Roman" w:eastAsia="宋体" w:cs="Times New Roman"/>
                      <w:bCs/>
                      <w:kern w:val="2"/>
                      <w:sz w:val="21"/>
                      <w:szCs w:val="21"/>
                      <w:lang w:val="en-US" w:eastAsia="zh-CN" w:bidi="ar-SA"/>
                    </w:rPr>
                  </w:pPr>
                  <w:r>
                    <w:rPr>
                      <w:rFonts w:hint="eastAsia" w:cs="Times New Roman"/>
                      <w:bCs/>
                      <w:sz w:val="21"/>
                      <w:szCs w:val="21"/>
                      <w:lang w:val="en-US" w:eastAsia="zh-CN"/>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jc w:val="center"/>
              </w:trPr>
              <w:tc>
                <w:tcPr>
                  <w:tcW w:w="741" w:type="dxa"/>
                  <w:vAlign w:val="center"/>
                </w:tcPr>
                <w:p>
                  <w:pPr>
                    <w:pStyle w:val="53"/>
                    <w:ind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12</w:t>
                  </w:r>
                </w:p>
              </w:tc>
              <w:tc>
                <w:tcPr>
                  <w:tcW w:w="1325" w:type="pct"/>
                  <w:vAlign w:val="center"/>
                </w:tcPr>
                <w:p>
                  <w:pPr>
                    <w:jc w:val="center"/>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罗马柱机</w:t>
                  </w:r>
                </w:p>
              </w:tc>
              <w:tc>
                <w:tcPr>
                  <w:tcW w:w="1461" w:type="pct"/>
                  <w:vAlign w:val="center"/>
                </w:tcPr>
                <w:p>
                  <w:pPr>
                    <w:ind w:firstLine="0" w:firstLineChars="0"/>
                    <w:jc w:val="center"/>
                    <w:rPr>
                      <w:rFonts w:hint="eastAsia" w:ascii="Times New Roman" w:hAnsi="Times New Roman" w:eastAsia="宋体" w:cs="Times New Roman"/>
                      <w:bCs/>
                      <w:kern w:val="2"/>
                      <w:sz w:val="21"/>
                      <w:szCs w:val="21"/>
                      <w:highlight w:val="none"/>
                      <w:lang w:val="en-US" w:eastAsia="zh-CN" w:bidi="ar-SA"/>
                    </w:rPr>
                  </w:pPr>
                  <w:r>
                    <w:rPr>
                      <w:rFonts w:hint="eastAsia" w:cs="Times New Roman"/>
                      <w:bCs/>
                      <w:sz w:val="21"/>
                      <w:szCs w:val="21"/>
                      <w:highlight w:val="none"/>
                      <w:lang w:val="en-US" w:eastAsia="zh-CN"/>
                    </w:rPr>
                    <w:t>LZZJ-6</w:t>
                  </w:r>
                </w:p>
              </w:tc>
              <w:tc>
                <w:tcPr>
                  <w:tcW w:w="820" w:type="pct"/>
                  <w:vAlign w:val="center"/>
                </w:tcPr>
                <w:p>
                  <w:pPr>
                    <w:ind w:firstLine="0" w:firstLineChars="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台</w:t>
                  </w:r>
                </w:p>
              </w:tc>
              <w:tc>
                <w:tcPr>
                  <w:tcW w:w="950" w:type="pct"/>
                  <w:vAlign w:val="center"/>
                </w:tcPr>
                <w:p>
                  <w:pPr>
                    <w:ind w:firstLine="0" w:firstLineChars="0"/>
                    <w:jc w:val="center"/>
                    <w:rPr>
                      <w:rFonts w:hint="eastAsia" w:ascii="Times New Roman" w:hAnsi="Times New Roman" w:eastAsia="宋体" w:cs="Times New Roman"/>
                      <w:bCs/>
                      <w:kern w:val="2"/>
                      <w:sz w:val="21"/>
                      <w:szCs w:val="21"/>
                      <w:lang w:val="en-US" w:eastAsia="zh-CN" w:bidi="ar-SA"/>
                    </w:rPr>
                  </w:pPr>
                  <w:r>
                    <w:rPr>
                      <w:rFonts w:hint="eastAsia" w:cs="Times New Roman"/>
                      <w:bCs/>
                      <w:sz w:val="21"/>
                      <w:szCs w:val="21"/>
                      <w:lang w:val="en-US" w:eastAsia="zh-CN"/>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jc w:val="center"/>
              </w:trPr>
              <w:tc>
                <w:tcPr>
                  <w:tcW w:w="741" w:type="dxa"/>
                  <w:vAlign w:val="center"/>
                </w:tcPr>
                <w:p>
                  <w:pPr>
                    <w:pStyle w:val="53"/>
                    <w:ind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13</w:t>
                  </w:r>
                </w:p>
              </w:tc>
              <w:tc>
                <w:tcPr>
                  <w:tcW w:w="1325" w:type="pct"/>
                  <w:vAlign w:val="center"/>
                </w:tcPr>
                <w:p>
                  <w:pPr>
                    <w:jc w:val="center"/>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钻孔机</w:t>
                  </w:r>
                </w:p>
              </w:tc>
              <w:tc>
                <w:tcPr>
                  <w:tcW w:w="1461" w:type="pct"/>
                  <w:vAlign w:val="center"/>
                </w:tcPr>
                <w:p>
                  <w:pPr>
                    <w:ind w:firstLine="0" w:firstLineChars="0"/>
                    <w:jc w:val="center"/>
                    <w:rPr>
                      <w:rFonts w:hint="eastAsia" w:ascii="Times New Roman" w:hAnsi="Times New Roman" w:eastAsia="宋体" w:cs="Times New Roman"/>
                      <w:bCs/>
                      <w:kern w:val="2"/>
                      <w:sz w:val="21"/>
                      <w:szCs w:val="21"/>
                      <w:highlight w:val="none"/>
                      <w:lang w:val="en-US" w:eastAsia="zh-CN" w:bidi="ar-SA"/>
                    </w:rPr>
                  </w:pPr>
                  <w:r>
                    <w:rPr>
                      <w:rFonts w:hint="eastAsia" w:cs="Times New Roman"/>
                      <w:bCs/>
                      <w:sz w:val="21"/>
                      <w:szCs w:val="21"/>
                      <w:highlight w:val="none"/>
                      <w:lang w:val="en-US" w:eastAsia="zh-CN"/>
                    </w:rPr>
                    <w:t>SK-450</w:t>
                  </w:r>
                </w:p>
              </w:tc>
              <w:tc>
                <w:tcPr>
                  <w:tcW w:w="820" w:type="pct"/>
                  <w:vAlign w:val="center"/>
                </w:tcPr>
                <w:p>
                  <w:pPr>
                    <w:ind w:firstLine="0" w:firstLineChars="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台</w:t>
                  </w:r>
                </w:p>
              </w:tc>
              <w:tc>
                <w:tcPr>
                  <w:tcW w:w="950" w:type="pct"/>
                  <w:vAlign w:val="center"/>
                </w:tcPr>
                <w:p>
                  <w:pPr>
                    <w:ind w:firstLine="0" w:firstLineChars="0"/>
                    <w:jc w:val="center"/>
                    <w:rPr>
                      <w:rFonts w:hint="eastAsia" w:ascii="Times New Roman" w:hAnsi="Times New Roman" w:eastAsia="宋体" w:cs="Times New Roman"/>
                      <w:bCs/>
                      <w:kern w:val="2"/>
                      <w:sz w:val="21"/>
                      <w:szCs w:val="21"/>
                      <w:lang w:val="en-US" w:eastAsia="zh-CN" w:bidi="ar-SA"/>
                    </w:rPr>
                  </w:pPr>
                  <w:r>
                    <w:rPr>
                      <w:rFonts w:hint="eastAsia" w:cs="Times New Roman"/>
                      <w:bCs/>
                      <w:sz w:val="21"/>
                      <w:szCs w:val="21"/>
                      <w:lang w:val="en-US" w:eastAsia="zh-CN"/>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jc w:val="center"/>
              </w:trPr>
              <w:tc>
                <w:tcPr>
                  <w:tcW w:w="741" w:type="dxa"/>
                  <w:vAlign w:val="center"/>
                </w:tcPr>
                <w:p>
                  <w:pPr>
                    <w:pStyle w:val="53"/>
                    <w:ind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14</w:t>
                  </w:r>
                </w:p>
              </w:tc>
              <w:tc>
                <w:tcPr>
                  <w:tcW w:w="1325" w:type="pct"/>
                  <w:vAlign w:val="center"/>
                </w:tcPr>
                <w:p>
                  <w:pPr>
                    <w:jc w:val="center"/>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振动筛分给料机</w:t>
                  </w:r>
                </w:p>
              </w:tc>
              <w:tc>
                <w:tcPr>
                  <w:tcW w:w="1461"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ZSW150</w:t>
                  </w:r>
                </w:p>
              </w:tc>
              <w:tc>
                <w:tcPr>
                  <w:tcW w:w="820" w:type="pct"/>
                  <w:vAlign w:val="center"/>
                </w:tcPr>
                <w:p>
                  <w:pPr>
                    <w:pStyle w:val="53"/>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eastAsia="zh-CN"/>
                    </w:rPr>
                    <w:t>台</w:t>
                  </w:r>
                </w:p>
              </w:tc>
              <w:tc>
                <w:tcPr>
                  <w:tcW w:w="950" w:type="pct"/>
                  <w:vAlign w:val="center"/>
                </w:tcPr>
                <w:p>
                  <w:pPr>
                    <w:ind w:firstLine="0" w:firstLineChars="0"/>
                    <w:jc w:val="center"/>
                    <w:rPr>
                      <w:rFonts w:hint="eastAsia" w:ascii="Times New Roman" w:hAnsi="Times New Roman" w:eastAsia="宋体" w:cs="Times New Roman"/>
                      <w:sz w:val="21"/>
                      <w:szCs w:val="21"/>
                      <w:lang w:eastAsia="zh-CN"/>
                    </w:rPr>
                  </w:pPr>
                  <w:r>
                    <w:rPr>
                      <w:rFonts w:hint="eastAsia" w:cs="Times New Roman"/>
                      <w:bCs/>
                      <w:sz w:val="21"/>
                      <w:szCs w:val="21"/>
                      <w:lang w:val="en-US" w:eastAsia="zh-CN"/>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41" w:type="dxa"/>
                  <w:vAlign w:val="center"/>
                </w:tcPr>
                <w:p>
                  <w:pPr>
                    <w:pStyle w:val="53"/>
                    <w:ind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15</w:t>
                  </w:r>
                </w:p>
              </w:tc>
              <w:tc>
                <w:tcPr>
                  <w:tcW w:w="1325" w:type="pct"/>
                  <w:vAlign w:val="center"/>
                </w:tcPr>
                <w:p>
                  <w:pPr>
                    <w:jc w:val="center"/>
                    <w:rPr>
                      <w:rFonts w:hint="eastAsia" w:ascii="Times New Roman" w:hAnsi="Times New Roman" w:eastAsia="宋体" w:cs="Times New Roman"/>
                      <w:szCs w:val="21"/>
                      <w:highlight w:val="none"/>
                      <w:lang w:eastAsia="zh-CN"/>
                    </w:rPr>
                  </w:pPr>
                  <w:r>
                    <w:rPr>
                      <w:rFonts w:hint="eastAsia" w:cs="Times New Roman"/>
                      <w:szCs w:val="21"/>
                      <w:highlight w:val="none"/>
                      <w:lang w:eastAsia="zh-CN"/>
                    </w:rPr>
                    <w:t>鄂式破碎机</w:t>
                  </w:r>
                </w:p>
              </w:tc>
              <w:tc>
                <w:tcPr>
                  <w:tcW w:w="1461"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bCs/>
                      <w:sz w:val="21"/>
                      <w:szCs w:val="21"/>
                      <w:highlight w:val="none"/>
                      <w:lang w:val="en-US" w:eastAsia="zh-CN"/>
                    </w:rPr>
                    <w:t>JC900</w:t>
                  </w:r>
                </w:p>
              </w:tc>
              <w:tc>
                <w:tcPr>
                  <w:tcW w:w="820" w:type="pct"/>
                  <w:vAlign w:val="center"/>
                </w:tcPr>
                <w:p>
                  <w:pPr>
                    <w:pStyle w:val="53"/>
                    <w:ind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台</w:t>
                  </w:r>
                </w:p>
              </w:tc>
              <w:tc>
                <w:tcPr>
                  <w:tcW w:w="950" w:type="pct"/>
                  <w:vAlign w:val="center"/>
                </w:tcPr>
                <w:p>
                  <w:pPr>
                    <w:ind w:firstLine="0" w:firstLineChars="0"/>
                    <w:jc w:val="center"/>
                    <w:rPr>
                      <w:rFonts w:hint="default" w:ascii="Times New Roman" w:hAnsi="Times New Roman" w:cs="Times New Roman"/>
                      <w:sz w:val="21"/>
                      <w:szCs w:val="21"/>
                    </w:rPr>
                  </w:pPr>
                  <w:r>
                    <w:rPr>
                      <w:rFonts w:hint="eastAsia" w:cs="Times New Roman"/>
                      <w:bCs/>
                      <w:sz w:val="21"/>
                      <w:szCs w:val="21"/>
                      <w:lang w:val="en-US" w:eastAsia="zh-CN"/>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41" w:type="dxa"/>
                  <w:vAlign w:val="center"/>
                </w:tcPr>
                <w:p>
                  <w:pPr>
                    <w:pStyle w:val="53"/>
                    <w:ind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cs="Times New Roman"/>
                      <w:kern w:val="2"/>
                      <w:sz w:val="21"/>
                      <w:szCs w:val="21"/>
                      <w:lang w:val="en-US" w:eastAsia="zh-CN" w:bidi="ar-SA"/>
                    </w:rPr>
                    <w:t>16</w:t>
                  </w:r>
                </w:p>
              </w:tc>
              <w:tc>
                <w:tcPr>
                  <w:tcW w:w="1325" w:type="pct"/>
                  <w:vAlign w:val="center"/>
                </w:tcPr>
                <w:p>
                  <w:pPr>
                    <w:jc w:val="center"/>
                    <w:rPr>
                      <w:rFonts w:hint="eastAsia" w:ascii="Times New Roman" w:hAnsi="Times New Roman" w:eastAsia="宋体" w:cs="Times New Roman"/>
                      <w:szCs w:val="21"/>
                      <w:highlight w:val="none"/>
                      <w:lang w:eastAsia="zh-CN"/>
                    </w:rPr>
                  </w:pPr>
                  <w:r>
                    <w:rPr>
                      <w:rFonts w:hint="eastAsia" w:cs="Times New Roman"/>
                      <w:szCs w:val="21"/>
                      <w:highlight w:val="none"/>
                      <w:lang w:eastAsia="zh-CN"/>
                    </w:rPr>
                    <w:t>除土筛</w:t>
                  </w:r>
                </w:p>
              </w:tc>
              <w:tc>
                <w:tcPr>
                  <w:tcW w:w="1461"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bCs/>
                      <w:sz w:val="21"/>
                      <w:szCs w:val="21"/>
                      <w:highlight w:val="none"/>
                      <w:lang w:val="en-US" w:eastAsia="zh-CN"/>
                    </w:rPr>
                    <w:t>2YK1245</w:t>
                  </w:r>
                </w:p>
              </w:tc>
              <w:tc>
                <w:tcPr>
                  <w:tcW w:w="820" w:type="pct"/>
                  <w:vAlign w:val="center"/>
                </w:tcPr>
                <w:p>
                  <w:pPr>
                    <w:pStyle w:val="53"/>
                    <w:ind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台</w:t>
                  </w:r>
                </w:p>
              </w:tc>
              <w:tc>
                <w:tcPr>
                  <w:tcW w:w="950" w:type="pct"/>
                  <w:vAlign w:val="center"/>
                </w:tcPr>
                <w:p>
                  <w:pPr>
                    <w:ind w:firstLine="0" w:firstLineChars="0"/>
                    <w:jc w:val="center"/>
                    <w:rPr>
                      <w:rFonts w:hint="default" w:ascii="Times New Roman" w:hAnsi="Times New Roman" w:cs="Times New Roman"/>
                      <w:sz w:val="21"/>
                      <w:szCs w:val="21"/>
                    </w:rPr>
                  </w:pPr>
                  <w:r>
                    <w:rPr>
                      <w:rFonts w:hint="eastAsia" w:cs="Times New Roman"/>
                      <w:bCs/>
                      <w:sz w:val="21"/>
                      <w:szCs w:val="21"/>
                      <w:lang w:val="en-US" w:eastAsia="zh-CN"/>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41" w:type="dxa"/>
                  <w:vAlign w:val="center"/>
                </w:tcPr>
                <w:p>
                  <w:pPr>
                    <w:pStyle w:val="53"/>
                    <w:ind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cs="Times New Roman"/>
                      <w:kern w:val="2"/>
                      <w:sz w:val="21"/>
                      <w:szCs w:val="21"/>
                      <w:lang w:val="en-US" w:eastAsia="zh-CN" w:bidi="ar-SA"/>
                    </w:rPr>
                    <w:t>17</w:t>
                  </w:r>
                </w:p>
              </w:tc>
              <w:tc>
                <w:tcPr>
                  <w:tcW w:w="1325" w:type="pct"/>
                  <w:vAlign w:val="center"/>
                </w:tcPr>
                <w:p>
                  <w:pPr>
                    <w:jc w:val="center"/>
                    <w:rPr>
                      <w:rFonts w:hint="eastAsia" w:ascii="Times New Roman" w:hAnsi="Times New Roman" w:eastAsia="宋体" w:cs="Times New Roman"/>
                      <w:szCs w:val="21"/>
                      <w:highlight w:val="none"/>
                      <w:lang w:eastAsia="zh-CN"/>
                    </w:rPr>
                  </w:pPr>
                  <w:r>
                    <w:rPr>
                      <w:rFonts w:hint="eastAsia" w:cs="Times New Roman"/>
                      <w:szCs w:val="21"/>
                      <w:highlight w:val="none"/>
                      <w:lang w:eastAsia="zh-CN"/>
                    </w:rPr>
                    <w:t>圆锥破</w:t>
                  </w:r>
                </w:p>
              </w:tc>
              <w:tc>
                <w:tcPr>
                  <w:tcW w:w="1461"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bCs/>
                      <w:sz w:val="21"/>
                      <w:szCs w:val="21"/>
                      <w:highlight w:val="none"/>
                      <w:lang w:val="en-US" w:eastAsia="zh-CN"/>
                    </w:rPr>
                    <w:t>PYB1200</w:t>
                  </w:r>
                </w:p>
              </w:tc>
              <w:tc>
                <w:tcPr>
                  <w:tcW w:w="820" w:type="pct"/>
                  <w:vAlign w:val="center"/>
                </w:tcPr>
                <w:p>
                  <w:pPr>
                    <w:ind w:firstLine="0" w:firstLineChars="0"/>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eastAsia="zh-CN"/>
                    </w:rPr>
                    <w:t>台</w:t>
                  </w:r>
                </w:p>
              </w:tc>
              <w:tc>
                <w:tcPr>
                  <w:tcW w:w="950" w:type="pct"/>
                  <w:vAlign w:val="center"/>
                </w:tcPr>
                <w:p>
                  <w:pPr>
                    <w:ind w:firstLine="0" w:firstLineChars="0"/>
                    <w:jc w:val="center"/>
                    <w:rPr>
                      <w:rFonts w:hint="default" w:ascii="Times New Roman" w:hAnsi="Times New Roman" w:cs="Times New Roman"/>
                      <w:sz w:val="21"/>
                      <w:szCs w:val="21"/>
                    </w:rPr>
                  </w:pPr>
                  <w:r>
                    <w:rPr>
                      <w:rFonts w:hint="eastAsia" w:cs="Times New Roman"/>
                      <w:bCs/>
                      <w:sz w:val="21"/>
                      <w:szCs w:val="21"/>
                      <w:lang w:val="en-US" w:eastAsia="zh-CN"/>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41" w:type="dxa"/>
                  <w:vAlign w:val="center"/>
                </w:tcPr>
                <w:p>
                  <w:pPr>
                    <w:pStyle w:val="53"/>
                    <w:ind w:firstLine="0" w:firstLineChars="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18</w:t>
                  </w:r>
                </w:p>
              </w:tc>
              <w:tc>
                <w:tcPr>
                  <w:tcW w:w="1325" w:type="pct"/>
                  <w:vAlign w:val="center"/>
                </w:tcPr>
                <w:p>
                  <w:pPr>
                    <w:jc w:val="center"/>
                    <w:rPr>
                      <w:rFonts w:hint="eastAsia" w:ascii="Times New Roman" w:hAnsi="Times New Roman" w:eastAsia="宋体" w:cs="Times New Roman"/>
                      <w:szCs w:val="21"/>
                      <w:highlight w:val="none"/>
                      <w:lang w:eastAsia="zh-CN"/>
                    </w:rPr>
                  </w:pPr>
                  <w:r>
                    <w:rPr>
                      <w:rFonts w:hint="eastAsia" w:cs="Times New Roman"/>
                      <w:szCs w:val="21"/>
                      <w:highlight w:val="none"/>
                      <w:lang w:eastAsia="zh-CN"/>
                    </w:rPr>
                    <w:t>振动筛</w:t>
                  </w:r>
                </w:p>
              </w:tc>
              <w:tc>
                <w:tcPr>
                  <w:tcW w:w="1461"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bCs/>
                      <w:sz w:val="21"/>
                      <w:szCs w:val="21"/>
                      <w:highlight w:val="none"/>
                      <w:lang w:val="en-US" w:eastAsia="zh-CN"/>
                    </w:rPr>
                    <w:t>2YK2865</w:t>
                  </w:r>
                </w:p>
              </w:tc>
              <w:tc>
                <w:tcPr>
                  <w:tcW w:w="820" w:type="pct"/>
                  <w:vAlign w:val="center"/>
                </w:tcPr>
                <w:p>
                  <w:pPr>
                    <w:ind w:firstLine="0" w:firstLineChars="0"/>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eastAsia="zh-CN"/>
                    </w:rPr>
                    <w:t>台</w:t>
                  </w:r>
                </w:p>
              </w:tc>
              <w:tc>
                <w:tcPr>
                  <w:tcW w:w="950" w:type="pct"/>
                  <w:vAlign w:val="center"/>
                </w:tcPr>
                <w:p>
                  <w:pPr>
                    <w:ind w:firstLine="0" w:firstLineChars="0"/>
                    <w:jc w:val="center"/>
                    <w:rPr>
                      <w:rFonts w:hint="default" w:ascii="Times New Roman" w:hAnsi="Times New Roman" w:cs="Times New Roman"/>
                      <w:sz w:val="21"/>
                      <w:szCs w:val="21"/>
                    </w:rPr>
                  </w:pPr>
                  <w:r>
                    <w:rPr>
                      <w:rFonts w:hint="eastAsia" w:cs="Times New Roman"/>
                      <w:bCs/>
                      <w:sz w:val="21"/>
                      <w:szCs w:val="21"/>
                      <w:lang w:val="en-US" w:eastAsia="zh-CN"/>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41" w:type="dxa"/>
                  <w:vAlign w:val="center"/>
                </w:tcPr>
                <w:p>
                  <w:pPr>
                    <w:pStyle w:val="53"/>
                    <w:ind w:firstLine="0" w:firstLineChars="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19</w:t>
                  </w:r>
                </w:p>
              </w:tc>
              <w:tc>
                <w:tcPr>
                  <w:tcW w:w="1325" w:type="pct"/>
                  <w:vAlign w:val="center"/>
                </w:tcPr>
                <w:p>
                  <w:pPr>
                    <w:jc w:val="center"/>
                    <w:rPr>
                      <w:rFonts w:hint="eastAsia" w:cs="Times New Roman"/>
                      <w:szCs w:val="21"/>
                      <w:highlight w:val="none"/>
                      <w:lang w:eastAsia="zh-CN"/>
                    </w:rPr>
                  </w:pPr>
                  <w:r>
                    <w:rPr>
                      <w:rFonts w:hint="eastAsia" w:cs="Times New Roman"/>
                      <w:szCs w:val="21"/>
                      <w:highlight w:val="none"/>
                      <w:lang w:eastAsia="zh-CN"/>
                    </w:rPr>
                    <w:t>立轴冲击式制砂机</w:t>
                  </w:r>
                </w:p>
              </w:tc>
              <w:tc>
                <w:tcPr>
                  <w:tcW w:w="1461" w:type="pct"/>
                  <w:vAlign w:val="center"/>
                </w:tcPr>
                <w:p>
                  <w:pPr>
                    <w:ind w:firstLine="0" w:firstLineChars="0"/>
                    <w:jc w:val="center"/>
                    <w:rPr>
                      <w:rFonts w:hint="default" w:ascii="Times New Roman" w:hAnsi="Times New Roman" w:cs="Times New Roman"/>
                      <w:bCs/>
                      <w:sz w:val="21"/>
                      <w:szCs w:val="21"/>
                      <w:highlight w:val="none"/>
                      <w:lang w:val="en-US" w:eastAsia="zh-CN"/>
                    </w:rPr>
                  </w:pPr>
                  <w:r>
                    <w:rPr>
                      <w:rFonts w:hint="eastAsia" w:cs="Times New Roman"/>
                      <w:bCs/>
                      <w:sz w:val="21"/>
                      <w:szCs w:val="21"/>
                      <w:highlight w:val="none"/>
                      <w:lang w:val="en-US" w:eastAsia="zh-CN"/>
                    </w:rPr>
                    <w:t>PCX1280</w:t>
                  </w:r>
                </w:p>
              </w:tc>
              <w:tc>
                <w:tcPr>
                  <w:tcW w:w="820" w:type="pct"/>
                  <w:vAlign w:val="center"/>
                </w:tcPr>
                <w:p>
                  <w:pPr>
                    <w:ind w:firstLine="0" w:firstLineChars="0"/>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eastAsia="zh-CN"/>
                    </w:rPr>
                    <w:t>台</w:t>
                  </w:r>
                </w:p>
              </w:tc>
              <w:tc>
                <w:tcPr>
                  <w:tcW w:w="950" w:type="pct"/>
                  <w:vAlign w:val="center"/>
                </w:tcPr>
                <w:p>
                  <w:pPr>
                    <w:ind w:firstLine="0" w:firstLineChars="0"/>
                    <w:jc w:val="center"/>
                    <w:rPr>
                      <w:rFonts w:hint="default" w:ascii="Times New Roman" w:hAnsi="Times New Roman" w:cs="Times New Roman"/>
                      <w:bCs/>
                      <w:sz w:val="21"/>
                      <w:szCs w:val="21"/>
                      <w:lang w:val="en-US" w:eastAsia="zh-CN"/>
                    </w:rPr>
                  </w:pPr>
                  <w:r>
                    <w:rPr>
                      <w:rFonts w:hint="eastAsia" w:cs="Times New Roman"/>
                      <w:bCs/>
                      <w:sz w:val="21"/>
                      <w:szCs w:val="21"/>
                      <w:lang w:val="en-US" w:eastAsia="zh-CN"/>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41" w:type="dxa"/>
                  <w:vAlign w:val="center"/>
                </w:tcPr>
                <w:p>
                  <w:pPr>
                    <w:pStyle w:val="53"/>
                    <w:ind w:firstLine="0" w:firstLineChars="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20</w:t>
                  </w:r>
                </w:p>
              </w:tc>
              <w:tc>
                <w:tcPr>
                  <w:tcW w:w="1325" w:type="pct"/>
                  <w:vAlign w:val="center"/>
                </w:tcPr>
                <w:p>
                  <w:pPr>
                    <w:jc w:val="center"/>
                    <w:rPr>
                      <w:rFonts w:hint="default" w:cs="Times New Roman"/>
                      <w:szCs w:val="21"/>
                      <w:highlight w:val="none"/>
                      <w:lang w:val="en-US" w:eastAsia="zh-CN"/>
                    </w:rPr>
                  </w:pPr>
                  <w:r>
                    <w:rPr>
                      <w:rFonts w:hint="eastAsia" w:cs="Times New Roman"/>
                      <w:szCs w:val="21"/>
                      <w:highlight w:val="none"/>
                      <w:lang w:eastAsia="zh-CN"/>
                    </w:rPr>
                    <w:t>洗砂、细砂回收一体机</w:t>
                  </w:r>
                </w:p>
              </w:tc>
              <w:tc>
                <w:tcPr>
                  <w:tcW w:w="1461" w:type="pct"/>
                  <w:vAlign w:val="center"/>
                </w:tcPr>
                <w:p>
                  <w:pPr>
                    <w:ind w:firstLine="0" w:firstLineChars="0"/>
                    <w:jc w:val="center"/>
                    <w:rPr>
                      <w:rFonts w:hint="default" w:ascii="Times New Roman" w:hAnsi="Times New Roman" w:cs="Times New Roman"/>
                      <w:bCs/>
                      <w:sz w:val="21"/>
                      <w:szCs w:val="21"/>
                      <w:highlight w:val="none"/>
                      <w:lang w:val="en-US"/>
                    </w:rPr>
                  </w:pPr>
                  <w:r>
                    <w:rPr>
                      <w:rFonts w:hint="eastAsia" w:cs="Times New Roman"/>
                      <w:bCs/>
                      <w:sz w:val="21"/>
                      <w:szCs w:val="21"/>
                      <w:highlight w:val="none"/>
                      <w:lang w:val="en-US" w:eastAsia="zh-CN"/>
                    </w:rPr>
                    <w:t>3016-1845</w:t>
                  </w:r>
                </w:p>
              </w:tc>
              <w:tc>
                <w:tcPr>
                  <w:tcW w:w="820" w:type="pct"/>
                  <w:vAlign w:val="center"/>
                </w:tcPr>
                <w:p>
                  <w:pPr>
                    <w:ind w:firstLine="0" w:firstLineChars="0"/>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eastAsia="zh-CN"/>
                    </w:rPr>
                    <w:t>台</w:t>
                  </w:r>
                </w:p>
              </w:tc>
              <w:tc>
                <w:tcPr>
                  <w:tcW w:w="950" w:type="pct"/>
                  <w:vAlign w:val="center"/>
                </w:tcPr>
                <w:p>
                  <w:pPr>
                    <w:ind w:firstLine="0" w:firstLineChars="0"/>
                    <w:jc w:val="center"/>
                    <w:rPr>
                      <w:rFonts w:hint="default" w:ascii="Times New Roman" w:hAnsi="Times New Roman" w:cs="Times New Roman"/>
                      <w:sz w:val="21"/>
                      <w:szCs w:val="21"/>
                    </w:rPr>
                  </w:pPr>
                  <w:r>
                    <w:rPr>
                      <w:rFonts w:hint="eastAsia" w:cs="Times New Roman"/>
                      <w:bCs/>
                      <w:sz w:val="21"/>
                      <w:szCs w:val="21"/>
                      <w:lang w:val="en-US" w:eastAsia="zh-CN"/>
                    </w:rPr>
                    <w:t>新增</w:t>
                  </w:r>
                </w:p>
              </w:tc>
            </w:tr>
          </w:tbl>
          <w:p>
            <w:pPr>
              <w:spacing w:line="520" w:lineRule="exact"/>
              <w:ind w:left="458"/>
              <w:rPr>
                <w:b/>
                <w:color w:val="000000"/>
                <w:kern w:val="24"/>
                <w:sz w:val="24"/>
                <w:highlight w:val="none"/>
              </w:rPr>
            </w:pPr>
            <w:r>
              <w:rPr>
                <w:rFonts w:hint="eastAsia"/>
                <w:b/>
                <w:color w:val="000000"/>
                <w:kern w:val="24"/>
                <w:sz w:val="24"/>
                <w:highlight w:val="none"/>
                <w:lang w:val="en-US" w:eastAsia="zh-CN"/>
              </w:rPr>
              <w:t>6</w:t>
            </w:r>
            <w:r>
              <w:rPr>
                <w:b/>
                <w:color w:val="000000"/>
                <w:kern w:val="24"/>
                <w:sz w:val="24"/>
                <w:highlight w:val="none"/>
              </w:rPr>
              <w:t>、劳动定员及工作制度</w:t>
            </w:r>
          </w:p>
          <w:p>
            <w:pPr>
              <w:adjustRightInd w:val="0"/>
              <w:snapToGrid w:val="0"/>
              <w:spacing w:line="520" w:lineRule="exact"/>
              <w:ind w:firstLine="480" w:firstLineChars="200"/>
              <w:rPr>
                <w:rFonts w:hint="eastAsia"/>
                <w:kern w:val="0"/>
                <w:sz w:val="24"/>
                <w:highlight w:val="yellow"/>
              </w:rPr>
            </w:pPr>
            <w:r>
              <w:rPr>
                <w:kern w:val="0"/>
                <w:sz w:val="24"/>
                <w:highlight w:val="none"/>
              </w:rPr>
              <w:t>本项目</w:t>
            </w:r>
            <w:r>
              <w:rPr>
                <w:rFonts w:hint="eastAsia"/>
                <w:kern w:val="0"/>
                <w:sz w:val="24"/>
                <w:highlight w:val="none"/>
                <w:lang w:eastAsia="zh-CN"/>
              </w:rPr>
              <w:t>新增</w:t>
            </w:r>
            <w:r>
              <w:rPr>
                <w:rFonts w:hint="eastAsia"/>
                <w:kern w:val="0"/>
                <w:sz w:val="24"/>
                <w:highlight w:val="none"/>
              </w:rPr>
              <w:t>劳动定员</w:t>
            </w:r>
            <w:r>
              <w:rPr>
                <w:rFonts w:hint="eastAsia"/>
                <w:kern w:val="0"/>
                <w:sz w:val="24"/>
                <w:highlight w:val="none"/>
                <w:lang w:val="en-US" w:eastAsia="zh-CN"/>
              </w:rPr>
              <w:t>10</w:t>
            </w:r>
            <w:r>
              <w:rPr>
                <w:rFonts w:hint="eastAsia"/>
                <w:kern w:val="0"/>
                <w:sz w:val="24"/>
                <w:highlight w:val="none"/>
              </w:rPr>
              <w:t>人，</w:t>
            </w:r>
            <w:r>
              <w:rPr>
                <w:rFonts w:hint="eastAsia"/>
                <w:kern w:val="0"/>
                <w:sz w:val="24"/>
                <w:highlight w:val="none"/>
                <w:lang w:eastAsia="zh-CN"/>
              </w:rPr>
              <w:t>均不在</w:t>
            </w:r>
            <w:r>
              <w:rPr>
                <w:rFonts w:hint="eastAsia"/>
                <w:kern w:val="0"/>
                <w:sz w:val="24"/>
                <w:highlight w:val="none"/>
              </w:rPr>
              <w:t>厂区</w:t>
            </w:r>
            <w:r>
              <w:rPr>
                <w:rFonts w:hint="eastAsia"/>
                <w:kern w:val="0"/>
                <w:sz w:val="24"/>
                <w:highlight w:val="none"/>
                <w:lang w:eastAsia="zh-CN"/>
              </w:rPr>
              <w:t>内</w:t>
            </w:r>
            <w:r>
              <w:rPr>
                <w:rFonts w:hint="eastAsia"/>
                <w:kern w:val="0"/>
                <w:sz w:val="24"/>
                <w:highlight w:val="none"/>
              </w:rPr>
              <w:t>食宿</w:t>
            </w:r>
            <w:r>
              <w:rPr>
                <w:rFonts w:hint="eastAsia"/>
                <w:kern w:val="0"/>
                <w:sz w:val="24"/>
                <w:highlight w:val="none"/>
                <w:lang w:eastAsia="zh-CN"/>
              </w:rPr>
              <w:t>，新增员工主要为边角废料综合利用厂区员工，异形件仿形加工区不新增员工人数，工作制度为</w:t>
            </w:r>
            <w:r>
              <w:rPr>
                <w:rFonts w:hint="eastAsia"/>
                <w:sz w:val="24"/>
                <w:highlight w:val="none"/>
                <w:lang w:eastAsia="zh-CN"/>
              </w:rPr>
              <w:t>单</w:t>
            </w:r>
            <w:r>
              <w:rPr>
                <w:sz w:val="24"/>
                <w:highlight w:val="none"/>
              </w:rPr>
              <w:t>班8小时工作制</w:t>
            </w:r>
            <w:r>
              <w:rPr>
                <w:rFonts w:hint="eastAsia"/>
                <w:kern w:val="0"/>
                <w:sz w:val="24"/>
                <w:highlight w:val="none"/>
                <w:lang w:val="en-US" w:eastAsia="zh-CN"/>
              </w:rPr>
              <w:t>，年工作时间300天</w:t>
            </w:r>
            <w:r>
              <w:rPr>
                <w:rFonts w:hint="eastAsia"/>
                <w:kern w:val="0"/>
                <w:sz w:val="24"/>
                <w:highlight w:val="none"/>
              </w:rPr>
              <w:t>。</w:t>
            </w:r>
          </w:p>
          <w:p>
            <w:pPr>
              <w:spacing w:line="520" w:lineRule="exact"/>
              <w:ind w:firstLine="482" w:firstLineChars="200"/>
              <w:rPr>
                <w:b/>
                <w:color w:val="000000"/>
                <w:kern w:val="24"/>
                <w:sz w:val="24"/>
                <w:highlight w:val="none"/>
              </w:rPr>
            </w:pPr>
            <w:r>
              <w:rPr>
                <w:rFonts w:hint="eastAsia"/>
                <w:b/>
                <w:color w:val="000000"/>
                <w:kern w:val="24"/>
                <w:sz w:val="24"/>
                <w:highlight w:val="none"/>
                <w:lang w:val="en-US" w:eastAsia="zh-CN"/>
              </w:rPr>
              <w:t>7</w:t>
            </w:r>
            <w:r>
              <w:rPr>
                <w:b/>
                <w:color w:val="000000"/>
                <w:kern w:val="24"/>
                <w:sz w:val="24"/>
                <w:highlight w:val="none"/>
              </w:rPr>
              <w:t>、公用工程</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1</w:t>
            </w:r>
            <w:r>
              <w:rPr>
                <w:rFonts w:ascii="Times New Roman"/>
                <w:sz w:val="24"/>
                <w:szCs w:val="24"/>
                <w:highlight w:val="none"/>
              </w:rPr>
              <w:t>）供电</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szCs w:val="24"/>
                <w:highlight w:val="none"/>
              </w:rPr>
            </w:pPr>
            <w:r>
              <w:rPr>
                <w:rFonts w:ascii="Times New Roman"/>
                <w:sz w:val="24"/>
                <w:highlight w:val="none"/>
              </w:rPr>
              <w:t>本项目用电</w:t>
            </w:r>
            <w:r>
              <w:rPr>
                <w:rFonts w:hint="eastAsia" w:ascii="Times New Roman"/>
                <w:sz w:val="24"/>
                <w:highlight w:val="none"/>
                <w:lang w:eastAsia="zh-CN"/>
              </w:rPr>
              <w:t>由</w:t>
            </w:r>
            <w:r>
              <w:rPr>
                <w:rFonts w:hint="eastAsia"/>
                <w:sz w:val="24"/>
                <w:highlight w:val="none"/>
                <w:lang w:eastAsia="zh-CN"/>
              </w:rPr>
              <w:t>当地</w:t>
            </w:r>
            <w:r>
              <w:rPr>
                <w:rFonts w:ascii="Times New Roman"/>
                <w:sz w:val="24"/>
                <w:highlight w:val="none"/>
              </w:rPr>
              <w:t>电网供应，年用电量约</w:t>
            </w:r>
            <w:r>
              <w:rPr>
                <w:rFonts w:hint="eastAsia" w:ascii="Times New Roman" w:hAnsi="Times New Roman"/>
                <w:sz w:val="24"/>
                <w:highlight w:val="none"/>
                <w:lang w:val="en-US" w:eastAsia="zh-CN"/>
              </w:rPr>
              <w:t>1</w:t>
            </w:r>
            <w:r>
              <w:rPr>
                <w:rFonts w:hint="eastAsia"/>
                <w:sz w:val="24"/>
                <w:highlight w:val="none"/>
                <w:lang w:val="en-US" w:eastAsia="zh-CN"/>
              </w:rPr>
              <w:t>5</w:t>
            </w:r>
            <w:r>
              <w:rPr>
                <w:rFonts w:hint="eastAsia" w:ascii="Times New Roman" w:hAnsi="Times New Roman"/>
                <w:sz w:val="24"/>
                <w:highlight w:val="none"/>
                <w:lang w:val="en-US" w:eastAsia="zh-CN"/>
              </w:rPr>
              <w:t>0万</w:t>
            </w:r>
            <w:r>
              <w:rPr>
                <w:rFonts w:ascii="Times New Roman" w:hAnsi="Times New Roman"/>
                <w:sz w:val="24"/>
                <w:highlight w:val="none"/>
              </w:rPr>
              <w:t>kW</w:t>
            </w:r>
            <w:r>
              <w:rPr>
                <w:rFonts w:ascii="Times New Roman" w:hAnsi="Times New Roman"/>
                <w:sz w:val="18"/>
                <w:szCs w:val="18"/>
                <w:highlight w:val="none"/>
              </w:rPr>
              <w:t>•</w:t>
            </w:r>
            <w:r>
              <w:rPr>
                <w:rFonts w:ascii="Times New Roman" w:hAnsi="Times New Roman"/>
                <w:sz w:val="24"/>
                <w:highlight w:val="none"/>
              </w:rPr>
              <w:t>h</w:t>
            </w:r>
            <w:r>
              <w:rPr>
                <w:rFonts w:ascii="Times New Roman"/>
                <w:sz w:val="24"/>
                <w:highlight w:val="none"/>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2</w:t>
            </w:r>
            <w:r>
              <w:rPr>
                <w:rFonts w:ascii="Times New Roman"/>
                <w:sz w:val="24"/>
                <w:szCs w:val="24"/>
                <w:highlight w:val="none"/>
              </w:rPr>
              <w:t>）供水</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rPr>
            </w:pPr>
            <w:r>
              <w:rPr>
                <w:bCs/>
                <w:color w:val="000000"/>
                <w:sz w:val="24"/>
              </w:rPr>
              <w:t>本项目</w:t>
            </w:r>
            <w:r>
              <w:rPr>
                <w:rFonts w:hint="eastAsia" w:ascii="Times New Roman" w:hAnsi="Times New Roman" w:cs="Times New Roman"/>
                <w:sz w:val="24"/>
                <w:lang w:eastAsia="zh-CN"/>
              </w:rPr>
              <w:t>采用</w:t>
            </w:r>
            <w:r>
              <w:rPr>
                <w:rFonts w:hint="eastAsia" w:ascii="Times New Roman" w:hAnsi="Times New Roman" w:cs="Times New Roman"/>
                <w:sz w:val="24"/>
              </w:rPr>
              <w:t>厂区自备</w:t>
            </w:r>
            <w:r>
              <w:rPr>
                <w:rFonts w:hint="eastAsia" w:ascii="Times New Roman" w:hAnsi="Times New Roman" w:cs="Times New Roman"/>
                <w:sz w:val="24"/>
                <w:lang w:eastAsia="zh-CN"/>
              </w:rPr>
              <w:t>水井供水</w:t>
            </w:r>
            <w:r>
              <w:rPr>
                <w:rFonts w:ascii="Times New Roman"/>
                <w:color w:val="auto"/>
                <w:sz w:val="24"/>
              </w:rPr>
              <w:t>，</w:t>
            </w:r>
            <w:r>
              <w:rPr>
                <w:rFonts w:ascii="Times New Roman"/>
                <w:color w:val="auto"/>
                <w:sz w:val="24"/>
                <w:highlight w:val="none"/>
              </w:rPr>
              <w:t>年用水量为</w:t>
            </w:r>
            <w:r>
              <w:rPr>
                <w:rFonts w:hint="eastAsia"/>
                <w:color w:val="auto"/>
                <w:sz w:val="24"/>
                <w:highlight w:val="none"/>
                <w:lang w:val="en-US" w:eastAsia="zh-CN"/>
              </w:rPr>
              <w:t>17541.15</w:t>
            </w:r>
            <w:r>
              <w:rPr>
                <w:rFonts w:ascii="Times New Roman" w:hAnsi="Times New Roman"/>
                <w:color w:val="auto"/>
                <w:sz w:val="24"/>
                <w:highlight w:val="none"/>
              </w:rPr>
              <w:t>m</w:t>
            </w:r>
            <w:r>
              <w:rPr>
                <w:rFonts w:ascii="Times New Roman" w:hAnsi="Times New Roman"/>
                <w:color w:val="auto"/>
                <w:sz w:val="24"/>
                <w:highlight w:val="none"/>
                <w:vertAlign w:val="superscript"/>
              </w:rPr>
              <w:t>3</w:t>
            </w:r>
            <w:r>
              <w:rPr>
                <w:rFonts w:ascii="Times New Roman" w:hAnsi="Times New Roman"/>
                <w:color w:val="auto"/>
                <w:sz w:val="24"/>
                <w:highlight w:val="none"/>
              </w:rPr>
              <w:t>/a</w:t>
            </w:r>
            <w:r>
              <w:rPr>
                <w:rFonts w:ascii="Times New Roman"/>
                <w:color w:val="auto"/>
                <w:sz w:val="24"/>
                <w:highlight w:val="none"/>
              </w:rPr>
              <w:t>，</w:t>
            </w:r>
            <w:r>
              <w:rPr>
                <w:rFonts w:ascii="Times New Roman"/>
                <w:sz w:val="24"/>
                <w:highlight w:val="none"/>
              </w:rPr>
              <w:t>主</w:t>
            </w:r>
            <w:r>
              <w:rPr>
                <w:rFonts w:ascii="Times New Roman"/>
                <w:sz w:val="24"/>
              </w:rPr>
              <w:t>要为</w:t>
            </w:r>
            <w:r>
              <w:rPr>
                <w:rFonts w:hint="eastAsia" w:ascii="Times New Roman" w:hAnsi="Times New Roman" w:cs="Times New Roman"/>
                <w:bCs/>
                <w:color w:val="000000"/>
                <w:sz w:val="24"/>
                <w:lang w:eastAsia="zh-CN"/>
              </w:rPr>
              <w:t>异形件加工</w:t>
            </w:r>
            <w:r>
              <w:rPr>
                <w:rFonts w:hint="eastAsia"/>
                <w:sz w:val="24"/>
                <w:szCs w:val="24"/>
                <w:lang w:eastAsia="zh-CN"/>
              </w:rPr>
              <w:t>湿法作业生产用水、</w:t>
            </w:r>
            <w:r>
              <w:rPr>
                <w:rFonts w:hint="eastAsia" w:ascii="Times New Roman" w:hAnsi="Times New Roman" w:cs="Times New Roman"/>
                <w:bCs/>
                <w:color w:val="000000"/>
                <w:sz w:val="24"/>
                <w:lang w:eastAsia="zh-CN"/>
              </w:rPr>
              <w:t>异形件仿形加工车间地面和生产设备冲洗用水</w:t>
            </w:r>
            <w:r>
              <w:rPr>
                <w:rFonts w:hint="eastAsia" w:cs="Times New Roman"/>
                <w:bCs/>
                <w:color w:val="000000"/>
                <w:sz w:val="24"/>
                <w:lang w:eastAsia="zh-CN"/>
              </w:rPr>
              <w:t>、</w:t>
            </w:r>
            <w:r>
              <w:rPr>
                <w:rFonts w:hint="eastAsia"/>
                <w:sz w:val="24"/>
                <w:lang w:eastAsia="zh-CN"/>
              </w:rPr>
              <w:t>喷淋用水、湿式筛分用水、</w:t>
            </w:r>
            <w:r>
              <w:rPr>
                <w:sz w:val="24"/>
              </w:rPr>
              <w:t>洗砂</w:t>
            </w:r>
            <w:r>
              <w:rPr>
                <w:rFonts w:hint="eastAsia"/>
                <w:sz w:val="24"/>
                <w:lang w:eastAsia="zh-CN"/>
              </w:rPr>
              <w:t>用</w:t>
            </w:r>
            <w:r>
              <w:rPr>
                <w:sz w:val="24"/>
              </w:rPr>
              <w:t>水</w:t>
            </w:r>
            <w:r>
              <w:rPr>
                <w:rFonts w:hint="eastAsia"/>
                <w:sz w:val="24"/>
                <w:szCs w:val="24"/>
                <w:lang w:eastAsia="zh-CN"/>
              </w:rPr>
              <w:t>、</w:t>
            </w:r>
            <w:r>
              <w:rPr>
                <w:sz w:val="24"/>
              </w:rPr>
              <w:t>车辆冲洗用水、</w:t>
            </w:r>
            <w:r>
              <w:rPr>
                <w:rFonts w:hint="eastAsia"/>
                <w:sz w:val="24"/>
                <w:szCs w:val="24"/>
                <w:lang w:eastAsia="zh-CN"/>
              </w:rPr>
              <w:t>厂区及道路降尘用水</w:t>
            </w:r>
            <w:r>
              <w:rPr>
                <w:sz w:val="24"/>
              </w:rPr>
              <w:t>及员工生活用水</w:t>
            </w:r>
            <w:r>
              <w:rPr>
                <w:rFonts w:ascii="Times New Roman"/>
                <w:sz w:val="24"/>
              </w:rPr>
              <w:t>。</w:t>
            </w:r>
          </w:p>
          <w:p>
            <w:pPr>
              <w:adjustRightInd w:val="0"/>
              <w:snapToGrid w:val="0"/>
              <w:spacing w:line="500" w:lineRule="exact"/>
              <w:ind w:firstLine="480" w:firstLineChars="200"/>
              <w:textAlignment w:val="baseline"/>
              <w:rPr>
                <w:rFonts w:ascii="Times New Roman" w:hAnsi="Times New Roman"/>
                <w:sz w:val="24"/>
                <w:szCs w:val="24"/>
              </w:rPr>
            </w:pPr>
            <w:r>
              <w:rPr>
                <w:rFonts w:ascii="Times New Roman"/>
                <w:sz w:val="24"/>
                <w:szCs w:val="24"/>
              </w:rPr>
              <w:t>（</w:t>
            </w:r>
            <w:r>
              <w:rPr>
                <w:rFonts w:ascii="Times New Roman" w:hAnsi="Times New Roman"/>
                <w:sz w:val="24"/>
                <w:szCs w:val="24"/>
              </w:rPr>
              <w:t>3</w:t>
            </w:r>
            <w:r>
              <w:rPr>
                <w:rFonts w:ascii="Times New Roman"/>
                <w:sz w:val="24"/>
                <w:szCs w:val="24"/>
              </w:rPr>
              <w:t>）排水</w:t>
            </w:r>
          </w:p>
          <w:p>
            <w:pPr>
              <w:widowControl/>
              <w:spacing w:line="520" w:lineRule="exact"/>
              <w:ind w:firstLine="480"/>
              <w:rPr>
                <w:rFonts w:hint="eastAsia" w:cs="Times New Roman"/>
                <w:sz w:val="24"/>
                <w:lang w:val="en-US" w:eastAsia="zh-CN"/>
              </w:rPr>
            </w:pPr>
            <w:r>
              <w:rPr>
                <w:rFonts w:hint="eastAsia"/>
                <w:sz w:val="24"/>
                <w:lang w:eastAsia="zh-CN"/>
              </w:rPr>
              <w:t>本项目</w:t>
            </w:r>
            <w:r>
              <w:rPr>
                <w:rFonts w:hint="eastAsia"/>
                <w:b w:val="0"/>
                <w:bCs w:val="0"/>
                <w:iCs/>
                <w:color w:val="000000"/>
                <w:sz w:val="24"/>
                <w:highlight w:val="none"/>
                <w:u w:val="none"/>
                <w:lang w:eastAsia="zh-CN"/>
              </w:rPr>
              <w:t>异形件加工区</w:t>
            </w:r>
            <w:r>
              <w:rPr>
                <w:rFonts w:hint="eastAsia"/>
                <w:bCs/>
                <w:color w:val="000000"/>
                <w:sz w:val="24"/>
                <w:lang w:eastAsia="zh-CN"/>
              </w:rPr>
              <w:t>车辆</w:t>
            </w:r>
            <w:r>
              <w:rPr>
                <w:rFonts w:hint="eastAsia"/>
                <w:bCs/>
                <w:color w:val="000000"/>
                <w:sz w:val="24"/>
                <w:highlight w:val="none"/>
                <w:lang w:eastAsia="zh-CN"/>
              </w:rPr>
              <w:t>冲洗废水依托厂区现有沉淀池处理后循环使</w:t>
            </w:r>
            <w:r>
              <w:rPr>
                <w:rFonts w:hint="eastAsia"/>
                <w:bCs/>
                <w:color w:val="000000"/>
                <w:sz w:val="24"/>
                <w:lang w:eastAsia="zh-CN"/>
              </w:rPr>
              <w:t>用，不外</w:t>
            </w:r>
            <w:r>
              <w:rPr>
                <w:rFonts w:hint="eastAsia" w:ascii="Times New Roman" w:hAnsi="Times New Roman" w:cs="Times New Roman"/>
                <w:sz w:val="24"/>
                <w:lang w:eastAsia="zh-CN"/>
              </w:rPr>
              <w:t>排；</w:t>
            </w:r>
            <w:r>
              <w:rPr>
                <w:rFonts w:hint="eastAsia" w:ascii="Times New Roman" w:hAnsi="Times New Roman" w:cs="Times New Roman"/>
                <w:sz w:val="24"/>
                <w:lang w:val="en-US" w:eastAsia="zh-CN"/>
              </w:rPr>
              <w:t>圆桌、圆球、洗衣池等异形件加工</w:t>
            </w:r>
            <w:r>
              <w:rPr>
                <w:rFonts w:hint="eastAsia"/>
                <w:sz w:val="24"/>
                <w:szCs w:val="24"/>
                <w:lang w:eastAsia="zh-CN"/>
              </w:rPr>
              <w:t>湿法作业</w:t>
            </w:r>
            <w:r>
              <w:rPr>
                <w:rFonts w:hint="eastAsia" w:ascii="Times New Roman" w:hAnsi="Times New Roman" w:cs="Times New Roman"/>
                <w:sz w:val="24"/>
                <w:lang w:val="en-US" w:eastAsia="zh-CN"/>
              </w:rPr>
              <w:t>生产废水</w:t>
            </w:r>
            <w:r>
              <w:rPr>
                <w:rFonts w:hint="eastAsia" w:cs="Times New Roman"/>
                <w:sz w:val="24"/>
                <w:lang w:val="en-US" w:eastAsia="zh-CN"/>
              </w:rPr>
              <w:t>、车间地面和生产设备冲洗废水经花岗岩荒料加工区的浓缩罐+清水罐</w:t>
            </w:r>
            <w:r>
              <w:rPr>
                <w:rFonts w:hint="eastAsia" w:ascii="Times New Roman" w:hAnsi="Times New Roman" w:cs="Times New Roman"/>
                <w:sz w:val="24"/>
                <w:lang w:val="en-US" w:eastAsia="zh-CN"/>
              </w:rPr>
              <w:t>处理后回用于生产，不外排</w:t>
            </w:r>
            <w:r>
              <w:rPr>
                <w:rFonts w:hint="eastAsia" w:cs="Times New Roman"/>
                <w:sz w:val="24"/>
                <w:lang w:val="en-US" w:eastAsia="zh-CN"/>
              </w:rPr>
              <w:t>。</w:t>
            </w:r>
          </w:p>
          <w:p>
            <w:pPr>
              <w:widowControl/>
              <w:spacing w:line="520" w:lineRule="exact"/>
              <w:ind w:firstLine="480"/>
              <w:rPr>
                <w:rFonts w:hint="eastAsia"/>
                <w:sz w:val="24"/>
                <w:lang w:eastAsia="zh-CN"/>
              </w:rPr>
            </w:pPr>
            <w:r>
              <w:rPr>
                <w:rFonts w:hint="eastAsia"/>
                <w:sz w:val="24"/>
                <w:lang w:eastAsia="zh-CN"/>
              </w:rPr>
              <w:t>本项目</w:t>
            </w:r>
            <w:r>
              <w:rPr>
                <w:rFonts w:hint="eastAsia"/>
                <w:b w:val="0"/>
                <w:bCs w:val="0"/>
                <w:iCs/>
                <w:color w:val="000000"/>
                <w:sz w:val="24"/>
                <w:highlight w:val="none"/>
                <w:u w:val="none"/>
                <w:lang w:eastAsia="zh-CN"/>
              </w:rPr>
              <w:t>边角废料综合利用厂区</w:t>
            </w:r>
            <w:r>
              <w:rPr>
                <w:rFonts w:hint="eastAsia" w:cs="Times New Roman"/>
                <w:sz w:val="24"/>
                <w:lang w:val="en-US" w:eastAsia="zh-CN"/>
              </w:rPr>
              <w:t>湿式筛分废水、</w:t>
            </w:r>
            <w:r>
              <w:rPr>
                <w:rFonts w:hint="eastAsia"/>
                <w:bCs/>
                <w:color w:val="000000"/>
                <w:sz w:val="24"/>
                <w:lang w:eastAsia="zh-CN"/>
              </w:rPr>
              <w:t>洗砂废水经边角废料综合利用厂区的浓缩罐</w:t>
            </w:r>
            <w:r>
              <w:rPr>
                <w:rFonts w:hint="eastAsia"/>
                <w:bCs/>
                <w:color w:val="000000"/>
                <w:sz w:val="24"/>
                <w:lang w:val="en-US" w:eastAsia="zh-CN"/>
              </w:rPr>
              <w:t>+清水池</w:t>
            </w:r>
            <w:r>
              <w:rPr>
                <w:rFonts w:hint="eastAsia"/>
                <w:bCs/>
                <w:color w:val="000000"/>
                <w:sz w:val="24"/>
                <w:lang w:eastAsia="zh-CN"/>
              </w:rPr>
              <w:t>处理后循环使用，不外排</w:t>
            </w:r>
            <w:r>
              <w:rPr>
                <w:rFonts w:hint="eastAsia" w:cs="Times New Roman"/>
                <w:sz w:val="24"/>
                <w:szCs w:val="24"/>
                <w:highlight w:val="none"/>
                <w:lang w:eastAsia="zh-CN"/>
              </w:rPr>
              <w:t>；</w:t>
            </w:r>
            <w:r>
              <w:rPr>
                <w:rFonts w:hint="eastAsia"/>
                <w:bCs/>
                <w:color w:val="000000"/>
                <w:sz w:val="24"/>
                <w:highlight w:val="none"/>
                <w:lang w:eastAsia="zh-CN"/>
              </w:rPr>
              <w:t>车辆冲洗废水经新建沉淀池处理后循环使</w:t>
            </w:r>
            <w:r>
              <w:rPr>
                <w:rFonts w:hint="eastAsia"/>
                <w:bCs/>
                <w:color w:val="000000"/>
                <w:sz w:val="24"/>
                <w:lang w:eastAsia="zh-CN"/>
              </w:rPr>
              <w:t>用，不外</w:t>
            </w:r>
            <w:r>
              <w:rPr>
                <w:rFonts w:hint="eastAsia" w:ascii="Times New Roman" w:hAnsi="Times New Roman" w:cs="Times New Roman"/>
                <w:sz w:val="24"/>
                <w:lang w:eastAsia="zh-CN"/>
              </w:rPr>
              <w:t>排</w:t>
            </w:r>
            <w:r>
              <w:rPr>
                <w:rFonts w:hint="eastAsia" w:cs="Times New Roman"/>
                <w:sz w:val="24"/>
                <w:lang w:eastAsia="zh-CN"/>
              </w:rPr>
              <w:t>；</w:t>
            </w:r>
            <w:r>
              <w:rPr>
                <w:rFonts w:hint="eastAsia"/>
                <w:sz w:val="24"/>
                <w:lang w:eastAsia="zh-CN"/>
              </w:rPr>
              <w:t>员工</w:t>
            </w:r>
            <w:r>
              <w:rPr>
                <w:rFonts w:ascii="Times New Roman"/>
                <w:sz w:val="24"/>
              </w:rPr>
              <w:t>生活</w:t>
            </w:r>
            <w:r>
              <w:rPr>
                <w:rFonts w:hint="eastAsia" w:ascii="Times New Roman"/>
                <w:sz w:val="24"/>
                <w:lang w:eastAsia="zh-CN"/>
              </w:rPr>
              <w:t>污</w:t>
            </w:r>
            <w:r>
              <w:rPr>
                <w:rFonts w:ascii="Times New Roman"/>
                <w:sz w:val="24"/>
              </w:rPr>
              <w:t>水</w:t>
            </w:r>
            <w:r>
              <w:rPr>
                <w:rFonts w:hint="eastAsia"/>
                <w:sz w:val="24"/>
                <w:lang w:eastAsia="zh-CN"/>
              </w:rPr>
              <w:t>依托厂区现有</w:t>
            </w:r>
            <w:r>
              <w:rPr>
                <w:rFonts w:ascii="Times New Roman"/>
                <w:sz w:val="24"/>
              </w:rPr>
              <w:t>化粪池</w:t>
            </w:r>
            <w:r>
              <w:rPr>
                <w:rFonts w:ascii="Times New Roman" w:hAnsi="Times New Roman"/>
                <w:bCs/>
                <w:sz w:val="24"/>
                <w:szCs w:val="24"/>
              </w:rPr>
              <w:t>处理</w:t>
            </w:r>
            <w:r>
              <w:rPr>
                <w:rFonts w:ascii="Times New Roman"/>
                <w:sz w:val="24"/>
              </w:rPr>
              <w:t>后用于周边农田施肥</w:t>
            </w:r>
            <w:r>
              <w:rPr>
                <w:rFonts w:hint="eastAsia"/>
                <w:bCs/>
                <w:color w:val="000000"/>
                <w:sz w:val="24"/>
                <w:lang w:eastAsia="zh-CN"/>
              </w:rPr>
              <w:t>，不外排</w:t>
            </w:r>
            <w:r>
              <w:rPr>
                <w:rFonts w:hint="eastAsia"/>
                <w:sz w:val="24"/>
                <w:lang w:eastAsia="zh-CN"/>
              </w:rPr>
              <w:t>。</w:t>
            </w:r>
          </w:p>
          <w:p>
            <w:pPr>
              <w:widowControl/>
              <w:spacing w:line="520" w:lineRule="exact"/>
              <w:ind w:firstLine="480"/>
              <w:rPr>
                <w:rFonts w:hint="default" w:ascii="Times New Roman" w:hAnsi="Times New Roman" w:cs="Times New Roman"/>
                <w:sz w:val="24"/>
              </w:rPr>
            </w:pPr>
            <w:r>
              <w:rPr>
                <w:rFonts w:hint="default" w:ascii="Times New Roman" w:hAnsi="Times New Roman" w:cs="Times New Roman"/>
                <w:sz w:val="24"/>
                <w:szCs w:val="24"/>
              </w:rPr>
              <w:t>（4）</w:t>
            </w:r>
            <w:r>
              <w:rPr>
                <w:rFonts w:hint="default" w:ascii="Times New Roman" w:hAnsi="Times New Roman" w:cs="Times New Roman"/>
                <w:sz w:val="24"/>
              </w:rPr>
              <w:t>采暖、用热、用冷、通风等</w:t>
            </w:r>
          </w:p>
          <w:p>
            <w:pPr>
              <w:spacing w:line="520" w:lineRule="exact"/>
              <w:ind w:firstLine="480" w:firstLineChars="200"/>
              <w:rPr>
                <w:bCs/>
                <w:color w:val="000000"/>
                <w:sz w:val="24"/>
              </w:rPr>
            </w:pPr>
            <w:r>
              <w:rPr>
                <w:rFonts w:hint="default" w:ascii="Times New Roman" w:hAnsi="Times New Roman" w:cs="Times New Roman"/>
                <w:sz w:val="24"/>
              </w:rPr>
              <w:t>采用冷暖空调通风，夏季制冷，冬季采暖。</w:t>
            </w:r>
            <w:r>
              <w:rPr>
                <w:rFonts w:hint="eastAsia" w:ascii="宋体" w:hAnsi="宋体" w:cs="宋体"/>
                <w:bCs/>
                <w:sz w:val="24"/>
                <w:szCs w:val="24"/>
                <w:lang w:val="en-US" w:eastAsia="zh-CN"/>
              </w:rPr>
              <w:t xml:space="preserve">    </w:t>
            </w:r>
          </w:p>
          <w:p>
            <w:pPr>
              <w:pStyle w:val="14"/>
              <w:spacing w:line="520" w:lineRule="exact"/>
              <w:ind w:right="0"/>
              <w:rPr>
                <w:rFonts w:hint="eastAsia"/>
              </w:rPr>
            </w:pPr>
            <w:r>
              <w:rPr>
                <w:rFonts w:hint="eastAsia"/>
                <w:lang w:eastAsia="zh-CN"/>
              </w:rPr>
              <w:t>本项目</w:t>
            </w:r>
            <w:r>
              <w:rPr>
                <w:rFonts w:hint="eastAsia"/>
              </w:rPr>
              <w:t>水平衡详见</w:t>
            </w:r>
            <w:r>
              <w:rPr>
                <w:rFonts w:hint="eastAsia"/>
                <w:lang w:eastAsia="zh-CN"/>
              </w:rPr>
              <w:t>下</w:t>
            </w:r>
            <w:r>
              <w:rPr>
                <w:rFonts w:hint="eastAsia"/>
              </w:rPr>
              <w:t>图。</w:t>
            </w: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14"/>
              <w:rPr>
                <w:color w:val="000000"/>
                <w:sz w:val="24"/>
              </w:rPr>
            </w:pPr>
            <w:r>
              <w:rPr>
                <w:bCs/>
                <w:sz w:val="24"/>
              </w:rPr>
              <mc:AlternateContent>
                <mc:Choice Requires="wpc">
                  <w:drawing>
                    <wp:anchor distT="0" distB="0" distL="114300" distR="114300" simplePos="0" relativeHeight="251660288" behindDoc="0" locked="0" layoutInCell="1" allowOverlap="1">
                      <wp:simplePos x="0" y="0"/>
                      <wp:positionH relativeFrom="column">
                        <wp:posOffset>-58420</wp:posOffset>
                      </wp:positionH>
                      <wp:positionV relativeFrom="paragraph">
                        <wp:posOffset>10795</wp:posOffset>
                      </wp:positionV>
                      <wp:extent cx="5405120" cy="4863465"/>
                      <wp:effectExtent l="0" t="0" r="0" b="0"/>
                      <wp:wrapNone/>
                      <wp:docPr id="219" name="画布 2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7" name="文本框 177"/>
                              <wps:cNvSpPr txBox="1"/>
                              <wps:spPr>
                                <a:xfrm>
                                  <a:off x="3101340" y="490220"/>
                                  <a:ext cx="1426210" cy="2819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cs="宋体"/>
                                        <w:szCs w:val="21"/>
                                      </w:rPr>
                                    </w:pPr>
                                    <w:r>
                                      <w:rPr>
                                        <w:rFonts w:hint="eastAsia" w:ascii="宋体" w:hAnsi="宋体" w:cs="宋体"/>
                                        <w:szCs w:val="21"/>
                                        <w:lang w:eastAsia="zh-CN"/>
                                      </w:rPr>
                                      <w:t>异形件湿式生产</w:t>
                                    </w:r>
                                    <w:r>
                                      <w:rPr>
                                        <w:rFonts w:hint="eastAsia" w:ascii="宋体" w:hAnsi="宋体" w:cs="宋体"/>
                                        <w:szCs w:val="21"/>
                                      </w:rPr>
                                      <w:t>用水</w:t>
                                    </w:r>
                                  </w:p>
                                </w:txbxContent>
                              </wps:txbx>
                              <wps:bodyPr upright="1"/>
                            </wps:wsp>
                            <wps:wsp>
                              <wps:cNvPr id="178" name="直接箭头连接符 178"/>
                              <wps:cNvCnPr/>
                              <wps:spPr>
                                <a:xfrm flipV="1">
                                  <a:off x="775335" y="635635"/>
                                  <a:ext cx="654685" cy="635"/>
                                </a:xfrm>
                                <a:prstGeom prst="straightConnector1">
                                  <a:avLst/>
                                </a:prstGeom>
                                <a:ln w="9525" cap="flat" cmpd="sng">
                                  <a:solidFill>
                                    <a:srgbClr val="000000"/>
                                  </a:solidFill>
                                  <a:prstDash val="solid"/>
                                  <a:headEnd type="none" w="med" len="med"/>
                                  <a:tailEnd type="triangle" w="med" len="med"/>
                                </a:ln>
                              </wps:spPr>
                              <wps:bodyPr/>
                            </wps:wsp>
                            <wps:wsp>
                              <wps:cNvPr id="179" name="文本框 179"/>
                              <wps:cNvSpPr txBox="1"/>
                              <wps:spPr>
                                <a:xfrm>
                                  <a:off x="2675890" y="3623310"/>
                                  <a:ext cx="784860" cy="2806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cs="宋体"/>
                                        <w:szCs w:val="21"/>
                                      </w:rPr>
                                    </w:pPr>
                                    <w:r>
                                      <w:rPr>
                                        <w:rFonts w:hint="eastAsia" w:ascii="宋体" w:hAnsi="宋体" w:cs="宋体"/>
                                        <w:szCs w:val="21"/>
                                      </w:rPr>
                                      <w:t>车辆</w:t>
                                    </w:r>
                                    <w:r>
                                      <w:rPr>
                                        <w:rFonts w:hint="eastAsia" w:ascii="宋体" w:hAnsi="宋体" w:cs="宋体"/>
                                        <w:szCs w:val="21"/>
                                        <w:lang w:eastAsia="zh-CN"/>
                                      </w:rPr>
                                      <w:t>冲</w:t>
                                    </w:r>
                                    <w:r>
                                      <w:rPr>
                                        <w:rFonts w:hint="eastAsia" w:ascii="宋体" w:hAnsi="宋体" w:cs="宋体"/>
                                        <w:szCs w:val="21"/>
                                      </w:rPr>
                                      <w:t>洗</w:t>
                                    </w:r>
                                  </w:p>
                                </w:txbxContent>
                              </wps:txbx>
                              <wps:bodyPr upright="1"/>
                            </wps:wsp>
                            <wps:wsp>
                              <wps:cNvPr id="180" name="直接箭头连接符 180"/>
                              <wps:cNvCnPr/>
                              <wps:spPr>
                                <a:xfrm flipV="1">
                                  <a:off x="775335" y="2485390"/>
                                  <a:ext cx="654685" cy="1905"/>
                                </a:xfrm>
                                <a:prstGeom prst="straightConnector1">
                                  <a:avLst/>
                                </a:prstGeom>
                                <a:ln w="9525" cap="flat" cmpd="sng">
                                  <a:solidFill>
                                    <a:srgbClr val="000000"/>
                                  </a:solidFill>
                                  <a:prstDash val="solid"/>
                                  <a:headEnd type="none" w="med" len="med"/>
                                  <a:tailEnd type="triangle" w="med" len="med"/>
                                </a:ln>
                              </wps:spPr>
                              <wps:bodyPr/>
                            </wps:wsp>
                            <wps:wsp>
                              <wps:cNvPr id="181" name="文本框 181"/>
                              <wps:cNvSpPr txBox="1"/>
                              <wps:spPr>
                                <a:xfrm>
                                  <a:off x="1382395" y="4427855"/>
                                  <a:ext cx="78486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cs="宋体"/>
                                        <w:szCs w:val="21"/>
                                      </w:rPr>
                                    </w:pPr>
                                    <w:r>
                                      <w:rPr>
                                        <w:rFonts w:hint="eastAsia" w:ascii="宋体" w:hAnsi="宋体" w:cs="宋体"/>
                                        <w:szCs w:val="21"/>
                                      </w:rPr>
                                      <w:t>生活污水</w:t>
                                    </w:r>
                                  </w:p>
                                </w:txbxContent>
                              </wps:txbx>
                              <wps:bodyPr upright="1"/>
                            </wps:wsp>
                            <wps:wsp>
                              <wps:cNvPr id="182" name="直接箭头连接符 182"/>
                              <wps:cNvCnPr/>
                              <wps:spPr>
                                <a:xfrm flipV="1">
                                  <a:off x="751205" y="3743325"/>
                                  <a:ext cx="654685" cy="635"/>
                                </a:xfrm>
                                <a:prstGeom prst="straightConnector1">
                                  <a:avLst/>
                                </a:prstGeom>
                                <a:ln w="9525" cap="flat" cmpd="sng">
                                  <a:solidFill>
                                    <a:srgbClr val="000000"/>
                                  </a:solidFill>
                                  <a:prstDash val="solid"/>
                                  <a:headEnd type="none" w="med" len="med"/>
                                  <a:tailEnd type="triangle" w="med" len="med"/>
                                </a:ln>
                              </wps:spPr>
                              <wps:bodyPr/>
                            </wps:wsp>
                            <wps:wsp>
                              <wps:cNvPr id="183" name="文本框 183"/>
                              <wps:cNvSpPr txBox="1"/>
                              <wps:spPr>
                                <a:xfrm>
                                  <a:off x="2917190" y="1779905"/>
                                  <a:ext cx="1609090" cy="2819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Cs w:val="21"/>
                                        <w:lang w:eastAsia="zh-CN"/>
                                      </w:rPr>
                                    </w:pPr>
                                    <w:r>
                                      <w:rPr>
                                        <w:rFonts w:hint="eastAsia" w:ascii="宋体" w:hAnsi="宋体" w:cs="宋体"/>
                                        <w:szCs w:val="21"/>
                                      </w:rPr>
                                      <w:t>洗砂用水</w:t>
                                    </w:r>
                                    <w:r>
                                      <w:rPr>
                                        <w:rFonts w:hint="eastAsia" w:ascii="宋体" w:hAnsi="宋体" w:cs="宋体"/>
                                        <w:szCs w:val="21"/>
                                        <w:lang w:eastAsia="zh-CN"/>
                                      </w:rPr>
                                      <w:t>、湿式筛分用水</w:t>
                                    </w:r>
                                  </w:p>
                                </w:txbxContent>
                              </wps:txbx>
                              <wps:bodyPr upright="1"/>
                            </wps:wsp>
                            <wps:wsp>
                              <wps:cNvPr id="184" name="直接箭头连接符 184"/>
                              <wps:cNvCnPr/>
                              <wps:spPr>
                                <a:xfrm>
                                  <a:off x="783590" y="1917065"/>
                                  <a:ext cx="601980" cy="635"/>
                                </a:xfrm>
                                <a:prstGeom prst="straightConnector1">
                                  <a:avLst/>
                                </a:prstGeom>
                                <a:ln w="9525" cap="flat" cmpd="sng">
                                  <a:solidFill>
                                    <a:srgbClr val="000000"/>
                                  </a:solidFill>
                                  <a:prstDash val="solid"/>
                                  <a:headEnd type="none" w="med" len="med"/>
                                  <a:tailEnd type="triangle" w="med" len="med"/>
                                </a:ln>
                              </wps:spPr>
                              <wps:bodyPr/>
                            </wps:wsp>
                            <wps:wsp>
                              <wps:cNvPr id="185" name="直接箭头连接符 185"/>
                              <wps:cNvCnPr/>
                              <wps:spPr>
                                <a:xfrm flipH="1">
                                  <a:off x="748665" y="629920"/>
                                  <a:ext cx="32385" cy="3964305"/>
                                </a:xfrm>
                                <a:prstGeom prst="straightConnector1">
                                  <a:avLst/>
                                </a:prstGeom>
                                <a:ln w="9525" cap="flat" cmpd="sng">
                                  <a:solidFill>
                                    <a:srgbClr val="000000"/>
                                  </a:solidFill>
                                  <a:prstDash val="solid"/>
                                  <a:headEnd type="none" w="med" len="med"/>
                                  <a:tailEnd type="none" w="med" len="med"/>
                                </a:ln>
                              </wps:spPr>
                              <wps:bodyPr/>
                            </wps:wsp>
                            <wps:wsp>
                              <wps:cNvPr id="186" name="直接箭头连接符 186"/>
                              <wps:cNvCnPr/>
                              <wps:spPr>
                                <a:xfrm flipV="1">
                                  <a:off x="74295" y="2123440"/>
                                  <a:ext cx="653415" cy="1905"/>
                                </a:xfrm>
                                <a:prstGeom prst="straightConnector1">
                                  <a:avLst/>
                                </a:prstGeom>
                                <a:ln w="9525" cap="flat" cmpd="sng">
                                  <a:solidFill>
                                    <a:srgbClr val="000000"/>
                                  </a:solidFill>
                                  <a:prstDash val="solid"/>
                                  <a:headEnd type="none" w="med" len="med"/>
                                  <a:tailEnd type="triangle" w="med" len="med"/>
                                </a:ln>
                              </wps:spPr>
                              <wps:bodyPr/>
                            </wps:wsp>
                            <wps:wsp>
                              <wps:cNvPr id="187" name="文本框 187"/>
                              <wps:cNvSpPr txBox="1"/>
                              <wps:spPr>
                                <a:xfrm>
                                  <a:off x="814070" y="401955"/>
                                  <a:ext cx="513080" cy="350520"/>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37.659</w:t>
                                    </w:r>
                                  </w:p>
                                </w:txbxContent>
                              </wps:txbx>
                              <wps:bodyPr upright="1"/>
                            </wps:wsp>
                            <wps:wsp>
                              <wps:cNvPr id="188" name="文本框 188"/>
                              <wps:cNvSpPr txBox="1"/>
                              <wps:spPr>
                                <a:xfrm>
                                  <a:off x="3617595" y="159385"/>
                                  <a:ext cx="771525" cy="34988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37.899</w:t>
                                    </w:r>
                                  </w:p>
                                </w:txbxContent>
                              </wps:txbx>
                              <wps:bodyPr upright="1"/>
                            </wps:wsp>
                            <wps:wsp>
                              <wps:cNvPr id="189" name="文本框 189"/>
                              <wps:cNvSpPr txBox="1"/>
                              <wps:spPr>
                                <a:xfrm>
                                  <a:off x="1395730" y="3605530"/>
                                  <a:ext cx="784860" cy="2806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cs="宋体"/>
                                        <w:szCs w:val="21"/>
                                      </w:rPr>
                                    </w:pPr>
                                    <w:r>
                                      <w:rPr>
                                        <w:rFonts w:hint="eastAsia" w:ascii="宋体" w:hAnsi="宋体" w:cs="宋体"/>
                                        <w:szCs w:val="21"/>
                                      </w:rPr>
                                      <w:t>沉淀池</w:t>
                                    </w:r>
                                  </w:p>
                                </w:txbxContent>
                              </wps:txbx>
                              <wps:bodyPr upright="1"/>
                            </wps:wsp>
                            <wps:wsp>
                              <wps:cNvPr id="190" name="直接箭头连接符 190"/>
                              <wps:cNvCnPr/>
                              <wps:spPr>
                                <a:xfrm>
                                  <a:off x="764540" y="3115945"/>
                                  <a:ext cx="655320" cy="3810"/>
                                </a:xfrm>
                                <a:prstGeom prst="straightConnector1">
                                  <a:avLst/>
                                </a:prstGeom>
                                <a:ln w="9525" cap="flat" cmpd="sng">
                                  <a:solidFill>
                                    <a:srgbClr val="000000"/>
                                  </a:solidFill>
                                  <a:prstDash val="solid"/>
                                  <a:headEnd type="none" w="med" len="med"/>
                                  <a:tailEnd type="triangle" w="med" len="med"/>
                                </a:ln>
                              </wps:spPr>
                              <wps:bodyPr/>
                            </wps:wsp>
                            <wps:wsp>
                              <wps:cNvPr id="191" name="肘形连接符 191"/>
                              <wps:cNvCnPr/>
                              <wps:spPr>
                                <a:xfrm rot="-5400000" flipV="1">
                                  <a:off x="2378075" y="3181350"/>
                                  <a:ext cx="13970" cy="1410335"/>
                                </a:xfrm>
                                <a:prstGeom prst="bentConnector3">
                                  <a:avLst>
                                    <a:gd name="adj1" fmla="val -1636366"/>
                                  </a:avLst>
                                </a:prstGeom>
                                <a:ln w="9525" cap="flat" cmpd="sng">
                                  <a:solidFill>
                                    <a:srgbClr val="000000"/>
                                  </a:solidFill>
                                  <a:prstDash val="solid"/>
                                  <a:miter/>
                                  <a:headEnd type="none" w="med" len="med"/>
                                  <a:tailEnd type="triangle" w="med" len="med"/>
                                </a:ln>
                              </wps:spPr>
                              <wps:bodyPr/>
                            </wps:wsp>
                            <wps:wsp>
                              <wps:cNvPr id="192" name="文本框 192"/>
                              <wps:cNvSpPr txBox="1"/>
                              <wps:spPr>
                                <a:xfrm>
                                  <a:off x="2197100" y="3554095"/>
                                  <a:ext cx="724535" cy="350520"/>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0.60199</w:t>
                                    </w:r>
                                  </w:p>
                                </w:txbxContent>
                              </wps:txbx>
                              <wps:bodyPr upright="1"/>
                            </wps:wsp>
                            <wps:wsp>
                              <wps:cNvPr id="193" name="文本框 193"/>
                              <wps:cNvSpPr txBox="1"/>
                              <wps:spPr>
                                <a:xfrm>
                                  <a:off x="785495" y="2288540"/>
                                  <a:ext cx="593090" cy="34988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11.5</w:t>
                                    </w:r>
                                  </w:p>
                                </w:txbxContent>
                              </wps:txbx>
                              <wps:bodyPr upright="1"/>
                            </wps:wsp>
                            <wps:wsp>
                              <wps:cNvPr id="194" name="文本框 194"/>
                              <wps:cNvSpPr txBox="1"/>
                              <wps:spPr>
                                <a:xfrm>
                                  <a:off x="2370455" y="1734820"/>
                                  <a:ext cx="607695" cy="34988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58.5475</w:t>
                                    </w:r>
                                  </w:p>
                                </w:txbxContent>
                              </wps:txbx>
                              <wps:bodyPr upright="1"/>
                            </wps:wsp>
                            <wps:wsp>
                              <wps:cNvPr id="195" name="文本框 195"/>
                              <wps:cNvSpPr txBox="1"/>
                              <wps:spPr>
                                <a:xfrm>
                                  <a:off x="1443990" y="2067560"/>
                                  <a:ext cx="591820" cy="34988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11.5</w:t>
                                    </w:r>
                                  </w:p>
                                </w:txbxContent>
                              </wps:txbx>
                              <wps:bodyPr upright="1"/>
                            </wps:wsp>
                            <wps:wsp>
                              <wps:cNvPr id="196" name="文本框 196"/>
                              <wps:cNvSpPr txBox="1"/>
                              <wps:spPr>
                                <a:xfrm>
                                  <a:off x="2626995" y="4464050"/>
                                  <a:ext cx="59944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cs="宋体"/>
                                        <w:szCs w:val="21"/>
                                      </w:rPr>
                                    </w:pPr>
                                    <w:r>
                                      <w:rPr>
                                        <w:rFonts w:hint="eastAsia" w:ascii="宋体" w:hAnsi="宋体" w:cs="宋体"/>
                                        <w:szCs w:val="21"/>
                                      </w:rPr>
                                      <w:t>化粪池</w:t>
                                    </w:r>
                                  </w:p>
                                </w:txbxContent>
                              </wps:txbx>
                              <wps:bodyPr upright="1"/>
                            </wps:wsp>
                            <wps:wsp>
                              <wps:cNvPr id="197" name="直接箭头连接符 197"/>
                              <wps:cNvCnPr/>
                              <wps:spPr>
                                <a:xfrm>
                                  <a:off x="2183130" y="3749040"/>
                                  <a:ext cx="490220" cy="2540"/>
                                </a:xfrm>
                                <a:prstGeom prst="straightConnector1">
                                  <a:avLst/>
                                </a:prstGeom>
                                <a:ln w="9525" cap="flat" cmpd="sng">
                                  <a:solidFill>
                                    <a:srgbClr val="000000"/>
                                  </a:solidFill>
                                  <a:prstDash val="solid"/>
                                  <a:headEnd type="none" w="med" len="med"/>
                                  <a:tailEnd type="triangle" w="med" len="med"/>
                                </a:ln>
                              </wps:spPr>
                              <wps:bodyPr/>
                            </wps:wsp>
                            <wps:wsp>
                              <wps:cNvPr id="198" name="文本框 198"/>
                              <wps:cNvSpPr txBox="1"/>
                              <wps:spPr>
                                <a:xfrm>
                                  <a:off x="3495675" y="4473575"/>
                                  <a:ext cx="1250950" cy="281940"/>
                                </a:xfrm>
                                <a:prstGeom prst="rect">
                                  <a:avLst/>
                                </a:prstGeom>
                                <a:solidFill>
                                  <a:srgbClr val="FFFFFF"/>
                                </a:solidFill>
                                <a:ln>
                                  <a:noFill/>
                                </a:ln>
                              </wps:spPr>
                              <wps:txbx>
                                <w:txbxContent>
                                  <w:p>
                                    <w:pPr>
                                      <w:rPr>
                                        <w:rFonts w:hint="eastAsia" w:ascii="宋体" w:hAnsi="宋体" w:eastAsia="宋体" w:cs="宋体"/>
                                        <w:szCs w:val="21"/>
                                        <w:lang w:eastAsia="zh-CN"/>
                                      </w:rPr>
                                    </w:pPr>
                                    <w:r>
                                      <w:rPr>
                                        <w:rFonts w:hint="eastAsia" w:ascii="宋体" w:hAnsi="宋体" w:cs="宋体"/>
                                        <w:szCs w:val="21"/>
                                      </w:rPr>
                                      <w:t>定期</w:t>
                                    </w:r>
                                    <w:r>
                                      <w:rPr>
                                        <w:rFonts w:hint="eastAsia" w:ascii="宋体" w:hAnsi="宋体" w:cs="宋体"/>
                                        <w:szCs w:val="21"/>
                                        <w:lang w:eastAsia="zh-CN"/>
                                      </w:rPr>
                                      <w:t>清掏用作农肥</w:t>
                                    </w:r>
                                  </w:p>
                                </w:txbxContent>
                              </wps:txbx>
                              <wps:bodyPr upright="1"/>
                            </wps:wsp>
                            <wps:wsp>
                              <wps:cNvPr id="199" name="直接箭头连接符 199"/>
                              <wps:cNvCnPr/>
                              <wps:spPr>
                                <a:xfrm>
                                  <a:off x="3234690" y="4590415"/>
                                  <a:ext cx="351790" cy="635"/>
                                </a:xfrm>
                                <a:prstGeom prst="straightConnector1">
                                  <a:avLst/>
                                </a:prstGeom>
                                <a:ln w="9525" cap="flat" cmpd="sng">
                                  <a:solidFill>
                                    <a:srgbClr val="000000"/>
                                  </a:solidFill>
                                  <a:prstDash val="solid"/>
                                  <a:headEnd type="none" w="med" len="med"/>
                                  <a:tailEnd type="triangle" w="med" len="med"/>
                                </a:ln>
                              </wps:spPr>
                              <wps:bodyPr/>
                            </wps:wsp>
                            <wps:wsp>
                              <wps:cNvPr id="200" name="文本框 200"/>
                              <wps:cNvSpPr txBox="1"/>
                              <wps:spPr>
                                <a:xfrm>
                                  <a:off x="1771015" y="2663825"/>
                                  <a:ext cx="552450" cy="27749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4.2</w:t>
                                    </w:r>
                                  </w:p>
                                </w:txbxContent>
                              </wps:txbx>
                              <wps:bodyPr upright="1"/>
                            </wps:wsp>
                            <wps:wsp>
                              <wps:cNvPr id="201" name="文本框 201"/>
                              <wps:cNvSpPr txBox="1"/>
                              <wps:spPr>
                                <a:xfrm>
                                  <a:off x="850900" y="4403725"/>
                                  <a:ext cx="343535" cy="273050"/>
                                </a:xfrm>
                                <a:prstGeom prst="rect">
                                  <a:avLst/>
                                </a:prstGeom>
                                <a:noFill/>
                                <a:ln w="15875">
                                  <a:noFill/>
                                </a:ln>
                              </wps:spPr>
                              <wps:txbx>
                                <w:txbxContent>
                                  <w:p>
                                    <w:pPr>
                                      <w:rPr>
                                        <w:rFonts w:hint="default" w:eastAsia="宋体"/>
                                        <w:sz w:val="18"/>
                                        <w:szCs w:val="18"/>
                                        <w:lang w:val="en-US" w:eastAsia="zh-CN"/>
                                      </w:rPr>
                                    </w:pPr>
                                    <w:r>
                                      <w:rPr>
                                        <w:sz w:val="18"/>
                                        <w:szCs w:val="18"/>
                                      </w:rPr>
                                      <w:t>0.</w:t>
                                    </w:r>
                                    <w:r>
                                      <w:rPr>
                                        <w:rFonts w:hint="eastAsia"/>
                                        <w:sz w:val="18"/>
                                        <w:szCs w:val="18"/>
                                        <w:lang w:val="en-US" w:eastAsia="zh-CN"/>
                                      </w:rPr>
                                      <w:t>3</w:t>
                                    </w:r>
                                  </w:p>
                                </w:txbxContent>
                              </wps:txbx>
                              <wps:bodyPr upright="1"/>
                            </wps:wsp>
                            <wps:wsp>
                              <wps:cNvPr id="203" name="曲线连接符 203"/>
                              <wps:cNvCnPr/>
                              <wps:spPr>
                                <a:xfrm rot="5400000" flipH="1">
                                  <a:off x="1940560" y="2693670"/>
                                  <a:ext cx="160020" cy="411480"/>
                                </a:xfrm>
                                <a:prstGeom prst="curvedConnector3">
                                  <a:avLst>
                                    <a:gd name="adj1" fmla="val 50199"/>
                                  </a:avLst>
                                </a:prstGeom>
                                <a:ln w="9525" cap="flat" cmpd="sng">
                                  <a:solidFill>
                                    <a:srgbClr val="000000"/>
                                  </a:solidFill>
                                  <a:prstDash val="dash"/>
                                  <a:headEnd type="none" w="med" len="med"/>
                                  <a:tailEnd type="triangle" w="med" len="med"/>
                                </a:ln>
                              </wps:spPr>
                              <wps:bodyPr/>
                            </wps:wsp>
                            <wps:wsp>
                              <wps:cNvPr id="204" name="文本框 204"/>
                              <wps:cNvSpPr txBox="1"/>
                              <wps:spPr>
                                <a:xfrm>
                                  <a:off x="2665730" y="3295650"/>
                                  <a:ext cx="546100" cy="24066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0.1204</w:t>
                                    </w:r>
                                  </w:p>
                                </w:txbxContent>
                              </wps:txbx>
                              <wps:bodyPr upright="1"/>
                            </wps:wsp>
                            <wps:wsp>
                              <wps:cNvPr id="205" name="文本框 205"/>
                              <wps:cNvSpPr txBox="1"/>
                              <wps:spPr>
                                <a:xfrm>
                                  <a:off x="780415" y="3547110"/>
                                  <a:ext cx="608330" cy="34988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0.1204</w:t>
                                    </w:r>
                                  </w:p>
                                </w:txbxContent>
                              </wps:txbx>
                              <wps:bodyPr upright="1"/>
                            </wps:wsp>
                            <wps:wsp>
                              <wps:cNvPr id="206" name="文本框 206"/>
                              <wps:cNvSpPr txBox="1"/>
                              <wps:spPr>
                                <a:xfrm>
                                  <a:off x="1380490" y="1777365"/>
                                  <a:ext cx="1062355" cy="2806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ascii="宋体" w:hAnsi="宋体" w:eastAsia="宋体" w:cs="宋体"/>
                                        <w:szCs w:val="21"/>
                                        <w:lang w:val="en-US" w:eastAsia="zh-CN"/>
                                      </w:rPr>
                                    </w:pPr>
                                    <w:r>
                                      <w:rPr>
                                        <w:rFonts w:hint="eastAsia" w:ascii="宋体" w:hAnsi="宋体" w:cs="宋体"/>
                                        <w:szCs w:val="21"/>
                                        <w:lang w:eastAsia="zh-CN"/>
                                      </w:rPr>
                                      <w:t>浓缩罐</w:t>
                                    </w:r>
                                    <w:r>
                                      <w:rPr>
                                        <w:rFonts w:hint="eastAsia" w:ascii="宋体" w:hAnsi="宋体" w:cs="宋体"/>
                                        <w:szCs w:val="21"/>
                                        <w:lang w:val="en-US" w:eastAsia="zh-CN"/>
                                      </w:rPr>
                                      <w:t>+清水池</w:t>
                                    </w:r>
                                  </w:p>
                                </w:txbxContent>
                              </wps:txbx>
                              <wps:bodyPr upright="1"/>
                            </wps:wsp>
                            <wps:wsp>
                              <wps:cNvPr id="207" name="直接箭头连接符 207"/>
                              <wps:cNvCnPr/>
                              <wps:spPr>
                                <a:xfrm>
                                  <a:off x="2448560" y="1927860"/>
                                  <a:ext cx="467360" cy="6985"/>
                                </a:xfrm>
                                <a:prstGeom prst="straightConnector1">
                                  <a:avLst/>
                                </a:prstGeom>
                                <a:ln w="9525" cap="flat" cmpd="sng">
                                  <a:solidFill>
                                    <a:srgbClr val="000000"/>
                                  </a:solidFill>
                                  <a:prstDash val="solid"/>
                                  <a:headEnd type="none" w="med" len="med"/>
                                  <a:tailEnd type="triangle" w="med" len="med"/>
                                </a:ln>
                              </wps:spPr>
                              <wps:bodyPr/>
                            </wps:wsp>
                            <wps:wsp>
                              <wps:cNvPr id="208" name="文本框 208"/>
                              <wps:cNvSpPr txBox="1"/>
                              <wps:spPr>
                                <a:xfrm>
                                  <a:off x="795020" y="1727200"/>
                                  <a:ext cx="520700" cy="223520"/>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4.3911</w:t>
                                    </w:r>
                                  </w:p>
                                </w:txbxContent>
                              </wps:txbx>
                              <wps:bodyPr upright="1"/>
                            </wps:wsp>
                            <wps:wsp>
                              <wps:cNvPr id="209" name="文本框 209"/>
                              <wps:cNvSpPr txBox="1"/>
                              <wps:spPr>
                                <a:xfrm>
                                  <a:off x="2270760" y="1410335"/>
                                  <a:ext cx="657225" cy="247650"/>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54.1564</w:t>
                                    </w:r>
                                  </w:p>
                                </w:txbxContent>
                              </wps:txbx>
                              <wps:bodyPr upright="1"/>
                            </wps:wsp>
                            <wps:wsp>
                              <wps:cNvPr id="210" name="文本框 210"/>
                              <wps:cNvSpPr txBox="1"/>
                              <wps:spPr>
                                <a:xfrm>
                                  <a:off x="2113915" y="3921760"/>
                                  <a:ext cx="573405" cy="350520"/>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0.48159</w:t>
                                    </w:r>
                                  </w:p>
                                </w:txbxContent>
                              </wps:txbx>
                              <wps:bodyPr upright="1"/>
                            </wps:wsp>
                            <wps:wsp>
                              <wps:cNvPr id="211" name="文本框 211"/>
                              <wps:cNvSpPr txBox="1"/>
                              <wps:spPr>
                                <a:xfrm>
                                  <a:off x="99060" y="1890395"/>
                                  <a:ext cx="590550" cy="326390"/>
                                </a:xfrm>
                                <a:prstGeom prst="rect">
                                  <a:avLst/>
                                </a:prstGeom>
                                <a:noFill/>
                                <a:ln w="15875">
                                  <a:noFill/>
                                </a:ln>
                              </wps:spPr>
                              <wps:txbx>
                                <w:txbxContent>
                                  <w:p>
                                    <w:pPr>
                                      <w:rPr>
                                        <w:rFonts w:hint="default" w:eastAsia="宋体"/>
                                        <w:sz w:val="18"/>
                                        <w:szCs w:val="18"/>
                                        <w:lang w:val="en-US" w:eastAsia="zh-CN"/>
                                      </w:rPr>
                                    </w:pPr>
                                    <w:r>
                                      <w:rPr>
                                        <w:sz w:val="18"/>
                                        <w:szCs w:val="18"/>
                                      </w:rPr>
                                      <w:t>新鲜水</w:t>
                                    </w:r>
                                  </w:p>
                                </w:txbxContent>
                              </wps:txbx>
                              <wps:bodyPr upright="1"/>
                            </wps:wsp>
                            <wps:wsp>
                              <wps:cNvPr id="212" name="曲线连接符 212"/>
                              <wps:cNvCnPr/>
                              <wps:spPr>
                                <a:xfrm rot="5400000" flipH="1">
                                  <a:off x="1677670" y="2119630"/>
                                  <a:ext cx="152400" cy="405765"/>
                                </a:xfrm>
                                <a:prstGeom prst="curvedConnector3">
                                  <a:avLst>
                                    <a:gd name="adj1" fmla="val 50199"/>
                                  </a:avLst>
                                </a:prstGeom>
                                <a:ln w="9525" cap="flat" cmpd="sng">
                                  <a:solidFill>
                                    <a:srgbClr val="000000"/>
                                  </a:solidFill>
                                  <a:prstDash val="dash"/>
                                  <a:headEnd type="none" w="med" len="med"/>
                                  <a:tailEnd type="triangle" w="med" len="med"/>
                                </a:ln>
                              </wps:spPr>
                              <wps:bodyPr/>
                            </wps:wsp>
                            <wps:wsp>
                              <wps:cNvPr id="213" name="文本框 213"/>
                              <wps:cNvSpPr txBox="1"/>
                              <wps:spPr>
                                <a:xfrm>
                                  <a:off x="4451985" y="1744980"/>
                                  <a:ext cx="574675" cy="31178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4.3911</w:t>
                                    </w:r>
                                  </w:p>
                                </w:txbxContent>
                              </wps:txbx>
                              <wps:bodyPr upright="1"/>
                            </wps:wsp>
                            <wps:wsp>
                              <wps:cNvPr id="217" name="曲线连接符 217"/>
                              <wps:cNvCnPr/>
                              <wps:spPr>
                                <a:xfrm rot="5400000" flipH="1">
                                  <a:off x="3804285" y="208280"/>
                                  <a:ext cx="152400" cy="405765"/>
                                </a:xfrm>
                                <a:prstGeom prst="curvedConnector3">
                                  <a:avLst>
                                    <a:gd name="adj1" fmla="val 50199"/>
                                  </a:avLst>
                                </a:prstGeom>
                                <a:ln w="9525" cap="flat" cmpd="sng">
                                  <a:solidFill>
                                    <a:srgbClr val="000000"/>
                                  </a:solidFill>
                                  <a:prstDash val="dash"/>
                                  <a:headEnd type="none" w="med" len="med"/>
                                  <a:tailEnd type="triangle" w="med" len="med"/>
                                </a:ln>
                              </wps:spPr>
                              <wps:bodyPr/>
                            </wps:wsp>
                            <wps:wsp>
                              <wps:cNvPr id="218" name="曲线连接符 218"/>
                              <wps:cNvCnPr/>
                              <wps:spPr>
                                <a:xfrm rot="5400000" flipH="1">
                                  <a:off x="2898140" y="3358515"/>
                                  <a:ext cx="152400" cy="405765"/>
                                </a:xfrm>
                                <a:prstGeom prst="curvedConnector3">
                                  <a:avLst>
                                    <a:gd name="adj1" fmla="val 50199"/>
                                  </a:avLst>
                                </a:prstGeom>
                                <a:ln w="9525" cap="flat" cmpd="sng">
                                  <a:solidFill>
                                    <a:srgbClr val="000000"/>
                                  </a:solidFill>
                                  <a:prstDash val="dash"/>
                                  <a:headEnd type="none" w="med" len="med"/>
                                  <a:tailEnd type="triangle" w="med" len="med"/>
                                </a:ln>
                              </wps:spPr>
                              <wps:bodyPr/>
                            </wps:wsp>
                            <wps:wsp>
                              <wps:cNvPr id="6" name="直接箭头连接符 6"/>
                              <wps:cNvCnPr/>
                              <wps:spPr>
                                <a:xfrm flipV="1">
                                  <a:off x="741045" y="4577080"/>
                                  <a:ext cx="643890" cy="8890"/>
                                </a:xfrm>
                                <a:prstGeom prst="straightConnector1">
                                  <a:avLst/>
                                </a:prstGeom>
                                <a:ln w="9525" cap="flat" cmpd="sng">
                                  <a:solidFill>
                                    <a:srgbClr val="000000"/>
                                  </a:solidFill>
                                  <a:prstDash val="solid"/>
                                  <a:headEnd type="none" w="med" len="med"/>
                                  <a:tailEnd type="triangle" w="med" len="med"/>
                                </a:ln>
                              </wps:spPr>
                              <wps:bodyPr/>
                            </wps:wsp>
                            <wps:wsp>
                              <wps:cNvPr id="7" name="文本框 7"/>
                              <wps:cNvSpPr txBox="1"/>
                              <wps:spPr>
                                <a:xfrm>
                                  <a:off x="1409700" y="2384425"/>
                                  <a:ext cx="785495" cy="2819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cs="宋体"/>
                                        <w:szCs w:val="21"/>
                                      </w:rPr>
                                    </w:pPr>
                                    <w:r>
                                      <w:rPr>
                                        <w:rFonts w:hint="eastAsia" w:ascii="宋体" w:hAnsi="宋体" w:cs="宋体"/>
                                        <w:szCs w:val="21"/>
                                        <w:lang w:eastAsia="zh-CN"/>
                                      </w:rPr>
                                      <w:t>喷淋</w:t>
                                    </w:r>
                                    <w:r>
                                      <w:rPr>
                                        <w:rFonts w:hint="eastAsia" w:ascii="宋体" w:hAnsi="宋体" w:cs="宋体"/>
                                        <w:szCs w:val="21"/>
                                      </w:rPr>
                                      <w:t>用水</w:t>
                                    </w:r>
                                  </w:p>
                                </w:txbxContent>
                              </wps:txbx>
                              <wps:bodyPr upright="1"/>
                            </wps:wsp>
                            <wps:wsp>
                              <wps:cNvPr id="58" name="文本框 58"/>
                              <wps:cNvSpPr txBox="1"/>
                              <wps:spPr>
                                <a:xfrm>
                                  <a:off x="847090" y="2907030"/>
                                  <a:ext cx="457835" cy="279400"/>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4.2</w:t>
                                    </w:r>
                                  </w:p>
                                </w:txbxContent>
                              </wps:txbx>
                              <wps:bodyPr upright="1"/>
                            </wps:wsp>
                            <wps:wsp>
                              <wps:cNvPr id="60" name="曲线连接符 60"/>
                              <wps:cNvCnPr/>
                              <wps:spPr>
                                <a:xfrm rot="5400000" flipH="1">
                                  <a:off x="1624330" y="4156710"/>
                                  <a:ext cx="152400" cy="405765"/>
                                </a:xfrm>
                                <a:prstGeom prst="curvedConnector3">
                                  <a:avLst>
                                    <a:gd name="adj1" fmla="val 50199"/>
                                  </a:avLst>
                                </a:prstGeom>
                                <a:ln w="9525" cap="flat" cmpd="sng">
                                  <a:solidFill>
                                    <a:srgbClr val="000000"/>
                                  </a:solidFill>
                                  <a:prstDash val="dash"/>
                                  <a:headEnd type="none" w="med" len="med"/>
                                  <a:tailEnd type="triangle" w="med" len="med"/>
                                </a:ln>
                              </wps:spPr>
                              <wps:bodyPr/>
                            </wps:wsp>
                            <wps:wsp>
                              <wps:cNvPr id="63" name="直接箭头连接符 63"/>
                              <wps:cNvCnPr>
                                <a:stCxn id="65" idx="3"/>
                                <a:endCxn id="177" idx="1"/>
                              </wps:cNvCnPr>
                              <wps:spPr>
                                <a:xfrm>
                                  <a:off x="2549525" y="631190"/>
                                  <a:ext cx="551815" cy="0"/>
                                </a:xfrm>
                                <a:prstGeom prst="straightConnector1">
                                  <a:avLst/>
                                </a:prstGeom>
                                <a:ln w="9525" cap="flat" cmpd="sng">
                                  <a:solidFill>
                                    <a:srgbClr val="000000"/>
                                  </a:solidFill>
                                  <a:prstDash val="solid"/>
                                  <a:headEnd type="none" w="med" len="med"/>
                                  <a:tailEnd type="triangle" w="med" len="med"/>
                                </a:ln>
                              </wps:spPr>
                              <wps:bodyPr/>
                            </wps:wsp>
                            <wps:wsp>
                              <wps:cNvPr id="64" name="文本框 64"/>
                              <wps:cNvSpPr txBox="1"/>
                              <wps:spPr>
                                <a:xfrm>
                                  <a:off x="2530475" y="434340"/>
                                  <a:ext cx="575945" cy="34988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252.66</w:t>
                                    </w:r>
                                  </w:p>
                                </w:txbxContent>
                              </wps:txbx>
                              <wps:bodyPr upright="1"/>
                            </wps:wsp>
                            <wps:wsp>
                              <wps:cNvPr id="65" name="文本框 65"/>
                              <wps:cNvSpPr txBox="1"/>
                              <wps:spPr>
                                <a:xfrm>
                                  <a:off x="1424305" y="490855"/>
                                  <a:ext cx="1125220" cy="2806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ascii="宋体" w:hAnsi="宋体" w:eastAsia="宋体" w:cs="宋体"/>
                                        <w:szCs w:val="21"/>
                                        <w:lang w:val="en-US" w:eastAsia="zh-CN"/>
                                      </w:rPr>
                                    </w:pPr>
                                    <w:r>
                                      <w:rPr>
                                        <w:rFonts w:hint="eastAsia" w:ascii="宋体" w:hAnsi="宋体" w:cs="宋体"/>
                                        <w:szCs w:val="21"/>
                                        <w:lang w:eastAsia="zh-CN"/>
                                      </w:rPr>
                                      <w:t>浓缩罐</w:t>
                                    </w:r>
                                    <w:r>
                                      <w:rPr>
                                        <w:rFonts w:hint="eastAsia" w:ascii="宋体" w:hAnsi="宋体" w:cs="宋体"/>
                                        <w:szCs w:val="21"/>
                                        <w:lang w:val="en-US" w:eastAsia="zh-CN"/>
                                      </w:rPr>
                                      <w:t>+清水罐</w:t>
                                    </w:r>
                                  </w:p>
                                  <w:p>
                                    <w:pPr>
                                      <w:rPr>
                                        <w:rFonts w:hint="eastAsia"/>
                                        <w:lang w:eastAsia="zh-CN"/>
                                      </w:rPr>
                                    </w:pPr>
                                  </w:p>
                                </w:txbxContent>
                              </wps:txbx>
                              <wps:bodyPr upright="1"/>
                            </wps:wsp>
                            <wps:wsp>
                              <wps:cNvPr id="67" name="直接连接符 67"/>
                              <wps:cNvCnPr/>
                              <wps:spPr>
                                <a:xfrm flipV="1">
                                  <a:off x="3336925" y="292735"/>
                                  <a:ext cx="635" cy="190500"/>
                                </a:xfrm>
                                <a:prstGeom prst="line">
                                  <a:avLst/>
                                </a:prstGeom>
                                <a:ln w="9525" cap="flat" cmpd="sng">
                                  <a:solidFill>
                                    <a:srgbClr val="000000"/>
                                  </a:solidFill>
                                  <a:prstDash val="solid"/>
                                  <a:headEnd type="none" w="med" len="med"/>
                                  <a:tailEnd type="none" w="med" len="med"/>
                                </a:ln>
                              </wps:spPr>
                              <wps:bodyPr upright="1"/>
                            </wps:wsp>
                            <wps:wsp>
                              <wps:cNvPr id="68" name="直接连接符 68"/>
                              <wps:cNvCnPr/>
                              <wps:spPr>
                                <a:xfrm flipH="1">
                                  <a:off x="1989455" y="289560"/>
                                  <a:ext cx="1350010" cy="1270"/>
                                </a:xfrm>
                                <a:prstGeom prst="line">
                                  <a:avLst/>
                                </a:prstGeom>
                                <a:ln w="9525" cap="flat" cmpd="sng">
                                  <a:solidFill>
                                    <a:srgbClr val="000000"/>
                                  </a:solidFill>
                                  <a:prstDash val="solid"/>
                                  <a:headEnd type="none" w="med" len="med"/>
                                  <a:tailEnd type="none" w="med" len="med"/>
                                </a:ln>
                              </wps:spPr>
                              <wps:bodyPr upright="1"/>
                            </wps:wsp>
                            <wps:wsp>
                              <wps:cNvPr id="69" name="直接连接符 69"/>
                              <wps:cNvCnPr/>
                              <wps:spPr>
                                <a:xfrm>
                                  <a:off x="1989455" y="290195"/>
                                  <a:ext cx="635" cy="206375"/>
                                </a:xfrm>
                                <a:prstGeom prst="line">
                                  <a:avLst/>
                                </a:prstGeom>
                                <a:ln w="9525" cap="flat" cmpd="sng">
                                  <a:solidFill>
                                    <a:srgbClr val="000000"/>
                                  </a:solidFill>
                                  <a:prstDash val="solid"/>
                                  <a:headEnd type="none" w="med" len="med"/>
                                  <a:tailEnd type="triangle" w="med" len="med"/>
                                </a:ln>
                              </wps:spPr>
                              <wps:bodyPr upright="1"/>
                            </wps:wsp>
                            <wps:wsp>
                              <wps:cNvPr id="70" name="文本框 70"/>
                              <wps:cNvSpPr txBox="1"/>
                              <wps:spPr>
                                <a:xfrm>
                                  <a:off x="2554605" y="0"/>
                                  <a:ext cx="601345" cy="34988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214.761</w:t>
                                    </w:r>
                                  </w:p>
                                </w:txbxContent>
                              </wps:txbx>
                              <wps:bodyPr upright="1"/>
                            </wps:wsp>
                            <wps:wsp>
                              <wps:cNvPr id="71" name="文本框 71"/>
                              <wps:cNvSpPr txBox="1"/>
                              <wps:spPr>
                                <a:xfrm>
                                  <a:off x="1450340" y="4126865"/>
                                  <a:ext cx="723900" cy="34988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0.06</w:t>
                                    </w:r>
                                  </w:p>
                                </w:txbxContent>
                              </wps:txbx>
                              <wps:bodyPr upright="1"/>
                            </wps:wsp>
                            <wps:wsp>
                              <wps:cNvPr id="2" name="直接箭头连接符 2"/>
                              <wps:cNvCnPr/>
                              <wps:spPr>
                                <a:xfrm flipV="1">
                                  <a:off x="774700" y="1203325"/>
                                  <a:ext cx="654685" cy="635"/>
                                </a:xfrm>
                                <a:prstGeom prst="straightConnector1">
                                  <a:avLst/>
                                </a:prstGeom>
                                <a:ln w="9525" cap="flat" cmpd="sng">
                                  <a:solidFill>
                                    <a:srgbClr val="000000"/>
                                  </a:solidFill>
                                  <a:prstDash val="solid"/>
                                  <a:headEnd type="none" w="med" len="med"/>
                                  <a:tailEnd type="triangle" w="med" len="med"/>
                                </a:ln>
                              </wps:spPr>
                              <wps:bodyPr/>
                            </wps:wsp>
                            <wps:wsp>
                              <wps:cNvPr id="3" name="文本框 3"/>
                              <wps:cNvSpPr txBox="1"/>
                              <wps:spPr>
                                <a:xfrm>
                                  <a:off x="1425575" y="1076325"/>
                                  <a:ext cx="2877185" cy="2819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szCs w:val="21"/>
                                        <w:lang w:eastAsia="zh-CN"/>
                                      </w:rPr>
                                    </w:pPr>
                                    <w:r>
                                      <w:rPr>
                                        <w:rFonts w:hint="eastAsia" w:ascii="宋体" w:hAnsi="宋体" w:cs="宋体"/>
                                        <w:szCs w:val="21"/>
                                        <w:lang w:eastAsia="zh-CN"/>
                                      </w:rPr>
                                      <w:t>异形件仿形加工车间地面和生产设备冲洗用水</w:t>
                                    </w:r>
                                  </w:p>
                                </w:txbxContent>
                              </wps:txbx>
                              <wps:bodyPr upright="1"/>
                            </wps:wsp>
                            <wps:wsp>
                              <wps:cNvPr id="4" name="直接连接符 4"/>
                              <wps:cNvCnPr/>
                              <wps:spPr>
                                <a:xfrm flipH="1" flipV="1">
                                  <a:off x="1986915" y="772795"/>
                                  <a:ext cx="7620" cy="309245"/>
                                </a:xfrm>
                                <a:prstGeom prst="line">
                                  <a:avLst/>
                                </a:prstGeom>
                                <a:ln w="9525" cap="flat" cmpd="sng">
                                  <a:solidFill>
                                    <a:srgbClr val="000000"/>
                                  </a:solidFill>
                                  <a:prstDash val="solid"/>
                                  <a:headEnd type="none" w="med" len="med"/>
                                  <a:tailEnd type="triangle" w="med" len="med"/>
                                </a:ln>
                              </wps:spPr>
                              <wps:bodyPr upright="1"/>
                            </wps:wsp>
                            <wps:wsp>
                              <wps:cNvPr id="42" name="文本框 42"/>
                              <wps:cNvSpPr txBox="1"/>
                              <wps:spPr>
                                <a:xfrm>
                                  <a:off x="830580" y="995680"/>
                                  <a:ext cx="513080" cy="350520"/>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0.3</w:t>
                                    </w:r>
                                  </w:p>
                                </w:txbxContent>
                              </wps:txbx>
                              <wps:bodyPr upright="1"/>
                            </wps:wsp>
                            <wps:wsp>
                              <wps:cNvPr id="43" name="文本框 43"/>
                              <wps:cNvSpPr txBox="1"/>
                              <wps:spPr>
                                <a:xfrm>
                                  <a:off x="1629410" y="805815"/>
                                  <a:ext cx="513080" cy="350520"/>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0.24</w:t>
                                    </w:r>
                                  </w:p>
                                </w:txbxContent>
                              </wps:txbx>
                              <wps:bodyPr upright="1"/>
                            </wps:wsp>
                            <wps:wsp>
                              <wps:cNvPr id="44" name="文本框 44"/>
                              <wps:cNvSpPr txBox="1"/>
                              <wps:spPr>
                                <a:xfrm>
                                  <a:off x="3159125" y="791210"/>
                                  <a:ext cx="513080" cy="350520"/>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0.06</w:t>
                                    </w:r>
                                  </w:p>
                                </w:txbxContent>
                              </wps:txbx>
                              <wps:bodyPr upright="1"/>
                            </wps:wsp>
                            <wps:wsp>
                              <wps:cNvPr id="45" name="曲线连接符 45"/>
                              <wps:cNvCnPr/>
                              <wps:spPr>
                                <a:xfrm rot="5400000" flipH="1">
                                  <a:off x="3282950" y="798830"/>
                                  <a:ext cx="152400" cy="405765"/>
                                </a:xfrm>
                                <a:prstGeom prst="curvedConnector3">
                                  <a:avLst>
                                    <a:gd name="adj1" fmla="val 50199"/>
                                  </a:avLst>
                                </a:prstGeom>
                                <a:ln w="9525" cap="flat" cmpd="sng">
                                  <a:solidFill>
                                    <a:srgbClr val="000000"/>
                                  </a:solidFill>
                                  <a:prstDash val="dash"/>
                                  <a:headEnd type="none" w="med" len="med"/>
                                  <a:tailEnd type="triangle" w="med" len="med"/>
                                </a:ln>
                              </wps:spPr>
                              <wps:bodyPr/>
                            </wps:wsp>
                            <wps:wsp>
                              <wps:cNvPr id="49" name="直接连接符 49"/>
                              <wps:cNvCnPr/>
                              <wps:spPr>
                                <a:xfrm flipH="1">
                                  <a:off x="1814830" y="1576705"/>
                                  <a:ext cx="1350010" cy="1270"/>
                                </a:xfrm>
                                <a:prstGeom prst="line">
                                  <a:avLst/>
                                </a:prstGeom>
                                <a:ln w="9525" cap="flat" cmpd="sng">
                                  <a:solidFill>
                                    <a:srgbClr val="000000"/>
                                  </a:solidFill>
                                  <a:prstDash val="solid"/>
                                  <a:headEnd type="none" w="med" len="med"/>
                                  <a:tailEnd type="none" w="med" len="med"/>
                                </a:ln>
                              </wps:spPr>
                              <wps:bodyPr upright="1"/>
                            </wps:wsp>
                            <wps:wsp>
                              <wps:cNvPr id="50" name="直接连接符 50"/>
                              <wps:cNvCnPr/>
                              <wps:spPr>
                                <a:xfrm>
                                  <a:off x="1814830" y="1576705"/>
                                  <a:ext cx="635" cy="206375"/>
                                </a:xfrm>
                                <a:prstGeom prst="line">
                                  <a:avLst/>
                                </a:prstGeom>
                                <a:ln w="9525" cap="flat" cmpd="sng">
                                  <a:solidFill>
                                    <a:srgbClr val="000000"/>
                                  </a:solidFill>
                                  <a:prstDash val="solid"/>
                                  <a:headEnd type="none" w="med" len="med"/>
                                  <a:tailEnd type="triangle" w="med" len="med"/>
                                </a:ln>
                              </wps:spPr>
                              <wps:bodyPr upright="1"/>
                            </wps:wsp>
                            <wps:wsp>
                              <wps:cNvPr id="85" name="直接连接符 85"/>
                              <wps:cNvCnPr/>
                              <wps:spPr>
                                <a:xfrm flipV="1">
                                  <a:off x="3164205" y="1584960"/>
                                  <a:ext cx="635" cy="190500"/>
                                </a:xfrm>
                                <a:prstGeom prst="line">
                                  <a:avLst/>
                                </a:prstGeom>
                                <a:ln w="9525" cap="flat" cmpd="sng">
                                  <a:solidFill>
                                    <a:srgbClr val="000000"/>
                                  </a:solidFill>
                                  <a:prstDash val="solid"/>
                                  <a:headEnd type="none" w="med" len="med"/>
                                  <a:tailEnd type="none" w="med" len="med"/>
                                </a:ln>
                              </wps:spPr>
                              <wps:bodyPr upright="1"/>
                            </wps:wsp>
                            <wps:wsp>
                              <wps:cNvPr id="86" name="直接箭头连接符 86"/>
                              <wps:cNvCnPr/>
                              <wps:spPr>
                                <a:xfrm>
                                  <a:off x="4537075" y="1925955"/>
                                  <a:ext cx="379095" cy="1270"/>
                                </a:xfrm>
                                <a:prstGeom prst="straightConnector1">
                                  <a:avLst/>
                                </a:prstGeom>
                                <a:ln w="9525" cap="flat" cmpd="sng">
                                  <a:solidFill>
                                    <a:srgbClr val="000000"/>
                                  </a:solidFill>
                                  <a:prstDash val="solid"/>
                                  <a:headEnd type="none" w="med" len="med"/>
                                  <a:tailEnd type="triangle" w="med" len="med"/>
                                </a:ln>
                              </wps:spPr>
                              <wps:bodyPr/>
                            </wps:wsp>
                            <wps:wsp>
                              <wps:cNvPr id="87" name="文本框 87"/>
                              <wps:cNvSpPr txBox="1"/>
                              <wps:spPr>
                                <a:xfrm>
                                  <a:off x="4838065" y="1773555"/>
                                  <a:ext cx="456565" cy="281940"/>
                                </a:xfrm>
                                <a:prstGeom prst="rect">
                                  <a:avLst/>
                                </a:prstGeom>
                                <a:noFill/>
                                <a:ln>
                                  <a:noFill/>
                                </a:ln>
                              </wps:spPr>
                              <wps:txbx>
                                <w:txbxContent>
                                  <w:p>
                                    <w:pPr>
                                      <w:rPr>
                                        <w:rFonts w:hint="eastAsia" w:ascii="宋体" w:hAnsi="宋体" w:eastAsia="宋体" w:cs="宋体"/>
                                        <w:szCs w:val="21"/>
                                        <w:lang w:eastAsia="zh-CN"/>
                                      </w:rPr>
                                    </w:pPr>
                                    <w:r>
                                      <w:rPr>
                                        <w:rFonts w:hint="eastAsia" w:ascii="宋体" w:hAnsi="宋体" w:cs="宋体"/>
                                        <w:szCs w:val="21"/>
                                        <w:lang w:eastAsia="zh-CN"/>
                                      </w:rPr>
                                      <w:t>产品</w:t>
                                    </w:r>
                                  </w:p>
                                </w:txbxContent>
                              </wps:txbx>
                              <wps:bodyPr upright="1"/>
                            </wps:wsp>
                            <wps:wsp>
                              <wps:cNvPr id="88" name="文本框 88"/>
                              <wps:cNvSpPr txBox="1"/>
                              <wps:spPr>
                                <a:xfrm>
                                  <a:off x="1419225" y="2970530"/>
                                  <a:ext cx="1363345" cy="2806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Cs w:val="21"/>
                                        <w:lang w:eastAsia="zh-CN"/>
                                      </w:rPr>
                                    </w:pPr>
                                    <w:r>
                                      <w:rPr>
                                        <w:rFonts w:hint="eastAsia" w:ascii="宋体" w:hAnsi="宋体" w:cs="宋体"/>
                                        <w:szCs w:val="21"/>
                                        <w:lang w:eastAsia="zh-CN"/>
                                      </w:rPr>
                                      <w:t>厂区及道路降尘用水</w:t>
                                    </w:r>
                                  </w:p>
                                </w:txbxContent>
                              </wps:txbx>
                              <wps:bodyPr upright="1"/>
                            </wps:wsp>
                            <wps:wsp>
                              <wps:cNvPr id="89" name="直接连接符 89"/>
                              <wps:cNvCnPr/>
                              <wps:spPr>
                                <a:xfrm flipV="1">
                                  <a:off x="2169795" y="4567555"/>
                                  <a:ext cx="467995" cy="1270"/>
                                </a:xfrm>
                                <a:prstGeom prst="line">
                                  <a:avLst/>
                                </a:prstGeom>
                                <a:ln w="9525" cap="flat" cmpd="sng">
                                  <a:solidFill>
                                    <a:srgbClr val="000000"/>
                                  </a:solidFill>
                                  <a:prstDash val="solid"/>
                                  <a:headEnd type="none" w="med" len="med"/>
                                  <a:tailEnd type="triangle" w="med" len="med"/>
                                </a:ln>
                              </wps:spPr>
                              <wps:bodyPr upright="1"/>
                            </wps:wsp>
                            <wps:wsp>
                              <wps:cNvPr id="91" name="文本框 91"/>
                              <wps:cNvSpPr txBox="1"/>
                              <wps:spPr>
                                <a:xfrm>
                                  <a:off x="2219960" y="4394200"/>
                                  <a:ext cx="422910" cy="273050"/>
                                </a:xfrm>
                                <a:prstGeom prst="rect">
                                  <a:avLst/>
                                </a:prstGeom>
                                <a:noFill/>
                                <a:ln w="15875">
                                  <a:noFill/>
                                </a:ln>
                              </wps:spPr>
                              <wps:txbx>
                                <w:txbxContent>
                                  <w:p>
                                    <w:pPr>
                                      <w:rPr>
                                        <w:rFonts w:hint="default" w:eastAsia="宋体"/>
                                        <w:sz w:val="18"/>
                                        <w:szCs w:val="18"/>
                                        <w:lang w:val="en-US" w:eastAsia="zh-CN"/>
                                      </w:rPr>
                                    </w:pPr>
                                    <w:r>
                                      <w:rPr>
                                        <w:sz w:val="18"/>
                                        <w:szCs w:val="18"/>
                                      </w:rPr>
                                      <w:t>0.</w:t>
                                    </w:r>
                                    <w:r>
                                      <w:rPr>
                                        <w:rFonts w:hint="eastAsia"/>
                                        <w:sz w:val="18"/>
                                        <w:szCs w:val="18"/>
                                        <w:lang w:val="en-US" w:eastAsia="zh-CN"/>
                                      </w:rPr>
                                      <w:t>24</w:t>
                                    </w:r>
                                  </w:p>
                                </w:txbxContent>
                              </wps:txbx>
                              <wps:bodyPr upright="1"/>
                            </wps:wsp>
                            <wps:wsp>
                              <wps:cNvPr id="92" name="文本框 92"/>
                              <wps:cNvSpPr txBox="1"/>
                              <wps:spPr>
                                <a:xfrm>
                                  <a:off x="3190240" y="4418330"/>
                                  <a:ext cx="422910" cy="273050"/>
                                </a:xfrm>
                                <a:prstGeom prst="rect">
                                  <a:avLst/>
                                </a:prstGeom>
                                <a:noFill/>
                                <a:ln w="15875">
                                  <a:noFill/>
                                </a:ln>
                              </wps:spPr>
                              <wps:txbx>
                                <w:txbxContent>
                                  <w:p>
                                    <w:pPr>
                                      <w:rPr>
                                        <w:rFonts w:hint="default" w:eastAsia="宋体"/>
                                        <w:sz w:val="18"/>
                                        <w:szCs w:val="18"/>
                                        <w:lang w:val="en-US" w:eastAsia="zh-CN"/>
                                      </w:rPr>
                                    </w:pPr>
                                    <w:r>
                                      <w:rPr>
                                        <w:sz w:val="18"/>
                                        <w:szCs w:val="18"/>
                                      </w:rPr>
                                      <w:t>0.</w:t>
                                    </w:r>
                                    <w:r>
                                      <w:rPr>
                                        <w:rFonts w:hint="eastAsia"/>
                                        <w:sz w:val="18"/>
                                        <w:szCs w:val="18"/>
                                        <w:lang w:val="en-US" w:eastAsia="zh-CN"/>
                                      </w:rPr>
                                      <w:t>24</w:t>
                                    </w:r>
                                  </w:p>
                                </w:txbxContent>
                              </wps:txbx>
                              <wps:bodyPr upright="1"/>
                            </wps:wsp>
                            <wps:wsp>
                              <wps:cNvPr id="93" name="文本框 93"/>
                              <wps:cNvSpPr txBox="1"/>
                              <wps:spPr>
                                <a:xfrm>
                                  <a:off x="76835" y="2084070"/>
                                  <a:ext cx="598805" cy="326390"/>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58.4705</w:t>
                                    </w:r>
                                  </w:p>
                                </w:txbxContent>
                              </wps:txbx>
                              <wps:bodyPr upright="1"/>
                            </wps:wsp>
                          </wpc:wpc>
                        </a:graphicData>
                      </a:graphic>
                    </wp:anchor>
                  </w:drawing>
                </mc:Choice>
                <mc:Fallback>
                  <w:pict>
                    <v:group id="_x0000_s1026" o:spid="_x0000_s1026" o:spt="203" style="position:absolute;left:0pt;margin-left:-4.6pt;margin-top:0.85pt;height:382.95pt;width:425.6pt;z-index:251660288;mso-width-relative:page;mso-height-relative:page;" coordsize="5405120,4863465" editas="canvas" o:gfxdata="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">
                      <o:lock v:ext="edit" aspectratio="f"/>
                      <v:shape id="_x0000_s1026" o:spid="_x0000_s1026" style="position:absolute;left:0;top:0;height:4863465;width:5405120;" filled="f" stroked="f" coordsize="21600,21600" o:gfxdata="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">
                        <v:fill on="f" focussize="0,0"/>
                        <v:stroke on="f"/>
                        <v:imagedata o:title=""/>
                        <o:lock v:ext="edit" aspectratio="t"/>
                      </v:shape>
                      <v:shape id="_x0000_s1026" o:spid="_x0000_s1026" o:spt="202" type="#_x0000_t202" style="position:absolute;left:3101340;top:490220;height:281940;width:1426210;" fillcolor="#FFFFFF" filled="t" stroked="t" coordsize="21600,21600" o:gfxdata="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KlzTVtgAAAAIAQAADwAA&#10;AAAAAAABACAAAAAiAAAAZHJzL2Rvd25yZXYueG1sUEsBAhQAFAAAAAgAh07iQIpH5B4WAgAARQQA&#10;AA4AAAAAAAAAAQAgAAAAJwEAAGRycy9lMm9Eb2MueG1sUEsFBgAAAAAGAAYAWQEAAK8FAAAAAA==&#10;">
                        <v:fill on="t" focussize="0,0"/>
                        <v:stroke color="#000000" joinstyle="miter"/>
                        <v:imagedata o:title=""/>
                        <o:lock v:ext="edit" aspectratio="f"/>
                        <v:textbox>
                          <w:txbxContent>
                            <w:p>
                              <w:pPr>
                                <w:rPr>
                                  <w:rFonts w:ascii="宋体" w:hAnsi="宋体" w:cs="宋体"/>
                                  <w:szCs w:val="21"/>
                                </w:rPr>
                              </w:pPr>
                              <w:r>
                                <w:rPr>
                                  <w:rFonts w:hint="eastAsia" w:ascii="宋体" w:hAnsi="宋体" w:cs="宋体"/>
                                  <w:szCs w:val="21"/>
                                  <w:lang w:eastAsia="zh-CN"/>
                                </w:rPr>
                                <w:t>异形件湿式生产</w:t>
                              </w:r>
                              <w:r>
                                <w:rPr>
                                  <w:rFonts w:hint="eastAsia" w:ascii="宋体" w:hAnsi="宋体" w:cs="宋体"/>
                                  <w:szCs w:val="21"/>
                                </w:rPr>
                                <w:t>用水</w:t>
                              </w:r>
                            </w:p>
                          </w:txbxContent>
                        </v:textbox>
                      </v:shape>
                      <v:shape id="_x0000_s1026" o:spid="_x0000_s1026" o:spt="32" type="#_x0000_t32" style="position:absolute;left:775335;top:635635;flip:y;height:635;width:654685;" filled="f" stroked="t" coordsize="21600,21600" o:gfxdata="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S4FxzdgAAAAIAQAADwAA&#10;AAAAAAABACAAAAAiAAAAZHJzL2Rvd25yZXYueG1sUEsBAhQAFAAAAAgAh07iQKmXjf0WAgAACQQA&#10;AA4AAAAAAAAAAQAgAAAAJwEAAGRycy9lMm9Eb2MueG1sUEsFBgAAAAAGAAYAWQEAAK8FAAAAAA==&#10;">
                        <v:fill on="f" focussize="0,0"/>
                        <v:stroke color="#000000" joinstyle="round" endarrow="block"/>
                        <v:imagedata o:title=""/>
                        <o:lock v:ext="edit" aspectratio="f"/>
                      </v:shape>
                      <v:shape id="_x0000_s1026" o:spid="_x0000_s1026" o:spt="202" type="#_x0000_t202" style="position:absolute;left:2675890;top:3623310;height:280670;width:784860;" fillcolor="#FFFFFF" filled="t" stroked="t" coordsize="21600,21600" o:gfxdata="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qXNNW2AAAAAgBAAAP&#10;AAAAAAAAAAEAIAAAACIAAABkcnMvZG93bnJldi54bWxQSwECFAAUAAAACACHTuJAxu53jxgCAABF&#10;BAAADgAAAAAAAAABACAAAAAnAQAAZHJzL2Uyb0RvYy54bWxQSwUGAAAAAAYABgBZAQAAsQUAAAAA&#10;">
                        <v:fill on="t" focussize="0,0"/>
                        <v:stroke color="#000000" joinstyle="miter"/>
                        <v:imagedata o:title=""/>
                        <o:lock v:ext="edit" aspectratio="f"/>
                        <v:textbox>
                          <w:txbxContent>
                            <w:p>
                              <w:pPr>
                                <w:rPr>
                                  <w:rFonts w:ascii="宋体" w:hAnsi="宋体" w:cs="宋体"/>
                                  <w:szCs w:val="21"/>
                                </w:rPr>
                              </w:pPr>
                              <w:r>
                                <w:rPr>
                                  <w:rFonts w:hint="eastAsia" w:ascii="宋体" w:hAnsi="宋体" w:cs="宋体"/>
                                  <w:szCs w:val="21"/>
                                </w:rPr>
                                <w:t>车辆</w:t>
                              </w:r>
                              <w:r>
                                <w:rPr>
                                  <w:rFonts w:hint="eastAsia" w:ascii="宋体" w:hAnsi="宋体" w:cs="宋体"/>
                                  <w:szCs w:val="21"/>
                                  <w:lang w:eastAsia="zh-CN"/>
                                </w:rPr>
                                <w:t>冲</w:t>
                              </w:r>
                              <w:r>
                                <w:rPr>
                                  <w:rFonts w:hint="eastAsia" w:ascii="宋体" w:hAnsi="宋体" w:cs="宋体"/>
                                  <w:szCs w:val="21"/>
                                </w:rPr>
                                <w:t>洗</w:t>
                              </w:r>
                            </w:p>
                          </w:txbxContent>
                        </v:textbox>
                      </v:shape>
                      <v:shape id="_x0000_s1026" o:spid="_x0000_s1026" o:spt="32" type="#_x0000_t32" style="position:absolute;left:775335;top:2485390;flip:y;height:1905;width:654685;" filled="f" stroked="t" coordsize="21600,21600" o:gfxdata="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LgXHN2AAAAAgB&#10;AAAPAAAAAAAAAAEAIAAAACIAAABkcnMvZG93bnJldi54bWxQSwECFAAUAAAACACHTuJAmoNMJRsC&#10;AAALBAAADgAAAAAAAAABACAAAAAnAQAAZHJzL2Uyb0RvYy54bWxQSwUGAAAAAAYABgBZAQAAtAUA&#10;AAAA&#10;">
                        <v:fill on="f" focussize="0,0"/>
                        <v:stroke color="#000000" joinstyle="round" endarrow="block"/>
                        <v:imagedata o:title=""/>
                        <o:lock v:ext="edit" aspectratio="f"/>
                      </v:shape>
                      <v:shape id="_x0000_s1026" o:spid="_x0000_s1026" o:spt="202" type="#_x0000_t202" style="position:absolute;left:1382395;top:4427855;height:281305;width:784860;" fillcolor="#FFFFFF" filled="t" stroked="t" coordsize="21600,21600" o:gfxdata="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Cpc01bYAAAACAEA&#10;AA8AAAAAAAAAAQAgAAAAIgAAAGRycy9kb3ducmV2LnhtbFBLAQIUABQAAAAIAIdO4kBxWUb6GgIA&#10;AEUEAAAOAAAAAAAAAAEAIAAAACcBAABkcnMvZTJvRG9jLnhtbFBLBQYAAAAABgAGAFkBAACzBQAA&#10;AAA=&#10;">
                        <v:fill on="t" focussize="0,0"/>
                        <v:stroke color="#000000" joinstyle="miter"/>
                        <v:imagedata o:title=""/>
                        <o:lock v:ext="edit" aspectratio="f"/>
                        <v:textbox>
                          <w:txbxContent>
                            <w:p>
                              <w:pPr>
                                <w:rPr>
                                  <w:rFonts w:ascii="宋体" w:hAnsi="宋体" w:cs="宋体"/>
                                  <w:szCs w:val="21"/>
                                </w:rPr>
                              </w:pPr>
                              <w:r>
                                <w:rPr>
                                  <w:rFonts w:hint="eastAsia" w:ascii="宋体" w:hAnsi="宋体" w:cs="宋体"/>
                                  <w:szCs w:val="21"/>
                                </w:rPr>
                                <w:t>生活污水</w:t>
                              </w:r>
                            </w:p>
                          </w:txbxContent>
                        </v:textbox>
                      </v:shape>
                      <v:shape id="_x0000_s1026" o:spid="_x0000_s1026" o:spt="32" type="#_x0000_t32" style="position:absolute;left:751205;top:3743325;flip:y;height:635;width:654685;" filled="f" stroked="t" coordsize="21600,21600" o:gfxdata="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uBcc3YAAAA&#10;CAEAAA8AAAAAAAAAAQAgAAAAIgAAAGRycy9kb3ducmV2LnhtbFBLAQIUABQAAAAIAIdO4kAMSePk&#10;HQIAAAoEAAAOAAAAAAAAAAEAIAAAACcBAABkcnMvZTJvRG9jLnhtbFBLBQYAAAAABgAGAFkBAAC2&#10;BQAAAAA=&#10;">
                        <v:fill on="f" focussize="0,0"/>
                        <v:stroke color="#000000" joinstyle="round" endarrow="block"/>
                        <v:imagedata o:title=""/>
                        <o:lock v:ext="edit" aspectratio="f"/>
                      </v:shape>
                      <v:shape id="_x0000_s1026" o:spid="_x0000_s1026" o:spt="202" type="#_x0000_t202" style="position:absolute;left:2917190;top:1779905;height:281940;width:1609090;" fillcolor="#FFFFFF" filled="t" stroked="t" coordsize="21600,21600" o:gfxdata="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qXNNW2AAAAAgBAAAP&#10;AAAAAAAAAAEAIAAAACIAAABkcnMvZG93bnJldi54bWxQSwECFAAUAAAACACHTuJAyz5vbRgCAABG&#10;BAAADgAAAAAAAAABACAAAAAnAQAAZHJzL2Uyb0RvYy54bWxQSwUGAAAAAAYABgBZAQAAsQUAAAAA&#10;">
                        <v:fill on="t" focussize="0,0"/>
                        <v:stroke color="#000000" joinstyle="miter"/>
                        <v:imagedata o:title=""/>
                        <o:lock v:ext="edit" aspectratio="f"/>
                        <v:textbox>
                          <w:txbxContent>
                            <w:p>
                              <w:pPr>
                                <w:rPr>
                                  <w:rFonts w:hint="eastAsia" w:ascii="宋体" w:hAnsi="宋体" w:eastAsia="宋体" w:cs="宋体"/>
                                  <w:szCs w:val="21"/>
                                  <w:lang w:eastAsia="zh-CN"/>
                                </w:rPr>
                              </w:pPr>
                              <w:r>
                                <w:rPr>
                                  <w:rFonts w:hint="eastAsia" w:ascii="宋体" w:hAnsi="宋体" w:cs="宋体"/>
                                  <w:szCs w:val="21"/>
                                </w:rPr>
                                <w:t>洗砂用水</w:t>
                              </w:r>
                              <w:r>
                                <w:rPr>
                                  <w:rFonts w:hint="eastAsia" w:ascii="宋体" w:hAnsi="宋体" w:cs="宋体"/>
                                  <w:szCs w:val="21"/>
                                  <w:lang w:eastAsia="zh-CN"/>
                                </w:rPr>
                                <w:t>、湿式筛分用水</w:t>
                              </w:r>
                            </w:p>
                          </w:txbxContent>
                        </v:textbox>
                      </v:shape>
                      <v:shape id="_x0000_s1026" o:spid="_x0000_s1026" o:spt="32" type="#_x0000_t32" style="position:absolute;left:783590;top:1917065;height:635;width:601980;" filled="f" stroked="t" coordsize="21600,21600" o:gfxdata="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SQlbAdkAAAAIAQAADwAA&#10;AAAAAAABACAAAAAiAAAAZHJzL2Rvd25yZXYueG1sUEsBAhQAFAAAAAgAh07iQBItwZAVAgAAAAQA&#10;AA4AAAAAAAAAAQAgAAAAKAEAAGRycy9lMm9Eb2MueG1sUEsFBgAAAAAGAAYAWQEAAK8FAAAAAA==&#10;">
                        <v:fill on="f" focussize="0,0"/>
                        <v:stroke color="#000000" joinstyle="round" endarrow="block"/>
                        <v:imagedata o:title=""/>
                        <o:lock v:ext="edit" aspectratio="f"/>
                      </v:shape>
                      <v:shape id="_x0000_s1026" o:spid="_x0000_s1026" o:spt="32" type="#_x0000_t32" style="position:absolute;left:748665;top:629920;flip:x;height:3964305;width:32385;" filled="f" stroked="t" coordsize="21600,21600" o:gfxdata="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T6sPT1wAAAAgBAAAPAAAA&#10;AAAAAAEAIAAAACIAAABkcnMvZG93bnJldi54bWxQSwECFAAUAAAACACHTuJA4s1pOxYCAAAIBAAA&#10;DgAAAAAAAAABACAAAAAmAQAAZHJzL2Uyb0RvYy54bWxQSwUGAAAAAAYABgBZAQAArgUAAAAA&#10;">
                        <v:fill on="f" focussize="0,0"/>
                        <v:stroke color="#000000" joinstyle="round"/>
                        <v:imagedata o:title=""/>
                        <o:lock v:ext="edit" aspectratio="f"/>
                      </v:shape>
                      <v:shape id="_x0000_s1026" o:spid="_x0000_s1026" o:spt="32" type="#_x0000_t32" style="position:absolute;left:74295;top:2123440;flip:y;height:1905;width:653415;" filled="f" stroked="t" coordsize="21600,21600" o:gfxdata="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uBcc3YAAAACAEA&#10;AA8AAAAAAAAAAQAgAAAAIgAAAGRycy9kb3ducmV2LnhtbFBLAQIUABQAAAAIAIdO4kCSPVFYGgIA&#10;AAoEAAAOAAAAAAAAAAEAIAAAACcBAABkcnMvZTJvRG9jLnhtbFBLBQYAAAAABgAGAFkBAACzBQAA&#10;AAA=&#10;">
                        <v:fill on="f" focussize="0,0"/>
                        <v:stroke color="#000000" joinstyle="round" endarrow="block"/>
                        <v:imagedata o:title=""/>
                        <o:lock v:ext="edit" aspectratio="f"/>
                      </v:shape>
                      <v:shape id="_x0000_s1026" o:spid="_x0000_s1026" o:spt="202" type="#_x0000_t202" style="position:absolute;left:814070;top:401955;height:350520;width:513080;"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B7Enz2gAAAAgBAAAPAAAAAAAAAAEAIAAAACIAAABkcnMvZG93bnJl&#10;di54bWxQSwECFAAUAAAACACHTuJAB7sWQsIBAABlAwAADgAAAAAAAAABACAAAAApAQAAZHJzL2Uy&#10;b0RvYy54bWxQSwUGAAAAAAYABgBZAQAAXQU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37.659</w:t>
                              </w:r>
                            </w:p>
                          </w:txbxContent>
                        </v:textbox>
                      </v:shape>
                      <v:shape id="_x0000_s1026" o:spid="_x0000_s1026" o:spt="202" type="#_x0000_t202" style="position:absolute;left:3617595;top:159385;height:349885;width:771525;"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gexJ89oAAAAIAQAADwAAAAAAAAABACAAAAAiAAAAZHJzL2Rvd25yZXYu&#10;eG1sUEsBAhQAFAAAAAgAh07iQLv87PLAAQAAZgMAAA4AAAAAAAAAAQAgAAAAKQEAAGRycy9lMm9E&#10;b2MueG1sUEsFBgAAAAAGAAYAWQEAAFsFA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37.899</w:t>
                              </w:r>
                            </w:p>
                          </w:txbxContent>
                        </v:textbox>
                      </v:shape>
                      <v:shape id="_x0000_s1026" o:spid="_x0000_s1026" o:spt="202" type="#_x0000_t202" style="position:absolute;left:1395730;top:3605530;height:280670;width:784860;" fillcolor="#FFFFFF" filled="t" stroked="t" coordsize="21600,21600" o:gfxdata="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pc01bYAAAACAEAAA8A&#10;AAAAAAAAAQAgAAAAIgAAAGRycy9kb3ducmV2LnhtbFBLAQIUABQAAAAIAIdO4kAZGgy5FwIAAEUE&#10;AAAOAAAAAAAAAAEAIAAAACcBAABkcnMvZTJvRG9jLnhtbFBLBQYAAAAABgAGAFkBAACwBQAAAAA=&#10;">
                        <v:fill on="t" focussize="0,0"/>
                        <v:stroke color="#000000" joinstyle="miter"/>
                        <v:imagedata o:title=""/>
                        <o:lock v:ext="edit" aspectratio="f"/>
                        <v:textbox>
                          <w:txbxContent>
                            <w:p>
                              <w:pPr>
                                <w:rPr>
                                  <w:rFonts w:ascii="宋体" w:hAnsi="宋体" w:cs="宋体"/>
                                  <w:szCs w:val="21"/>
                                </w:rPr>
                              </w:pPr>
                              <w:r>
                                <w:rPr>
                                  <w:rFonts w:hint="eastAsia" w:ascii="宋体" w:hAnsi="宋体" w:cs="宋体"/>
                                  <w:szCs w:val="21"/>
                                </w:rPr>
                                <w:t>沉淀池</w:t>
                              </w:r>
                            </w:p>
                          </w:txbxContent>
                        </v:textbox>
                      </v:shape>
                      <v:shape id="_x0000_s1026" o:spid="_x0000_s1026" o:spt="32" type="#_x0000_t32" style="position:absolute;left:764540;top:3115945;height:3810;width:655320;" filled="f" stroked="t" coordsize="21600,21600" o:gfxdata="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SQlbAdkAAAAIAQAADwAA&#10;AAAAAAABACAAAAAiAAAAZHJzL2Rvd25yZXYueG1sUEsBAhQAFAAAAAgAh07iQLkLaa8VAgAAAQQA&#10;AA4AAAAAAAAAAQAgAAAAKAEAAGRycy9lMm9Eb2MueG1sUEsFBgAAAAAGAAYAWQEAAK8FAAAAAA==&#10;">
                        <v:fill on="f" focussize="0,0"/>
                        <v:stroke color="#000000" joinstyle="round" endarrow="block"/>
                        <v:imagedata o:title=""/>
                        <o:lock v:ext="edit" aspectratio="f"/>
                      </v:shape>
                      <v:shape id="_x0000_s1026" o:spid="_x0000_s1026" o:spt="34" type="#_x0000_t34" style="position:absolute;left:2378075;top:3181350;flip:y;height:1410335;width:13970;rotation:5898240f;" filled="f" stroked="t" coordsize="21600,21600" o:gfxdata="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pZ4QrNUAAAAIAQAADwAAAAAAAAABACAAAAAiAAAA&#10;ZHJzL2Rvd25yZXYueG1sUEsBAhQAFAAAAAgAh07iQI2lzfFDAgAATQQAAA4AAAAAAAAAAQAgAAAA&#10;JAEAAGRycy9lMm9Eb2MueG1sUEsFBgAAAAAGAAYAWQEAANkFAAAAAA==&#10;" adj="-353455">
                        <v:fill on="f" focussize="0,0"/>
                        <v:stroke color="#000000" joinstyle="miter" endarrow="block"/>
                        <v:imagedata o:title=""/>
                        <o:lock v:ext="edit" aspectratio="f"/>
                      </v:shape>
                      <v:shape id="_x0000_s1026" o:spid="_x0000_s1026" o:spt="202" type="#_x0000_t202" style="position:absolute;left:2197100;top:3554095;height:350520;width:724535;"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gexJ89oAAAAIAQAADwAAAAAAAAABACAAAAAiAAAAZHJzL2Rvd25y&#10;ZXYueG1sUEsBAhQAFAAAAAgAh07iQJVaGybDAQAAZwMAAA4AAAAAAAAAAQAgAAAAKQEAAGRycy9l&#10;Mm9Eb2MueG1sUEsFBgAAAAAGAAYAWQEAAF4FA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0.60199</w:t>
                              </w:r>
                            </w:p>
                          </w:txbxContent>
                        </v:textbox>
                      </v:shape>
                      <v:shape id="_x0000_s1026" o:spid="_x0000_s1026" o:spt="202" type="#_x0000_t202" style="position:absolute;left:785495;top:2288540;height:349885;width:593090;"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gexJ89oAAAAIAQAADwAAAAAAAAABACAAAAAiAAAAZHJzL2Rvd25yZXYu&#10;eG1sUEsBAhQAFAAAAAgAh07iQKNoI/DAAQAAZgMAAA4AAAAAAAAAAQAgAAAAKQEAAGRycy9lMm9E&#10;b2MueG1sUEsFBgAAAAAGAAYAWQEAAFsFA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11.5</w:t>
                              </w:r>
                            </w:p>
                          </w:txbxContent>
                        </v:textbox>
                      </v:shape>
                      <v:shape id="_x0000_s1026" o:spid="_x0000_s1026" o:spt="202" type="#_x0000_t202" style="position:absolute;left:2370455;top:1734820;height:349885;width:607695;"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B7Enz2gAAAAgBAAAPAAAAAAAAAAEAIAAAACIAAABkcnMvZG93bnJl&#10;di54bWxQSwECFAAUAAAACACHTuJATd+7TcIBAABnAwAADgAAAAAAAAABACAAAAApAQAAZHJzL2Uy&#10;b0RvYy54bWxQSwUGAAAAAAYABgBZAQAAXQU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58.5475</w:t>
                              </w:r>
                            </w:p>
                          </w:txbxContent>
                        </v:textbox>
                      </v:shape>
                      <v:shape id="_x0000_s1026" o:spid="_x0000_s1026" o:spt="202" type="#_x0000_t202" style="position:absolute;left:1443990;top:2067560;height:349885;width:591820;"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gexJ89oAAAAIAQAADwAAAAAAAAABACAAAAAiAAAAZHJzL2Rvd25y&#10;ZXYueG1sUEsBAhQAFAAAAAgAh07iQB0OthXDAQAAZwMAAA4AAAAAAAAAAQAgAAAAKQEAAGRycy9l&#10;Mm9Eb2MueG1sUEsFBgAAAAAGAAYAWQEAAF4FA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11.5</w:t>
                              </w:r>
                            </w:p>
                          </w:txbxContent>
                        </v:textbox>
                      </v:shape>
                      <v:shape id="_x0000_s1026" o:spid="_x0000_s1026" o:spt="202" type="#_x0000_t202" style="position:absolute;left:2626995;top:4464050;height:281305;width:599440;" fillcolor="#FFFFFF" filled="t" stroked="t" coordsize="21600,21600" o:gfxdata="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KlzTVtgAAAAIAQAADwAA&#10;AAAAAAABACAAAAAiAAAAZHJzL2Rvd25yZXYueG1sUEsBAhQAFAAAAAgAh07iQHxmQDsWAgAARQQA&#10;AA4AAAAAAAAAAQAgAAAAJwEAAGRycy9lMm9Eb2MueG1sUEsFBgAAAAAGAAYAWQEAAK8FAAAAAA==&#10;">
                        <v:fill on="t" focussize="0,0"/>
                        <v:stroke color="#000000" joinstyle="miter"/>
                        <v:imagedata o:title=""/>
                        <o:lock v:ext="edit" aspectratio="f"/>
                        <v:textbox>
                          <w:txbxContent>
                            <w:p>
                              <w:pPr>
                                <w:rPr>
                                  <w:rFonts w:ascii="宋体" w:hAnsi="宋体" w:cs="宋体"/>
                                  <w:szCs w:val="21"/>
                                </w:rPr>
                              </w:pPr>
                              <w:r>
                                <w:rPr>
                                  <w:rFonts w:hint="eastAsia" w:ascii="宋体" w:hAnsi="宋体" w:cs="宋体"/>
                                  <w:szCs w:val="21"/>
                                </w:rPr>
                                <w:t>化粪池</w:t>
                              </w:r>
                            </w:p>
                          </w:txbxContent>
                        </v:textbox>
                      </v:shape>
                      <v:shape id="_x0000_s1026" o:spid="_x0000_s1026" o:spt="32" type="#_x0000_t32" style="position:absolute;left:2183130;top:3749040;height:2540;width:490220;" filled="f" stroked="t" coordsize="21600,21600" o:gfxdata="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SQlbAdkAAAAIAQAADwAA&#10;AAAAAAABACAAAAAiAAAAZHJzL2Rvd25yZXYueG1sUEsBAhQAFAAAAAgAh07iQFnVOTEVAgAAAgQA&#10;AA4AAAAAAAAAAQAgAAAAKAEAAGRycy9lMm9Eb2MueG1sUEsFBgAAAAAGAAYAWQEAAK8FAAAAAA==&#10;">
                        <v:fill on="f" focussize="0,0"/>
                        <v:stroke color="#000000" joinstyle="round" endarrow="block"/>
                        <v:imagedata o:title=""/>
                        <o:lock v:ext="edit" aspectratio="f"/>
                      </v:shape>
                      <v:shape id="_x0000_s1026" o:spid="_x0000_s1026" o:spt="202" type="#_x0000_t202" style="position:absolute;left:3495675;top:4473575;height:281940;width:1250950;" fillcolor="#FFFFFF" filled="t" stroked="f" coordsize="21600,21600" o:gfxdata="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qM3in1gAAAAgBAAAPAAAAAAAAAAEAIAAAACIA&#10;AABkcnMvZG93bnJldi54bWxQSwECFAAUAAAACACHTuJAm/F9u9IBAACHAwAADgAAAAAAAAABACAA&#10;AAAlAQAAZHJzL2Uyb0RvYy54bWxQSwUGAAAAAAYABgBZAQAAaQUAAAAA&#10;">
                        <v:fill on="t" focussize="0,0"/>
                        <v:stroke on="f"/>
                        <v:imagedata o:title=""/>
                        <o:lock v:ext="edit" aspectratio="f"/>
                        <v:textbox>
                          <w:txbxContent>
                            <w:p>
                              <w:pPr>
                                <w:rPr>
                                  <w:rFonts w:hint="eastAsia" w:ascii="宋体" w:hAnsi="宋体" w:eastAsia="宋体" w:cs="宋体"/>
                                  <w:szCs w:val="21"/>
                                  <w:lang w:eastAsia="zh-CN"/>
                                </w:rPr>
                              </w:pPr>
                              <w:r>
                                <w:rPr>
                                  <w:rFonts w:hint="eastAsia" w:ascii="宋体" w:hAnsi="宋体" w:cs="宋体"/>
                                  <w:szCs w:val="21"/>
                                </w:rPr>
                                <w:t>定期</w:t>
                              </w:r>
                              <w:r>
                                <w:rPr>
                                  <w:rFonts w:hint="eastAsia" w:ascii="宋体" w:hAnsi="宋体" w:cs="宋体"/>
                                  <w:szCs w:val="21"/>
                                  <w:lang w:eastAsia="zh-CN"/>
                                </w:rPr>
                                <w:t>清掏用作农肥</w:t>
                              </w:r>
                            </w:p>
                          </w:txbxContent>
                        </v:textbox>
                      </v:shape>
                      <v:shape id="_x0000_s1026" o:spid="_x0000_s1026" o:spt="32" type="#_x0000_t32" style="position:absolute;left:3234690;top:4590415;height:635;width:351790;" filled="f" stroked="t" coordsize="21600,21600" o:gfxdata="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JCVsB2QAAAAgBAAAPAAAA&#10;AAAAAAEAIAAAACIAAABkcnMvZG93bnJldi54bWxQSwECFAAUAAAACACHTuJAH5ZzEhQCAAABBAAA&#10;DgAAAAAAAAABACAAAAAoAQAAZHJzL2Uyb0RvYy54bWxQSwUGAAAAAAYABgBZAQAArgUAAAAA&#10;">
                        <v:fill on="f" focussize="0,0"/>
                        <v:stroke color="#000000" joinstyle="round" endarrow="block"/>
                        <v:imagedata o:title=""/>
                        <o:lock v:ext="edit" aspectratio="f"/>
                      </v:shape>
                      <v:shape id="_x0000_s1026" o:spid="_x0000_s1026" o:spt="202" type="#_x0000_t202" style="position:absolute;left:1771015;top:2663825;height:277495;width:552450;"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B7Enz2gAAAAgBAAAPAAAAAAAAAAEAIAAAACIAAABkcnMvZG93bnJl&#10;di54bWxQSwECFAAUAAAACACHTuJAKKbeNsIBAABnAwAADgAAAAAAAAABACAAAAApAQAAZHJzL2Uy&#10;b0RvYy54bWxQSwUGAAAAAAYABgBZAQAAXQU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4.2</w:t>
                              </w:r>
                            </w:p>
                          </w:txbxContent>
                        </v:textbox>
                      </v:shape>
                      <v:shape id="_x0000_s1026" o:spid="_x0000_s1026" o:spt="202" type="#_x0000_t202" style="position:absolute;left:850900;top:4403725;height:273050;width:343535;"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gexJ89oAAAAIAQAADwAAAAAAAAABACAAAAAiAAAAZHJzL2Rvd25y&#10;ZXYueG1sUEsBAhQAFAAAAAgAh07iQLzXSQnDAQAAZgMAAA4AAAAAAAAAAQAgAAAAKQEAAGRycy9l&#10;Mm9Eb2MueG1sUEsFBgAAAAAGAAYAWQEAAF4FAAAAAA==&#10;">
                        <v:fill on="f" focussize="0,0"/>
                        <v:stroke on="f" weight="1.25pt"/>
                        <v:imagedata o:title=""/>
                        <o:lock v:ext="edit" aspectratio="f"/>
                        <v:textbox>
                          <w:txbxContent>
                            <w:p>
                              <w:pPr>
                                <w:rPr>
                                  <w:rFonts w:hint="default" w:eastAsia="宋体"/>
                                  <w:sz w:val="18"/>
                                  <w:szCs w:val="18"/>
                                  <w:lang w:val="en-US" w:eastAsia="zh-CN"/>
                                </w:rPr>
                              </w:pPr>
                              <w:r>
                                <w:rPr>
                                  <w:sz w:val="18"/>
                                  <w:szCs w:val="18"/>
                                </w:rPr>
                                <w:t>0.</w:t>
                              </w:r>
                              <w:r>
                                <w:rPr>
                                  <w:rFonts w:hint="eastAsia"/>
                                  <w:sz w:val="18"/>
                                  <w:szCs w:val="18"/>
                                  <w:lang w:val="en-US" w:eastAsia="zh-CN"/>
                                </w:rPr>
                                <w:t>3</w:t>
                              </w:r>
                            </w:p>
                          </w:txbxContent>
                        </v:textbox>
                      </v:shape>
                      <v:shape id="_x0000_s1026" o:spid="_x0000_s1026" o:spt="38" type="#_x0000_t38" style="position:absolute;left:1940560;top:2693670;flip:x;height:411480;width:160020;rotation:-5898240f;" filled="f" stroked="t" coordsize="21600,21600" o:gfxdata="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9kDDo2AAAAAgBAAAPAAAAAAAAAAEAIAAAACIAAABkcnMvZG93&#10;bnJldi54bWxQSwECFAAUAAAACACHTuJAs+cmbzkCAABABAAADgAAAAAAAAABACAAAAAnAQAAZHJz&#10;L2Uyb0RvYy54bWxQSwUGAAAAAAYABgBZAQAA0gUAAAAA&#10;" adj="10843">
                        <v:fill on="f" focussize="0,0"/>
                        <v:stroke color="#000000" joinstyle="round" dashstyle="dash" endarrow="block"/>
                        <v:imagedata o:title=""/>
                        <o:lock v:ext="edit" aspectratio="f"/>
                      </v:shape>
                      <v:shape id="_x0000_s1026" o:spid="_x0000_s1026" o:spt="202" type="#_x0000_t202" style="position:absolute;left:2665730;top:3295650;height:240665;width:546100;"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IHsSfPaAAAACAEAAA8AAAAAAAAAAQAgAAAAIgAAAGRycy9kb3ducmV2&#10;LnhtbFBLAQIUABQAAAAIAIdO4kBY3aRWwQEAAGcDAAAOAAAAAAAAAAEAIAAAACkBAABkcnMvZTJv&#10;RG9jLnhtbFBLBQYAAAAABgAGAFkBAABcBQ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0.1204</w:t>
                              </w:r>
                            </w:p>
                          </w:txbxContent>
                        </v:textbox>
                      </v:shape>
                      <v:shape id="_x0000_s1026" o:spid="_x0000_s1026" o:spt="202" type="#_x0000_t202" style="position:absolute;left:780415;top:3547110;height:349885;width:608330;"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B7Enz2gAAAAgBAAAPAAAAAAAAAAEAIAAAACIAAABkcnMvZG93bnJl&#10;di54bWxQSwECFAAUAAAACACHTuJAErYG+8IBAABmAwAADgAAAAAAAAABACAAAAApAQAAZHJzL2Uy&#10;b0RvYy54bWxQSwUGAAAAAAYABgBZAQAAXQU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0.1204</w:t>
                              </w:r>
                            </w:p>
                          </w:txbxContent>
                        </v:textbox>
                      </v:shape>
                      <v:shape id="_x0000_s1026" o:spid="_x0000_s1026" o:spt="202" type="#_x0000_t202" style="position:absolute;left:1380490;top:1777365;height:280670;width:1062355;" fillcolor="#FFFFFF" filled="t" stroked="t" coordsize="21600,21600" o:gfxdata="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qXNNW2AAAAAgBAAAP&#10;AAAAAAAAAAEAIAAAACIAAABkcnMvZG93bnJldi54bWxQSwECFAAUAAAACACHTuJAspnGhhgCAABG&#10;BAAADgAAAAAAAAABACAAAAAnAQAAZHJzL2Uyb0RvYy54bWxQSwUGAAAAAAYABgBZAQAAsQUAAAAA&#10;">
                        <v:fill on="t" focussize="0,0"/>
                        <v:stroke color="#000000" joinstyle="miter"/>
                        <v:imagedata o:title=""/>
                        <o:lock v:ext="edit" aspectratio="f"/>
                        <v:textbox>
                          <w:txbxContent>
                            <w:p>
                              <w:pPr>
                                <w:rPr>
                                  <w:rFonts w:hint="default" w:ascii="宋体" w:hAnsi="宋体" w:eastAsia="宋体" w:cs="宋体"/>
                                  <w:szCs w:val="21"/>
                                  <w:lang w:val="en-US" w:eastAsia="zh-CN"/>
                                </w:rPr>
                              </w:pPr>
                              <w:r>
                                <w:rPr>
                                  <w:rFonts w:hint="eastAsia" w:ascii="宋体" w:hAnsi="宋体" w:cs="宋体"/>
                                  <w:szCs w:val="21"/>
                                  <w:lang w:eastAsia="zh-CN"/>
                                </w:rPr>
                                <w:t>浓缩罐</w:t>
                              </w:r>
                              <w:r>
                                <w:rPr>
                                  <w:rFonts w:hint="eastAsia" w:ascii="宋体" w:hAnsi="宋体" w:cs="宋体"/>
                                  <w:szCs w:val="21"/>
                                  <w:lang w:val="en-US" w:eastAsia="zh-CN"/>
                                </w:rPr>
                                <w:t>+清水池</w:t>
                              </w:r>
                            </w:p>
                          </w:txbxContent>
                        </v:textbox>
                      </v:shape>
                      <v:shape id="_x0000_s1026" o:spid="_x0000_s1026" o:spt="32" type="#_x0000_t32" style="position:absolute;left:2448560;top:1927860;height:6985;width:467360;" filled="f" stroked="t" coordsize="21600,21600" o:gfxdata="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JCVsB2QAAAAgBAAAPAAAAAAAA&#10;AAEAIAAAACIAAABkcnMvZG93bnJldi54bWxQSwECFAAUAAAACACHTuJA1897yRECAAACBAAADgAA&#10;AAAAAAABACAAAAAoAQAAZHJzL2Uyb0RvYy54bWxQSwUGAAAAAAYABgBZAQAAqwUAAAAA&#10;">
                        <v:fill on="f" focussize="0,0"/>
                        <v:stroke color="#000000" joinstyle="round" endarrow="block"/>
                        <v:imagedata o:title=""/>
                        <o:lock v:ext="edit" aspectratio="f"/>
                      </v:shape>
                      <v:shape id="_x0000_s1026" o:spid="_x0000_s1026" o:spt="202" type="#_x0000_t202" style="position:absolute;left:795020;top:1727200;height:223520;width:520700;"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IHsSfPaAAAACAEAAA8AAAAAAAAAAQAgAAAAIgAAAGRycy9kb3ducmV2Lnht&#10;bFBLAQIUABQAAAAIAIdO4kCtJmB8vgEAAGYDAAAOAAAAAAAAAAEAIAAAACkBAABkcnMvZTJvRG9j&#10;LnhtbFBLBQYAAAAABgAGAFkBAABZBQ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4.3911</w:t>
                              </w:r>
                            </w:p>
                          </w:txbxContent>
                        </v:textbox>
                      </v:shape>
                      <v:shape id="_x0000_s1026" o:spid="_x0000_s1026" o:spt="202" type="#_x0000_t202" style="position:absolute;left:2270760;top:1410335;height:247650;width:657225;"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HsSfPaAAAACAEAAA8AAAAAAAAAAQAgAAAAIgAAAGRycy9kb3du&#10;cmV2LnhtbFBLAQIUABQAAAAIAIdO4kAJ9SeixAEAAGcDAAAOAAAAAAAAAAEAIAAAACkBAABkcnMv&#10;ZTJvRG9jLnhtbFBLBQYAAAAABgAGAFkBAABfBQ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54.1564</w:t>
                              </w:r>
                            </w:p>
                          </w:txbxContent>
                        </v:textbox>
                      </v:shape>
                      <v:shape id="_x0000_s1026" o:spid="_x0000_s1026" o:spt="202" type="#_x0000_t202" style="position:absolute;left:2113915;top:3921760;height:350520;width:573405;"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gexJ89oAAAAIAQAADwAAAAAAAAABACAAAAAiAAAAZHJzL2Rvd25y&#10;ZXYueG1sUEsBAhQAFAAAAAgAh07iQK5UEw3DAQAAZwMAAA4AAAAAAAAAAQAgAAAAKQEAAGRycy9l&#10;Mm9Eb2MueG1sUEsFBgAAAAAGAAYAWQEAAF4FA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0.48159</w:t>
                              </w:r>
                            </w:p>
                          </w:txbxContent>
                        </v:textbox>
                      </v:shape>
                      <v:shape id="_x0000_s1026" o:spid="_x0000_s1026" o:spt="202" type="#_x0000_t202" style="position:absolute;left:99060;top:1890395;height:326390;width:590550;"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IHsSfPaAAAACAEAAA8AAAAAAAAAAQAgAAAAIgAAAGRycy9kb3ducmV2&#10;LnhtbFBLAQIUABQAAAAIAIdO4kCd566WwQEAAGUDAAAOAAAAAAAAAAEAIAAAACkBAABkcnMvZTJv&#10;RG9jLnhtbFBLBQYAAAAABgAGAFkBAABcBQAAAAA=&#10;">
                        <v:fill on="f" focussize="0,0"/>
                        <v:stroke on="f" weight="1.25pt"/>
                        <v:imagedata o:title=""/>
                        <o:lock v:ext="edit" aspectratio="f"/>
                        <v:textbox>
                          <w:txbxContent>
                            <w:p>
                              <w:pPr>
                                <w:rPr>
                                  <w:rFonts w:hint="default" w:eastAsia="宋体"/>
                                  <w:sz w:val="18"/>
                                  <w:szCs w:val="18"/>
                                  <w:lang w:val="en-US" w:eastAsia="zh-CN"/>
                                </w:rPr>
                              </w:pPr>
                              <w:r>
                                <w:rPr>
                                  <w:sz w:val="18"/>
                                  <w:szCs w:val="18"/>
                                </w:rPr>
                                <w:t>新鲜水</w:t>
                              </w:r>
                            </w:p>
                          </w:txbxContent>
                        </v:textbox>
                      </v:shape>
                      <v:shape id="_x0000_s1026" o:spid="_x0000_s1026" o:spt="38" type="#_x0000_t38" style="position:absolute;left:1677670;top:2119630;flip:x;height:405765;width:152400;rotation:-5898240f;" filled="f" stroked="t" coordsize="21600,21600" o:gfxdata="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2QMOjYAAAACAEAAA8AAAAAAAAAAQAgAAAAIgAAAGRycy9kb3du&#10;cmV2LnhtbFBLAQIUABQAAAAIAIdO4kC56fowOAIAAEAEAAAOAAAAAAAAAAEAIAAAACcBAABkcnMv&#10;ZTJvRG9jLnhtbFBLBQYAAAAABgAGAFkBAADRBQAAAAA=&#10;" adj="10843">
                        <v:fill on="f" focussize="0,0"/>
                        <v:stroke color="#000000" joinstyle="round" dashstyle="dash" endarrow="block"/>
                        <v:imagedata o:title=""/>
                        <o:lock v:ext="edit" aspectratio="f"/>
                      </v:shape>
                      <v:shape id="_x0000_s1026" o:spid="_x0000_s1026" o:spt="202" type="#_x0000_t202" style="position:absolute;left:4451985;top:1744980;height:311785;width:574675;"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IHsSfPaAAAACAEAAA8AAAAAAAAAAQAgAAAAIgAAAGRycy9kb3ducmV2&#10;LnhtbFBLAQIUABQAAAAIAIdO4kBRxGyBwQEAAGcDAAAOAAAAAAAAAAEAIAAAACkBAABkcnMvZTJv&#10;RG9jLnhtbFBLBQYAAAAABgAGAFkBAABcBQ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4.3911</w:t>
                              </w:r>
                            </w:p>
                          </w:txbxContent>
                        </v:textbox>
                      </v:shape>
                      <v:shape id="_x0000_s1026" o:spid="_x0000_s1026" o:spt="38" type="#_x0000_t38" style="position:absolute;left:3804285;top:208280;flip:x;height:405765;width:152400;rotation:-5898240f;" filled="f" stroked="t" coordsize="21600,21600" o:gfxdata="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fZAw6NgAAAAIAQAADwAAAAAAAAABACAAAAAiAAAAZHJzL2Rv&#10;d25yZXYueG1sUEsBAhQAFAAAAAgAh07iQNNXGbE6AgAAPwQAAA4AAAAAAAAAAQAgAAAAJwEAAGRy&#10;cy9lMm9Eb2MueG1sUEsFBgAAAAAGAAYAWQEAANMFAAAAAA==&#10;" adj="10843">
                        <v:fill on="f" focussize="0,0"/>
                        <v:stroke color="#000000" joinstyle="round" dashstyle="dash" endarrow="block"/>
                        <v:imagedata o:title=""/>
                        <o:lock v:ext="edit" aspectratio="f"/>
                      </v:shape>
                      <v:shape id="_x0000_s1026" o:spid="_x0000_s1026" o:spt="38" type="#_x0000_t38" style="position:absolute;left:2898140;top:3358515;flip:x;height:405765;width:152400;rotation:-5898240f;" filled="f" stroked="t" coordsize="21600,21600" o:gfxdata="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2QMOjYAAAACAEAAA8AAAAAAAAAAQAgAAAAIgAAAGRycy9k&#10;b3ducmV2LnhtbFBLAQIUABQAAAAIAIdO4kD7g0MiOwIAAEAEAAAOAAAAAAAAAAEAIAAAACcBAABk&#10;cnMvZTJvRG9jLnhtbFBLBQYAAAAABgAGAFkBAADUBQAAAAA=&#10;" adj="10843">
                        <v:fill on="f" focussize="0,0"/>
                        <v:stroke color="#000000" joinstyle="round" dashstyle="dash" endarrow="block"/>
                        <v:imagedata o:title=""/>
                        <o:lock v:ext="edit" aspectratio="f"/>
                      </v:shape>
                      <v:shape id="_x0000_s1026" o:spid="_x0000_s1026" o:spt="32" type="#_x0000_t32" style="position:absolute;left:741045;top:4577080;flip:y;height:8890;width:643890;" filled="f" stroked="t" coordsize="21600,21600" o:gfxdata="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S4FxzdgAAAAIAQAA&#10;DwAAAAAAAAABACAAAAAiAAAAZHJzL2Rvd25yZXYueG1sUEsBAhQAFAAAAAgAh07iQBWK5CkZAgAA&#10;BwQAAA4AAAAAAAAAAQAgAAAAJwEAAGRycy9lMm9Eb2MueG1sUEsFBgAAAAAGAAYAWQEAALIFAAAA&#10;AA==&#10;">
                        <v:fill on="f" focussize="0,0"/>
                        <v:stroke color="#000000" joinstyle="round" endarrow="block"/>
                        <v:imagedata o:title=""/>
                        <o:lock v:ext="edit" aspectratio="f"/>
                      </v:shape>
                      <v:shape id="_x0000_s1026" o:spid="_x0000_s1026" o:spt="202" type="#_x0000_t202" style="position:absolute;left:1409700;top:2384425;height:281940;width:785495;" fillcolor="#FFFFFF" filled="t" stroked="t" coordsize="21600,21600" o:gfxdata="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KlzTVtgAAAAIAQAADwAA&#10;AAAAAAABACAAAAAiAAAAZHJzL2Rvd25yZXYueG1sUEsBAhQAFAAAAAgAh07iQL2IqzkWAgAAQQQA&#10;AA4AAAAAAAAAAQAgAAAAJwEAAGRycy9lMm9Eb2MueG1sUEsFBgAAAAAGAAYAWQEAAK8FAAAAAA==&#10;">
                        <v:fill on="t" focussize="0,0"/>
                        <v:stroke color="#000000" joinstyle="miter"/>
                        <v:imagedata o:title=""/>
                        <o:lock v:ext="edit" aspectratio="f"/>
                        <v:textbox>
                          <w:txbxContent>
                            <w:p>
                              <w:pPr>
                                <w:rPr>
                                  <w:rFonts w:ascii="宋体" w:hAnsi="宋体" w:cs="宋体"/>
                                  <w:szCs w:val="21"/>
                                </w:rPr>
                              </w:pPr>
                              <w:r>
                                <w:rPr>
                                  <w:rFonts w:hint="eastAsia" w:ascii="宋体" w:hAnsi="宋体" w:cs="宋体"/>
                                  <w:szCs w:val="21"/>
                                  <w:lang w:eastAsia="zh-CN"/>
                                </w:rPr>
                                <w:t>喷淋</w:t>
                              </w:r>
                              <w:r>
                                <w:rPr>
                                  <w:rFonts w:hint="eastAsia" w:ascii="宋体" w:hAnsi="宋体" w:cs="宋体"/>
                                  <w:szCs w:val="21"/>
                                </w:rPr>
                                <w:t>用水</w:t>
                              </w:r>
                            </w:p>
                          </w:txbxContent>
                        </v:textbox>
                      </v:shape>
                      <v:shape id="_x0000_s1026" o:spid="_x0000_s1026" o:spt="202" type="#_x0000_t202" style="position:absolute;left:847090;top:2907030;height:279400;width:457835;"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gexJ89oAAAAIAQAADwAAAAAAAAABACAAAAAiAAAAZHJzL2Rvd25yZXYu&#10;eG1sUEsBAhQAFAAAAAgAh07iQAwAVdbAAQAAZAMAAA4AAAAAAAAAAQAgAAAAKQEAAGRycy9lMm9E&#10;b2MueG1sUEsFBgAAAAAGAAYAWQEAAFsFA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4.2</w:t>
                              </w:r>
                            </w:p>
                          </w:txbxContent>
                        </v:textbox>
                      </v:shape>
                      <v:shape id="_x0000_s1026" o:spid="_x0000_s1026" o:spt="38" type="#_x0000_t38" style="position:absolute;left:1624330;top:4156710;flip:x;height:405765;width:152400;rotation:-5898240f;" filled="f" stroked="t" coordsize="21600,21600" o:gfxdata="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fZAw6NgAAAAIAQAADwAAAAAAAAABACAAAAAiAAAAZHJzL2Rvd25y&#10;ZXYueG1sUEsBAhQAFAAAAAgAh07iQDZ0EE83AgAAPgQAAA4AAAAAAAAAAQAgAAAAJwEAAGRycy9l&#10;Mm9Eb2MueG1sUEsFBgAAAAAGAAYAWQEAANAFAAAAAA==&#10;" adj="10843">
                        <v:fill on="f" focussize="0,0"/>
                        <v:stroke color="#000000" joinstyle="round" dashstyle="dash" endarrow="block"/>
                        <v:imagedata o:title=""/>
                        <o:lock v:ext="edit" aspectratio="f"/>
                      </v:shape>
                      <v:shape id="_x0000_s1026" o:spid="_x0000_s1026" o:spt="32" type="#_x0000_t32" style="position:absolute;left:2549525;top:631190;height:0;width:551815;" filled="f" stroked="t" coordsize="21600,21600" o:gfxdata="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JCVsB2QAAAAgBAAAPAAAAAAAAAAEAIAAAACIAAABkcnMvZG93bnJldi54bWxQSwECFAAU&#10;AAAACACHTuJAkSYq5ykCAAA/BAAADgAAAAAAAAABACAAAAAoAQAAZHJzL2Uyb0RvYy54bWxQSwUG&#10;AAAAAAYABgBZAQAAwwUAAAAA&#10;">
                        <v:fill on="f" focussize="0,0"/>
                        <v:stroke color="#000000" joinstyle="round" endarrow="block"/>
                        <v:imagedata o:title=""/>
                        <o:lock v:ext="edit" aspectratio="f"/>
                      </v:shape>
                      <v:shape id="_x0000_s1026" o:spid="_x0000_s1026" o:spt="202" type="#_x0000_t202" style="position:absolute;left:2530475;top:434340;height:349885;width:575945;"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B7Enz2gAAAAgBAAAPAAAAAAAAAAEAIAAAACIAAABkcnMvZG93bnJldi54&#10;bWxQSwECFAAUAAAACACHTuJA85wBrb8BAABkAwAADgAAAAAAAAABACAAAAApAQAAZHJzL2Uyb0Rv&#10;Yy54bWxQSwUGAAAAAAYABgBZAQAAWgU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252.66</w:t>
                              </w:r>
                            </w:p>
                          </w:txbxContent>
                        </v:textbox>
                      </v:shape>
                      <v:shape id="_x0000_s1026" o:spid="_x0000_s1026" o:spt="202" type="#_x0000_t202" style="position:absolute;left:1424305;top:490855;height:280670;width:1125220;" fillcolor="#FFFFFF" filled="t" stroked="t" coordsize="21600,21600" o:gfxdata="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qXNNW2AAAAAgBAAAP&#10;AAAAAAAAAAEAIAAAACIAAABkcnMvZG93bnJldi54bWxQSwECFAAUAAAACACHTuJAL7gE6RgCAABD&#10;BAAADgAAAAAAAAABACAAAAAnAQAAZHJzL2Uyb0RvYy54bWxQSwUGAAAAAAYABgBZAQAAsQUAAAAA&#10;">
                        <v:fill on="t" focussize="0,0"/>
                        <v:stroke color="#000000" joinstyle="miter"/>
                        <v:imagedata o:title=""/>
                        <o:lock v:ext="edit" aspectratio="f"/>
                        <v:textbox>
                          <w:txbxContent>
                            <w:p>
                              <w:pPr>
                                <w:rPr>
                                  <w:rFonts w:hint="default" w:ascii="宋体" w:hAnsi="宋体" w:eastAsia="宋体" w:cs="宋体"/>
                                  <w:szCs w:val="21"/>
                                  <w:lang w:val="en-US" w:eastAsia="zh-CN"/>
                                </w:rPr>
                              </w:pPr>
                              <w:r>
                                <w:rPr>
                                  <w:rFonts w:hint="eastAsia" w:ascii="宋体" w:hAnsi="宋体" w:cs="宋体"/>
                                  <w:szCs w:val="21"/>
                                  <w:lang w:eastAsia="zh-CN"/>
                                </w:rPr>
                                <w:t>浓缩罐</w:t>
                              </w:r>
                              <w:r>
                                <w:rPr>
                                  <w:rFonts w:hint="eastAsia" w:ascii="宋体" w:hAnsi="宋体" w:cs="宋体"/>
                                  <w:szCs w:val="21"/>
                                  <w:lang w:val="en-US" w:eastAsia="zh-CN"/>
                                </w:rPr>
                                <w:t>+清水罐</w:t>
                              </w:r>
                            </w:p>
                            <w:p>
                              <w:pPr>
                                <w:rPr>
                                  <w:rFonts w:hint="eastAsia"/>
                                  <w:lang w:eastAsia="zh-CN"/>
                                </w:rPr>
                              </w:pPr>
                            </w:p>
                          </w:txbxContent>
                        </v:textbox>
                      </v:shape>
                      <v:line id="_x0000_s1026" o:spid="_x0000_s1026" o:spt="20" style="position:absolute;left:3336925;top:292735;flip:y;height:190500;width:635;" filled="f" stroked="t" coordsize="21600,21600" o:gfxdata="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bI4jy1wAAAAgBAAAPAAAAAAAAAAEAIAAA&#10;ACIAAABkcnMvZG93bnJldi54bWxQSwECFAAUAAAACACHTuJAo0Om6g0CAAD8AwAADgAAAAAAAAAB&#10;ACAAAAAmAQAAZHJzL2Uyb0RvYy54bWxQSwUGAAAAAAYABgBZAQAApQUAAAAA&#10;">
                        <v:fill on="f" focussize="0,0"/>
                        <v:stroke color="#000000" joinstyle="round"/>
                        <v:imagedata o:title=""/>
                        <o:lock v:ext="edit" aspectratio="f"/>
                      </v:line>
                      <v:line id="_x0000_s1026" o:spid="_x0000_s1026" o:spt="20" style="position:absolute;left:1989455;top:289560;flip:x;height:1270;width:1350010;" filled="f" stroked="t" coordsize="21600,21600" o:gfxdata="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sjiPLXAAAACAEAAA8AAAAAAAAAAQAgAAAA&#10;IgAAAGRycy9kb3ducmV2LnhtbFBLAQIUABQAAAAIAIdO4kAEdLy5DAIAAP4DAAAOAAAAAAAAAAEA&#10;IAAAACYBAABkcnMvZTJvRG9jLnhtbFBLBQYAAAAABgAGAFkBAACkBQAAAAA=&#10;">
                        <v:fill on="f" focussize="0,0"/>
                        <v:stroke color="#000000" joinstyle="round"/>
                        <v:imagedata o:title=""/>
                        <o:lock v:ext="edit" aspectratio="f"/>
                      </v:line>
                      <v:line id="_x0000_s1026" o:spid="_x0000_s1026" o:spt="20" style="position:absolute;left:1989455;top:290195;height:206375;width:635;" filled="f" stroked="t" coordsize="21600,21600" o:gfxdata="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8Q5DA2QAAAAgBAAAPAAAAAAAAAAEAIAAA&#10;ACIAAABkcnMvZG93bnJldi54bWxQSwECFAAUAAAACACHTuJAhMYs/AsCAAD2AwAADgAAAAAAAAAB&#10;ACAAAAAoAQAAZHJzL2Uyb0RvYy54bWxQSwUGAAAAAAYABgBZAQAApQUAAAAA&#10;">
                        <v:fill on="f" focussize="0,0"/>
                        <v:stroke color="#000000" joinstyle="round" endarrow="block"/>
                        <v:imagedata o:title=""/>
                        <o:lock v:ext="edit" aspectratio="f"/>
                      </v:line>
                      <v:shape id="_x0000_s1026" o:spid="_x0000_s1026" o:spt="202" type="#_x0000_t202" style="position:absolute;left:2554605;top:0;height:349885;width:601345;"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IHsSfPaAAAACAEAAA8AAAAAAAAAAQAgAAAAIgAAAGRycy9kb3ducmV2LnhtbFBL&#10;AQIUABQAAAAIAIdO4kDn7JcauwEAAF8DAAAOAAAAAAAAAAEAIAAAACkBAABkcnMvZTJvRG9jLnht&#10;bFBLBQYAAAAABgAGAFkBAABWBQ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214.761</w:t>
                              </w:r>
                            </w:p>
                          </w:txbxContent>
                        </v:textbox>
                      </v:shape>
                      <v:shape id="_x0000_s1026" o:spid="_x0000_s1026" o:spt="202" type="#_x0000_t202" style="position:absolute;left:1450340;top:4126865;height:349885;width:723900;"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B7Enz2gAAAAgBAAAPAAAAAAAAAAEAIAAAACIAAABkcnMvZG93bnJl&#10;di54bWxQSwECFAAUAAAACACHTuJAO/8qjMIBAABlAwAADgAAAAAAAAABACAAAAApAQAAZHJzL2Uy&#10;b0RvYy54bWxQSwUGAAAAAAYABgBZAQAAXQU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0.06</w:t>
                              </w:r>
                            </w:p>
                          </w:txbxContent>
                        </v:textbox>
                      </v:shape>
                      <v:shape id="_x0000_s1026" o:spid="_x0000_s1026" o:spt="32" type="#_x0000_t32" style="position:absolute;left:774700;top:1203325;flip:y;height:635;width:654685;" filled="f" stroked="t" coordsize="21600,21600" o:gfxdata="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LgXHN2AAAAAgB&#10;AAAPAAAAAAAAAAEAIAAAACIAAABkcnMvZG93bnJldi54bWxQSwECFAAUAAAACACHTuJAEWpeaBsC&#10;AAAGBAAADgAAAAAAAAABACAAAAAnAQAAZHJzL2Uyb0RvYy54bWxQSwUGAAAAAAYABgBZAQAAtAUA&#10;AAAA&#10;">
                        <v:fill on="f" focussize="0,0"/>
                        <v:stroke color="#000000" joinstyle="round" endarrow="block"/>
                        <v:imagedata o:title=""/>
                        <o:lock v:ext="edit" aspectratio="f"/>
                      </v:shape>
                      <v:shape id="_x0000_s1026" o:spid="_x0000_s1026" o:spt="202" type="#_x0000_t202" style="position:absolute;left:1425575;top:1076325;height:281940;width:2877185;" fillcolor="#FFFFFF" filled="t" stroked="t" coordsize="21600,21600" o:gfxdata="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qXNNW2AAAAAgBAAAP&#10;AAAAAAAAAAEAIAAAACIAAABkcnMvZG93bnJldi54bWxQSwECFAAUAAAACACHTuJAA4bLuRgCAABC&#10;BAAADgAAAAAAAAABACAAAAAnAQAAZHJzL2Uyb0RvYy54bWxQSwUGAAAAAAYABgBZAQAAsQUAAAAA&#10;">
                        <v:fill on="t" focussize="0,0"/>
                        <v:stroke color="#000000" joinstyle="miter"/>
                        <v:imagedata o:title=""/>
                        <o:lock v:ext="edit" aspectratio="f"/>
                        <v:textbox>
                          <w:txbxContent>
                            <w:p>
                              <w:pPr>
                                <w:rPr>
                                  <w:rFonts w:hint="eastAsia" w:ascii="宋体" w:hAnsi="宋体" w:cs="宋体"/>
                                  <w:szCs w:val="21"/>
                                  <w:lang w:eastAsia="zh-CN"/>
                                </w:rPr>
                              </w:pPr>
                              <w:r>
                                <w:rPr>
                                  <w:rFonts w:hint="eastAsia" w:ascii="宋体" w:hAnsi="宋体" w:cs="宋体"/>
                                  <w:szCs w:val="21"/>
                                  <w:lang w:eastAsia="zh-CN"/>
                                </w:rPr>
                                <w:t>异形件仿形加工车间地面和生产设备冲洗用水</w:t>
                              </w:r>
                            </w:p>
                          </w:txbxContent>
                        </v:textbox>
                      </v:shape>
                      <v:line id="_x0000_s1026" o:spid="_x0000_s1026" o:spt="20" style="position:absolute;left:1986915;top:772795;flip:x y;height:309245;width:7620;" filled="f" stroked="t" coordsize="21600,21600" o:gfxdata="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b2WxNtgAAAAIAQAA&#10;DwAAAAAAAAABACAAAAAiAAAAZHJzL2Rvd25yZXYueG1sUEsBAhQAFAAAAAgAh07iQLpRkgUZAgAA&#10;CQQAAA4AAAAAAAAAAQAgAAAAJwEAAGRycy9lMm9Eb2MueG1sUEsFBgAAAAAGAAYAWQEAALIFAAAA&#10;AA==&#10;">
                        <v:fill on="f" focussize="0,0"/>
                        <v:stroke color="#000000" joinstyle="round" endarrow="block"/>
                        <v:imagedata o:title=""/>
                        <o:lock v:ext="edit" aspectratio="f"/>
                      </v:line>
                      <v:shape id="_x0000_s1026" o:spid="_x0000_s1026" o:spt="202" type="#_x0000_t202" style="position:absolute;left:830580;top:995680;height:350520;width:513080;"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B7Enz2gAAAAgBAAAPAAAAAAAAAAEAIAAAACIAAABkcnMvZG93bnJldi54&#10;bWxQSwECFAAUAAAACACHTuJAyGA8aL8BAABjAwAADgAAAAAAAAABACAAAAApAQAAZHJzL2Uyb0Rv&#10;Yy54bWxQSwUGAAAAAAYABgBZAQAAWgU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0.3</w:t>
                              </w:r>
                            </w:p>
                          </w:txbxContent>
                        </v:textbox>
                      </v:shape>
                      <v:shape id="_x0000_s1026" o:spid="_x0000_s1026" o:spt="202" type="#_x0000_t202" style="position:absolute;left:1629410;top:805815;height:350520;width:513080;"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B7Enz2gAAAAgBAAAPAAAAAAAAAAEAIAAAACIAAABkcnMvZG93bnJl&#10;di54bWxQSwECFAAUAAAACACHTuJA2+WHPMIBAABkAwAADgAAAAAAAAABACAAAAApAQAAZHJzL2Uy&#10;b0RvYy54bWxQSwUGAAAAAAYABgBZAQAAXQU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0.24</w:t>
                              </w:r>
                            </w:p>
                          </w:txbxContent>
                        </v:textbox>
                      </v:shape>
                      <v:shape id="_x0000_s1026" o:spid="_x0000_s1026" o:spt="202" type="#_x0000_t202" style="position:absolute;left:3159125;top:791210;height:350520;width:513080;"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IHsSfPaAAAACAEAAA8AAAAAAAAAAQAgAAAAIgAAAGRycy9kb3ducmV2&#10;LnhtbFBLAQIUABQAAAAIAIdO4kC9VoQKwQEAAGQDAAAOAAAAAAAAAAEAIAAAACkBAABkcnMvZTJv&#10;RG9jLnhtbFBLBQYAAAAABgAGAFkBAABcBQ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0.06</w:t>
                              </w:r>
                            </w:p>
                          </w:txbxContent>
                        </v:textbox>
                      </v:shape>
                      <v:shape id="_x0000_s1026" o:spid="_x0000_s1026" o:spt="38" type="#_x0000_t38" style="position:absolute;left:3282950;top:798830;flip:x;height:405765;width:152400;rotation:-5898240f;" filled="f" stroked="t" coordsize="21600,21600" o:gfxdata="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fZAw6NgAAAAIAQAADwAAAAAAAAABACAAAAAiAAAAZHJzL2Rv&#10;d25yZXYueG1sUEsBAhQAFAAAAAgAh07iQL/Wjxk6AgAAPQQAAA4AAAAAAAAAAQAgAAAAJwEAAGRy&#10;cy9lMm9Eb2MueG1sUEsFBgAAAAAGAAYAWQEAANMFAAAAAA==&#10;" adj="10843">
                        <v:fill on="f" focussize="0,0"/>
                        <v:stroke color="#000000" joinstyle="round" dashstyle="dash" endarrow="block"/>
                        <v:imagedata o:title=""/>
                        <o:lock v:ext="edit" aspectratio="f"/>
                      </v:shape>
                      <v:line id="_x0000_s1026" o:spid="_x0000_s1026" o:spt="20" style="position:absolute;left:1814830;top:1576705;flip:x;height:1270;width:1350010;" filled="f" stroked="t" coordsize="21600,21600" o:gfxdata="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sjiPLXAAAACAEAAA8AAAAAAAAAAQAg&#10;AAAAIgAAAGRycy9kb3ducmV2LnhtbFBLAQIUABQAAAAIAIdO4kB2Dcm8DwIAAP8DAAAOAAAAAAAA&#10;AAEAIAAAACYBAABkcnMvZTJvRG9jLnhtbFBLBQYAAAAABgAGAFkBAACnBQAAAAA=&#10;">
                        <v:fill on="f" focussize="0,0"/>
                        <v:stroke color="#000000" joinstyle="round"/>
                        <v:imagedata o:title=""/>
                        <o:lock v:ext="edit" aspectratio="f"/>
                      </v:line>
                      <v:line id="_x0000_s1026" o:spid="_x0000_s1026" o:spt="20" style="position:absolute;left:1814830;top:1576705;height:206375;width:635;" filled="f" stroked="t" coordsize="21600,21600" o:gfxdata="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8Q5DA2QAAAAgBAAAPAAAAAAAAAAEAIAAA&#10;ACIAAABkcnMvZG93bnJldi54bWxQSwECFAAUAAAACACHTuJAhQvMkQsCAAD3AwAADgAAAAAAAAAB&#10;ACAAAAAoAQAAZHJzL2Uyb0RvYy54bWxQSwUGAAAAAAYABgBZAQAApQUAAAAA&#10;">
                        <v:fill on="f" focussize="0,0"/>
                        <v:stroke color="#000000" joinstyle="round" endarrow="block"/>
                        <v:imagedata o:title=""/>
                        <o:lock v:ext="edit" aspectratio="f"/>
                      </v:line>
                      <v:line id="_x0000_s1026" o:spid="_x0000_s1026" o:spt="20" style="position:absolute;left:3164205;top:1584960;flip:y;height:190500;width:635;" filled="f" stroked="t" coordsize="21600,21600" o:gfxdata="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yOI8tcAAAAIAQAADwAAAAAAAAABACAAAAAi&#10;AAAAZHJzL2Rvd25yZXYueG1sUEsBAhQAFAAAAAgAh07iQCdbJEYLAgAA/QMAAA4AAAAAAAAAAQAg&#10;AAAAJgEAAGRycy9lMm9Eb2MueG1sUEsFBgAAAAAGAAYAWQEAAKMFAAAAAA==&#10;">
                        <v:fill on="f" focussize="0,0"/>
                        <v:stroke color="#000000" joinstyle="round"/>
                        <v:imagedata o:title=""/>
                        <o:lock v:ext="edit" aspectratio="f"/>
                      </v:line>
                      <v:shape id="_x0000_s1026" o:spid="_x0000_s1026" o:spt="32" type="#_x0000_t32" style="position:absolute;left:4537075;top:1925955;height:1270;width:379095;" filled="f" stroked="t" coordsize="21600,21600" o:gfxdata="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JCVsB2QAAAAgBAAAP&#10;AAAAAAAAAAEAIAAAACIAAABkcnMvZG93bnJldi54bWxQSwECFAAUAAAACACHTuJACU7COhcCAAAA&#10;BAAADgAAAAAAAAABACAAAAAoAQAAZHJzL2Uyb0RvYy54bWxQSwUGAAAAAAYABgBZAQAAsQUAAAAA&#10;">
                        <v:fill on="f" focussize="0,0"/>
                        <v:stroke color="#000000" joinstyle="round" endarrow="block"/>
                        <v:imagedata o:title=""/>
                        <o:lock v:ext="edit" aspectratio="f"/>
                      </v:shape>
                      <v:shape id="_x0000_s1026" o:spid="_x0000_s1026" o:spt="202" type="#_x0000_t202" style="position:absolute;left:4838065;top:1773555;height:281940;width:456565;" filled="f" stroked="f" coordsize="21600,21600" o:gfxdata="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xZH0H1gAAAAgBAAAPAAAAAAAAAAEAIAAAACIAAABkcnMvZG93bnJldi54bWxQSwECFAAU&#10;AAAACACHTuJAbNonL7oBAABbAwAADgAAAAAAAAABACAAAAAlAQAAZHJzL2Uyb0RvYy54bWxQSwUG&#10;AAAAAAYABgBZAQAAUQUAAAAA&#10;">
                        <v:fill on="f" focussize="0,0"/>
                        <v:stroke on="f"/>
                        <v:imagedata o:title=""/>
                        <o:lock v:ext="edit" aspectratio="f"/>
                        <v:textbox>
                          <w:txbxContent>
                            <w:p>
                              <w:pPr>
                                <w:rPr>
                                  <w:rFonts w:hint="eastAsia" w:ascii="宋体" w:hAnsi="宋体" w:eastAsia="宋体" w:cs="宋体"/>
                                  <w:szCs w:val="21"/>
                                  <w:lang w:eastAsia="zh-CN"/>
                                </w:rPr>
                              </w:pPr>
                              <w:r>
                                <w:rPr>
                                  <w:rFonts w:hint="eastAsia" w:ascii="宋体" w:hAnsi="宋体" w:cs="宋体"/>
                                  <w:szCs w:val="21"/>
                                  <w:lang w:eastAsia="zh-CN"/>
                                </w:rPr>
                                <w:t>产品</w:t>
                              </w:r>
                            </w:p>
                          </w:txbxContent>
                        </v:textbox>
                      </v:shape>
                      <v:shape id="_x0000_s1026" o:spid="_x0000_s1026" o:spt="202" type="#_x0000_t202" style="position:absolute;left:1419225;top:2970530;height:280670;width:1363345;" fillcolor="#FFFFFF" filled="t" stroked="t" coordsize="21600,21600" o:gfxdata="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pc01bYAAAACAEAAA8A&#10;AAAAAAAAAQAgAAAAIgAAAGRycy9kb3ducmV2LnhtbFBLAQIUABQAAAAIAIdO4kC9stT8FwIAAEQE&#10;AAAOAAAAAAAAAAEAIAAAACcBAABkcnMvZTJvRG9jLnhtbFBLBQYAAAAABgAGAFkBAACwBQAAAAA=&#10;">
                        <v:fill on="t" focussize="0,0"/>
                        <v:stroke color="#000000" joinstyle="miter"/>
                        <v:imagedata o:title=""/>
                        <o:lock v:ext="edit" aspectratio="f"/>
                        <v:textbox>
                          <w:txbxContent>
                            <w:p>
                              <w:pPr>
                                <w:rPr>
                                  <w:rFonts w:hint="eastAsia" w:ascii="宋体" w:hAnsi="宋体" w:eastAsia="宋体" w:cs="宋体"/>
                                  <w:szCs w:val="21"/>
                                  <w:lang w:eastAsia="zh-CN"/>
                                </w:rPr>
                              </w:pPr>
                              <w:r>
                                <w:rPr>
                                  <w:rFonts w:hint="eastAsia" w:ascii="宋体" w:hAnsi="宋体" w:cs="宋体"/>
                                  <w:szCs w:val="21"/>
                                  <w:lang w:eastAsia="zh-CN"/>
                                </w:rPr>
                                <w:t>厂区及道路降尘用水</w:t>
                              </w:r>
                            </w:p>
                          </w:txbxContent>
                        </v:textbox>
                      </v:shape>
                      <v:line id="_x0000_s1026" o:spid="_x0000_s1026" o:spt="20" style="position:absolute;left:2169795;top:4567555;flip:y;height:1270;width:467995;" filled="f" stroked="t" coordsize="21600,21600" o:gfxdata="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MCbXLZAAAACAEAAA8A&#10;AAAAAAAAAQAgAAAAIgAAAGRycy9kb3ducmV2LnhtbFBLAQIUABQAAAAIAIdO4kAUAmf+FgIAAAIE&#10;AAAOAAAAAAAAAAEAIAAAACgBAABkcnMvZTJvRG9jLnhtbFBLBQYAAAAABgAGAFkBAACwBQAAAAA=&#10;">
                        <v:fill on="f" focussize="0,0"/>
                        <v:stroke color="#000000" joinstyle="round" endarrow="block"/>
                        <v:imagedata o:title=""/>
                        <o:lock v:ext="edit" aspectratio="f"/>
                      </v:line>
                      <v:shape id="_x0000_s1026" o:spid="_x0000_s1026" o:spt="202" type="#_x0000_t202" style="position:absolute;left:2219960;top:4394200;height:273050;width:422910;"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B7Enz2gAAAAgBAAAPAAAAAAAAAAEAIAAAACIAAABkcnMvZG93bnJl&#10;di54bWxQSwECFAAUAAAACACHTuJAXw7ii8IBAABlAwAADgAAAAAAAAABACAAAAApAQAAZHJzL2Uy&#10;b0RvYy54bWxQSwUGAAAAAAYABgBZAQAAXQUAAAAA&#10;">
                        <v:fill on="f" focussize="0,0"/>
                        <v:stroke on="f" weight="1.25pt"/>
                        <v:imagedata o:title=""/>
                        <o:lock v:ext="edit" aspectratio="f"/>
                        <v:textbox>
                          <w:txbxContent>
                            <w:p>
                              <w:pPr>
                                <w:rPr>
                                  <w:rFonts w:hint="default" w:eastAsia="宋体"/>
                                  <w:sz w:val="18"/>
                                  <w:szCs w:val="18"/>
                                  <w:lang w:val="en-US" w:eastAsia="zh-CN"/>
                                </w:rPr>
                              </w:pPr>
                              <w:r>
                                <w:rPr>
                                  <w:sz w:val="18"/>
                                  <w:szCs w:val="18"/>
                                </w:rPr>
                                <w:t>0.</w:t>
                              </w:r>
                              <w:r>
                                <w:rPr>
                                  <w:rFonts w:hint="eastAsia"/>
                                  <w:sz w:val="18"/>
                                  <w:szCs w:val="18"/>
                                  <w:lang w:val="en-US" w:eastAsia="zh-CN"/>
                                </w:rPr>
                                <w:t>24</w:t>
                              </w:r>
                            </w:p>
                          </w:txbxContent>
                        </v:textbox>
                      </v:shape>
                      <v:shape id="_x0000_s1026" o:spid="_x0000_s1026" o:spt="202" type="#_x0000_t202" style="position:absolute;left:3190240;top:4418330;height:273050;width:422910;"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B7Enz2gAAAAgBAAAPAAAAAAAAAAEAIAAAACIAAABkcnMvZG93bnJl&#10;di54bWxQSwECFAAUAAAACACHTuJAY1KJocIBAABlAwAADgAAAAAAAAABACAAAAApAQAAZHJzL2Uy&#10;b0RvYy54bWxQSwUGAAAAAAYABgBZAQAAXQUAAAAA&#10;">
                        <v:fill on="f" focussize="0,0"/>
                        <v:stroke on="f" weight="1.25pt"/>
                        <v:imagedata o:title=""/>
                        <o:lock v:ext="edit" aspectratio="f"/>
                        <v:textbox>
                          <w:txbxContent>
                            <w:p>
                              <w:pPr>
                                <w:rPr>
                                  <w:rFonts w:hint="default" w:eastAsia="宋体"/>
                                  <w:sz w:val="18"/>
                                  <w:szCs w:val="18"/>
                                  <w:lang w:val="en-US" w:eastAsia="zh-CN"/>
                                </w:rPr>
                              </w:pPr>
                              <w:r>
                                <w:rPr>
                                  <w:sz w:val="18"/>
                                  <w:szCs w:val="18"/>
                                </w:rPr>
                                <w:t>0.</w:t>
                              </w:r>
                              <w:r>
                                <w:rPr>
                                  <w:rFonts w:hint="eastAsia"/>
                                  <w:sz w:val="18"/>
                                  <w:szCs w:val="18"/>
                                  <w:lang w:val="en-US" w:eastAsia="zh-CN"/>
                                </w:rPr>
                                <w:t>24</w:t>
                              </w:r>
                            </w:p>
                          </w:txbxContent>
                        </v:textbox>
                      </v:shape>
                      <v:shape id="_x0000_s1026" o:spid="_x0000_s1026" o:spt="202" type="#_x0000_t202" style="position:absolute;left:76835;top:2084070;height:326390;width:598805;" filled="f" stroked="f" coordsize="21600,21600" o:gfxdata="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IHsSfPaAAAACAEAAA8AAAAAAAAAAQAgAAAAIgAAAGRycy9kb3ducmV2&#10;LnhtbFBLAQIUABQAAAAIAIdO4kBHaOILwQEAAGMDAAAOAAAAAAAAAAEAIAAAACkBAABkcnMvZTJv&#10;RG9jLnhtbFBLBQYAAAAABgAGAFkBAABcBQ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58.4705</w:t>
                              </w:r>
                            </w:p>
                          </w:txbxContent>
                        </v:textbox>
                      </v:shape>
                    </v:group>
                  </w:pict>
                </mc:Fallback>
              </mc:AlternateContent>
            </w:r>
          </w:p>
          <w:p>
            <w:pPr>
              <w:pStyle w:val="14"/>
              <w:rPr>
                <w:color w:val="000000"/>
                <w:sz w:val="24"/>
              </w:rPr>
            </w:pPr>
          </w:p>
          <w:p>
            <w:pPr>
              <w:pStyle w:val="14"/>
              <w:rPr>
                <w:color w:val="000000"/>
                <w:sz w:val="24"/>
              </w:rPr>
            </w:pPr>
          </w:p>
          <w:p>
            <w:pPr>
              <w:pStyle w:val="14"/>
              <w:rPr>
                <w:color w:val="000000"/>
                <w:sz w:val="24"/>
              </w:rPr>
            </w:pPr>
          </w:p>
          <w:p>
            <w:pPr>
              <w:pStyle w:val="14"/>
              <w:rPr>
                <w:color w:val="000000"/>
                <w:sz w:val="24"/>
              </w:rPr>
            </w:pPr>
          </w:p>
          <w:p>
            <w:pPr>
              <w:pStyle w:val="14"/>
              <w:rPr>
                <w:color w:val="000000"/>
                <w:sz w:val="24"/>
              </w:rPr>
            </w:pPr>
          </w:p>
          <w:p>
            <w:pPr>
              <w:pStyle w:val="14"/>
              <w:rPr>
                <w:color w:val="000000"/>
                <w:sz w:val="24"/>
              </w:rPr>
            </w:pPr>
          </w:p>
          <w:p>
            <w:pPr>
              <w:pStyle w:val="14"/>
              <w:rPr>
                <w:color w:val="000000"/>
                <w:sz w:val="24"/>
              </w:rPr>
            </w:pPr>
          </w:p>
          <w:p>
            <w:pPr>
              <w:pStyle w:val="14"/>
              <w:rPr>
                <w:color w:val="000000"/>
                <w:sz w:val="24"/>
              </w:rPr>
            </w:pPr>
          </w:p>
          <w:p>
            <w:pPr>
              <w:pStyle w:val="14"/>
              <w:rPr>
                <w:color w:val="000000"/>
                <w:sz w:val="24"/>
              </w:rPr>
            </w:pPr>
          </w:p>
          <w:p>
            <w:pPr>
              <w:pStyle w:val="14"/>
              <w:rPr>
                <w:color w:val="000000"/>
                <w:sz w:val="24"/>
              </w:rPr>
            </w:pPr>
          </w:p>
          <w:p>
            <w:pPr>
              <w:pStyle w:val="14"/>
              <w:rPr>
                <w:color w:val="000000"/>
                <w:sz w:val="24"/>
              </w:rPr>
            </w:pPr>
          </w:p>
          <w:p>
            <w:pPr>
              <w:pStyle w:val="14"/>
              <w:rPr>
                <w:color w:val="000000"/>
                <w:sz w:val="24"/>
              </w:rPr>
            </w:pPr>
          </w:p>
          <w:p>
            <w:pPr>
              <w:pStyle w:val="14"/>
              <w:rPr>
                <w:color w:val="000000"/>
                <w:sz w:val="24"/>
              </w:rPr>
            </w:pPr>
          </w:p>
          <w:p>
            <w:pPr>
              <w:spacing w:line="520" w:lineRule="exact"/>
              <w:rPr>
                <w:b/>
                <w:bCs/>
                <w:color w:val="000000"/>
                <w:szCs w:val="21"/>
                <w:highlight w:val="none"/>
              </w:rPr>
            </w:pPr>
          </w:p>
          <w:p>
            <w:pPr>
              <w:spacing w:line="520" w:lineRule="exact"/>
              <w:ind w:firstLine="1054" w:firstLineChars="500"/>
              <w:rPr>
                <w:b/>
                <w:szCs w:val="21"/>
                <w:highlight w:val="none"/>
              </w:rPr>
            </w:pPr>
            <w:r>
              <w:rPr>
                <w:b/>
                <w:bCs/>
                <w:color w:val="000000"/>
                <w:szCs w:val="21"/>
                <w:highlight w:val="none"/>
              </w:rPr>
              <w:t>图</w:t>
            </w:r>
            <w:r>
              <w:rPr>
                <w:rFonts w:hint="eastAsia"/>
                <w:b/>
                <w:bCs/>
                <w:color w:val="000000"/>
                <w:szCs w:val="21"/>
                <w:highlight w:val="none"/>
              </w:rPr>
              <w:t>2-</w:t>
            </w:r>
            <w:r>
              <w:rPr>
                <w:rFonts w:hint="eastAsia"/>
                <w:b/>
                <w:bCs/>
                <w:color w:val="000000"/>
                <w:szCs w:val="21"/>
                <w:highlight w:val="none"/>
                <w:lang w:val="en-US" w:eastAsia="zh-CN"/>
              </w:rPr>
              <w:t>2</w:t>
            </w:r>
            <w:r>
              <w:rPr>
                <w:b/>
                <w:bCs/>
                <w:color w:val="000000"/>
                <w:szCs w:val="21"/>
                <w:highlight w:val="none"/>
              </w:rPr>
              <w:t xml:space="preserve">     </w:t>
            </w:r>
            <w:r>
              <w:rPr>
                <w:rFonts w:hint="eastAsia"/>
                <w:b/>
                <w:bCs/>
                <w:color w:val="000000"/>
                <w:szCs w:val="21"/>
                <w:highlight w:val="none"/>
                <w:lang w:eastAsia="zh-CN"/>
              </w:rPr>
              <w:t>本项目</w:t>
            </w:r>
            <w:r>
              <w:rPr>
                <w:b/>
                <w:bCs/>
                <w:color w:val="000000"/>
                <w:szCs w:val="21"/>
                <w:highlight w:val="none"/>
              </w:rPr>
              <w:t>水平衡图             单位：m</w:t>
            </w:r>
            <w:r>
              <w:rPr>
                <w:b/>
                <w:bCs/>
                <w:color w:val="000000"/>
                <w:szCs w:val="21"/>
                <w:highlight w:val="none"/>
                <w:vertAlign w:val="superscript"/>
              </w:rPr>
              <w:t>3</w:t>
            </w:r>
            <w:r>
              <w:rPr>
                <w:b/>
                <w:bCs/>
                <w:color w:val="000000"/>
                <w:szCs w:val="21"/>
                <w:highlight w:val="none"/>
              </w:rPr>
              <w:t>/d</w:t>
            </w:r>
            <w:r>
              <w:rPr>
                <w:b/>
                <w:szCs w:val="21"/>
                <w:highlight w:val="none"/>
              </w:rPr>
              <w:t xml:space="preserve"> </w:t>
            </w:r>
          </w:p>
          <w:p>
            <w:pPr>
              <w:spacing w:line="520" w:lineRule="exact"/>
              <w:ind w:firstLine="482" w:firstLineChars="200"/>
              <w:rPr>
                <w:rFonts w:hint="eastAsia" w:ascii="Times New Roman" w:hAnsi="Times New Roman" w:cs="Times New Roman"/>
                <w:b/>
                <w:color w:val="000000"/>
                <w:kern w:val="24"/>
                <w:sz w:val="24"/>
                <w:highlight w:val="none"/>
                <w:lang w:val="en-US" w:eastAsia="zh-CN"/>
              </w:rPr>
            </w:pPr>
            <w:r>
              <w:rPr>
                <w:rFonts w:hint="eastAsia" w:ascii="Times New Roman" w:hAnsi="Times New Roman" w:cs="Times New Roman"/>
                <w:b/>
                <w:color w:val="000000"/>
                <w:kern w:val="24"/>
                <w:sz w:val="24"/>
                <w:highlight w:val="none"/>
                <w:lang w:val="en-US" w:eastAsia="zh-CN"/>
              </w:rPr>
              <w:t>8、与现有工程的依托关系</w:t>
            </w:r>
          </w:p>
          <w:p>
            <w:pPr>
              <w:adjustRightInd w:val="0"/>
              <w:snapToGrid w:val="0"/>
              <w:spacing w:line="520" w:lineRule="exact"/>
              <w:ind w:firstLine="480" w:firstLineChars="200"/>
              <w:rPr>
                <w:rFonts w:hint="eastAsia" w:ascii="Times New Roman" w:hAnsi="Times New Roman" w:cs="Times New Roman"/>
                <w:kern w:val="0"/>
                <w:sz w:val="24"/>
                <w:highlight w:val="none"/>
              </w:rPr>
            </w:pPr>
            <w:r>
              <w:rPr>
                <w:rFonts w:hint="eastAsia" w:ascii="Times New Roman" w:hAnsi="Times New Roman" w:cs="Times New Roman"/>
                <w:kern w:val="0"/>
                <w:sz w:val="24"/>
                <w:highlight w:val="none"/>
              </w:rPr>
              <w:t>本项目</w:t>
            </w:r>
            <w:r>
              <w:rPr>
                <w:rFonts w:hint="eastAsia" w:cs="Times New Roman"/>
                <w:kern w:val="0"/>
                <w:sz w:val="24"/>
                <w:highlight w:val="none"/>
                <w:lang w:eastAsia="zh-CN"/>
              </w:rPr>
              <w:t>异形件加工部分生产工序</w:t>
            </w:r>
            <w:r>
              <w:rPr>
                <w:rFonts w:hint="eastAsia" w:ascii="Times New Roman" w:hAnsi="Times New Roman" w:cs="Times New Roman"/>
                <w:kern w:val="0"/>
                <w:sz w:val="24"/>
                <w:highlight w:val="none"/>
              </w:rPr>
              <w:t>及供水等公用辅助工程依托现有工程，依托关系见</w:t>
            </w:r>
            <w:r>
              <w:rPr>
                <w:rFonts w:hint="eastAsia" w:ascii="Times New Roman" w:hAnsi="Times New Roman" w:cs="Times New Roman"/>
                <w:kern w:val="0"/>
                <w:sz w:val="24"/>
                <w:highlight w:val="none"/>
                <w:lang w:eastAsia="zh-CN"/>
              </w:rPr>
              <w:t>下</w:t>
            </w:r>
            <w:r>
              <w:rPr>
                <w:rFonts w:hint="eastAsia" w:ascii="Times New Roman" w:hAnsi="Times New Roman" w:cs="Times New Roman"/>
                <w:kern w:val="0"/>
                <w:sz w:val="24"/>
                <w:highlight w:val="none"/>
              </w:rPr>
              <w:t>表。</w:t>
            </w:r>
          </w:p>
          <w:p>
            <w:pPr>
              <w:spacing w:line="520" w:lineRule="exact"/>
              <w:rPr>
                <w:rFonts w:hint="default" w:ascii="Times New Roman" w:hAnsi="Times New Roman" w:eastAsia="黑体" w:cs="Times New Roman"/>
                <w:bCs/>
                <w:color w:val="000000"/>
                <w:sz w:val="24"/>
              </w:rPr>
            </w:pPr>
            <w:r>
              <w:rPr>
                <w:rFonts w:hint="eastAsia" w:ascii="Times New Roman" w:hAnsi="Times New Roman" w:eastAsia="黑体" w:cs="Times New Roman"/>
                <w:bCs/>
                <w:color w:val="000000"/>
                <w:sz w:val="24"/>
              </w:rPr>
              <w:t>表</w:t>
            </w:r>
            <w:r>
              <w:rPr>
                <w:rFonts w:hint="default" w:ascii="Times New Roman" w:hAnsi="Times New Roman" w:eastAsia="黑体" w:cs="Times New Roman"/>
                <w:bCs/>
                <w:color w:val="000000"/>
                <w:sz w:val="24"/>
              </w:rPr>
              <w:t>2</w:t>
            </w:r>
            <w:r>
              <w:rPr>
                <w:rFonts w:hint="eastAsia" w:ascii="Times New Roman" w:hAnsi="Times New Roman" w:eastAsia="黑体" w:cs="Times New Roman"/>
                <w:bCs/>
                <w:color w:val="000000"/>
                <w:sz w:val="24"/>
              </w:rPr>
              <w:t>-</w:t>
            </w:r>
            <w:r>
              <w:rPr>
                <w:rFonts w:hint="eastAsia" w:eastAsia="黑体" w:cs="Times New Roman"/>
                <w:bCs/>
                <w:color w:val="000000"/>
                <w:sz w:val="24"/>
                <w:lang w:val="en-US" w:eastAsia="zh-CN"/>
              </w:rPr>
              <w:t>8</w:t>
            </w:r>
            <w:r>
              <w:rPr>
                <w:rFonts w:hint="eastAsia" w:ascii="Times New Roman" w:hAnsi="Times New Roman" w:eastAsia="黑体" w:cs="Times New Roman"/>
                <w:bCs/>
                <w:color w:val="000000"/>
                <w:sz w:val="24"/>
              </w:rPr>
              <w:t xml:space="preserve">    </w:t>
            </w:r>
            <w:r>
              <w:rPr>
                <w:rFonts w:hint="eastAsia" w:eastAsia="黑体" w:cs="Times New Roman"/>
                <w:bCs/>
                <w:color w:val="000000"/>
                <w:sz w:val="24"/>
                <w:lang w:val="en-US" w:eastAsia="zh-CN"/>
              </w:rPr>
              <w:t xml:space="preserve">  </w:t>
            </w:r>
            <w:r>
              <w:rPr>
                <w:rFonts w:hint="eastAsia" w:ascii="Times New Roman" w:hAnsi="Times New Roman" w:eastAsia="黑体" w:cs="Times New Roman"/>
                <w:bCs/>
                <w:color w:val="000000"/>
                <w:sz w:val="24"/>
              </w:rPr>
              <w:t xml:space="preserve">    </w:t>
            </w:r>
            <w:r>
              <w:rPr>
                <w:rFonts w:hint="eastAsia" w:eastAsia="黑体" w:cs="Times New Roman"/>
                <w:bCs/>
                <w:color w:val="000000"/>
                <w:sz w:val="24"/>
                <w:lang w:val="en-US" w:eastAsia="zh-CN"/>
              </w:rPr>
              <w:t xml:space="preserve">    </w:t>
            </w:r>
            <w:r>
              <w:rPr>
                <w:rFonts w:hint="eastAsia" w:ascii="Times New Roman" w:hAnsi="Times New Roman" w:eastAsia="黑体" w:cs="Times New Roman"/>
                <w:bCs/>
                <w:color w:val="000000"/>
                <w:sz w:val="24"/>
                <w:lang w:eastAsia="zh-CN"/>
              </w:rPr>
              <w:t>本项目</w:t>
            </w:r>
            <w:r>
              <w:rPr>
                <w:rFonts w:hint="eastAsia" w:ascii="Times New Roman" w:hAnsi="Times New Roman" w:eastAsia="黑体" w:cs="Times New Roman"/>
                <w:bCs/>
                <w:color w:val="000000"/>
                <w:sz w:val="24"/>
              </w:rPr>
              <w:t>与现有工程依托关系</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0" w:type="dxa"/>
                <w:right w:w="108" w:type="dxa"/>
              </w:tblCellMar>
            </w:tblPr>
            <w:tblGrid>
              <w:gridCol w:w="721"/>
              <w:gridCol w:w="3960"/>
              <w:gridCol w:w="3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69" w:hRule="atLeast"/>
              </w:trPr>
              <w:tc>
                <w:tcPr>
                  <w:tcW w:w="430" w:type="pct"/>
                  <w:vAlign w:val="center"/>
                </w:tcPr>
                <w:p>
                  <w:pPr>
                    <w:pStyle w:val="53"/>
                    <w:ind w:firstLine="0" w:firstLineChars="0"/>
                    <w:jc w:val="center"/>
                    <w:rPr>
                      <w:rFonts w:hint="eastAsia" w:ascii="Times New Roman" w:hAnsi="Times New Roman" w:eastAsia="宋体" w:cs="Times New Roman"/>
                      <w:b/>
                      <w:bCs/>
                      <w:sz w:val="21"/>
                      <w:szCs w:val="21"/>
                      <w:lang w:eastAsia="zh-CN"/>
                    </w:rPr>
                  </w:pPr>
                  <w:r>
                    <w:rPr>
                      <w:rFonts w:hint="eastAsia" w:ascii="Times New Roman" w:hAnsi="Times New Roman" w:cs="Times New Roman"/>
                      <w:b/>
                      <w:bCs/>
                      <w:sz w:val="21"/>
                      <w:szCs w:val="21"/>
                      <w:lang w:eastAsia="zh-CN"/>
                    </w:rPr>
                    <w:t>序号</w:t>
                  </w:r>
                </w:p>
              </w:tc>
              <w:tc>
                <w:tcPr>
                  <w:tcW w:w="2360" w:type="pct"/>
                  <w:vAlign w:val="center"/>
                </w:tcPr>
                <w:p>
                  <w:pPr>
                    <w:pStyle w:val="53"/>
                    <w:ind w:firstLine="0" w:firstLineChars="0"/>
                    <w:jc w:val="center"/>
                    <w:rPr>
                      <w:rFonts w:hint="default" w:ascii="Times New Roman" w:hAnsi="Times New Roman" w:cs="Times New Roman"/>
                      <w:b/>
                      <w:bCs/>
                      <w:sz w:val="21"/>
                      <w:szCs w:val="21"/>
                    </w:rPr>
                  </w:pPr>
                  <w:r>
                    <w:rPr>
                      <w:rFonts w:hint="eastAsia" w:ascii="Times New Roman" w:hAnsi="Times New Roman" w:cs="Times New Roman"/>
                      <w:b/>
                      <w:bCs/>
                      <w:sz w:val="21"/>
                      <w:szCs w:val="21"/>
                    </w:rPr>
                    <w:t>依托内容</w:t>
                  </w:r>
                </w:p>
              </w:tc>
              <w:tc>
                <w:tcPr>
                  <w:tcW w:w="2209" w:type="pct"/>
                  <w:vAlign w:val="center"/>
                </w:tcPr>
                <w:p>
                  <w:pPr>
                    <w:pStyle w:val="53"/>
                    <w:ind w:firstLine="0" w:firstLineChars="0"/>
                    <w:jc w:val="center"/>
                    <w:rPr>
                      <w:rFonts w:hint="default" w:ascii="Times New Roman" w:hAnsi="Times New Roman" w:cs="Times New Roman"/>
                      <w:b/>
                      <w:bCs/>
                      <w:sz w:val="21"/>
                      <w:szCs w:val="21"/>
                    </w:rPr>
                  </w:pPr>
                  <w:r>
                    <w:rPr>
                      <w:rFonts w:hint="eastAsia" w:ascii="Times New Roman" w:hAnsi="Times New Roman" w:cs="Times New Roman"/>
                      <w:b/>
                      <w:bCs/>
                      <w:sz w:val="21"/>
                      <w:szCs w:val="21"/>
                    </w:rPr>
                    <w:t>依托关系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69" w:hRule="atLeast"/>
              </w:trPr>
              <w:tc>
                <w:tcPr>
                  <w:tcW w:w="430" w:type="pct"/>
                  <w:vAlign w:val="center"/>
                </w:tcPr>
                <w:p>
                  <w:pPr>
                    <w:pStyle w:val="53"/>
                    <w:ind w:firstLine="0" w:firstLineChars="0"/>
                    <w:jc w:val="center"/>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1</w:t>
                  </w:r>
                </w:p>
              </w:tc>
              <w:tc>
                <w:tcPr>
                  <w:tcW w:w="2360" w:type="pct"/>
                  <w:vAlign w:val="center"/>
                </w:tcPr>
                <w:p>
                  <w:pPr>
                    <w:pStyle w:val="53"/>
                    <w:ind w:firstLine="0" w:firstLineChars="0"/>
                    <w:jc w:val="center"/>
                    <w:rPr>
                      <w:rFonts w:hint="eastAsia" w:ascii="Times New Roman" w:hAnsi="Times New Roman" w:eastAsia="宋体" w:cs="Times New Roman"/>
                      <w:b w:val="0"/>
                      <w:bCs w:val="0"/>
                      <w:sz w:val="21"/>
                      <w:szCs w:val="21"/>
                      <w:lang w:eastAsia="zh-CN"/>
                    </w:rPr>
                  </w:pPr>
                  <w:r>
                    <w:rPr>
                      <w:rFonts w:hint="eastAsia" w:ascii="Times New Roman" w:hAnsi="Times New Roman" w:cs="Times New Roman"/>
                      <w:b w:val="0"/>
                      <w:bCs w:val="0"/>
                      <w:sz w:val="21"/>
                      <w:szCs w:val="21"/>
                      <w:lang w:eastAsia="zh-CN"/>
                    </w:rPr>
                    <w:t>异形件切割、抛光工序</w:t>
                  </w:r>
                </w:p>
              </w:tc>
              <w:tc>
                <w:tcPr>
                  <w:tcW w:w="2209" w:type="pct"/>
                  <w:vAlign w:val="center"/>
                </w:tcPr>
                <w:p>
                  <w:pPr>
                    <w:pStyle w:val="53"/>
                    <w:ind w:firstLine="0" w:firstLineChars="0"/>
                    <w:jc w:val="center"/>
                    <w:rPr>
                      <w:rFonts w:hint="eastAsia" w:ascii="Times New Roman" w:hAnsi="Times New Roman" w:cs="Times New Roman"/>
                      <w:b w:val="0"/>
                      <w:bCs w:val="0"/>
                      <w:sz w:val="21"/>
                      <w:szCs w:val="21"/>
                      <w:highlight w:val="none"/>
                    </w:rPr>
                  </w:pPr>
                  <w:r>
                    <w:rPr>
                      <w:rFonts w:hint="eastAsia" w:ascii="Times New Roman" w:hAnsi="Times New Roman" w:cs="Times New Roman"/>
                      <w:b w:val="0"/>
                      <w:bCs w:val="0"/>
                      <w:sz w:val="21"/>
                      <w:szCs w:val="21"/>
                      <w:highlight w:val="none"/>
                      <w:lang w:val="en-US" w:eastAsia="zh-CN"/>
                    </w:rPr>
                    <w:t>圆桌、圆球、洗衣池等异形件切割、抛光工序依托现有切割车间生产设备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69" w:hRule="atLeast"/>
              </w:trPr>
              <w:tc>
                <w:tcPr>
                  <w:tcW w:w="430" w:type="pct"/>
                  <w:vAlign w:val="center"/>
                </w:tcPr>
                <w:p>
                  <w:pPr>
                    <w:pStyle w:val="53"/>
                    <w:ind w:firstLine="0" w:firstLineChars="0"/>
                    <w:jc w:val="center"/>
                    <w:rPr>
                      <w:rFonts w:hint="default" w:ascii="Times New Roman" w:hAnsi="Times New Roman" w:cs="Times New Roman"/>
                      <w:b w:val="0"/>
                      <w:bCs w:val="0"/>
                      <w:sz w:val="21"/>
                      <w:szCs w:val="21"/>
                      <w:highlight w:val="none"/>
                      <w:u w:val="none"/>
                      <w:lang w:val="en-US" w:eastAsia="zh-CN"/>
                    </w:rPr>
                  </w:pPr>
                  <w:r>
                    <w:rPr>
                      <w:rFonts w:hint="default" w:ascii="Times New Roman" w:hAnsi="Times New Roman" w:cs="Times New Roman"/>
                      <w:b w:val="0"/>
                      <w:bCs w:val="0"/>
                      <w:sz w:val="21"/>
                      <w:szCs w:val="21"/>
                      <w:highlight w:val="none"/>
                      <w:u w:val="none"/>
                      <w:lang w:val="en-US" w:eastAsia="zh-CN"/>
                    </w:rPr>
                    <w:t>2</w:t>
                  </w:r>
                </w:p>
              </w:tc>
              <w:tc>
                <w:tcPr>
                  <w:tcW w:w="2360" w:type="pct"/>
                  <w:vAlign w:val="center"/>
                </w:tcPr>
                <w:p>
                  <w:pPr>
                    <w:pStyle w:val="53"/>
                    <w:ind w:firstLine="0" w:firstLineChars="0"/>
                    <w:jc w:val="center"/>
                    <w:rPr>
                      <w:rFonts w:hint="default" w:ascii="Times New Roman" w:hAnsi="Times New Roman" w:cs="Times New Roman"/>
                      <w:b w:val="0"/>
                      <w:bCs w:val="0"/>
                      <w:sz w:val="21"/>
                      <w:szCs w:val="21"/>
                    </w:rPr>
                  </w:pPr>
                  <w:r>
                    <w:rPr>
                      <w:rFonts w:hint="eastAsia" w:cs="Times New Roman"/>
                      <w:b w:val="0"/>
                      <w:bCs w:val="0"/>
                      <w:sz w:val="21"/>
                      <w:szCs w:val="21"/>
                      <w:highlight w:val="none"/>
                      <w:u w:val="none"/>
                      <w:lang w:eastAsia="zh-CN"/>
                    </w:rPr>
                    <w:t>办公用房</w:t>
                  </w:r>
                </w:p>
              </w:tc>
              <w:tc>
                <w:tcPr>
                  <w:tcW w:w="2209" w:type="pct"/>
                  <w:vAlign w:val="center"/>
                </w:tcPr>
                <w:p>
                  <w:pPr>
                    <w:pStyle w:val="53"/>
                    <w:ind w:firstLine="0" w:firstLineChars="0"/>
                    <w:jc w:val="center"/>
                    <w:rPr>
                      <w:rFonts w:hint="default" w:ascii="Times New Roman" w:hAnsi="Times New Roman" w:cs="Times New Roman"/>
                      <w:b w:val="0"/>
                      <w:bCs w:val="0"/>
                      <w:sz w:val="21"/>
                      <w:szCs w:val="21"/>
                    </w:rPr>
                  </w:pPr>
                  <w:r>
                    <w:rPr>
                      <w:rFonts w:hint="eastAsia" w:ascii="Times New Roman" w:hAnsi="Times New Roman" w:cs="Times New Roman"/>
                      <w:b w:val="0"/>
                      <w:bCs w:val="0"/>
                      <w:sz w:val="21"/>
                      <w:szCs w:val="21"/>
                    </w:rPr>
                    <w:t>依托现有工程</w:t>
                  </w:r>
                  <w:r>
                    <w:rPr>
                      <w:rFonts w:hint="eastAsia" w:cs="Times New Roman"/>
                      <w:b w:val="0"/>
                      <w:bCs w:val="0"/>
                      <w:sz w:val="21"/>
                      <w:szCs w:val="21"/>
                      <w:highlight w:val="none"/>
                      <w:u w:val="none"/>
                      <w:lang w:eastAsia="zh-CN"/>
                    </w:rPr>
                    <w:t>办公用房</w:t>
                  </w:r>
                  <w:r>
                    <w:rPr>
                      <w:rFonts w:hint="eastAsia" w:ascii="Times New Roman" w:hAnsi="Times New Roman" w:cs="Times New Roman"/>
                      <w:b w:val="0"/>
                      <w:bCs w:val="0"/>
                      <w:sz w:val="21"/>
                      <w:szCs w:val="21"/>
                    </w:rPr>
                    <w:t>（</w:t>
                  </w:r>
                  <w:r>
                    <w:rPr>
                      <w:rFonts w:hint="eastAsia" w:ascii="Times New Roman" w:hAnsi="Times New Roman" w:cs="Times New Roman"/>
                      <w:b w:val="0"/>
                      <w:bCs w:val="0"/>
                      <w:sz w:val="21"/>
                      <w:szCs w:val="21"/>
                      <w:lang w:val="en-US" w:eastAsia="zh-CN"/>
                    </w:rPr>
                    <w:t>46.2</w:t>
                  </w:r>
                  <w:r>
                    <w:rPr>
                      <w:rFonts w:hint="eastAsia" w:ascii="Times New Roman" w:hAnsi="Times New Roman" w:cs="Times New Roman"/>
                      <w:b w:val="0"/>
                      <w:bCs w:val="0"/>
                      <w:sz w:val="21"/>
                      <w:szCs w:val="21"/>
                    </w:rPr>
                    <w:t>m</w:t>
                  </w:r>
                  <w:r>
                    <w:rPr>
                      <w:rFonts w:hint="default" w:ascii="Times New Roman" w:hAnsi="Times New Roman" w:cs="Times New Roman"/>
                      <w:b w:val="0"/>
                      <w:bCs w:val="0"/>
                      <w:sz w:val="21"/>
                      <w:szCs w:val="21"/>
                      <w:vertAlign w:val="superscript"/>
                    </w:rPr>
                    <w:t>2</w:t>
                  </w:r>
                  <w:r>
                    <w:rPr>
                      <w:rFonts w:hint="eastAsia" w:ascii="Times New Roman" w:hAnsi="Times New Roman" w:cs="Times New Roman"/>
                      <w:b w:val="0"/>
                      <w:bCs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69" w:hRule="atLeast"/>
              </w:trPr>
              <w:tc>
                <w:tcPr>
                  <w:tcW w:w="430" w:type="pct"/>
                  <w:vAlign w:val="center"/>
                </w:tcPr>
                <w:p>
                  <w:pPr>
                    <w:pStyle w:val="53"/>
                    <w:ind w:firstLine="0" w:firstLineChars="0"/>
                    <w:jc w:val="center"/>
                    <w:rPr>
                      <w:rFonts w:hint="default" w:ascii="Times New Roman" w:hAnsi="Times New Roman" w:cs="Times New Roman"/>
                      <w:b w:val="0"/>
                      <w:bCs w:val="0"/>
                      <w:sz w:val="21"/>
                      <w:szCs w:val="21"/>
                      <w:highlight w:val="none"/>
                      <w:u w:val="none"/>
                      <w:lang w:val="en-US" w:eastAsia="zh-CN"/>
                    </w:rPr>
                  </w:pPr>
                  <w:r>
                    <w:rPr>
                      <w:rFonts w:hint="default" w:ascii="Times New Roman" w:hAnsi="Times New Roman" w:cs="Times New Roman"/>
                      <w:b w:val="0"/>
                      <w:bCs w:val="0"/>
                      <w:sz w:val="21"/>
                      <w:szCs w:val="21"/>
                      <w:highlight w:val="none"/>
                      <w:u w:val="none"/>
                      <w:lang w:val="en-US" w:eastAsia="zh-CN"/>
                    </w:rPr>
                    <w:t>3</w:t>
                  </w:r>
                </w:p>
              </w:tc>
              <w:tc>
                <w:tcPr>
                  <w:tcW w:w="2360" w:type="pct"/>
                  <w:vAlign w:val="center"/>
                </w:tcPr>
                <w:p>
                  <w:pPr>
                    <w:pStyle w:val="53"/>
                    <w:ind w:firstLine="0" w:firstLineChars="0"/>
                    <w:jc w:val="center"/>
                    <w:rPr>
                      <w:rFonts w:hint="default" w:ascii="Times New Roman" w:hAnsi="Times New Roman" w:cs="Times New Roman"/>
                      <w:b w:val="0"/>
                      <w:bCs w:val="0"/>
                      <w:sz w:val="21"/>
                      <w:szCs w:val="21"/>
                    </w:rPr>
                  </w:pPr>
                  <w:r>
                    <w:rPr>
                      <w:rFonts w:hint="eastAsia" w:cs="Times New Roman"/>
                      <w:b w:val="0"/>
                      <w:bCs w:val="0"/>
                      <w:sz w:val="21"/>
                      <w:szCs w:val="21"/>
                      <w:highlight w:val="none"/>
                      <w:u w:val="none"/>
                      <w:lang w:eastAsia="zh-CN"/>
                    </w:rPr>
                    <w:t>员工休息区</w:t>
                  </w:r>
                </w:p>
              </w:tc>
              <w:tc>
                <w:tcPr>
                  <w:tcW w:w="2209" w:type="pct"/>
                  <w:vAlign w:val="center"/>
                </w:tcPr>
                <w:p>
                  <w:pPr>
                    <w:pStyle w:val="53"/>
                    <w:ind w:firstLine="0" w:firstLineChars="0"/>
                    <w:jc w:val="center"/>
                    <w:rPr>
                      <w:rFonts w:hint="default" w:ascii="Times New Roman" w:hAnsi="Times New Roman" w:cs="Times New Roman"/>
                      <w:b w:val="0"/>
                      <w:bCs w:val="0"/>
                      <w:sz w:val="21"/>
                      <w:szCs w:val="21"/>
                    </w:rPr>
                  </w:pPr>
                  <w:r>
                    <w:rPr>
                      <w:rFonts w:hint="eastAsia" w:ascii="Times New Roman" w:hAnsi="Times New Roman" w:cs="Times New Roman"/>
                      <w:b w:val="0"/>
                      <w:bCs w:val="0"/>
                      <w:sz w:val="21"/>
                      <w:szCs w:val="21"/>
                    </w:rPr>
                    <w:t>利用现有工程</w:t>
                  </w:r>
                  <w:r>
                    <w:rPr>
                      <w:rFonts w:hint="eastAsia" w:cs="Times New Roman"/>
                      <w:b w:val="0"/>
                      <w:bCs w:val="0"/>
                      <w:sz w:val="21"/>
                      <w:szCs w:val="21"/>
                      <w:highlight w:val="none"/>
                      <w:u w:val="none"/>
                      <w:lang w:eastAsia="zh-CN"/>
                    </w:rPr>
                    <w:t>员工休息区</w:t>
                  </w:r>
                  <w:r>
                    <w:rPr>
                      <w:rFonts w:hint="eastAsia" w:ascii="Times New Roman" w:hAnsi="Times New Roman" w:cs="Times New Roman"/>
                      <w:b w:val="0"/>
                      <w:bCs w:val="0"/>
                      <w:sz w:val="21"/>
                      <w:szCs w:val="21"/>
                    </w:rPr>
                    <w:t>（</w:t>
                  </w:r>
                  <w:r>
                    <w:rPr>
                      <w:rFonts w:hint="eastAsia" w:ascii="Times New Roman" w:hAnsi="Times New Roman" w:cs="Times New Roman"/>
                      <w:b w:val="0"/>
                      <w:bCs w:val="0"/>
                      <w:sz w:val="21"/>
                      <w:szCs w:val="21"/>
                      <w:lang w:val="en-US" w:eastAsia="zh-CN"/>
                    </w:rPr>
                    <w:t>69.3</w:t>
                  </w:r>
                  <w:r>
                    <w:rPr>
                      <w:rFonts w:hint="eastAsia" w:ascii="Times New Roman" w:hAnsi="Times New Roman" w:cs="Times New Roman"/>
                      <w:b w:val="0"/>
                      <w:bCs w:val="0"/>
                      <w:sz w:val="21"/>
                      <w:szCs w:val="21"/>
                    </w:rPr>
                    <w:t>m</w:t>
                  </w:r>
                  <w:r>
                    <w:rPr>
                      <w:rFonts w:hint="default" w:ascii="Times New Roman" w:hAnsi="Times New Roman" w:cs="Times New Roman"/>
                      <w:b w:val="0"/>
                      <w:bCs w:val="0"/>
                      <w:sz w:val="21"/>
                      <w:szCs w:val="21"/>
                      <w:vertAlign w:val="superscript"/>
                    </w:rPr>
                    <w:t>2</w:t>
                  </w:r>
                  <w:r>
                    <w:rPr>
                      <w:rFonts w:hint="eastAsia" w:ascii="Times New Roman" w:hAnsi="Times New Roman" w:cs="Times New Roman"/>
                      <w:b w:val="0"/>
                      <w:bCs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69" w:hRule="atLeast"/>
              </w:trPr>
              <w:tc>
                <w:tcPr>
                  <w:tcW w:w="430" w:type="pct"/>
                  <w:vAlign w:val="center"/>
                </w:tcPr>
                <w:p>
                  <w:pPr>
                    <w:pStyle w:val="53"/>
                    <w:ind w:firstLine="0" w:firstLineChars="0"/>
                    <w:jc w:val="center"/>
                    <w:rPr>
                      <w:rFonts w:hint="default" w:ascii="Times New Roman" w:hAnsi="Times New Roman" w:eastAsia="宋体" w:cs="Times New Roman"/>
                      <w:b w:val="0"/>
                      <w:bCs w:val="0"/>
                      <w:sz w:val="21"/>
                      <w:szCs w:val="21"/>
                      <w:lang w:val="en-US" w:eastAsia="zh-CN"/>
                    </w:rPr>
                  </w:pPr>
                  <w:r>
                    <w:rPr>
                      <w:rFonts w:hint="default" w:ascii="Times New Roman" w:hAnsi="Times New Roman" w:cs="Times New Roman"/>
                      <w:b w:val="0"/>
                      <w:bCs w:val="0"/>
                      <w:sz w:val="21"/>
                      <w:szCs w:val="21"/>
                      <w:lang w:val="en-US" w:eastAsia="zh-CN"/>
                    </w:rPr>
                    <w:t>4</w:t>
                  </w:r>
                </w:p>
              </w:tc>
              <w:tc>
                <w:tcPr>
                  <w:tcW w:w="2360" w:type="pct"/>
                  <w:vAlign w:val="center"/>
                </w:tcPr>
                <w:p>
                  <w:pPr>
                    <w:pStyle w:val="53"/>
                    <w:ind w:firstLine="0" w:firstLineChars="0"/>
                    <w:jc w:val="center"/>
                    <w:rPr>
                      <w:rFonts w:hint="default" w:ascii="Times New Roman" w:hAnsi="Times New Roman" w:cs="Times New Roman"/>
                      <w:b w:val="0"/>
                      <w:bCs w:val="0"/>
                      <w:sz w:val="21"/>
                      <w:szCs w:val="21"/>
                    </w:rPr>
                  </w:pPr>
                  <w:r>
                    <w:rPr>
                      <w:rFonts w:hint="eastAsia" w:ascii="Times New Roman" w:hAnsi="Times New Roman" w:cs="Times New Roman"/>
                      <w:b w:val="0"/>
                      <w:bCs w:val="0"/>
                      <w:sz w:val="21"/>
                      <w:szCs w:val="21"/>
                    </w:rPr>
                    <w:t>供水</w:t>
                  </w:r>
                </w:p>
              </w:tc>
              <w:tc>
                <w:tcPr>
                  <w:tcW w:w="2209" w:type="pct"/>
                  <w:vAlign w:val="center"/>
                </w:tcPr>
                <w:p>
                  <w:pPr>
                    <w:pStyle w:val="53"/>
                    <w:ind w:firstLine="0" w:firstLineChars="0"/>
                    <w:jc w:val="center"/>
                    <w:rPr>
                      <w:rFonts w:hint="default" w:ascii="Times New Roman" w:hAnsi="Times New Roman" w:cs="Times New Roman"/>
                      <w:b w:val="0"/>
                      <w:bCs w:val="0"/>
                      <w:sz w:val="21"/>
                      <w:szCs w:val="21"/>
                    </w:rPr>
                  </w:pPr>
                  <w:r>
                    <w:rPr>
                      <w:rFonts w:hint="eastAsia" w:ascii="Times New Roman" w:hAnsi="Times New Roman" w:cs="Times New Roman"/>
                      <w:b w:val="0"/>
                      <w:bCs w:val="0"/>
                      <w:sz w:val="21"/>
                      <w:szCs w:val="21"/>
                    </w:rPr>
                    <w:t>依托现有工程供水系统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69" w:hRule="atLeast"/>
              </w:trPr>
              <w:tc>
                <w:tcPr>
                  <w:tcW w:w="430" w:type="pct"/>
                  <w:vAlign w:val="center"/>
                </w:tcPr>
                <w:p>
                  <w:pPr>
                    <w:pStyle w:val="53"/>
                    <w:ind w:firstLine="0" w:firstLineChars="0"/>
                    <w:jc w:val="center"/>
                    <w:rPr>
                      <w:rFonts w:hint="default" w:ascii="Times New Roman" w:hAnsi="Times New Roman" w:eastAsia="宋体" w:cs="Times New Roman"/>
                      <w:b w:val="0"/>
                      <w:bCs w:val="0"/>
                      <w:sz w:val="21"/>
                      <w:szCs w:val="21"/>
                      <w:highlight w:val="none"/>
                      <w:lang w:val="en-US" w:eastAsia="zh-CN"/>
                    </w:rPr>
                  </w:pPr>
                  <w:r>
                    <w:rPr>
                      <w:rFonts w:hint="default" w:ascii="Times New Roman" w:hAnsi="Times New Roman" w:cs="Times New Roman"/>
                      <w:b w:val="0"/>
                      <w:bCs w:val="0"/>
                      <w:sz w:val="21"/>
                      <w:szCs w:val="21"/>
                      <w:highlight w:val="none"/>
                      <w:lang w:val="en-US" w:eastAsia="zh-CN"/>
                    </w:rPr>
                    <w:t>5</w:t>
                  </w:r>
                </w:p>
              </w:tc>
              <w:tc>
                <w:tcPr>
                  <w:tcW w:w="2360" w:type="pct"/>
                  <w:vAlign w:val="center"/>
                </w:tcPr>
                <w:p>
                  <w:pPr>
                    <w:pStyle w:val="53"/>
                    <w:ind w:firstLine="0" w:firstLineChars="0"/>
                    <w:jc w:val="center"/>
                    <w:rPr>
                      <w:rFonts w:hint="default" w:ascii="Times New Roman" w:hAnsi="Times New Roman" w:cs="Times New Roman"/>
                      <w:b w:val="0"/>
                      <w:bCs w:val="0"/>
                      <w:sz w:val="21"/>
                      <w:szCs w:val="21"/>
                      <w:highlight w:val="none"/>
                    </w:rPr>
                  </w:pPr>
                  <w:r>
                    <w:rPr>
                      <w:rFonts w:hint="eastAsia" w:ascii="Times New Roman" w:hAnsi="Times New Roman" w:cs="Times New Roman"/>
                      <w:b w:val="0"/>
                      <w:bCs w:val="0"/>
                      <w:sz w:val="21"/>
                      <w:szCs w:val="21"/>
                      <w:highlight w:val="none"/>
                    </w:rPr>
                    <w:t>生活污水处理</w:t>
                  </w:r>
                </w:p>
              </w:tc>
              <w:tc>
                <w:tcPr>
                  <w:tcW w:w="2209" w:type="pct"/>
                  <w:vAlign w:val="center"/>
                </w:tcPr>
                <w:p>
                  <w:pPr>
                    <w:pStyle w:val="53"/>
                    <w:ind w:firstLine="0" w:firstLineChars="0"/>
                    <w:jc w:val="center"/>
                    <w:rPr>
                      <w:rFonts w:hint="eastAsia" w:ascii="Times New Roman" w:hAnsi="Times New Roman" w:eastAsia="宋体" w:cs="Times New Roman"/>
                      <w:b w:val="0"/>
                      <w:bCs w:val="0"/>
                      <w:sz w:val="21"/>
                      <w:szCs w:val="21"/>
                      <w:highlight w:val="none"/>
                      <w:lang w:eastAsia="zh-CN"/>
                    </w:rPr>
                  </w:pPr>
                  <w:r>
                    <w:rPr>
                      <w:rFonts w:hint="eastAsia" w:ascii="Times New Roman" w:hAnsi="Times New Roman" w:cs="Times New Roman"/>
                      <w:b w:val="0"/>
                      <w:bCs w:val="0"/>
                      <w:sz w:val="21"/>
                      <w:szCs w:val="21"/>
                      <w:highlight w:val="none"/>
                    </w:rPr>
                    <w:t>生活污水依托现有工程</w:t>
                  </w:r>
                  <w:r>
                    <w:rPr>
                      <w:rFonts w:hint="eastAsia" w:ascii="Times New Roman" w:hAnsi="Times New Roman" w:cs="Times New Roman"/>
                      <w:b w:val="0"/>
                      <w:bCs w:val="0"/>
                      <w:sz w:val="21"/>
                      <w:szCs w:val="21"/>
                      <w:highlight w:val="none"/>
                      <w:lang w:eastAsia="zh-CN"/>
                    </w:rPr>
                    <w:t>化粪池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69" w:hRule="atLeast"/>
              </w:trPr>
              <w:tc>
                <w:tcPr>
                  <w:tcW w:w="430" w:type="pct"/>
                  <w:vAlign w:val="center"/>
                </w:tcPr>
                <w:p>
                  <w:pPr>
                    <w:pStyle w:val="53"/>
                    <w:ind w:firstLine="0" w:firstLineChars="0"/>
                    <w:jc w:val="center"/>
                    <w:rPr>
                      <w:rFonts w:hint="default" w:ascii="Times New Roman" w:hAnsi="Times New Roman" w:eastAsia="宋体" w:cs="Times New Roman"/>
                      <w:b w:val="0"/>
                      <w:bCs w:val="0"/>
                      <w:sz w:val="21"/>
                      <w:szCs w:val="21"/>
                      <w:highlight w:val="none"/>
                      <w:lang w:val="en-US" w:eastAsia="zh-CN"/>
                    </w:rPr>
                  </w:pPr>
                  <w:r>
                    <w:rPr>
                      <w:rFonts w:hint="default" w:ascii="Times New Roman" w:hAnsi="Times New Roman" w:cs="Times New Roman"/>
                      <w:b w:val="0"/>
                      <w:bCs w:val="0"/>
                      <w:sz w:val="21"/>
                      <w:szCs w:val="21"/>
                      <w:highlight w:val="none"/>
                      <w:lang w:val="en-US" w:eastAsia="zh-CN"/>
                    </w:rPr>
                    <w:t>6</w:t>
                  </w:r>
                </w:p>
              </w:tc>
              <w:tc>
                <w:tcPr>
                  <w:tcW w:w="2360" w:type="pct"/>
                  <w:vAlign w:val="center"/>
                </w:tcPr>
                <w:p>
                  <w:pPr>
                    <w:pStyle w:val="53"/>
                    <w:ind w:firstLine="0" w:firstLineChars="0"/>
                    <w:jc w:val="center"/>
                    <w:rPr>
                      <w:rFonts w:hint="default" w:ascii="Times New Roman" w:hAnsi="Times New Roman" w:cs="Times New Roman"/>
                      <w:b w:val="0"/>
                      <w:bCs w:val="0"/>
                      <w:sz w:val="21"/>
                      <w:szCs w:val="21"/>
                      <w:highlight w:val="none"/>
                    </w:rPr>
                  </w:pPr>
                  <w:r>
                    <w:rPr>
                      <w:rFonts w:hint="eastAsia" w:ascii="Times New Roman" w:hAnsi="Times New Roman" w:cs="Times New Roman"/>
                      <w:b w:val="0"/>
                      <w:bCs w:val="0"/>
                      <w:sz w:val="21"/>
                      <w:szCs w:val="21"/>
                      <w:highlight w:val="none"/>
                    </w:rPr>
                    <w:t>车辆冲洗系统</w:t>
                  </w:r>
                </w:p>
              </w:tc>
              <w:tc>
                <w:tcPr>
                  <w:tcW w:w="2209" w:type="pct"/>
                  <w:vAlign w:val="center"/>
                </w:tcPr>
                <w:p>
                  <w:pPr>
                    <w:pStyle w:val="53"/>
                    <w:ind w:firstLine="0" w:firstLineChars="0"/>
                    <w:jc w:val="center"/>
                    <w:rPr>
                      <w:rFonts w:hint="default" w:ascii="Times New Roman" w:hAnsi="Times New Roman" w:cs="Times New Roman"/>
                      <w:b w:val="0"/>
                      <w:bCs w:val="0"/>
                      <w:sz w:val="21"/>
                      <w:szCs w:val="21"/>
                      <w:highlight w:val="none"/>
                    </w:rPr>
                  </w:pPr>
                  <w:r>
                    <w:rPr>
                      <w:rFonts w:hint="eastAsia" w:ascii="Times New Roman" w:hAnsi="Times New Roman" w:cs="Times New Roman"/>
                      <w:b w:val="0"/>
                      <w:bCs w:val="0"/>
                      <w:sz w:val="21"/>
                      <w:szCs w:val="21"/>
                      <w:highlight w:val="none"/>
                      <w:lang w:eastAsia="zh-CN"/>
                    </w:rPr>
                    <w:t>异形件加工区车辆冲洗废水</w:t>
                  </w:r>
                  <w:r>
                    <w:rPr>
                      <w:rFonts w:hint="eastAsia" w:ascii="Times New Roman" w:hAnsi="Times New Roman" w:cs="Times New Roman"/>
                      <w:b w:val="0"/>
                      <w:bCs w:val="0"/>
                      <w:sz w:val="21"/>
                      <w:szCs w:val="21"/>
                      <w:highlight w:val="none"/>
                    </w:rPr>
                    <w:t>依托现有工程车辆冲洗废水处理系统：设置沉淀池</w:t>
                  </w:r>
                  <w:r>
                    <w:rPr>
                      <w:rFonts w:hint="default" w:ascii="Times New Roman" w:hAnsi="Times New Roman" w:cs="Times New Roman"/>
                      <w:b w:val="0"/>
                      <w:bCs w:val="0"/>
                      <w:sz w:val="21"/>
                      <w:szCs w:val="21"/>
                      <w:highlight w:val="none"/>
                    </w:rPr>
                    <w:t>1</w:t>
                  </w:r>
                  <w:r>
                    <w:rPr>
                      <w:rFonts w:hint="eastAsia" w:ascii="Times New Roman" w:hAnsi="Times New Roman" w:cs="Times New Roman"/>
                      <w:b w:val="0"/>
                      <w:bCs w:val="0"/>
                      <w:sz w:val="21"/>
                      <w:szCs w:val="21"/>
                      <w:highlight w:val="none"/>
                    </w:rPr>
                    <w:t>座（</w:t>
                  </w:r>
                  <w:r>
                    <w:rPr>
                      <w:rFonts w:hint="default" w:ascii="Times New Roman" w:hAnsi="Times New Roman" w:cs="Times New Roman"/>
                      <w:b w:val="0"/>
                      <w:bCs w:val="0"/>
                      <w:sz w:val="21"/>
                      <w:szCs w:val="21"/>
                      <w:highlight w:val="none"/>
                    </w:rPr>
                    <w:t>5m</w:t>
                  </w:r>
                  <w:r>
                    <w:rPr>
                      <w:rFonts w:hint="default" w:ascii="Times New Roman" w:hAnsi="Times New Roman" w:cs="Times New Roman"/>
                      <w:b w:val="0"/>
                      <w:bCs w:val="0"/>
                      <w:sz w:val="21"/>
                      <w:szCs w:val="21"/>
                      <w:highlight w:val="none"/>
                      <w:vertAlign w:val="superscript"/>
                    </w:rPr>
                    <w:t>3</w:t>
                  </w:r>
                  <w:r>
                    <w:rPr>
                      <w:rFonts w:hint="eastAsia" w:ascii="Times New Roman" w:hAnsi="Times New Roman" w:cs="Times New Roman"/>
                      <w:b w:val="0"/>
                      <w:bCs w:val="0"/>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69" w:hRule="atLeast"/>
              </w:trPr>
              <w:tc>
                <w:tcPr>
                  <w:tcW w:w="430" w:type="pct"/>
                  <w:vAlign w:val="center"/>
                </w:tcPr>
                <w:p>
                  <w:pPr>
                    <w:pStyle w:val="53"/>
                    <w:ind w:firstLine="0" w:firstLineChars="0"/>
                    <w:jc w:val="center"/>
                    <w:rPr>
                      <w:rFonts w:hint="default" w:ascii="Times New Roman" w:hAnsi="Times New Roman" w:cs="Times New Roman"/>
                      <w:b w:val="0"/>
                      <w:bCs w:val="0"/>
                      <w:sz w:val="21"/>
                      <w:szCs w:val="21"/>
                      <w:highlight w:val="none"/>
                      <w:lang w:val="en-US" w:eastAsia="zh-CN"/>
                    </w:rPr>
                  </w:pPr>
                  <w:r>
                    <w:rPr>
                      <w:rFonts w:hint="default" w:ascii="Times New Roman" w:hAnsi="Times New Roman" w:cs="Times New Roman"/>
                      <w:b w:val="0"/>
                      <w:bCs w:val="0"/>
                      <w:sz w:val="21"/>
                      <w:szCs w:val="21"/>
                      <w:highlight w:val="none"/>
                      <w:lang w:val="en-US" w:eastAsia="zh-CN"/>
                    </w:rPr>
                    <w:t>7</w:t>
                  </w:r>
                </w:p>
              </w:tc>
              <w:tc>
                <w:tcPr>
                  <w:tcW w:w="2360" w:type="pct"/>
                  <w:vAlign w:val="center"/>
                </w:tcPr>
                <w:p>
                  <w:pPr>
                    <w:pStyle w:val="53"/>
                    <w:ind w:firstLine="0" w:firstLineChars="0"/>
                    <w:jc w:val="center"/>
                    <w:rPr>
                      <w:rFonts w:hint="eastAsia" w:ascii="Times New Roman" w:hAnsi="Times New Roman" w:cs="Times New Roman"/>
                      <w:b w:val="0"/>
                      <w:bCs w:val="0"/>
                      <w:sz w:val="21"/>
                      <w:szCs w:val="21"/>
                      <w:highlight w:val="none"/>
                    </w:rPr>
                  </w:pPr>
                  <w:r>
                    <w:rPr>
                      <w:rFonts w:hint="eastAsia" w:ascii="Times New Roman" w:hAnsi="Times New Roman" w:cs="Times New Roman"/>
                      <w:b w:val="0"/>
                      <w:bCs w:val="0"/>
                      <w:sz w:val="21"/>
                      <w:szCs w:val="21"/>
                      <w:highlight w:val="none"/>
                      <w:lang w:val="en-US" w:eastAsia="zh-CN"/>
                    </w:rPr>
                    <w:t>圆桌、圆球、洗衣池等异形件加工生产废水、车间地面和生产设备冲洗废水处理</w:t>
                  </w:r>
                </w:p>
              </w:tc>
              <w:tc>
                <w:tcPr>
                  <w:tcW w:w="2209" w:type="pct"/>
                  <w:vAlign w:val="center"/>
                </w:tcPr>
                <w:p>
                  <w:pPr>
                    <w:pStyle w:val="53"/>
                    <w:ind w:firstLine="0" w:firstLineChars="0"/>
                    <w:jc w:val="center"/>
                    <w:rPr>
                      <w:rFonts w:hint="eastAsia" w:ascii="Times New Roman" w:hAnsi="Times New Roman" w:cs="Times New Roman"/>
                      <w:b w:val="0"/>
                      <w:bCs w:val="0"/>
                      <w:sz w:val="21"/>
                      <w:szCs w:val="21"/>
                      <w:highlight w:val="none"/>
                    </w:rPr>
                  </w:pPr>
                  <w:r>
                    <w:rPr>
                      <w:rFonts w:hint="eastAsia" w:ascii="Times New Roman" w:hAnsi="Times New Roman" w:cs="Times New Roman"/>
                      <w:b w:val="0"/>
                      <w:bCs w:val="0"/>
                      <w:sz w:val="21"/>
                      <w:szCs w:val="21"/>
                      <w:highlight w:val="none"/>
                    </w:rPr>
                    <w:t>依托现有工程</w:t>
                  </w:r>
                  <w:r>
                    <w:rPr>
                      <w:rFonts w:hint="eastAsia" w:ascii="Times New Roman" w:hAnsi="Times New Roman" w:cs="Times New Roman"/>
                      <w:b w:val="0"/>
                      <w:bCs w:val="0"/>
                      <w:sz w:val="21"/>
                      <w:szCs w:val="21"/>
                      <w:highlight w:val="none"/>
                      <w:lang w:eastAsia="zh-CN"/>
                    </w:rPr>
                    <w:t>生产废水处理系统：</w:t>
                  </w:r>
                  <w:r>
                    <w:rPr>
                      <w:rFonts w:hint="eastAsia" w:ascii="Times New Roman" w:hAnsi="Times New Roman" w:cs="Times New Roman"/>
                      <w:b w:val="0"/>
                      <w:bCs w:val="0"/>
                      <w:sz w:val="21"/>
                      <w:szCs w:val="21"/>
                      <w:highlight w:val="none"/>
                      <w:lang w:val="en-US" w:eastAsia="zh-CN"/>
                    </w:rPr>
                    <w:t>1座120</w:t>
                  </w:r>
                  <w:r>
                    <w:rPr>
                      <w:rFonts w:hint="eastAsia" w:ascii="Times New Roman" w:hAnsi="Times New Roman" w:cs="Times New Roman"/>
                      <w:b w:val="0"/>
                      <w:bCs w:val="0"/>
                      <w:sz w:val="21"/>
                      <w:szCs w:val="21"/>
                      <w:highlight w:val="none"/>
                    </w:rPr>
                    <w:t>m</w:t>
                  </w:r>
                  <w:r>
                    <w:rPr>
                      <w:rFonts w:hint="eastAsia" w:ascii="Times New Roman" w:hAnsi="Times New Roman" w:cs="Times New Roman"/>
                      <w:b w:val="0"/>
                      <w:bCs w:val="0"/>
                      <w:sz w:val="21"/>
                      <w:szCs w:val="21"/>
                      <w:highlight w:val="none"/>
                      <w:vertAlign w:val="superscript"/>
                    </w:rPr>
                    <w:t>3</w:t>
                  </w:r>
                  <w:r>
                    <w:rPr>
                      <w:rFonts w:hint="eastAsia" w:ascii="Times New Roman" w:hAnsi="Times New Roman" w:cs="Times New Roman"/>
                      <w:b w:val="0"/>
                      <w:bCs w:val="0"/>
                      <w:sz w:val="21"/>
                      <w:szCs w:val="21"/>
                      <w:highlight w:val="none"/>
                      <w:lang w:eastAsia="zh-CN"/>
                    </w:rPr>
                    <w:t>的浓缩罐</w:t>
                  </w:r>
                  <w:r>
                    <w:rPr>
                      <w:rFonts w:hint="eastAsia" w:ascii="Times New Roman" w:hAnsi="Times New Roman" w:cs="Times New Roman"/>
                      <w:b w:val="0"/>
                      <w:bCs w:val="0"/>
                      <w:sz w:val="21"/>
                      <w:szCs w:val="21"/>
                      <w:highlight w:val="none"/>
                      <w:lang w:val="en-US" w:eastAsia="zh-CN"/>
                    </w:rPr>
                    <w:t>+1座70</w:t>
                  </w:r>
                  <w:r>
                    <w:rPr>
                      <w:rFonts w:hint="eastAsia" w:ascii="Times New Roman" w:hAnsi="Times New Roman" w:cs="Times New Roman"/>
                      <w:b w:val="0"/>
                      <w:bCs w:val="0"/>
                      <w:sz w:val="21"/>
                      <w:szCs w:val="21"/>
                      <w:highlight w:val="none"/>
                    </w:rPr>
                    <w:t>m</w:t>
                  </w:r>
                  <w:r>
                    <w:rPr>
                      <w:rFonts w:hint="eastAsia" w:ascii="Times New Roman" w:hAnsi="Times New Roman" w:cs="Times New Roman"/>
                      <w:b w:val="0"/>
                      <w:bCs w:val="0"/>
                      <w:sz w:val="21"/>
                      <w:szCs w:val="21"/>
                      <w:highlight w:val="none"/>
                      <w:vertAlign w:val="superscript"/>
                    </w:rPr>
                    <w:t>3</w:t>
                  </w:r>
                  <w:r>
                    <w:rPr>
                      <w:rFonts w:hint="eastAsia" w:ascii="Times New Roman" w:hAnsi="Times New Roman" w:cs="Times New Roman"/>
                      <w:b w:val="0"/>
                      <w:bCs w:val="0"/>
                      <w:sz w:val="21"/>
                      <w:szCs w:val="21"/>
                      <w:highlight w:val="none"/>
                      <w:lang w:eastAsia="zh-CN"/>
                    </w:rPr>
                    <w:t>的</w:t>
                  </w:r>
                  <w:r>
                    <w:rPr>
                      <w:rFonts w:hint="eastAsia" w:ascii="Times New Roman" w:hAnsi="Times New Roman" w:cs="Times New Roman"/>
                      <w:b w:val="0"/>
                      <w:bCs w:val="0"/>
                      <w:sz w:val="21"/>
                      <w:szCs w:val="21"/>
                      <w:highlight w:val="none"/>
                      <w:lang w:val="en-US" w:eastAsia="zh-CN"/>
                    </w:rPr>
                    <w:t>清水罐</w:t>
                  </w:r>
                </w:p>
              </w:tc>
            </w:tr>
          </w:tbl>
          <w:p>
            <w:pPr>
              <w:spacing w:line="360" w:lineRule="auto"/>
              <w:jc w:val="both"/>
              <w:rPr>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450" w:type="dxa"/>
            <w:vAlign w:val="center"/>
          </w:tcPr>
          <w:p>
            <w:pPr>
              <w:pStyle w:val="22"/>
              <w:adjustRightInd w:val="0"/>
              <w:snapToGrid w:val="0"/>
              <w:spacing w:before="0" w:beforeAutospacing="0" w:after="0" w:afterAutospacing="0"/>
              <w:jc w:val="center"/>
              <w:rPr>
                <w:rFonts w:ascii="Times New Roman" w:hAnsi="Times New Roman"/>
                <w:sz w:val="21"/>
                <w:szCs w:val="21"/>
              </w:rPr>
            </w:pPr>
            <w:r>
              <w:rPr>
                <w:rFonts w:ascii="Times New Roman" w:hAnsi="Times New Roman"/>
                <w:sz w:val="24"/>
                <w:szCs w:val="24"/>
              </w:rPr>
              <w:t>工艺流程和产排污环节</w:t>
            </w:r>
          </w:p>
        </w:tc>
        <w:tc>
          <w:tcPr>
            <w:tcW w:w="8561" w:type="dxa"/>
          </w:tcPr>
          <w:p>
            <w:pPr>
              <w:pStyle w:val="57"/>
              <w:tabs>
                <w:tab w:val="left" w:pos="3195"/>
              </w:tabs>
              <w:adjustRightInd/>
              <w:snapToGrid/>
              <w:spacing w:line="520" w:lineRule="exact"/>
              <w:jc w:val="both"/>
              <w:rPr>
                <w:rFonts w:ascii="宋体" w:hAnsi="宋体" w:eastAsia="宋体"/>
                <w:b/>
                <w:sz w:val="24"/>
                <w:szCs w:val="24"/>
              </w:rPr>
            </w:pPr>
            <w:r>
              <w:rPr>
                <w:rFonts w:hint="default" w:ascii="Times New Roman" w:hAnsi="Times New Roman" w:eastAsia="宋体" w:cs="Times New Roman"/>
                <w:b/>
                <w:sz w:val="24"/>
                <w:szCs w:val="24"/>
              </w:rPr>
              <w:t>1、</w:t>
            </w:r>
            <w:r>
              <w:rPr>
                <w:rFonts w:ascii="宋体" w:hAnsi="宋体" w:eastAsia="宋体"/>
                <w:b/>
                <w:sz w:val="24"/>
                <w:szCs w:val="24"/>
              </w:rPr>
              <w:t>施工期工程分析</w:t>
            </w:r>
          </w:p>
          <w:p>
            <w:pPr>
              <w:spacing w:line="520" w:lineRule="exact"/>
              <w:ind w:firstLine="480" w:firstLineChars="200"/>
              <w:rPr>
                <w:rFonts w:eastAsia="黑体"/>
                <w:sz w:val="24"/>
                <w:highlight w:val="none"/>
              </w:rPr>
            </w:pPr>
            <w:r>
              <w:rPr>
                <w:rFonts w:hint="eastAsia"/>
                <w:sz w:val="24"/>
                <w:highlight w:val="none"/>
                <w:lang w:eastAsia="zh-CN"/>
              </w:rPr>
              <w:t>本项目</w:t>
            </w:r>
            <w:r>
              <w:rPr>
                <w:bCs/>
                <w:sz w:val="24"/>
                <w:highlight w:val="none"/>
              </w:rPr>
              <w:t>施工期工艺流程主要为</w:t>
            </w:r>
            <w:r>
              <w:rPr>
                <w:rFonts w:hint="eastAsia"/>
                <w:bCs/>
                <w:sz w:val="24"/>
                <w:highlight w:val="none"/>
                <w:lang w:eastAsia="zh-CN"/>
              </w:rPr>
              <w:t>土地平整、地基开挖、</w:t>
            </w:r>
            <w:r>
              <w:rPr>
                <w:bCs/>
                <w:sz w:val="24"/>
                <w:highlight w:val="none"/>
              </w:rPr>
              <w:t>场地</w:t>
            </w:r>
            <w:r>
              <w:rPr>
                <w:rFonts w:hint="eastAsia"/>
                <w:bCs/>
                <w:sz w:val="24"/>
                <w:highlight w:val="none"/>
                <w:lang w:eastAsia="zh-CN"/>
              </w:rPr>
              <w:t>硬化</w:t>
            </w:r>
            <w:r>
              <w:rPr>
                <w:bCs/>
                <w:sz w:val="24"/>
                <w:highlight w:val="none"/>
              </w:rPr>
              <w:t>、</w:t>
            </w:r>
            <w:r>
              <w:rPr>
                <w:rFonts w:hint="eastAsia"/>
                <w:bCs/>
                <w:sz w:val="24"/>
                <w:highlight w:val="none"/>
                <w:lang w:eastAsia="zh-CN"/>
              </w:rPr>
              <w:t>车间</w:t>
            </w:r>
            <w:r>
              <w:rPr>
                <w:bCs/>
                <w:sz w:val="24"/>
                <w:highlight w:val="none"/>
              </w:rPr>
              <w:t>建设、</w:t>
            </w:r>
            <w:r>
              <w:rPr>
                <w:rFonts w:hint="eastAsia"/>
                <w:bCs/>
                <w:sz w:val="24"/>
                <w:highlight w:val="none"/>
                <w:lang w:eastAsia="zh-CN"/>
              </w:rPr>
              <w:t>生产</w:t>
            </w:r>
            <w:r>
              <w:rPr>
                <w:bCs/>
                <w:sz w:val="24"/>
                <w:highlight w:val="none"/>
              </w:rPr>
              <w:t>设备</w:t>
            </w:r>
            <w:r>
              <w:rPr>
                <w:rFonts w:hint="eastAsia"/>
                <w:bCs/>
                <w:sz w:val="24"/>
                <w:highlight w:val="none"/>
                <w:lang w:eastAsia="zh-CN"/>
              </w:rPr>
              <w:t>和环保设施的</w:t>
            </w:r>
            <w:r>
              <w:rPr>
                <w:bCs/>
                <w:sz w:val="24"/>
                <w:highlight w:val="none"/>
              </w:rPr>
              <w:t>安装</w:t>
            </w:r>
            <w:r>
              <w:rPr>
                <w:rFonts w:hint="eastAsia"/>
                <w:bCs/>
                <w:sz w:val="24"/>
                <w:highlight w:val="none"/>
                <w:lang w:eastAsia="zh-CN"/>
              </w:rPr>
              <w:t>、</w:t>
            </w:r>
            <w:r>
              <w:rPr>
                <w:bCs/>
                <w:sz w:val="24"/>
                <w:highlight w:val="none"/>
              </w:rPr>
              <w:t>调试以及竣工验收</w:t>
            </w:r>
            <w:r>
              <w:rPr>
                <w:rFonts w:hint="eastAsia"/>
                <w:sz w:val="24"/>
                <w:highlight w:val="none"/>
              </w:rPr>
              <w:t>。</w:t>
            </w:r>
            <w:r>
              <w:rPr>
                <w:rFonts w:hint="eastAsia"/>
                <w:bCs/>
                <w:sz w:val="24"/>
                <w:highlight w:val="none"/>
              </w:rPr>
              <w:t>施工期</w:t>
            </w:r>
            <w:r>
              <w:rPr>
                <w:bCs/>
                <w:sz w:val="24"/>
                <w:highlight w:val="none"/>
              </w:rPr>
              <w:t>具体工艺流程及产污环节见下图。</w:t>
            </w:r>
          </w:p>
          <w:p>
            <w:pPr>
              <w:jc w:val="center"/>
              <w:rPr>
                <w:rFonts w:eastAsia="黑体"/>
                <w:sz w:val="24"/>
                <w:highlight w:val="none"/>
              </w:rPr>
            </w:pPr>
            <w:r>
              <w:rPr>
                <w:bCs/>
                <w:sz w:val="24"/>
                <w:highlight w:val="none"/>
              </w:rPr>
              <mc:AlternateContent>
                <mc:Choice Requires="wpc">
                  <w:drawing>
                    <wp:inline distT="0" distB="0" distL="0" distR="0">
                      <wp:extent cx="4146550" cy="1455420"/>
                      <wp:effectExtent l="0" t="0" r="6350" b="0"/>
                      <wp:docPr id="143" name="画布 1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0" name="矩形 1203"/>
                              <wps:cNvSpPr>
                                <a:spLocks noChangeArrowheads="1"/>
                              </wps:cNvSpPr>
                              <wps:spPr bwMode="auto">
                                <a:xfrm>
                                  <a:off x="138999" y="599685"/>
                                  <a:ext cx="1026861" cy="273845"/>
                                </a:xfrm>
                                <a:prstGeom prst="rect">
                                  <a:avLst/>
                                </a:prstGeom>
                                <a:solidFill>
                                  <a:srgbClr val="FFFFFF"/>
                                </a:solidFill>
                                <a:ln w="9525">
                                  <a:solidFill>
                                    <a:srgbClr val="000000"/>
                                  </a:solidFill>
                                  <a:miter lim="800000"/>
                                </a:ln>
                              </wps:spPr>
                              <wps:txbx>
                                <w:txbxContent>
                                  <w:p>
                                    <w:pPr>
                                      <w:jc w:val="center"/>
                                      <w:rPr>
                                        <w:rFonts w:ascii="宋体" w:hAnsi="宋体" w:cs="宋体"/>
                                        <w:sz w:val="18"/>
                                        <w:szCs w:val="18"/>
                                      </w:rPr>
                                    </w:pPr>
                                    <w:r>
                                      <w:rPr>
                                        <w:rFonts w:hint="eastAsia" w:ascii="宋体" w:hAnsi="宋体" w:cs="宋体"/>
                                        <w:sz w:val="18"/>
                                        <w:szCs w:val="18"/>
                                      </w:rPr>
                                      <w:t>场地整理、基础</w:t>
                                    </w:r>
                                  </w:p>
                                </w:txbxContent>
                              </wps:txbx>
                              <wps:bodyPr rot="0" vert="horz" wrap="square" lIns="91440" tIns="45720" rIns="91440" bIns="45720" anchor="t" anchorCtr="0" upright="1">
                                <a:noAutofit/>
                              </wps:bodyPr>
                            </wps:wsp>
                            <wps:wsp>
                              <wps:cNvPr id="121" name="矩形 1204"/>
                              <wps:cNvSpPr>
                                <a:spLocks noChangeArrowheads="1"/>
                              </wps:cNvSpPr>
                              <wps:spPr bwMode="auto">
                                <a:xfrm>
                                  <a:off x="2463800" y="650240"/>
                                  <a:ext cx="662305" cy="274320"/>
                                </a:xfrm>
                                <a:prstGeom prst="rect">
                                  <a:avLst/>
                                </a:prstGeom>
                                <a:solidFill>
                                  <a:srgbClr val="FFFFFF"/>
                                </a:solidFill>
                                <a:ln w="9525">
                                  <a:solidFill>
                                    <a:srgbClr val="000000"/>
                                  </a:solidFill>
                                  <a:miter lim="800000"/>
                                </a:ln>
                              </wps:spPr>
                              <wps:txbx>
                                <w:txbxContent>
                                  <w:p>
                                    <w:pPr>
                                      <w:rPr>
                                        <w:rFonts w:ascii="宋体" w:hAnsi="宋体" w:cs="宋体"/>
                                        <w:sz w:val="18"/>
                                        <w:szCs w:val="18"/>
                                      </w:rPr>
                                    </w:pPr>
                                    <w:r>
                                      <w:rPr>
                                        <w:rFonts w:hint="eastAsia" w:ascii="宋体" w:hAnsi="宋体" w:cs="宋体"/>
                                        <w:sz w:val="18"/>
                                        <w:szCs w:val="18"/>
                                      </w:rPr>
                                      <w:t>设备安装</w:t>
                                    </w:r>
                                  </w:p>
                                </w:txbxContent>
                              </wps:txbx>
                              <wps:bodyPr rot="0" vert="horz" wrap="square" lIns="91440" tIns="45720" rIns="91440" bIns="45720" anchor="t" anchorCtr="0" upright="1">
                                <a:noAutofit/>
                              </wps:bodyPr>
                            </wps:wsp>
                            <wps:wsp>
                              <wps:cNvPr id="122" name="自选图形 1205"/>
                              <wps:cNvCnPr>
                                <a:cxnSpLocks noChangeShapeType="1"/>
                              </wps:cNvCnPr>
                              <wps:spPr bwMode="auto">
                                <a:xfrm flipV="1">
                                  <a:off x="1160706" y="737474"/>
                                  <a:ext cx="327382" cy="0"/>
                                </a:xfrm>
                                <a:prstGeom prst="straightConnector1">
                                  <a:avLst/>
                                </a:prstGeom>
                                <a:noFill/>
                                <a:ln w="9525">
                                  <a:solidFill>
                                    <a:srgbClr val="000000"/>
                                  </a:solidFill>
                                  <a:round/>
                                  <a:tailEnd type="triangle" w="med" len="med"/>
                                </a:ln>
                              </wps:spPr>
                              <wps:bodyPr/>
                            </wps:wsp>
                            <wps:wsp>
                              <wps:cNvPr id="123" name="矩形 1206"/>
                              <wps:cNvSpPr>
                                <a:spLocks noChangeArrowheads="1"/>
                              </wps:cNvSpPr>
                              <wps:spPr bwMode="auto">
                                <a:xfrm>
                                  <a:off x="1478280" y="629920"/>
                                  <a:ext cx="666750" cy="273685"/>
                                </a:xfrm>
                                <a:prstGeom prst="rect">
                                  <a:avLst/>
                                </a:prstGeom>
                                <a:solidFill>
                                  <a:srgbClr val="FFFFFF"/>
                                </a:solidFill>
                                <a:ln w="9525">
                                  <a:solidFill>
                                    <a:srgbClr val="000000"/>
                                  </a:solidFill>
                                  <a:miter lim="800000"/>
                                </a:ln>
                              </wps:spPr>
                              <wps:txbx>
                                <w:txbxContent>
                                  <w:p>
                                    <w:pPr>
                                      <w:rPr>
                                        <w:rFonts w:ascii="宋体" w:hAnsi="宋体" w:cs="宋体"/>
                                        <w:sz w:val="18"/>
                                        <w:szCs w:val="18"/>
                                      </w:rPr>
                                    </w:pPr>
                                    <w:r>
                                      <w:rPr>
                                        <w:rFonts w:hint="eastAsia" w:ascii="宋体" w:hAnsi="宋体" w:cs="宋体"/>
                                        <w:sz w:val="18"/>
                                        <w:szCs w:val="18"/>
                                      </w:rPr>
                                      <w:t>车间建设</w:t>
                                    </w:r>
                                  </w:p>
                                </w:txbxContent>
                              </wps:txbx>
                              <wps:bodyPr rot="0" vert="horz" wrap="square" lIns="91440" tIns="45720" rIns="91440" bIns="45720" anchor="t" anchorCtr="0" upright="1">
                                <a:noAutofit/>
                              </wps:bodyPr>
                            </wps:wsp>
                            <wps:wsp>
                              <wps:cNvPr id="125" name="矩形 1210"/>
                              <wps:cNvSpPr>
                                <a:spLocks noChangeArrowheads="1"/>
                              </wps:cNvSpPr>
                              <wps:spPr bwMode="auto">
                                <a:xfrm>
                                  <a:off x="3439160" y="622935"/>
                                  <a:ext cx="657225" cy="274320"/>
                                </a:xfrm>
                                <a:prstGeom prst="rect">
                                  <a:avLst/>
                                </a:prstGeom>
                                <a:solidFill>
                                  <a:srgbClr val="FFFFFF"/>
                                </a:solidFill>
                                <a:ln w="9525">
                                  <a:solidFill>
                                    <a:srgbClr val="000000"/>
                                  </a:solidFill>
                                  <a:miter lim="800000"/>
                                </a:ln>
                              </wps:spPr>
                              <wps:txbx>
                                <w:txbxContent>
                                  <w:p>
                                    <w:pPr>
                                      <w:rPr>
                                        <w:rFonts w:ascii="宋体" w:hAnsi="宋体" w:cs="宋体"/>
                                        <w:sz w:val="18"/>
                                        <w:szCs w:val="18"/>
                                      </w:rPr>
                                    </w:pPr>
                                    <w:r>
                                      <w:rPr>
                                        <w:rFonts w:hint="eastAsia" w:ascii="宋体" w:hAnsi="宋体" w:cs="宋体"/>
                                        <w:sz w:val="18"/>
                                        <w:szCs w:val="18"/>
                                      </w:rPr>
                                      <w:t>竣工验收</w:t>
                                    </w:r>
                                  </w:p>
                                  <w:p/>
                                </w:txbxContent>
                              </wps:txbx>
                              <wps:bodyPr rot="0" vert="horz" wrap="square" lIns="91440" tIns="45720" rIns="91440" bIns="45720" anchor="t" anchorCtr="0" upright="1">
                                <a:noAutofit/>
                              </wps:bodyPr>
                            </wps:wsp>
                            <wps:wsp>
                              <wps:cNvPr id="126" name="自选图形 1212"/>
                              <wps:cNvCnPr>
                                <a:cxnSpLocks noChangeShapeType="1"/>
                              </wps:cNvCnPr>
                              <wps:spPr bwMode="auto">
                                <a:xfrm flipV="1">
                                  <a:off x="761717" y="324107"/>
                                  <a:ext cx="1732" cy="275578"/>
                                </a:xfrm>
                                <a:prstGeom prst="straightConnector1">
                                  <a:avLst/>
                                </a:prstGeom>
                                <a:noFill/>
                                <a:ln w="9525">
                                  <a:solidFill>
                                    <a:srgbClr val="000000"/>
                                  </a:solidFill>
                                  <a:prstDash val="dash"/>
                                  <a:round/>
                                  <a:tailEnd type="triangle" w="med" len="med"/>
                                </a:ln>
                              </wps:spPr>
                              <wps:bodyPr/>
                            </wps:wsp>
                            <wps:wsp>
                              <wps:cNvPr id="127" name="矩形 1213"/>
                              <wps:cNvSpPr>
                                <a:spLocks noChangeArrowheads="1"/>
                              </wps:cNvSpPr>
                              <wps:spPr bwMode="auto">
                                <a:xfrm>
                                  <a:off x="391031" y="50263"/>
                                  <a:ext cx="924983" cy="27384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噪声、扬尘</w:t>
                                    </w:r>
                                  </w:p>
                                </w:txbxContent>
                              </wps:txbx>
                              <wps:bodyPr rot="0" vert="horz" wrap="square" lIns="91440" tIns="45720" rIns="91440" bIns="45720" anchor="t" anchorCtr="0" upright="1">
                                <a:noAutofit/>
                              </wps:bodyPr>
                            </wps:wsp>
                            <wps:wsp>
                              <wps:cNvPr id="128" name="自选图形 1214"/>
                              <wps:cNvCnPr>
                                <a:cxnSpLocks noChangeShapeType="1"/>
                              </wps:cNvCnPr>
                              <wps:spPr bwMode="auto">
                                <a:xfrm flipV="1">
                                  <a:off x="1805942" y="343172"/>
                                  <a:ext cx="1732" cy="275578"/>
                                </a:xfrm>
                                <a:prstGeom prst="straightConnector1">
                                  <a:avLst/>
                                </a:prstGeom>
                                <a:noFill/>
                                <a:ln w="9525">
                                  <a:solidFill>
                                    <a:srgbClr val="000000"/>
                                  </a:solidFill>
                                  <a:prstDash val="dash"/>
                                  <a:round/>
                                  <a:tailEnd type="triangle" w="med" len="med"/>
                                </a:ln>
                              </wps:spPr>
                              <wps:bodyPr/>
                            </wps:wsp>
                            <wps:wsp>
                              <wps:cNvPr id="129" name="矩形 1215"/>
                              <wps:cNvSpPr>
                                <a:spLocks noChangeArrowheads="1"/>
                              </wps:cNvSpPr>
                              <wps:spPr bwMode="auto">
                                <a:xfrm>
                                  <a:off x="1515110" y="77470"/>
                                  <a:ext cx="763270"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噪声、扬尘</w:t>
                                    </w:r>
                                  </w:p>
                                </w:txbxContent>
                              </wps:txbx>
                              <wps:bodyPr rot="0" vert="horz" wrap="square" lIns="91440" tIns="45720" rIns="91440" bIns="45720" anchor="t" anchorCtr="0" upright="1">
                                <a:noAutofit/>
                              </wps:bodyPr>
                            </wps:wsp>
                            <wps:wsp>
                              <wps:cNvPr id="130" name="自选图形 1216"/>
                              <wps:cNvCnPr>
                                <a:cxnSpLocks noChangeShapeType="1"/>
                              </wps:cNvCnPr>
                              <wps:spPr bwMode="auto">
                                <a:xfrm flipV="1">
                                  <a:off x="2781158" y="324107"/>
                                  <a:ext cx="866" cy="275578"/>
                                </a:xfrm>
                                <a:prstGeom prst="straightConnector1">
                                  <a:avLst/>
                                </a:prstGeom>
                                <a:noFill/>
                                <a:ln w="9525">
                                  <a:solidFill>
                                    <a:srgbClr val="000000"/>
                                  </a:solidFill>
                                  <a:prstDash val="dash"/>
                                  <a:round/>
                                  <a:tailEnd type="triangle" w="med" len="med"/>
                                </a:ln>
                              </wps:spPr>
                              <wps:bodyPr/>
                            </wps:wsp>
                            <wps:wsp>
                              <wps:cNvPr id="131" name="矩形 1217"/>
                              <wps:cNvSpPr>
                                <a:spLocks noChangeArrowheads="1"/>
                              </wps:cNvSpPr>
                              <wps:spPr bwMode="auto">
                                <a:xfrm>
                                  <a:off x="2569845" y="92075"/>
                                  <a:ext cx="520700"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w:t>
                                    </w:r>
                                  </w:p>
                                </w:txbxContent>
                              </wps:txbx>
                              <wps:bodyPr rot="0" vert="horz" wrap="square" lIns="91440" tIns="45720" rIns="91440" bIns="45720" anchor="t" anchorCtr="0" upright="1">
                                <a:noAutofit/>
                              </wps:bodyPr>
                            </wps:wsp>
                            <wps:wsp>
                              <wps:cNvPr id="134" name="自选图形 1220"/>
                              <wps:cNvCnPr>
                                <a:cxnSpLocks noChangeShapeType="1"/>
                              </wps:cNvCnPr>
                              <wps:spPr bwMode="auto">
                                <a:xfrm>
                                  <a:off x="759985" y="873530"/>
                                  <a:ext cx="1732" cy="275578"/>
                                </a:xfrm>
                                <a:prstGeom prst="straightConnector1">
                                  <a:avLst/>
                                </a:prstGeom>
                                <a:noFill/>
                                <a:ln w="9525">
                                  <a:solidFill>
                                    <a:srgbClr val="000000"/>
                                  </a:solidFill>
                                  <a:prstDash val="dash"/>
                                  <a:round/>
                                  <a:tailEnd type="triangle" w="med" len="med"/>
                                </a:ln>
                              </wps:spPr>
                              <wps:bodyPr/>
                            </wps:wsp>
                            <wps:wsp>
                              <wps:cNvPr id="135" name="矩形 1221"/>
                              <wps:cNvSpPr>
                                <a:spLocks noChangeArrowheads="1"/>
                              </wps:cNvSpPr>
                              <wps:spPr bwMode="auto">
                                <a:xfrm>
                                  <a:off x="391031" y="1149108"/>
                                  <a:ext cx="924983" cy="27384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固废、废水</w:t>
                                    </w:r>
                                  </w:p>
                                </w:txbxContent>
                              </wps:txbx>
                              <wps:bodyPr rot="0" vert="horz" wrap="square" lIns="91440" tIns="45720" rIns="91440" bIns="45720" anchor="t" anchorCtr="0" upright="1">
                                <a:noAutofit/>
                              </wps:bodyPr>
                            </wps:wsp>
                            <wps:wsp>
                              <wps:cNvPr id="138" name="自选图形 1224"/>
                              <wps:cNvCnPr>
                                <a:cxnSpLocks noChangeShapeType="1"/>
                              </wps:cNvCnPr>
                              <wps:spPr bwMode="auto">
                                <a:xfrm flipH="1">
                                  <a:off x="1779905" y="889635"/>
                                  <a:ext cx="12700" cy="229235"/>
                                </a:xfrm>
                                <a:prstGeom prst="straightConnector1">
                                  <a:avLst/>
                                </a:prstGeom>
                                <a:noFill/>
                                <a:ln w="9525">
                                  <a:solidFill>
                                    <a:srgbClr val="000000"/>
                                  </a:solidFill>
                                  <a:prstDash val="dash"/>
                                  <a:round/>
                                  <a:tailEnd type="triangle" w="med" len="med"/>
                                </a:ln>
                              </wps:spPr>
                              <wps:bodyPr/>
                            </wps:wsp>
                            <wps:wsp>
                              <wps:cNvPr id="139" name="矩形 1225"/>
                              <wps:cNvSpPr>
                                <a:spLocks noChangeArrowheads="1"/>
                              </wps:cNvSpPr>
                              <wps:spPr bwMode="auto">
                                <a:xfrm>
                                  <a:off x="1389380" y="1101090"/>
                                  <a:ext cx="923925"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固废、废水</w:t>
                                    </w:r>
                                  </w:p>
                                </w:txbxContent>
                              </wps:txbx>
                              <wps:bodyPr rot="0" vert="horz" wrap="square" lIns="91440" tIns="45720" rIns="91440" bIns="45720" anchor="t" anchorCtr="0" upright="1">
                                <a:noAutofit/>
                              </wps:bodyPr>
                            </wps:wsp>
                            <wps:wsp>
                              <wps:cNvPr id="140" name="自选图形 1348"/>
                              <wps:cNvCnPr>
                                <a:cxnSpLocks noChangeShapeType="1"/>
                              </wps:cNvCnPr>
                              <wps:spPr bwMode="auto">
                                <a:xfrm flipV="1">
                                  <a:off x="2153244" y="753940"/>
                                  <a:ext cx="317855" cy="0"/>
                                </a:xfrm>
                                <a:prstGeom prst="straightConnector1">
                                  <a:avLst/>
                                </a:prstGeom>
                                <a:noFill/>
                                <a:ln w="9525">
                                  <a:solidFill>
                                    <a:srgbClr val="000000"/>
                                  </a:solidFill>
                                  <a:round/>
                                  <a:tailEnd type="triangle" w="med" len="med"/>
                                </a:ln>
                              </wps:spPr>
                              <wps:bodyPr/>
                            </wps:wsp>
                            <wps:wsp>
                              <wps:cNvPr id="142" name="自选图形 1350"/>
                              <wps:cNvCnPr>
                                <a:cxnSpLocks noChangeShapeType="1"/>
                              </wps:cNvCnPr>
                              <wps:spPr bwMode="auto">
                                <a:xfrm flipV="1">
                                  <a:off x="3124996" y="744407"/>
                                  <a:ext cx="317855" cy="0"/>
                                </a:xfrm>
                                <a:prstGeom prst="straightConnector1">
                                  <a:avLst/>
                                </a:prstGeom>
                                <a:noFill/>
                                <a:ln w="9525">
                                  <a:solidFill>
                                    <a:srgbClr val="000000"/>
                                  </a:solidFill>
                                  <a:round/>
                                  <a:tailEnd type="triangle" w="med" len="med"/>
                                </a:ln>
                              </wps:spPr>
                              <wps:bodyPr/>
                            </wps:wsp>
                          </wpc:wpc>
                        </a:graphicData>
                      </a:graphic>
                    </wp:inline>
                  </w:drawing>
                </mc:Choice>
                <mc:Fallback>
                  <w:pict>
                    <v:group id="_x0000_s1026" o:spid="_x0000_s1026" o:spt="203" style="height:114.6pt;width:326.5pt;" coordsize="4146550,1455420" editas="canvas" o:gfxdata="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">
                      <o:lock v:ext="edit" aspectratio="f"/>
                      <v:shape id="_x0000_s1026" o:spid="_x0000_s1026" style="position:absolute;left:0;top:0;height:1455420;width:4146550;" filled="f" stroked="f" coordsize="21600,21600" o:gfxdata="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">
                        <v:fill on="f" focussize="0,0"/>
                        <v:stroke on="f"/>
                        <v:imagedata o:title=""/>
                        <o:lock v:ext="edit" aspectratio="t"/>
                      </v:shape>
                      <v:rect id="矩形 1203" o:spid="_x0000_s1026" o:spt="1" style="position:absolute;left:138999;top:599685;height:273845;width:1026861;" fillcolor="#FFFFFF" filled="t" stroked="t" coordsize="21600,21600" o:gfxdata="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Au/uxNQAAAAFAQAADwAAAAAAAAABACAAAAAi&#10;AAAAZHJzL2Rvd25yZXYueG1sUEsBAhQAFAAAAAgAh07iQGplkhFHAgAAiQQAAA4AAAAAAAAAAQAg&#10;AAAAIwEAAGRycy9lMm9Eb2MueG1sUEsFBgAAAAAGAAYAWQEAANwFAAAAAA==&#10;">
                        <v:fill on="t" focussize="0,0"/>
                        <v:stroke color="#000000" miterlimit="8" joinstyle="miter"/>
                        <v:imagedata o:title=""/>
                        <o:lock v:ext="edit" aspectratio="f"/>
                        <v:textbox>
                          <w:txbxContent>
                            <w:p>
                              <w:pPr>
                                <w:jc w:val="center"/>
                                <w:rPr>
                                  <w:rFonts w:ascii="宋体" w:hAnsi="宋体" w:cs="宋体"/>
                                  <w:sz w:val="18"/>
                                  <w:szCs w:val="18"/>
                                </w:rPr>
                              </w:pPr>
                              <w:r>
                                <w:rPr>
                                  <w:rFonts w:hint="eastAsia" w:ascii="宋体" w:hAnsi="宋体" w:cs="宋体"/>
                                  <w:sz w:val="18"/>
                                  <w:szCs w:val="18"/>
                                </w:rPr>
                                <w:t>场地整理、基础</w:t>
                              </w:r>
                            </w:p>
                          </w:txbxContent>
                        </v:textbox>
                      </v:rect>
                      <v:rect id="矩形 1204" o:spid="_x0000_s1026" o:spt="1" style="position:absolute;left:2463800;top:650240;height:274320;width:662305;" fillcolor="#FFFFFF" filled="t" stroked="t" coordsize="21600,21600" o:gfxdata="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Au/uxNQAAAAFAQAADwAAAAAAAAABACAA&#10;AAAiAAAAZHJzL2Rvd25yZXYueG1sUEsBAhQAFAAAAAgAh07iQM31z9pKAgAAiQQAAA4AAAAAAAAA&#10;AQAgAAAAIwEAAGRycy9lMm9Eb2MueG1sUEsFBgAAAAAGAAYAWQEAAN8FAAAAAA==&#10;">
                        <v:fill on="t" focussize="0,0"/>
                        <v:stroke color="#000000" miterlimit="8" joinstyle="miter"/>
                        <v:imagedata o:title=""/>
                        <o:lock v:ext="edit" aspectratio="f"/>
                        <v:textbox>
                          <w:txbxContent>
                            <w:p>
                              <w:pPr>
                                <w:rPr>
                                  <w:rFonts w:ascii="宋体" w:hAnsi="宋体" w:cs="宋体"/>
                                  <w:sz w:val="18"/>
                                  <w:szCs w:val="18"/>
                                </w:rPr>
                              </w:pPr>
                              <w:r>
                                <w:rPr>
                                  <w:rFonts w:hint="eastAsia" w:ascii="宋体" w:hAnsi="宋体" w:cs="宋体"/>
                                  <w:sz w:val="18"/>
                                  <w:szCs w:val="18"/>
                                </w:rPr>
                                <w:t>设备安装</w:t>
                              </w:r>
                            </w:p>
                          </w:txbxContent>
                        </v:textbox>
                      </v:rect>
                      <v:shape id="自选图形 1205" o:spid="_x0000_s1026" o:spt="32" type="#_x0000_t32" style="position:absolute;left:1160706;top:737474;flip:y;height:0;width:327382;" filled="f" stroked="t" coordsize="21600,21600" o:gfxdata="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gA87CtYAAAAF&#10;AQAADwAAAAAAAAABACAAAAAiAAAAZHJzL2Rvd25yZXYueG1sUEsBAhQAFAAAAAgAh07iQM0inlUe&#10;AgAA/AMAAA4AAAAAAAAAAQAgAAAAJQEAAGRycy9lMm9Eb2MueG1sUEsFBgAAAAAGAAYAWQEAALUF&#10;AAAAAA==&#10;">
                        <v:fill on="f" focussize="0,0"/>
                        <v:stroke color="#000000" joinstyle="round" endarrow="block"/>
                        <v:imagedata o:title=""/>
                        <o:lock v:ext="edit" aspectratio="f"/>
                      </v:shape>
                      <v:rect id="矩形 1206" o:spid="_x0000_s1026" o:spt="1" style="position:absolute;left:1478280;top:629920;height:273685;width:666750;" fillcolor="#FFFFFF" filled="t" stroked="t" coordsize="21600,21600" o:gfxdata="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Au/uxNQAAAAFAQAADwAAAAAAAAABACAAAAAi&#10;AAAAZHJzL2Rvd25yZXYueG1sUEsBAhQAFAAAAAgAh07iQELozeRHAgAAiQQAAA4AAAAAAAAAAQAg&#10;AAAAIwEAAGRycy9lMm9Eb2MueG1sUEsFBgAAAAAGAAYAWQEAANwFAAAAAA==&#10;">
                        <v:fill on="t" focussize="0,0"/>
                        <v:stroke color="#000000" miterlimit="8" joinstyle="miter"/>
                        <v:imagedata o:title=""/>
                        <o:lock v:ext="edit" aspectratio="f"/>
                        <v:textbox>
                          <w:txbxContent>
                            <w:p>
                              <w:pPr>
                                <w:rPr>
                                  <w:rFonts w:ascii="宋体" w:hAnsi="宋体" w:cs="宋体"/>
                                  <w:sz w:val="18"/>
                                  <w:szCs w:val="18"/>
                                </w:rPr>
                              </w:pPr>
                              <w:r>
                                <w:rPr>
                                  <w:rFonts w:hint="eastAsia" w:ascii="宋体" w:hAnsi="宋体" w:cs="宋体"/>
                                  <w:sz w:val="18"/>
                                  <w:szCs w:val="18"/>
                                </w:rPr>
                                <w:t>车间建设</w:t>
                              </w:r>
                            </w:p>
                          </w:txbxContent>
                        </v:textbox>
                      </v:rect>
                      <v:rect id="矩形 1210" o:spid="_x0000_s1026" o:spt="1" style="position:absolute;left:3439160;top:622935;height:274320;width:657225;" fillcolor="#FFFFFF" filled="t" stroked="t" coordsize="21600,21600" o:gfxdata="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Au/uxNQAAAAFAQAADwAAAAAAAAABACAAAAAiAAAA&#10;ZHJzL2Rvd25yZXYueG1sUEsBAhQAFAAAAAgAh07iQAJwRD9EAgAAiQQAAA4AAAAAAAAAAQAgAAAA&#10;IwEAAGRycy9lMm9Eb2MueG1sUEsFBgAAAAAGAAYAWQEAANkFAAAAAA==&#10;">
                        <v:fill on="t" focussize="0,0"/>
                        <v:stroke color="#000000" miterlimit="8" joinstyle="miter"/>
                        <v:imagedata o:title=""/>
                        <o:lock v:ext="edit" aspectratio="f"/>
                        <v:textbox>
                          <w:txbxContent>
                            <w:p>
                              <w:pPr>
                                <w:rPr>
                                  <w:rFonts w:ascii="宋体" w:hAnsi="宋体" w:cs="宋体"/>
                                  <w:sz w:val="18"/>
                                  <w:szCs w:val="18"/>
                                </w:rPr>
                              </w:pPr>
                              <w:r>
                                <w:rPr>
                                  <w:rFonts w:hint="eastAsia" w:ascii="宋体" w:hAnsi="宋体" w:cs="宋体"/>
                                  <w:sz w:val="18"/>
                                  <w:szCs w:val="18"/>
                                </w:rPr>
                                <w:t>竣工验收</w:t>
                              </w:r>
                            </w:p>
                            <w:p/>
                          </w:txbxContent>
                        </v:textbox>
                      </v:rect>
                      <v:shape id="自选图形 1212" o:spid="_x0000_s1026" o:spt="32" type="#_x0000_t32" style="position:absolute;left:761717;top:324107;flip:y;height:275578;width:1732;" filled="f" stroked="t" coordsize="21600,21600" o:gfxdata="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69pw&#10;7dEAAAAFAQAADwAAAAAAAAABACAAAAAiAAAAZHJzL2Rvd25yZXYueG1sUEsBAhQAFAAAAAgAh07i&#10;QEwqebcpAgAAFgQAAA4AAAAAAAAAAQAgAAAAIAEAAGRycy9lMm9Eb2MueG1sUEsFBgAAAAAGAAYA&#10;WQEAALsFAAAAAA==&#10;">
                        <v:fill on="f" focussize="0,0"/>
                        <v:stroke color="#000000" joinstyle="round" dashstyle="dash" endarrow="block"/>
                        <v:imagedata o:title=""/>
                        <o:lock v:ext="edit" aspectratio="f"/>
                      </v:shape>
                      <v:rect id="矩形 1213" o:spid="_x0000_s1026" o:spt="1" style="position:absolute;left:391031;top:50263;height:273845;width:924983;" filled="f" stroked="f" coordsize="21600,21600" o:gfxdata="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Hj/QR1gAAAAUB&#10;AAAPAAAAAAAAAAEAIAAAACIAAABkcnMvZG93bnJldi54bWxQSwECFAAUAAAACACHTuJA9Se2rB0C&#10;AAAVBAAADgAAAAAAAAABACAAAAAlAQAAZHJzL2Uyb0RvYy54bWxQSwUGAAAAAAYABgBZAQAAtAUA&#10;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噪声、扬尘</w:t>
                              </w:r>
                            </w:p>
                          </w:txbxContent>
                        </v:textbox>
                      </v:rect>
                      <v:shape id="自选图形 1214" o:spid="_x0000_s1026" o:spt="32" type="#_x0000_t32" style="position:absolute;left:1805942;top:343172;flip:y;height:275578;width:1732;" filled="f" stroked="t" coordsize="21600,21600" o:gfxdata="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r2nDt&#10;0QAAAAUBAAAPAAAAAAAAAAEAIAAAACIAAABkcnMvZG93bnJldi54bWxQSwECFAAUAAAACACHTuJA&#10;PFMe8igCAAAXBAAADgAAAAAAAAABACAAAAAgAQAAZHJzL2Uyb0RvYy54bWxQSwUGAAAAAAYABgBZ&#10;AQAAugUAAAAA&#10;">
                        <v:fill on="f" focussize="0,0"/>
                        <v:stroke color="#000000" joinstyle="round" dashstyle="dash" endarrow="block"/>
                        <v:imagedata o:title=""/>
                        <o:lock v:ext="edit" aspectratio="f"/>
                      </v:shape>
                      <v:rect id="矩形 1215" o:spid="_x0000_s1026" o:spt="1" style="position:absolute;left:1515110;top:77470;height:273685;width:763270;" filled="f" stroked="f" coordsize="21600,21600" o:gfxdata="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Hj/QR1gAAAAUBAAAP&#10;AAAAAAAAAAEAIAAAACIAAABkcnMvZG93bnJldi54bWxQSwECFAAUAAAACACHTuJA0+sNIxoCAAAW&#10;BAAADgAAAAAAAAABACAAAAAlAQAAZHJzL2Uyb0RvYy54bWxQSwUGAAAAAAYABgBZAQAAsQUA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噪声、扬尘</w:t>
                              </w:r>
                            </w:p>
                          </w:txbxContent>
                        </v:textbox>
                      </v:rect>
                      <v:shape id="自选图形 1216" o:spid="_x0000_s1026" o:spt="32" type="#_x0000_t32" style="position:absolute;left:2781158;top:324107;flip:y;height:275578;width:866;" filled="f" stroked="t" coordsize="21600,21600" o:gfxdata="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69pw&#10;7dEAAAAFAQAADwAAAAAAAAABACAAAAAiAAAAZHJzL2Rvd25yZXYueG1sUEsBAhQAFAAAAAgAh07i&#10;QEmMn8wpAgAAFgQAAA4AAAAAAAAAAQAgAAAAIAEAAGRycy9lMm9Eb2MueG1sUEsFBgAAAAAGAAYA&#10;WQEAALsFAAAAAA==&#10;">
                        <v:fill on="f" focussize="0,0"/>
                        <v:stroke color="#000000" joinstyle="round" dashstyle="dash" endarrow="block"/>
                        <v:imagedata o:title=""/>
                        <o:lock v:ext="edit" aspectratio="f"/>
                      </v:shape>
                      <v:rect id="矩形 1217" o:spid="_x0000_s1026" o:spt="1" style="position:absolute;left:2569845;top:92075;height:273685;width:520700;" filled="f" stroked="f" coordsize="21600,21600" o:gfxdata="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x4/0EdYAAAAFAQAA&#10;DwAAAAAAAAABACAAAAAiAAAAZHJzL2Rvd25yZXYueG1sUEsBAhQAFAAAAAgAh07iQAyi0kEbAgAA&#10;FgQAAA4AAAAAAAAAAQAgAAAAJQEAAGRycy9lMm9Eb2MueG1sUEsFBgAAAAAGAAYAWQEAALIFAAAA&#10;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w:t>
                              </w:r>
                            </w:p>
                          </w:txbxContent>
                        </v:textbox>
                      </v:rect>
                      <v:shape id="自选图形 1220" o:spid="_x0000_s1026" o:spt="32" type="#_x0000_t32" style="position:absolute;left:759985;top:873530;height:275578;width:1732;" filled="f" stroked="t" coordsize="21600,21600" o:gfxdata="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3TCCP0gAA&#10;AAUBAAAPAAAAAAAAAAEAIAAAACIAAABkcnMvZG93bnJldi54bWxQSwECFAAUAAAACACHTuJAj9Cp&#10;NiQCAAAMBAAADgAAAAAAAAABACAAAAAhAQAAZHJzL2Uyb0RvYy54bWxQSwUGAAAAAAYABgBZAQAA&#10;twUAAAAA&#10;">
                        <v:fill on="f" focussize="0,0"/>
                        <v:stroke color="#000000" joinstyle="round" dashstyle="dash" endarrow="block"/>
                        <v:imagedata o:title=""/>
                        <o:lock v:ext="edit" aspectratio="f"/>
                      </v:shape>
                      <v:rect id="矩形 1221" o:spid="_x0000_s1026" o:spt="1" style="position:absolute;left:391031;top:1149108;height:273845;width:924983;" filled="f" stroked="f" coordsize="21600,21600" o:gfxdata="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Hj/QR1gAAAAUBAAAP&#10;AAAAAAAAAAEAIAAAACIAAABkcnMvZG93bnJldi54bWxQSwECFAAUAAAACACHTuJA9Rn1nxoCAAAX&#10;BAAADgAAAAAAAAABACAAAAAlAQAAZHJzL2Uyb0RvYy54bWxQSwUGAAAAAAYABgBZAQAAsQUA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固废、废水</w:t>
                              </w:r>
                            </w:p>
                          </w:txbxContent>
                        </v:textbox>
                      </v:rect>
                      <v:shape id="自选图形 1224" o:spid="_x0000_s1026" o:spt="32" type="#_x0000_t32" style="position:absolute;left:1779905;top:889635;flip:x;height:229235;width:12700;" filled="f" stroked="t" coordsize="21600,21600" o:gfxdata="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va&#10;cO3RAAAABQEAAA8AAAAAAAAAAQAgAAAAIgAAAGRycy9kb3ducmV2LnhtbFBLAQIUABQAAAAIAIdO&#10;4kAbVUrdKgIAABgEAAAOAAAAAAAAAAEAIAAAACABAABkcnMvZTJvRG9jLnhtbFBLBQYAAAAABgAG&#10;AFkBAAC8BQAAAAA=&#10;">
                        <v:fill on="f" focussize="0,0"/>
                        <v:stroke color="#000000" joinstyle="round" dashstyle="dash" endarrow="block"/>
                        <v:imagedata o:title=""/>
                        <o:lock v:ext="edit" aspectratio="f"/>
                      </v:shape>
                      <v:rect id="矩形 1225" o:spid="_x0000_s1026" o:spt="1" style="position:absolute;left:1389380;top:1101090;height:273685;width:923925;" filled="f" stroked="f" coordsize="21600,21600" o:gfxdata="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x4/0EdYAAAAFAQAA&#10;DwAAAAAAAAABACAAAAAiAAAAZHJzL2Rvd25yZXYueG1sUEsBAhQAFAAAAAgAh07iQIe+JKobAgAA&#10;GAQAAA4AAAAAAAAAAQAgAAAAJQEAAGRycy9lMm9Eb2MueG1sUEsFBgAAAAAGAAYAWQEAALIFAAAA&#10;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固废、废水</w:t>
                              </w:r>
                            </w:p>
                          </w:txbxContent>
                        </v:textbox>
                      </v:rect>
                      <v:shape id="自选图形 1348" o:spid="_x0000_s1026" o:spt="32" type="#_x0000_t32" style="position:absolute;left:2153244;top:753940;flip:y;height:0;width:317855;" filled="f" stroked="t" coordsize="21600,21600" o:gfxdata="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gA87CtYAAAAF&#10;AQAADwAAAAAAAAABACAAAAAiAAAAZHJzL2Rvd25yZXYueG1sUEsBAhQAFAAAAAgAh07iQJC01M8e&#10;AgAA/AMAAA4AAAAAAAAAAQAgAAAAJQEAAGRycy9lMm9Eb2MueG1sUEsFBgAAAAAGAAYAWQEAALUF&#10;AAAAAA==&#10;">
                        <v:fill on="f" focussize="0,0"/>
                        <v:stroke color="#000000" joinstyle="round" endarrow="block"/>
                        <v:imagedata o:title=""/>
                        <o:lock v:ext="edit" aspectratio="f"/>
                      </v:shape>
                      <v:shape id="自选图形 1350" o:spid="_x0000_s1026" o:spt="32" type="#_x0000_t32" style="position:absolute;left:3124996;top:744407;flip:y;height:0;width:317855;" filled="f" stroked="t" coordsize="21600,21600" o:gfxdata="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gA87CtYAAAAF&#10;AQAADwAAAAAAAAABACAAAAAiAAAAZHJzL2Rvd25yZXYueG1sUEsBAhQAFAAAAAgAh07iQEfGKmse&#10;AgAA/AMAAA4AAAAAAAAAAQAgAAAAJQEAAGRycy9lMm9Eb2MueG1sUEsFBgAAAAAGAAYAWQEAALUF&#10;AAAAAA==&#10;">
                        <v:fill on="f" focussize="0,0"/>
                        <v:stroke color="#000000" joinstyle="round" endarrow="block"/>
                        <v:imagedata o:title=""/>
                        <o:lock v:ext="edit" aspectratio="f"/>
                      </v:shape>
                      <w10:wrap type="none"/>
                      <w10:anchorlock/>
                    </v:group>
                  </w:pict>
                </mc:Fallback>
              </mc:AlternateContent>
            </w:r>
          </w:p>
          <w:p>
            <w:pPr>
              <w:pStyle w:val="2"/>
              <w:spacing w:before="0" w:after="0" w:line="360" w:lineRule="auto"/>
              <w:jc w:val="center"/>
              <w:rPr>
                <w:rFonts w:hint="eastAsia" w:ascii="Times New Roman" w:hAnsi="Times New Roman" w:eastAsia="宋体" w:cs="Times New Roman"/>
                <w:bCs w:val="0"/>
                <w:color w:val="auto"/>
                <w:kern w:val="0"/>
                <w:sz w:val="24"/>
                <w:szCs w:val="24"/>
              </w:rPr>
            </w:pPr>
            <w:r>
              <w:rPr>
                <w:rFonts w:hint="eastAsia" w:ascii="Times New Roman" w:hAnsi="Times New Roman" w:eastAsia="宋体" w:cs="Times New Roman"/>
                <w:bCs w:val="0"/>
                <w:color w:val="auto"/>
                <w:kern w:val="0"/>
                <w:sz w:val="24"/>
                <w:szCs w:val="24"/>
              </w:rPr>
              <w:t>图2-</w:t>
            </w:r>
            <w:r>
              <w:rPr>
                <w:rFonts w:hint="eastAsia" w:eastAsia="宋体" w:cs="Times New Roman"/>
                <w:bCs w:val="0"/>
                <w:color w:val="auto"/>
                <w:kern w:val="0"/>
                <w:sz w:val="24"/>
                <w:szCs w:val="24"/>
                <w:lang w:val="en-US" w:eastAsia="zh-CN"/>
              </w:rPr>
              <w:t>4</w:t>
            </w:r>
            <w:r>
              <w:rPr>
                <w:rFonts w:hint="eastAsia" w:ascii="Times New Roman" w:hAnsi="Times New Roman" w:eastAsia="宋体" w:cs="Times New Roman"/>
                <w:bCs w:val="0"/>
                <w:color w:val="auto"/>
                <w:kern w:val="0"/>
                <w:sz w:val="24"/>
                <w:szCs w:val="24"/>
              </w:rPr>
              <w:t xml:space="preserve">  项目施工期工艺流程及产污环节</w:t>
            </w:r>
            <w:r>
              <w:rPr>
                <w:rFonts w:hint="eastAsia" w:ascii="Times New Roman" w:hAnsi="Times New Roman" w:eastAsia="宋体" w:cs="Times New Roman"/>
                <w:bCs w:val="0"/>
                <w:color w:val="auto"/>
                <w:kern w:val="0"/>
                <w:sz w:val="24"/>
                <w:szCs w:val="24"/>
                <w:lang w:eastAsia="zh-CN"/>
              </w:rPr>
              <w:t>示意</w:t>
            </w:r>
            <w:r>
              <w:rPr>
                <w:rFonts w:hint="eastAsia" w:ascii="Times New Roman" w:hAnsi="Times New Roman" w:eastAsia="宋体" w:cs="Times New Roman"/>
                <w:bCs w:val="0"/>
                <w:color w:val="auto"/>
                <w:kern w:val="0"/>
                <w:sz w:val="24"/>
                <w:szCs w:val="24"/>
              </w:rPr>
              <w:t>图</w:t>
            </w:r>
          </w:p>
          <w:p>
            <w:pPr>
              <w:pStyle w:val="57"/>
              <w:tabs>
                <w:tab w:val="left" w:pos="3195"/>
              </w:tabs>
              <w:adjustRightInd/>
              <w:snapToGrid/>
              <w:spacing w:line="460" w:lineRule="exact"/>
              <w:ind w:firstLine="480" w:firstLineChars="200"/>
              <w:jc w:val="both"/>
              <w:rPr>
                <w:rFonts w:ascii="宋体" w:hAnsi="宋体" w:eastAsia="宋体"/>
                <w:sz w:val="24"/>
                <w:szCs w:val="24"/>
              </w:rPr>
            </w:pPr>
            <w:r>
              <w:rPr>
                <w:rFonts w:hint="eastAsia" w:ascii="宋体" w:hAnsi="宋体" w:eastAsia="宋体"/>
                <w:sz w:val="24"/>
                <w:szCs w:val="24"/>
                <w:lang w:eastAsia="zh-CN"/>
              </w:rPr>
              <w:t>本项目</w:t>
            </w:r>
            <w:r>
              <w:rPr>
                <w:rFonts w:hint="eastAsia" w:ascii="宋体" w:hAnsi="宋体" w:eastAsia="宋体"/>
                <w:sz w:val="24"/>
                <w:szCs w:val="24"/>
              </w:rPr>
              <w:t>施工期产污环节主要为施工扬尘、施工废水、施工噪声以及施工建筑垃圾。</w:t>
            </w:r>
          </w:p>
          <w:p>
            <w:pPr>
              <w:pStyle w:val="57"/>
              <w:tabs>
                <w:tab w:val="left" w:pos="3195"/>
              </w:tabs>
              <w:adjustRightInd/>
              <w:snapToGrid/>
              <w:spacing w:line="460" w:lineRule="exact"/>
              <w:jc w:val="both"/>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2、运营期工程分析</w:t>
            </w:r>
          </w:p>
          <w:p>
            <w:pPr>
              <w:pStyle w:val="57"/>
              <w:tabs>
                <w:tab w:val="left" w:pos="3195"/>
              </w:tabs>
              <w:adjustRightInd/>
              <w:snapToGrid/>
              <w:spacing w:line="460" w:lineRule="exact"/>
              <w:jc w:val="both"/>
              <w:rPr>
                <w:rFonts w:asciiTheme="minorEastAsia" w:hAnsiTheme="minorEastAsia" w:eastAsiaTheme="minorEastAsia"/>
                <w:sz w:val="24"/>
                <w:szCs w:val="24"/>
              </w:rPr>
            </w:pPr>
            <w:r>
              <w:rPr>
                <w:rFonts w:hint="default" w:ascii="Times New Roman" w:hAnsi="Times New Roman" w:cs="Times New Roman" w:eastAsiaTheme="minorEastAsia"/>
                <w:sz w:val="24"/>
                <w:szCs w:val="24"/>
              </w:rPr>
              <w:t>2.1</w:t>
            </w: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运营期工艺流程简述</w:t>
            </w:r>
          </w:p>
          <w:p>
            <w:pPr>
              <w:pStyle w:val="2"/>
              <w:spacing w:before="0" w:after="0" w:line="460" w:lineRule="exact"/>
              <w:ind w:left="429" w:leftChars="200" w:hanging="9" w:hangingChars="4"/>
              <w:rPr>
                <w:rFonts w:ascii="Calibri" w:hAnsi="Calibri"/>
                <w:bCs w:val="0"/>
                <w:sz w:val="24"/>
              </w:rPr>
            </w:pPr>
            <w:r>
              <w:rPr>
                <w:rFonts w:hint="eastAsia" w:cs="宋体" w:asciiTheme="minorEastAsia" w:hAnsiTheme="minorEastAsia" w:eastAsiaTheme="minorEastAsia"/>
                <w:b w:val="0"/>
                <w:bCs w:val="0"/>
                <w:sz w:val="24"/>
                <w:szCs w:val="24"/>
                <w:lang w:eastAsia="zh-CN"/>
              </w:rPr>
              <w:t>本项目异形件加工生产线</w:t>
            </w:r>
            <w:r>
              <w:rPr>
                <w:rFonts w:hint="eastAsia" w:cs="宋体" w:asciiTheme="minorEastAsia" w:hAnsiTheme="minorEastAsia" w:eastAsiaTheme="minorEastAsia"/>
                <w:b w:val="0"/>
                <w:bCs w:val="0"/>
                <w:sz w:val="24"/>
                <w:szCs w:val="24"/>
              </w:rPr>
              <w:t>生产工艺流程见下图：</w:t>
            </w:r>
          </w:p>
          <w:p>
            <w:pPr>
              <w:pStyle w:val="32"/>
              <w:rPr>
                <w:rFonts w:hint="eastAsia" w:ascii="Calibri" w:hAnsi="Calibri"/>
                <w:bCs w:val="0"/>
                <w:sz w:val="24"/>
                <w:lang w:eastAsia="zh-CN"/>
              </w:rPr>
            </w:pPr>
            <w:r>
              <w:rPr>
                <w:rFonts w:ascii="Calibri" w:hAnsi="Calibri"/>
                <w:bCs w:val="0"/>
                <w:sz w:val="24"/>
              </w:rPr>
              <mc:AlternateContent>
                <mc:Choice Requires="wpc">
                  <w:drawing>
                    <wp:inline distT="0" distB="0" distL="0" distR="0">
                      <wp:extent cx="5372100" cy="502412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09" name="Text Box 163"/>
                              <wps:cNvSpPr txBox="1">
                                <a:spLocks noChangeArrowheads="1"/>
                              </wps:cNvSpPr>
                              <wps:spPr bwMode="auto">
                                <a:xfrm>
                                  <a:off x="2374900" y="652780"/>
                                  <a:ext cx="894715" cy="287020"/>
                                </a:xfrm>
                                <a:prstGeom prst="rect">
                                  <a:avLst/>
                                </a:prstGeom>
                                <a:noFill/>
                                <a:ln w="9525" algn="ctr">
                                  <a:solidFill>
                                    <a:srgbClr val="000000"/>
                                  </a:solidFill>
                                  <a:miter lim="800000"/>
                                </a:ln>
                                <a:effectLst/>
                              </wps:spPr>
                              <wps:txbx>
                                <w:txbxContent>
                                  <w:p>
                                    <w:pPr>
                                      <w:jc w:val="center"/>
                                      <w:rPr>
                                        <w:rFonts w:hint="eastAsia" w:eastAsia="宋体"/>
                                        <w:lang w:eastAsia="zh-CN"/>
                                      </w:rPr>
                                    </w:pPr>
                                    <w:r>
                                      <w:rPr>
                                        <w:rFonts w:hint="eastAsia"/>
                                        <w:lang w:eastAsia="zh-CN"/>
                                      </w:rPr>
                                      <w:t>切割（依托）</w:t>
                                    </w:r>
                                  </w:p>
                                </w:txbxContent>
                              </wps:txbx>
                              <wps:bodyPr rot="0" vert="horz" wrap="square" lIns="91440" tIns="45720" rIns="91440" bIns="45720" anchor="t" anchorCtr="0" upright="1">
                                <a:noAutofit/>
                              </wps:bodyPr>
                            </wps:wsp>
                            <wps:wsp>
                              <wps:cNvPr id="510" name="AutoShape 167"/>
                              <wps:cNvCnPr>
                                <a:cxnSpLocks noChangeShapeType="1"/>
                                <a:stCxn id="144" idx="2"/>
                              </wps:cNvCnPr>
                              <wps:spPr bwMode="auto">
                                <a:xfrm>
                                  <a:off x="2822575" y="939800"/>
                                  <a:ext cx="635" cy="238125"/>
                                </a:xfrm>
                                <a:prstGeom prst="straightConnector1">
                                  <a:avLst/>
                                </a:prstGeom>
                                <a:noFill/>
                                <a:ln w="9525">
                                  <a:solidFill>
                                    <a:srgbClr val="000000"/>
                                  </a:solidFill>
                                  <a:round/>
                                  <a:tailEnd type="triangle" w="med" len="med"/>
                                </a:ln>
                                <a:effectLst/>
                              </wps:spPr>
                              <wps:bodyPr/>
                            </wps:wsp>
                            <wps:wsp>
                              <wps:cNvPr id="511" name="Text Box 170"/>
                              <wps:cNvSpPr txBox="1">
                                <a:spLocks noChangeArrowheads="1"/>
                              </wps:cNvSpPr>
                              <wps:spPr bwMode="auto">
                                <a:xfrm>
                                  <a:off x="2374900" y="1177925"/>
                                  <a:ext cx="894715" cy="287020"/>
                                </a:xfrm>
                                <a:prstGeom prst="rect">
                                  <a:avLst/>
                                </a:prstGeom>
                                <a:noFill/>
                                <a:ln w="9525" algn="ctr">
                                  <a:solidFill>
                                    <a:srgbClr val="000000"/>
                                  </a:solidFill>
                                  <a:miter lim="800000"/>
                                </a:ln>
                                <a:effectLst/>
                              </wps:spPr>
                              <wps:txbx>
                                <w:txbxContent>
                                  <w:p>
                                    <w:pPr>
                                      <w:jc w:val="center"/>
                                      <w:rPr>
                                        <w:rFonts w:hint="eastAsia" w:eastAsia="宋体"/>
                                        <w:lang w:eastAsia="zh-CN"/>
                                      </w:rPr>
                                    </w:pPr>
                                    <w:r>
                                      <w:rPr>
                                        <w:rFonts w:hint="eastAsia"/>
                                        <w:lang w:eastAsia="zh-CN"/>
                                      </w:rPr>
                                      <w:t>仿形</w:t>
                                    </w:r>
                                  </w:p>
                                </w:txbxContent>
                              </wps:txbx>
                              <wps:bodyPr rot="0" vert="horz" wrap="square" lIns="91440" tIns="45720" rIns="91440" bIns="45720" anchor="t" anchorCtr="0" upright="1">
                                <a:noAutofit/>
                              </wps:bodyPr>
                            </wps:wsp>
                            <wps:wsp>
                              <wps:cNvPr id="512" name="Text Box 181"/>
                              <wps:cNvSpPr txBox="1">
                                <a:spLocks noChangeArrowheads="1"/>
                              </wps:cNvSpPr>
                              <wps:spPr bwMode="auto">
                                <a:xfrm>
                                  <a:off x="3573145" y="569595"/>
                                  <a:ext cx="686435" cy="28765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G、</w:t>
                                    </w:r>
                                    <w:r>
                                      <w:rPr>
                                        <w:rFonts w:hint="default" w:ascii="Times New Roman" w:hAnsi="Times New Roman" w:cs="Times New Roman"/>
                                      </w:rPr>
                                      <w:t>N</w:t>
                                    </w:r>
                                    <w:r>
                                      <w:rPr>
                                        <w:rFonts w:hint="eastAsia" w:ascii="Times New Roman" w:hAnsi="Times New Roman" w:cs="Times New Roman"/>
                                        <w:lang w:eastAsia="zh-CN"/>
                                      </w:rPr>
                                      <w:t>、</w:t>
                                    </w:r>
                                    <w:r>
                                      <w:rPr>
                                        <w:rFonts w:hint="eastAsia" w:ascii="Times New Roman" w:hAnsi="Times New Roman" w:cs="Times New Roman"/>
                                        <w:lang w:val="en-US" w:eastAsia="zh-CN"/>
                                      </w:rPr>
                                      <w:t>S</w:t>
                                    </w:r>
                                  </w:p>
                                </w:txbxContent>
                              </wps:txbx>
                              <wps:bodyPr rot="0" vert="horz" wrap="square" lIns="91440" tIns="45720" rIns="91440" bIns="45720" anchor="t" anchorCtr="0" upright="1">
                                <a:noAutofit/>
                              </wps:bodyPr>
                            </wps:wsp>
                            <wps:wsp>
                              <wps:cNvPr id="513" name="Text Box 185"/>
                              <wps:cNvSpPr txBox="1">
                                <a:spLocks noChangeArrowheads="1"/>
                              </wps:cNvSpPr>
                              <wps:spPr bwMode="auto">
                                <a:xfrm>
                                  <a:off x="3460750" y="1614170"/>
                                  <a:ext cx="71183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G、</w:t>
                                    </w:r>
                                    <w:r>
                                      <w:rPr>
                                        <w:rFonts w:hint="default" w:ascii="Times New Roman" w:hAnsi="Times New Roman" w:cs="Times New Roman"/>
                                      </w:rPr>
                                      <w:t>N</w:t>
                                    </w:r>
                                    <w:r>
                                      <w:rPr>
                                        <w:rFonts w:hint="eastAsia" w:ascii="Times New Roman" w:hAnsi="Times New Roman" w:cs="Times New Roman"/>
                                        <w:lang w:eastAsia="zh-CN"/>
                                      </w:rPr>
                                      <w:t>、</w:t>
                                    </w:r>
                                    <w:r>
                                      <w:rPr>
                                        <w:rFonts w:hint="eastAsia" w:ascii="Times New Roman" w:hAnsi="Times New Roman" w:cs="Times New Roman"/>
                                        <w:lang w:val="en-US" w:eastAsia="zh-CN"/>
                                      </w:rPr>
                                      <w:t>S</w:t>
                                    </w:r>
                                  </w:p>
                                  <w:p>
                                    <w:pPr>
                                      <w:rPr>
                                        <w:rFonts w:hint="default"/>
                                        <w:lang w:val="en-US" w:eastAsia="zh-CN"/>
                                      </w:rPr>
                                    </w:pPr>
                                  </w:p>
                                </w:txbxContent>
                              </wps:txbx>
                              <wps:bodyPr rot="0" vert="horz" wrap="square" lIns="91440" tIns="45720" rIns="91440" bIns="45720" anchor="t" anchorCtr="0" upright="1">
                                <a:noAutofit/>
                              </wps:bodyPr>
                            </wps:wsp>
                            <wps:wsp>
                              <wps:cNvPr id="514" name="Text Box 189"/>
                              <wps:cNvSpPr txBox="1">
                                <a:spLocks noChangeArrowheads="1"/>
                              </wps:cNvSpPr>
                              <wps:spPr bwMode="auto">
                                <a:xfrm>
                                  <a:off x="3528695" y="775970"/>
                                  <a:ext cx="374650" cy="28638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W</w:t>
                                    </w:r>
                                  </w:p>
                                </w:txbxContent>
                              </wps:txbx>
                              <wps:bodyPr rot="0" vert="horz" wrap="square" lIns="91440" tIns="45720" rIns="91440" bIns="45720" anchor="t" anchorCtr="0" upright="1">
                                <a:noAutofit/>
                              </wps:bodyPr>
                            </wps:wsp>
                            <wps:wsp>
                              <wps:cNvPr id="515" name="Text Box 221"/>
                              <wps:cNvSpPr txBox="1">
                                <a:spLocks noChangeArrowheads="1"/>
                              </wps:cNvSpPr>
                              <wps:spPr bwMode="auto">
                                <a:xfrm>
                                  <a:off x="0" y="3883025"/>
                                  <a:ext cx="1533525" cy="1098550"/>
                                </a:xfrm>
                                <a:prstGeom prst="rect">
                                  <a:avLst/>
                                </a:prstGeom>
                                <a:noFill/>
                                <a:ln>
                                  <a:noFill/>
                                </a:ln>
                                <a:effectLst/>
                              </wps:spPr>
                              <wps:txbx>
                                <w:txbxContent>
                                  <w:p>
                                    <w:pPr>
                                      <w:ind w:firstLine="105" w:firstLineChars="50"/>
                                      <w:rPr>
                                        <w:rFonts w:ascii="Calibri" w:hAnsi="Calibri"/>
                                      </w:rPr>
                                    </w:pPr>
                                    <w:r>
                                      <w:rPr>
                                        <w:rFonts w:hint="eastAsia" w:ascii="Calibri" w:hAnsi="Calibri"/>
                                      </w:rPr>
                                      <w:t>备注：</w:t>
                                    </w:r>
                                  </w:p>
                                  <w:p>
                                    <w:pPr>
                                      <w:ind w:firstLine="105" w:firstLineChars="50"/>
                                      <w:rPr>
                                        <w:rFonts w:hint="default" w:ascii="Times New Roman" w:hAnsi="Times New Roman" w:cs="Times New Roman"/>
                                      </w:rPr>
                                    </w:pPr>
                                    <w:r>
                                      <w:rPr>
                                        <w:rFonts w:hint="eastAsia" w:ascii="Calibri" w:hAnsi="Calibri"/>
                                      </w:rPr>
                                      <w:t xml:space="preserve">     </w:t>
                                    </w:r>
                                    <w:r>
                                      <w:rPr>
                                        <w:rFonts w:hint="default" w:ascii="Times New Roman" w:hAnsi="Times New Roman" w:cs="Times New Roman"/>
                                      </w:rPr>
                                      <w:t>G——废气</w:t>
                                    </w:r>
                                  </w:p>
                                  <w:p>
                                    <w:pPr>
                                      <w:ind w:firstLine="105" w:firstLineChars="50"/>
                                      <w:rPr>
                                        <w:rFonts w:hint="default" w:ascii="Times New Roman" w:hAnsi="Times New Roman" w:cs="Times New Roman"/>
                                      </w:rPr>
                                    </w:pPr>
                                    <w:r>
                                      <w:rPr>
                                        <w:rFonts w:hint="default" w:ascii="Times New Roman" w:hAnsi="Times New Roman" w:cs="Times New Roman"/>
                                      </w:rPr>
                                      <w:t xml:space="preserve">     N——噪声</w:t>
                                    </w:r>
                                  </w:p>
                                  <w:p>
                                    <w:pPr>
                                      <w:ind w:firstLine="105" w:firstLineChars="50"/>
                                      <w:rPr>
                                        <w:rFonts w:hint="default" w:ascii="Times New Roman" w:hAnsi="Times New Roman" w:cs="Times New Roman"/>
                                      </w:rPr>
                                    </w:pPr>
                                    <w:r>
                                      <w:rPr>
                                        <w:rFonts w:hint="default" w:ascii="Times New Roman" w:hAnsi="Times New Roman" w:cs="Times New Roman"/>
                                      </w:rPr>
                                      <w:t xml:space="preserve">     W——废水</w:t>
                                    </w:r>
                                  </w:p>
                                  <w:p>
                                    <w:pPr>
                                      <w:ind w:firstLine="105" w:firstLineChars="50"/>
                                      <w:rPr>
                                        <w:rFonts w:ascii="Calibri" w:hAnsi="Calibri"/>
                                      </w:rPr>
                                    </w:pPr>
                                    <w:r>
                                      <w:rPr>
                                        <w:rFonts w:hint="default" w:ascii="Times New Roman" w:hAnsi="Times New Roman" w:cs="Times New Roman"/>
                                      </w:rPr>
                                      <w:t xml:space="preserve">     S——固</w:t>
                                    </w:r>
                                    <w:r>
                                      <w:rPr>
                                        <w:rFonts w:hint="eastAsia" w:ascii="Calibri" w:hAnsi="Calibri"/>
                                      </w:rPr>
                                      <w:t>废</w:t>
                                    </w:r>
                                  </w:p>
                                </w:txbxContent>
                              </wps:txbx>
                              <wps:bodyPr rot="0" vert="horz" wrap="square" lIns="91440" tIns="45720" rIns="91440" bIns="45720" anchor="t" anchorCtr="0" upright="1">
                                <a:noAutofit/>
                              </wps:bodyPr>
                            </wps:wsp>
                            <wps:wsp>
                              <wps:cNvPr id="516" name="AutoShape 167"/>
                              <wps:cNvCnPr>
                                <a:cxnSpLocks noChangeShapeType="1"/>
                              </wps:cNvCnPr>
                              <wps:spPr bwMode="auto">
                                <a:xfrm>
                                  <a:off x="2830830" y="419735"/>
                                  <a:ext cx="635" cy="238125"/>
                                </a:xfrm>
                                <a:prstGeom prst="straightConnector1">
                                  <a:avLst/>
                                </a:prstGeom>
                                <a:noFill/>
                                <a:ln w="9525">
                                  <a:solidFill>
                                    <a:srgbClr val="000000"/>
                                  </a:solidFill>
                                  <a:round/>
                                  <a:tailEnd type="triangle" w="med" len="med"/>
                                </a:ln>
                                <a:effectLst/>
                              </wps:spPr>
                              <wps:bodyPr/>
                            </wps:wsp>
                            <wps:wsp>
                              <wps:cNvPr id="517" name="Text Box 165"/>
                              <wps:cNvSpPr txBox="1">
                                <a:spLocks noChangeArrowheads="1"/>
                              </wps:cNvSpPr>
                              <wps:spPr bwMode="auto">
                                <a:xfrm>
                                  <a:off x="2378710" y="118745"/>
                                  <a:ext cx="899160" cy="285750"/>
                                </a:xfrm>
                                <a:prstGeom prst="rect">
                                  <a:avLst/>
                                </a:prstGeom>
                                <a:noFill/>
                                <a:ln>
                                  <a:noFill/>
                                </a:ln>
                                <a:effectLst/>
                              </wps:spPr>
                              <wps:txbx>
                                <w:txbxContent>
                                  <w:p>
                                    <w:pPr>
                                      <w:jc w:val="center"/>
                                      <w:rPr>
                                        <w:rFonts w:hint="eastAsia" w:eastAsia="宋体"/>
                                        <w:u w:val="single"/>
                                        <w:lang w:eastAsia="zh-CN"/>
                                      </w:rPr>
                                    </w:pPr>
                                    <w:r>
                                      <w:rPr>
                                        <w:rFonts w:hint="eastAsia"/>
                                        <w:u w:val="single"/>
                                        <w:lang w:eastAsia="zh-CN"/>
                                      </w:rPr>
                                      <w:t>花岗岩荒料</w:t>
                                    </w:r>
                                  </w:p>
                                </w:txbxContent>
                              </wps:txbx>
                              <wps:bodyPr rot="0" vert="horz" wrap="square" lIns="91440" tIns="45720" rIns="91440" bIns="45720" anchor="t" anchorCtr="0" upright="1">
                                <a:noAutofit/>
                              </wps:bodyPr>
                            </wps:wsp>
                            <wps:wsp>
                              <wps:cNvPr id="518" name="AutoShape 171"/>
                              <wps:cNvCnPr>
                                <a:cxnSpLocks noChangeShapeType="1"/>
                              </wps:cNvCnPr>
                              <wps:spPr bwMode="auto">
                                <a:xfrm>
                                  <a:off x="2823210" y="1465580"/>
                                  <a:ext cx="635" cy="240030"/>
                                </a:xfrm>
                                <a:prstGeom prst="straightConnector1">
                                  <a:avLst/>
                                </a:prstGeom>
                                <a:noFill/>
                                <a:ln w="9525">
                                  <a:solidFill>
                                    <a:srgbClr val="000000"/>
                                  </a:solidFill>
                                  <a:round/>
                                  <a:tailEnd type="triangle" w="med" len="med"/>
                                </a:ln>
                                <a:effectLst/>
                              </wps:spPr>
                              <wps:bodyPr/>
                            </wps:wsp>
                            <wps:wsp>
                              <wps:cNvPr id="519" name="Text Box 174"/>
                              <wps:cNvSpPr txBox="1">
                                <a:spLocks noChangeArrowheads="1"/>
                              </wps:cNvSpPr>
                              <wps:spPr bwMode="auto">
                                <a:xfrm>
                                  <a:off x="2425065" y="1704340"/>
                                  <a:ext cx="885825" cy="286385"/>
                                </a:xfrm>
                                <a:prstGeom prst="rect">
                                  <a:avLst/>
                                </a:prstGeom>
                                <a:noFill/>
                                <a:ln w="9525" algn="ctr">
                                  <a:solidFill>
                                    <a:srgbClr val="000000"/>
                                  </a:solidFill>
                                  <a:miter lim="800000"/>
                                </a:ln>
                                <a:effectLst/>
                              </wps:spPr>
                              <wps:txbx>
                                <w:txbxContent>
                                  <w:p>
                                    <w:pPr>
                                      <w:jc w:val="center"/>
                                      <w:rPr>
                                        <w:rFonts w:hint="eastAsia" w:eastAsia="宋体"/>
                                        <w:lang w:eastAsia="zh-CN"/>
                                      </w:rPr>
                                    </w:pPr>
                                    <w:r>
                                      <w:rPr>
                                        <w:rFonts w:hint="eastAsia"/>
                                        <w:lang w:eastAsia="zh-CN"/>
                                      </w:rPr>
                                      <w:t>切边（依托）</w:t>
                                    </w:r>
                                  </w:p>
                                </w:txbxContent>
                              </wps:txbx>
                              <wps:bodyPr rot="0" vert="horz" wrap="square" lIns="91440" tIns="45720" rIns="91440" bIns="45720" anchor="t" anchorCtr="0" upright="1">
                                <a:noAutofit/>
                              </wps:bodyPr>
                            </wps:wsp>
                            <wps:wsp>
                              <wps:cNvPr id="520" name="AutoShape 171"/>
                              <wps:cNvCnPr>
                                <a:cxnSpLocks noChangeShapeType="1"/>
                              </wps:cNvCnPr>
                              <wps:spPr bwMode="auto">
                                <a:xfrm>
                                  <a:off x="2821305" y="3084195"/>
                                  <a:ext cx="2540" cy="171450"/>
                                </a:xfrm>
                                <a:prstGeom prst="straightConnector1">
                                  <a:avLst/>
                                </a:prstGeom>
                                <a:noFill/>
                                <a:ln w="9525">
                                  <a:solidFill>
                                    <a:srgbClr val="000000"/>
                                  </a:solidFill>
                                  <a:round/>
                                  <a:tailEnd type="triangle" w="med" len="med"/>
                                </a:ln>
                                <a:effectLst/>
                              </wps:spPr>
                              <wps:bodyPr/>
                            </wps:wsp>
                            <wps:wsp>
                              <wps:cNvPr id="521" name="AutoShape 171"/>
                              <wps:cNvCnPr>
                                <a:cxnSpLocks noChangeShapeType="1"/>
                              </wps:cNvCnPr>
                              <wps:spPr bwMode="auto">
                                <a:xfrm>
                                  <a:off x="2822575" y="1981835"/>
                                  <a:ext cx="635" cy="240030"/>
                                </a:xfrm>
                                <a:prstGeom prst="straightConnector1">
                                  <a:avLst/>
                                </a:prstGeom>
                                <a:noFill/>
                                <a:ln w="9525">
                                  <a:solidFill>
                                    <a:srgbClr val="000000"/>
                                  </a:solidFill>
                                  <a:round/>
                                  <a:tailEnd type="triangle" w="med" len="med"/>
                                </a:ln>
                                <a:effectLst/>
                              </wps:spPr>
                              <wps:bodyPr/>
                            </wps:wsp>
                            <wps:wsp>
                              <wps:cNvPr id="522" name="Text Box 174"/>
                              <wps:cNvSpPr txBox="1">
                                <a:spLocks noChangeArrowheads="1"/>
                              </wps:cNvSpPr>
                              <wps:spPr bwMode="auto">
                                <a:xfrm>
                                  <a:off x="2450465" y="2219960"/>
                                  <a:ext cx="751840" cy="286385"/>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val="en-US" w:eastAsia="zh-CN"/>
                                      </w:rPr>
                                      <w:t>打孔</w:t>
                                    </w:r>
                                  </w:p>
                                </w:txbxContent>
                              </wps:txbx>
                              <wps:bodyPr rot="0" vert="horz" wrap="square" lIns="91440" tIns="45720" rIns="91440" bIns="45720" anchor="t" anchorCtr="0" upright="1">
                                <a:noAutofit/>
                              </wps:bodyPr>
                            </wps:wsp>
                            <wps:wsp>
                              <wps:cNvPr id="523" name="AutoShape 171"/>
                              <wps:cNvCnPr>
                                <a:cxnSpLocks noChangeShapeType="1"/>
                              </wps:cNvCnPr>
                              <wps:spPr bwMode="auto">
                                <a:xfrm>
                                  <a:off x="2807335" y="3529965"/>
                                  <a:ext cx="635" cy="240030"/>
                                </a:xfrm>
                                <a:prstGeom prst="straightConnector1">
                                  <a:avLst/>
                                </a:prstGeom>
                                <a:noFill/>
                                <a:ln w="9525">
                                  <a:solidFill>
                                    <a:srgbClr val="000000"/>
                                  </a:solidFill>
                                  <a:round/>
                                  <a:tailEnd type="triangle" w="med" len="med"/>
                                </a:ln>
                                <a:effectLst/>
                              </wps:spPr>
                              <wps:bodyPr/>
                            </wps:wsp>
                            <wps:wsp>
                              <wps:cNvPr id="524" name="AutoShape 171"/>
                              <wps:cNvCnPr>
                                <a:cxnSpLocks noChangeShapeType="1"/>
                              </wps:cNvCnPr>
                              <wps:spPr bwMode="auto">
                                <a:xfrm>
                                  <a:off x="2823210" y="2505710"/>
                                  <a:ext cx="635" cy="154305"/>
                                </a:xfrm>
                                <a:prstGeom prst="straightConnector1">
                                  <a:avLst/>
                                </a:prstGeom>
                                <a:noFill/>
                                <a:ln w="9525">
                                  <a:solidFill>
                                    <a:srgbClr val="000000"/>
                                  </a:solidFill>
                                  <a:round/>
                                  <a:tailEnd type="triangle" w="med" len="med"/>
                                </a:ln>
                                <a:effectLst/>
                              </wps:spPr>
                              <wps:bodyPr/>
                            </wps:wsp>
                            <wps:wsp>
                              <wps:cNvPr id="525" name="Text Box 174"/>
                              <wps:cNvSpPr txBox="1">
                                <a:spLocks noChangeArrowheads="1"/>
                              </wps:cNvSpPr>
                              <wps:spPr bwMode="auto">
                                <a:xfrm>
                                  <a:off x="2442210" y="2641600"/>
                                  <a:ext cx="869950" cy="442595"/>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val="en-US" w:eastAsia="zh-CN"/>
                                      </w:rPr>
                                      <w:t>打磨抛光</w:t>
                                    </w:r>
                                    <w:r>
                                      <w:rPr>
                                        <w:rFonts w:hint="eastAsia"/>
                                        <w:lang w:eastAsia="zh-CN"/>
                                      </w:rPr>
                                      <w:t>（依托）</w:t>
                                    </w:r>
                                  </w:p>
                                </w:txbxContent>
                              </wps:txbx>
                              <wps:bodyPr rot="0" vert="horz" wrap="square" lIns="91440" tIns="45720" rIns="91440" bIns="45720" anchor="t" anchorCtr="0" upright="1">
                                <a:noAutofit/>
                              </wps:bodyPr>
                            </wps:wsp>
                            <wps:wsp>
                              <wps:cNvPr id="526" name="Text Box 163"/>
                              <wps:cNvSpPr txBox="1">
                                <a:spLocks noChangeArrowheads="1"/>
                              </wps:cNvSpPr>
                              <wps:spPr bwMode="auto">
                                <a:xfrm>
                                  <a:off x="2505710" y="3259455"/>
                                  <a:ext cx="656590" cy="271145"/>
                                </a:xfrm>
                                <a:prstGeom prst="rect">
                                  <a:avLst/>
                                </a:prstGeom>
                                <a:noFill/>
                                <a:ln w="9525" algn="ctr">
                                  <a:noFill/>
                                  <a:miter lim="800000"/>
                                </a:ln>
                                <a:effectLst/>
                              </wps:spPr>
                              <wps:txbx>
                                <w:txbxContent>
                                  <w:p>
                                    <w:pPr>
                                      <w:jc w:val="center"/>
                                      <w:rPr>
                                        <w:rFonts w:hint="eastAsia" w:eastAsia="宋体"/>
                                        <w:u w:val="single"/>
                                        <w:lang w:eastAsia="zh-CN"/>
                                      </w:rPr>
                                    </w:pPr>
                                    <w:r>
                                      <w:rPr>
                                        <w:rFonts w:hint="eastAsia"/>
                                        <w:u w:val="single"/>
                                        <w:lang w:eastAsia="zh-CN"/>
                                      </w:rPr>
                                      <w:t>成品</w:t>
                                    </w:r>
                                  </w:p>
                                </w:txbxContent>
                              </wps:txbx>
                              <wps:bodyPr rot="0" vert="horz" wrap="square" lIns="91440" tIns="45720" rIns="91440" bIns="45720" anchor="t" anchorCtr="0" upright="1">
                                <a:noAutofit/>
                              </wps:bodyPr>
                            </wps:wsp>
                            <wps:wsp>
                              <wps:cNvPr id="529" name="Text Box 185"/>
                              <wps:cNvSpPr txBox="1">
                                <a:spLocks noChangeArrowheads="1"/>
                              </wps:cNvSpPr>
                              <wps:spPr bwMode="auto">
                                <a:xfrm>
                                  <a:off x="4204970" y="4053205"/>
                                  <a:ext cx="49847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泥浆</w:t>
                                    </w:r>
                                  </w:p>
                                </w:txbxContent>
                              </wps:txbx>
                              <wps:bodyPr rot="0" vert="horz" wrap="square" lIns="91440" tIns="45720" rIns="91440" bIns="45720" anchor="t" anchorCtr="0" upright="1">
                                <a:noAutofit/>
                              </wps:bodyPr>
                            </wps:wsp>
                            <wps:wsp>
                              <wps:cNvPr id="530" name="Text Box 185"/>
                              <wps:cNvSpPr txBox="1">
                                <a:spLocks noChangeArrowheads="1"/>
                              </wps:cNvSpPr>
                              <wps:spPr bwMode="auto">
                                <a:xfrm>
                                  <a:off x="1667510" y="601345"/>
                                  <a:ext cx="75882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加水</w:t>
                                    </w:r>
                                    <w:r>
                                      <w:rPr>
                                        <w:rFonts w:hint="eastAsia" w:cs="Times New Roman"/>
                                        <w:lang w:val="en-US" w:eastAsia="zh-CN"/>
                                      </w:rPr>
                                      <w:t>喷淋</w:t>
                                    </w:r>
                                  </w:p>
                                </w:txbxContent>
                              </wps:txbx>
                              <wps:bodyPr rot="0" vert="horz" wrap="square" lIns="91440" tIns="45720" rIns="91440" bIns="45720" anchor="t" anchorCtr="0" upright="1">
                                <a:noAutofit/>
                              </wps:bodyPr>
                            </wps:wsp>
                            <wps:wsp>
                              <wps:cNvPr id="531" name="Text Box 185"/>
                              <wps:cNvSpPr txBox="1">
                                <a:spLocks noChangeArrowheads="1"/>
                              </wps:cNvSpPr>
                              <wps:spPr bwMode="auto">
                                <a:xfrm>
                                  <a:off x="1010920" y="1594485"/>
                                  <a:ext cx="878840"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补充</w:t>
                                    </w:r>
                                    <w:r>
                                      <w:rPr>
                                        <w:rFonts w:hint="eastAsia" w:ascii="Times New Roman" w:hAnsi="Times New Roman" w:cs="Times New Roman"/>
                                        <w:u w:val="single"/>
                                        <w:lang w:val="en-US" w:eastAsia="zh-CN"/>
                                      </w:rPr>
                                      <w:t>新鲜水</w:t>
                                    </w:r>
                                  </w:p>
                                </w:txbxContent>
                              </wps:txbx>
                              <wps:bodyPr rot="0" vert="horz" wrap="square" lIns="91440" tIns="45720" rIns="91440" bIns="45720" anchor="t" anchorCtr="0" upright="1">
                                <a:noAutofit/>
                              </wps:bodyPr>
                            </wps:wsp>
                            <wps:wsp>
                              <wps:cNvPr id="532" name="Text Box 174"/>
                              <wps:cNvSpPr txBox="1">
                                <a:spLocks noChangeArrowheads="1"/>
                              </wps:cNvSpPr>
                              <wps:spPr bwMode="auto">
                                <a:xfrm>
                                  <a:off x="2433955" y="3759200"/>
                                  <a:ext cx="751840" cy="284480"/>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val="en-US" w:eastAsia="zh-CN"/>
                                      </w:rPr>
                                      <w:t>入库存放</w:t>
                                    </w:r>
                                  </w:p>
                                </w:txbxContent>
                              </wps:txbx>
                              <wps:bodyPr rot="0" vert="horz" wrap="square" lIns="91440" tIns="45720" rIns="91440" bIns="45720" anchor="t" anchorCtr="0" upright="1">
                                <a:noAutofit/>
                              </wps:bodyPr>
                            </wps:wsp>
                            <wps:wsp>
                              <wps:cNvPr id="533" name="直接箭头连接符 102"/>
                              <wps:cNvCnPr/>
                              <wps:spPr>
                                <a:xfrm>
                                  <a:off x="3269615" y="694690"/>
                                  <a:ext cx="373380" cy="571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34" name="直接箭头连接符 103"/>
                              <wps:cNvCnPr/>
                              <wps:spPr>
                                <a:xfrm>
                                  <a:off x="3282950" y="1425575"/>
                                  <a:ext cx="373380" cy="571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35" name="直接箭头连接符 104"/>
                              <wps:cNvCnPr/>
                              <wps:spPr>
                                <a:xfrm>
                                  <a:off x="3268345" y="903605"/>
                                  <a:ext cx="373380" cy="571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38" name="直接箭头连接符 107"/>
                              <wps:cNvCnPr/>
                              <wps:spPr>
                                <a:xfrm flipV="1">
                                  <a:off x="3305175" y="1758315"/>
                                  <a:ext cx="241300" cy="825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41" name="直接箭头连接符 110"/>
                              <wps:cNvCnPr/>
                              <wps:spPr>
                                <a:xfrm>
                                  <a:off x="3298825" y="1957070"/>
                                  <a:ext cx="373380" cy="571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42" name="直接箭头连接符 111"/>
                              <wps:cNvCnPr/>
                              <wps:spPr>
                                <a:xfrm>
                                  <a:off x="3298825" y="2981325"/>
                                  <a:ext cx="373380" cy="571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43" name="直接箭头连接符 112"/>
                              <wps:cNvCnPr/>
                              <wps:spPr>
                                <a:xfrm>
                                  <a:off x="3205480" y="2466975"/>
                                  <a:ext cx="373380" cy="571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44" name="Text Box 189"/>
                              <wps:cNvSpPr txBox="1">
                                <a:spLocks noChangeArrowheads="1"/>
                              </wps:cNvSpPr>
                              <wps:spPr bwMode="auto">
                                <a:xfrm>
                                  <a:off x="3561080" y="2879090"/>
                                  <a:ext cx="374650" cy="28638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W</w:t>
                                    </w:r>
                                  </w:p>
                                </w:txbxContent>
                              </wps:txbx>
                              <wps:bodyPr rot="0" vert="horz" wrap="square" lIns="91440" tIns="45720" rIns="91440" bIns="45720" anchor="t" anchorCtr="0" upright="1">
                                <a:noAutofit/>
                              </wps:bodyPr>
                            </wps:wsp>
                            <wps:wsp>
                              <wps:cNvPr id="545" name="Text Box 189"/>
                              <wps:cNvSpPr txBox="1">
                                <a:spLocks noChangeArrowheads="1"/>
                              </wps:cNvSpPr>
                              <wps:spPr bwMode="auto">
                                <a:xfrm>
                                  <a:off x="3453130" y="2356485"/>
                                  <a:ext cx="374650" cy="28638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W</w:t>
                                    </w:r>
                                  </w:p>
                                </w:txbxContent>
                              </wps:txbx>
                              <wps:bodyPr rot="0" vert="horz" wrap="square" lIns="91440" tIns="45720" rIns="91440" bIns="45720" anchor="t" anchorCtr="0" upright="1">
                                <a:noAutofit/>
                              </wps:bodyPr>
                            </wps:wsp>
                            <wps:wsp>
                              <wps:cNvPr id="546" name="Text Box 189"/>
                              <wps:cNvSpPr txBox="1">
                                <a:spLocks noChangeArrowheads="1"/>
                              </wps:cNvSpPr>
                              <wps:spPr bwMode="auto">
                                <a:xfrm>
                                  <a:off x="3535680" y="1825625"/>
                                  <a:ext cx="374650" cy="28638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W</w:t>
                                    </w:r>
                                  </w:p>
                                </w:txbxContent>
                              </wps:txbx>
                              <wps:bodyPr rot="0" vert="horz" wrap="square" lIns="91440" tIns="45720" rIns="91440" bIns="45720" anchor="t" anchorCtr="0" upright="1">
                                <a:noAutofit/>
                              </wps:bodyPr>
                            </wps:wsp>
                            <wps:wsp>
                              <wps:cNvPr id="547" name="Text Box 189"/>
                              <wps:cNvSpPr txBox="1">
                                <a:spLocks noChangeArrowheads="1"/>
                              </wps:cNvSpPr>
                              <wps:spPr bwMode="auto">
                                <a:xfrm>
                                  <a:off x="3542665" y="1304925"/>
                                  <a:ext cx="374650" cy="28638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W</w:t>
                                    </w:r>
                                  </w:p>
                                </w:txbxContent>
                              </wps:txbx>
                              <wps:bodyPr rot="0" vert="horz" wrap="square" lIns="91440" tIns="45720" rIns="91440" bIns="45720" anchor="t" anchorCtr="0" upright="1">
                                <a:noAutofit/>
                              </wps:bodyPr>
                            </wps:wsp>
                            <wps:wsp>
                              <wps:cNvPr id="548" name="直接箭头连接符 117"/>
                              <wps:cNvCnPr/>
                              <wps:spPr>
                                <a:xfrm flipH="1">
                                  <a:off x="4138295" y="872490"/>
                                  <a:ext cx="20320" cy="3241675"/>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49" name="直接箭头连接符 118"/>
                              <wps:cNvCnPr/>
                              <wps:spPr>
                                <a:xfrm>
                                  <a:off x="3790950" y="885825"/>
                                  <a:ext cx="373380" cy="571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0" name="直接箭头连接符 119"/>
                              <wps:cNvCnPr/>
                              <wps:spPr>
                                <a:xfrm>
                                  <a:off x="3816985" y="3005455"/>
                                  <a:ext cx="316865" cy="317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1" name="直接箭头连接符 145"/>
                              <wps:cNvCnPr/>
                              <wps:spPr>
                                <a:xfrm>
                                  <a:off x="3721735" y="2468880"/>
                                  <a:ext cx="412115" cy="1206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2" name="直接箭头连接符 146"/>
                              <wps:cNvCnPr/>
                              <wps:spPr>
                                <a:xfrm>
                                  <a:off x="3801110" y="1957705"/>
                                  <a:ext cx="334010" cy="63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3" name="直接箭头连接符 147"/>
                              <wps:cNvCnPr/>
                              <wps:spPr>
                                <a:xfrm>
                                  <a:off x="3787775" y="1438275"/>
                                  <a:ext cx="373380" cy="571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4" name="Text Box 174"/>
                              <wps:cNvSpPr txBox="1">
                                <a:spLocks noChangeArrowheads="1"/>
                              </wps:cNvSpPr>
                              <wps:spPr bwMode="auto">
                                <a:xfrm>
                                  <a:off x="3333115" y="4116705"/>
                                  <a:ext cx="942340" cy="284480"/>
                                </a:xfrm>
                                <a:prstGeom prst="rect">
                                  <a:avLst/>
                                </a:prstGeom>
                                <a:noFill/>
                                <a:ln w="6350" algn="ctr">
                                  <a:solidFill>
                                    <a:srgbClr val="000000"/>
                                  </a:solidFill>
                                  <a:prstDash val="dash"/>
                                  <a:miter lim="800000"/>
                                </a:ln>
                                <a:effectLst/>
                              </wps:spPr>
                              <wps:txbx>
                                <w:txbxContent>
                                  <w:p>
                                    <w:pPr>
                                      <w:jc w:val="center"/>
                                      <w:rPr>
                                        <w:rFonts w:hint="default" w:eastAsia="宋体"/>
                                        <w:lang w:val="en-US" w:eastAsia="zh-CN"/>
                                      </w:rPr>
                                    </w:pPr>
                                    <w:r>
                                      <w:rPr>
                                        <w:rFonts w:hint="eastAsia"/>
                                        <w:lang w:val="en-US" w:eastAsia="zh-CN"/>
                                      </w:rPr>
                                      <w:t>三级沉淀池</w:t>
                                    </w:r>
                                  </w:p>
                                </w:txbxContent>
                              </wps:txbx>
                              <wps:bodyPr rot="0" vert="horz" wrap="square" lIns="91440" tIns="45720" rIns="91440" bIns="45720" anchor="t" anchorCtr="0" upright="1">
                                <a:noAutofit/>
                              </wps:bodyPr>
                            </wps:wsp>
                            <wps:wsp>
                              <wps:cNvPr id="555" name="Text Box 174"/>
                              <wps:cNvSpPr txBox="1">
                                <a:spLocks noChangeArrowheads="1"/>
                              </wps:cNvSpPr>
                              <wps:spPr bwMode="auto">
                                <a:xfrm>
                                  <a:off x="4672965" y="4123690"/>
                                  <a:ext cx="655955" cy="284480"/>
                                </a:xfrm>
                                <a:prstGeom prst="rect">
                                  <a:avLst/>
                                </a:prstGeom>
                                <a:noFill/>
                                <a:ln w="6350" algn="ctr">
                                  <a:solidFill>
                                    <a:srgbClr val="000000"/>
                                  </a:solidFill>
                                  <a:prstDash val="dash"/>
                                  <a:miter lim="800000"/>
                                </a:ln>
                                <a:effectLst/>
                              </wps:spPr>
                              <wps:txbx>
                                <w:txbxContent>
                                  <w:p>
                                    <w:pPr>
                                      <w:jc w:val="center"/>
                                      <w:rPr>
                                        <w:rFonts w:hint="default" w:eastAsia="宋体"/>
                                        <w:lang w:val="en-US" w:eastAsia="zh-CN"/>
                                      </w:rPr>
                                    </w:pPr>
                                    <w:r>
                                      <w:rPr>
                                        <w:rFonts w:hint="eastAsia"/>
                                        <w:lang w:val="en-US" w:eastAsia="zh-CN"/>
                                      </w:rPr>
                                      <w:t>压滤机</w:t>
                                    </w:r>
                                  </w:p>
                                </w:txbxContent>
                              </wps:txbx>
                              <wps:bodyPr rot="0" vert="horz" wrap="square" lIns="91440" tIns="45720" rIns="91440" bIns="45720" anchor="t" anchorCtr="0" upright="1">
                                <a:noAutofit/>
                              </wps:bodyPr>
                            </wps:wsp>
                            <wps:wsp>
                              <wps:cNvPr id="556" name="直接箭头连接符 153"/>
                              <wps:cNvCnPr>
                                <a:stCxn id="149" idx="3"/>
                                <a:endCxn id="150" idx="1"/>
                              </wps:cNvCnPr>
                              <wps:spPr>
                                <a:xfrm>
                                  <a:off x="4275455" y="4258945"/>
                                  <a:ext cx="397510" cy="698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7" name="直接连接符 154"/>
                              <wps:cNvCnPr/>
                              <wps:spPr>
                                <a:xfrm flipH="1">
                                  <a:off x="4991735" y="4408170"/>
                                  <a:ext cx="17145" cy="273685"/>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58" name="直接箭头连接符 156"/>
                              <wps:cNvCnPr/>
                              <wps:spPr>
                                <a:xfrm flipV="1">
                                  <a:off x="3810000" y="4392930"/>
                                  <a:ext cx="5715" cy="26479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9" name="Text Box 185"/>
                              <wps:cNvSpPr txBox="1">
                                <a:spLocks noChangeArrowheads="1"/>
                              </wps:cNvSpPr>
                              <wps:spPr bwMode="auto">
                                <a:xfrm>
                                  <a:off x="4100830" y="4450080"/>
                                  <a:ext cx="609600"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压滤水</w:t>
                                    </w:r>
                                  </w:p>
                                </w:txbxContent>
                              </wps:txbx>
                              <wps:bodyPr rot="0" vert="horz" wrap="square" lIns="91440" tIns="45720" rIns="91440" bIns="45720" anchor="t" anchorCtr="0" upright="1">
                                <a:noAutofit/>
                              </wps:bodyPr>
                            </wps:wsp>
                            <wps:wsp>
                              <wps:cNvPr id="560" name="直接连接符 158"/>
                              <wps:cNvCnPr/>
                              <wps:spPr>
                                <a:xfrm flipH="1">
                                  <a:off x="3790950" y="4665980"/>
                                  <a:ext cx="1209040" cy="3175"/>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61" name="直接箭头连接符 159"/>
                              <wps:cNvCnPr>
                                <a:stCxn id="149" idx="1"/>
                              </wps:cNvCnPr>
                              <wps:spPr>
                                <a:xfrm flipH="1" flipV="1">
                                  <a:off x="1868170" y="4257040"/>
                                  <a:ext cx="1464945" cy="190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62" name="直接箭头连接符 160"/>
                              <wps:cNvCnPr/>
                              <wps:spPr>
                                <a:xfrm>
                                  <a:off x="1872615" y="803275"/>
                                  <a:ext cx="492125" cy="571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63" name="直接箭头连接符 163"/>
                              <wps:cNvCnPr/>
                              <wps:spPr>
                                <a:xfrm flipV="1">
                                  <a:off x="1852295" y="808355"/>
                                  <a:ext cx="12700" cy="3448685"/>
                                </a:xfrm>
                                <a:prstGeom prst="straightConnector1">
                                  <a:avLst/>
                                </a:prstGeom>
                                <a:ln w="6350">
                                  <a:solidFill>
                                    <a:schemeClr val="tx1"/>
                                  </a:solidFill>
                                  <a:prstDash val="dash"/>
                                  <a:tailEnd type="none"/>
                                </a:ln>
                              </wps:spPr>
                              <wps:style>
                                <a:lnRef idx="1">
                                  <a:schemeClr val="accent1"/>
                                </a:lnRef>
                                <a:fillRef idx="0">
                                  <a:schemeClr val="accent1"/>
                                </a:fillRef>
                                <a:effectRef idx="0">
                                  <a:schemeClr val="accent1"/>
                                </a:effectRef>
                                <a:fontRef idx="minor">
                                  <a:schemeClr val="tx1"/>
                                </a:fontRef>
                              </wps:style>
                              <wps:bodyPr/>
                            </wps:wsp>
                            <wps:wsp>
                              <wps:cNvPr id="564" name="直接箭头连接符 164"/>
                              <wps:cNvCnPr/>
                              <wps:spPr>
                                <a:xfrm flipV="1">
                                  <a:off x="1862455" y="1338580"/>
                                  <a:ext cx="515620" cy="7620"/>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65" name="直接箭头连接符 167"/>
                              <wps:cNvCnPr/>
                              <wps:spPr>
                                <a:xfrm>
                                  <a:off x="1113790" y="1820545"/>
                                  <a:ext cx="1327785" cy="10160"/>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66" name="直接箭头连接符 274"/>
                              <wps:cNvCnPr/>
                              <wps:spPr>
                                <a:xfrm>
                                  <a:off x="1849120" y="2366645"/>
                                  <a:ext cx="616585" cy="190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67" name="直接箭头连接符 275"/>
                              <wps:cNvCnPr/>
                              <wps:spPr>
                                <a:xfrm>
                                  <a:off x="1856740" y="2890520"/>
                                  <a:ext cx="608965" cy="952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68" name="Text Box 185"/>
                              <wps:cNvSpPr txBox="1">
                                <a:spLocks noChangeArrowheads="1"/>
                              </wps:cNvSpPr>
                              <wps:spPr bwMode="auto">
                                <a:xfrm>
                                  <a:off x="2108835" y="4211955"/>
                                  <a:ext cx="728980"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上清液</w:t>
                                    </w:r>
                                  </w:p>
                                </w:txbxContent>
                              </wps:txbx>
                              <wps:bodyPr rot="0" vert="horz" wrap="square" lIns="91440" tIns="45720" rIns="91440" bIns="45720" anchor="t" anchorCtr="0" upright="1">
                                <a:noAutofit/>
                              </wps:bodyPr>
                            </wps:wsp>
                            <wps:wsp>
                              <wps:cNvPr id="569" name="Text Box 185"/>
                              <wps:cNvSpPr txBox="1">
                                <a:spLocks noChangeArrowheads="1"/>
                              </wps:cNvSpPr>
                              <wps:spPr bwMode="auto">
                                <a:xfrm>
                                  <a:off x="1744980" y="2696845"/>
                                  <a:ext cx="751840"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加水</w:t>
                                    </w:r>
                                    <w:r>
                                      <w:rPr>
                                        <w:rFonts w:hint="eastAsia" w:cs="Times New Roman"/>
                                        <w:lang w:val="en-US" w:eastAsia="zh-CN"/>
                                      </w:rPr>
                                      <w:t>喷淋</w:t>
                                    </w:r>
                                  </w:p>
                                </w:txbxContent>
                              </wps:txbx>
                              <wps:bodyPr rot="0" vert="horz" wrap="square" lIns="91440" tIns="45720" rIns="91440" bIns="45720" anchor="t" anchorCtr="0" upright="1">
                                <a:noAutofit/>
                              </wps:bodyPr>
                            </wps:wsp>
                            <wps:wsp>
                              <wps:cNvPr id="570" name="Text Box 185"/>
                              <wps:cNvSpPr txBox="1">
                                <a:spLocks noChangeArrowheads="1"/>
                              </wps:cNvSpPr>
                              <wps:spPr bwMode="auto">
                                <a:xfrm>
                                  <a:off x="1762125" y="2165985"/>
                                  <a:ext cx="74358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加水</w:t>
                                    </w:r>
                                    <w:r>
                                      <w:rPr>
                                        <w:rFonts w:hint="eastAsia" w:cs="Times New Roman"/>
                                        <w:lang w:val="en-US" w:eastAsia="zh-CN"/>
                                      </w:rPr>
                                      <w:t>喷淋</w:t>
                                    </w:r>
                                  </w:p>
                                </w:txbxContent>
                              </wps:txbx>
                              <wps:bodyPr rot="0" vert="horz" wrap="square" lIns="91440" tIns="45720" rIns="91440" bIns="45720" anchor="t" anchorCtr="0" upright="1">
                                <a:noAutofit/>
                              </wps:bodyPr>
                            </wps:wsp>
                            <wps:wsp>
                              <wps:cNvPr id="571" name="Text Box 185"/>
                              <wps:cNvSpPr txBox="1">
                                <a:spLocks noChangeArrowheads="1"/>
                              </wps:cNvSpPr>
                              <wps:spPr bwMode="auto">
                                <a:xfrm>
                                  <a:off x="1739900" y="1601470"/>
                                  <a:ext cx="743585" cy="23114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加水</w:t>
                                    </w:r>
                                    <w:r>
                                      <w:rPr>
                                        <w:rFonts w:hint="eastAsia" w:cs="Times New Roman"/>
                                        <w:lang w:val="en-US" w:eastAsia="zh-CN"/>
                                      </w:rPr>
                                      <w:t>喷淋</w:t>
                                    </w:r>
                                  </w:p>
                                </w:txbxContent>
                              </wps:txbx>
                              <wps:bodyPr rot="0" vert="horz" wrap="square" lIns="91440" tIns="45720" rIns="91440" bIns="45720" anchor="t" anchorCtr="0" upright="1">
                                <a:noAutofit/>
                              </wps:bodyPr>
                            </wps:wsp>
                            <wps:wsp>
                              <wps:cNvPr id="572" name="Text Box 185"/>
                              <wps:cNvSpPr txBox="1">
                                <a:spLocks noChangeArrowheads="1"/>
                              </wps:cNvSpPr>
                              <wps:spPr bwMode="auto">
                                <a:xfrm>
                                  <a:off x="1692275" y="1152525"/>
                                  <a:ext cx="721360"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加水</w:t>
                                    </w:r>
                                    <w:r>
                                      <w:rPr>
                                        <w:rFonts w:hint="eastAsia" w:cs="Times New Roman"/>
                                        <w:lang w:val="en-US" w:eastAsia="zh-CN"/>
                                      </w:rPr>
                                      <w:t>喷淋</w:t>
                                    </w:r>
                                  </w:p>
                                </w:txbxContent>
                              </wps:txbx>
                              <wps:bodyPr rot="0" vert="horz" wrap="square" lIns="91440" tIns="45720" rIns="91440" bIns="45720" anchor="t" anchorCtr="0" upright="1">
                                <a:noAutofit/>
                              </wps:bodyPr>
                            </wps:wsp>
                            <wps:wsp>
                              <wps:cNvPr id="223" name="直接箭头连接符 107"/>
                              <wps:cNvCnPr/>
                              <wps:spPr>
                                <a:xfrm flipV="1">
                                  <a:off x="3212465" y="2291080"/>
                                  <a:ext cx="241300" cy="825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4" name="直接箭头连接符 107"/>
                              <wps:cNvCnPr/>
                              <wps:spPr>
                                <a:xfrm flipV="1">
                                  <a:off x="3324860" y="2768600"/>
                                  <a:ext cx="241300" cy="825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7" name="直接箭头连接符 107"/>
                              <wps:cNvCnPr/>
                              <wps:spPr>
                                <a:xfrm flipV="1">
                                  <a:off x="3270885" y="1254125"/>
                                  <a:ext cx="241300" cy="8255"/>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8" name="Text Box 185"/>
                              <wps:cNvSpPr txBox="1">
                                <a:spLocks noChangeArrowheads="1"/>
                              </wps:cNvSpPr>
                              <wps:spPr bwMode="auto">
                                <a:xfrm>
                                  <a:off x="3371850" y="2157095"/>
                                  <a:ext cx="71183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G、</w:t>
                                    </w:r>
                                    <w:r>
                                      <w:rPr>
                                        <w:rFonts w:hint="default" w:ascii="Times New Roman" w:hAnsi="Times New Roman" w:cs="Times New Roman"/>
                                      </w:rPr>
                                      <w:t>N</w:t>
                                    </w:r>
                                    <w:r>
                                      <w:rPr>
                                        <w:rFonts w:hint="eastAsia" w:ascii="Times New Roman" w:hAnsi="Times New Roman" w:cs="Times New Roman"/>
                                        <w:lang w:eastAsia="zh-CN"/>
                                      </w:rPr>
                                      <w:t>、</w:t>
                                    </w:r>
                                    <w:r>
                                      <w:rPr>
                                        <w:rFonts w:hint="eastAsia" w:ascii="Times New Roman" w:hAnsi="Times New Roman" w:cs="Times New Roman"/>
                                        <w:lang w:val="en-US" w:eastAsia="zh-CN"/>
                                      </w:rPr>
                                      <w:t>S</w:t>
                                    </w:r>
                                  </w:p>
                                  <w:p>
                                    <w:pPr>
                                      <w:rPr>
                                        <w:rFonts w:hint="default"/>
                                        <w:lang w:val="en-US" w:eastAsia="zh-CN"/>
                                      </w:rPr>
                                    </w:pPr>
                                  </w:p>
                                </w:txbxContent>
                              </wps:txbx>
                              <wps:bodyPr rot="0" vert="horz" wrap="square" lIns="91440" tIns="45720" rIns="91440" bIns="45720" anchor="t" anchorCtr="0" upright="1">
                                <a:noAutofit/>
                              </wps:bodyPr>
                            </wps:wsp>
                            <wps:wsp>
                              <wps:cNvPr id="229" name="Text Box 185"/>
                              <wps:cNvSpPr txBox="1">
                                <a:spLocks noChangeArrowheads="1"/>
                              </wps:cNvSpPr>
                              <wps:spPr bwMode="auto">
                                <a:xfrm>
                                  <a:off x="3416300" y="2626360"/>
                                  <a:ext cx="711835" cy="287020"/>
                                </a:xfrm>
                                <a:prstGeom prst="rect">
                                  <a:avLst/>
                                </a:prstGeom>
                                <a:noFill/>
                                <a:ln>
                                  <a:noFill/>
                                </a:ln>
                                <a:effectLst/>
                              </wps:spPr>
                              <wps:txbx>
                                <w:txbxContent>
                                  <w:p>
                                    <w:pPr>
                                      <w:jc w:val="center"/>
                                      <w:rPr>
                                        <w:rFonts w:hint="eastAsia" w:ascii="Times New Roman" w:hAnsi="Times New Roman" w:eastAsia="宋体" w:cs="Times New Roman"/>
                                        <w:lang w:val="en-US" w:eastAsia="zh-CN"/>
                                      </w:rPr>
                                    </w:pPr>
                                    <w:r>
                                      <w:rPr>
                                        <w:rFonts w:hint="eastAsia" w:cs="Times New Roman"/>
                                        <w:lang w:val="en-US" w:eastAsia="zh-CN"/>
                                      </w:rPr>
                                      <w:t>G、</w:t>
                                    </w:r>
                                    <w:r>
                                      <w:rPr>
                                        <w:rFonts w:hint="default" w:ascii="Times New Roman" w:hAnsi="Times New Roman" w:cs="Times New Roman"/>
                                      </w:rPr>
                                      <w:t>N</w:t>
                                    </w:r>
                                  </w:p>
                                  <w:p>
                                    <w:pPr>
                                      <w:rPr>
                                        <w:rFonts w:hint="default"/>
                                        <w:lang w:val="en-US" w:eastAsia="zh-CN"/>
                                      </w:rPr>
                                    </w:pPr>
                                  </w:p>
                                </w:txbxContent>
                              </wps:txbx>
                              <wps:bodyPr rot="0" vert="horz" wrap="square" lIns="91440" tIns="45720" rIns="91440" bIns="45720" anchor="t" anchorCtr="0" upright="1">
                                <a:noAutofit/>
                              </wps:bodyPr>
                            </wps:wsp>
                            <wps:wsp>
                              <wps:cNvPr id="230" name="Text Box 185"/>
                              <wps:cNvSpPr txBox="1">
                                <a:spLocks noChangeArrowheads="1"/>
                              </wps:cNvSpPr>
                              <wps:spPr bwMode="auto">
                                <a:xfrm>
                                  <a:off x="3430270" y="1118870"/>
                                  <a:ext cx="71183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G、</w:t>
                                    </w:r>
                                    <w:r>
                                      <w:rPr>
                                        <w:rFonts w:hint="default" w:ascii="Times New Roman" w:hAnsi="Times New Roman" w:cs="Times New Roman"/>
                                      </w:rPr>
                                      <w:t>N</w:t>
                                    </w:r>
                                    <w:r>
                                      <w:rPr>
                                        <w:rFonts w:hint="eastAsia" w:ascii="Times New Roman" w:hAnsi="Times New Roman" w:cs="Times New Roman"/>
                                        <w:lang w:eastAsia="zh-CN"/>
                                      </w:rPr>
                                      <w:t>、</w:t>
                                    </w:r>
                                    <w:r>
                                      <w:rPr>
                                        <w:rFonts w:hint="eastAsia" w:ascii="Times New Roman" w:hAnsi="Times New Roman" w:cs="Times New Roman"/>
                                        <w:lang w:val="en-US" w:eastAsia="zh-CN"/>
                                      </w:rPr>
                                      <w:t>S</w:t>
                                    </w:r>
                                  </w:p>
                                  <w:p>
                                    <w:pPr>
                                      <w:rPr>
                                        <w:rFonts w:hint="default"/>
                                        <w:lang w:val="en-US" w:eastAsia="zh-CN"/>
                                      </w:rPr>
                                    </w:pPr>
                                  </w:p>
                                </w:txbxContent>
                              </wps:txbx>
                              <wps:bodyPr rot="0" vert="horz" wrap="square" lIns="91440" tIns="45720" rIns="91440" bIns="45720" anchor="t" anchorCtr="0" upright="1">
                                <a:noAutofit/>
                              </wps:bodyPr>
                            </wps:wsp>
                            <wps:wsp>
                              <wps:cNvPr id="491" name="直接箭头连接符 153"/>
                              <wps:cNvCnPr>
                                <a:stCxn id="555" idx="0"/>
                              </wps:cNvCnPr>
                              <wps:spPr>
                                <a:xfrm flipV="1">
                                  <a:off x="5001260" y="3906520"/>
                                  <a:ext cx="6350" cy="217170"/>
                                </a:xfrm>
                                <a:prstGeom prst="straightConnector1">
                                  <a:avLst/>
                                </a:prstGeom>
                                <a:ln w="6350" cmpd="sng">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92" name="Text Box 165"/>
                              <wps:cNvSpPr txBox="1">
                                <a:spLocks noChangeArrowheads="1"/>
                              </wps:cNvSpPr>
                              <wps:spPr bwMode="auto">
                                <a:xfrm>
                                  <a:off x="4739640" y="3694430"/>
                                  <a:ext cx="518160" cy="285750"/>
                                </a:xfrm>
                                <a:prstGeom prst="rect">
                                  <a:avLst/>
                                </a:prstGeom>
                                <a:noFill/>
                                <a:ln>
                                  <a:noFill/>
                                </a:ln>
                                <a:effectLst/>
                              </wps:spPr>
                              <wps:txbx>
                                <w:txbxContent>
                                  <w:p>
                                    <w:pPr>
                                      <w:jc w:val="center"/>
                                      <w:rPr>
                                        <w:rFonts w:hint="eastAsia" w:eastAsia="宋体"/>
                                        <w:u w:val="none"/>
                                        <w:lang w:eastAsia="zh-CN"/>
                                      </w:rPr>
                                    </w:pPr>
                                    <w:r>
                                      <w:rPr>
                                        <w:rFonts w:hint="eastAsia"/>
                                        <w:u w:val="none"/>
                                        <w:lang w:eastAsia="zh-CN"/>
                                      </w:rPr>
                                      <w:t>污泥</w:t>
                                    </w:r>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395.6pt;width:423pt;" coordsize="5372100,5024120" editas="canvas" o:gfxdata="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">
                      <o:lock v:ext="edit" aspectratio="f"/>
                      <v:shape id="_x0000_s1026" o:spid="_x0000_s1026" style="position:absolute;left:0;top:0;height:5024120;width:5372100;" filled="f" stroked="f" coordsize="21600,21600" o:gfxdata="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">
                        <v:fill on="f" focussize="0,0"/>
                        <v:stroke on="f"/>
                        <v:imagedata o:title=""/>
                        <o:lock v:ext="edit" aspectratio="t"/>
                      </v:shape>
                      <v:shape id="Text Box 163" o:spid="_x0000_s1026" o:spt="202" type="#_x0000_t202" style="position:absolute;left:2374900;top:652780;height:287020;width:894715;" filled="f" stroked="t" coordsize="21600,21600" o:gfxdata="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Jr0wXHTAAAABQEAAA8AAAAAAAAAAQAgAAAA&#10;IgAAAGRycy9kb3ducmV2LnhtbFBLAQIUABQAAAAIAIdO4kAMh0GbSQIAAIQEAAAOAAAAAAAAAAEA&#10;IAAAACIBAABkcnMvZTJvRG9jLnhtbFBLBQYAAAAABgAGAFkBAADdBQAAAAA=&#10;">
                        <v:fill on="f" focussize="0,0"/>
                        <v:stroke color="#000000" miterlimit="8" joinstyle="miter"/>
                        <v:imagedata o:title=""/>
                        <o:lock v:ext="edit" aspectratio="f"/>
                        <v:textbox>
                          <w:txbxContent>
                            <w:p>
                              <w:pPr>
                                <w:jc w:val="center"/>
                                <w:rPr>
                                  <w:rFonts w:hint="eastAsia" w:eastAsia="宋体"/>
                                  <w:lang w:eastAsia="zh-CN"/>
                                </w:rPr>
                              </w:pPr>
                              <w:r>
                                <w:rPr>
                                  <w:rFonts w:hint="eastAsia"/>
                                  <w:lang w:eastAsia="zh-CN"/>
                                </w:rPr>
                                <w:t>切割（依托）</w:t>
                              </w:r>
                            </w:p>
                          </w:txbxContent>
                        </v:textbox>
                      </v:shape>
                      <v:shape id="AutoShape 167" o:spid="_x0000_s1026" o:spt="32" type="#_x0000_t32" style="position:absolute;left:2822575;top:939800;height:238125;width:635;" filled="f" stroked="t" coordsize="21600,21600" o:gfxdata="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EVcul1gAAAAUBAAAPAAAAAAAAAAEA&#10;IAAAACIAAABkcnMvZG93bnJldi54bWxQSwECFAAUAAAACACHTuJAnxjmrRECAAAZBAAADgAAAAAA&#10;AAABACAAAAAlAQAAZHJzL2Uyb0RvYy54bWxQSwUGAAAAAAYABgBZAQAAqAUAAAAA&#10;">
                        <v:fill on="f" focussize="0,0"/>
                        <v:stroke color="#000000" joinstyle="round" endarrow="block"/>
                        <v:imagedata o:title=""/>
                        <o:lock v:ext="edit" aspectratio="f"/>
                      </v:shape>
                      <v:shape id="Text Box 170" o:spid="_x0000_s1026" o:spt="202" type="#_x0000_t202" style="position:absolute;left:2374900;top:1177925;height:287020;width:894715;" filled="f" stroked="t" coordsize="21600,21600" o:gfxdata="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mvTBcdMAAAAFAQAADwAAAAAAAAABACAAAAAi&#10;AAAAZHJzL2Rvd25yZXYueG1sUEsBAhQAFAAAAAgAh07iQA8URfdIAgAAhQQAAA4AAAAAAAAAAQAg&#10;AAAAIgEAAGRycy9lMm9Eb2MueG1sUEsFBgAAAAAGAAYAWQEAANwFAAAAAA==&#10;">
                        <v:fill on="f" focussize="0,0"/>
                        <v:stroke color="#000000" miterlimit="8" joinstyle="miter"/>
                        <v:imagedata o:title=""/>
                        <o:lock v:ext="edit" aspectratio="f"/>
                        <v:textbox>
                          <w:txbxContent>
                            <w:p>
                              <w:pPr>
                                <w:jc w:val="center"/>
                                <w:rPr>
                                  <w:rFonts w:hint="eastAsia" w:eastAsia="宋体"/>
                                  <w:lang w:eastAsia="zh-CN"/>
                                </w:rPr>
                              </w:pPr>
                              <w:r>
                                <w:rPr>
                                  <w:rFonts w:hint="eastAsia"/>
                                  <w:lang w:eastAsia="zh-CN"/>
                                </w:rPr>
                                <w:t>仿形</w:t>
                              </w:r>
                            </w:p>
                          </w:txbxContent>
                        </v:textbox>
                      </v:shape>
                      <v:shape id="Text Box 181" o:spid="_x0000_s1026" o:spt="202" type="#_x0000_t202" style="position:absolute;left:3573145;top:569595;height:287655;width:686435;"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fllUC1AAAAAUBAAAPAAAA&#10;AAAAAAEAIAAAACIAAABkcnMvZG93bnJldi54bWxQSwECFAAUAAAACACHTuJA5n/U1hkCAAAwBAAA&#10;DgAAAAAAAAABACAAAAAj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G、</w:t>
                              </w:r>
                              <w:r>
                                <w:rPr>
                                  <w:rFonts w:hint="default" w:ascii="Times New Roman" w:hAnsi="Times New Roman" w:cs="Times New Roman"/>
                                </w:rPr>
                                <w:t>N</w:t>
                              </w:r>
                              <w:r>
                                <w:rPr>
                                  <w:rFonts w:hint="eastAsia" w:ascii="Times New Roman" w:hAnsi="Times New Roman" w:cs="Times New Roman"/>
                                  <w:lang w:eastAsia="zh-CN"/>
                                </w:rPr>
                                <w:t>、</w:t>
                              </w:r>
                              <w:r>
                                <w:rPr>
                                  <w:rFonts w:hint="eastAsia" w:ascii="Times New Roman" w:hAnsi="Times New Roman" w:cs="Times New Roman"/>
                                  <w:lang w:val="en-US" w:eastAsia="zh-CN"/>
                                </w:rPr>
                                <w:t>S</w:t>
                              </w:r>
                            </w:p>
                          </w:txbxContent>
                        </v:textbox>
                      </v:shape>
                      <v:shape id="Text Box 185" o:spid="_x0000_s1026" o:spt="202" type="#_x0000_t202" style="position:absolute;left:3460750;top:1614170;height:287020;width:711835;"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fllUC1AAAAAUBAAAPAAAA&#10;AAAAAAEAIAAAACIAAABkcnMvZG93bnJldi54bWxQSwECFAAUAAAACACHTuJAgm7tYBkCAAAxBAAA&#10;DgAAAAAAAAABACAAAAAj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G、</w:t>
                              </w:r>
                              <w:r>
                                <w:rPr>
                                  <w:rFonts w:hint="default" w:ascii="Times New Roman" w:hAnsi="Times New Roman" w:cs="Times New Roman"/>
                                </w:rPr>
                                <w:t>N</w:t>
                              </w:r>
                              <w:r>
                                <w:rPr>
                                  <w:rFonts w:hint="eastAsia" w:ascii="Times New Roman" w:hAnsi="Times New Roman" w:cs="Times New Roman"/>
                                  <w:lang w:eastAsia="zh-CN"/>
                                </w:rPr>
                                <w:t>、</w:t>
                              </w:r>
                              <w:r>
                                <w:rPr>
                                  <w:rFonts w:hint="eastAsia" w:ascii="Times New Roman" w:hAnsi="Times New Roman" w:cs="Times New Roman"/>
                                  <w:lang w:val="en-US" w:eastAsia="zh-CN"/>
                                </w:rPr>
                                <w:t>S</w:t>
                              </w:r>
                            </w:p>
                            <w:p>
                              <w:pPr>
                                <w:rPr>
                                  <w:rFonts w:hint="default"/>
                                  <w:lang w:val="en-US" w:eastAsia="zh-CN"/>
                                </w:rPr>
                              </w:pPr>
                            </w:p>
                          </w:txbxContent>
                        </v:textbox>
                      </v:shape>
                      <v:shape id="Text Box 189" o:spid="_x0000_s1026" o:spt="202" type="#_x0000_t202" style="position:absolute;left:3528695;top:775970;height:286385;width:374650;"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fllUC1AAAAAUBAAAPAAAA&#10;AAAAAAEAIAAAACIAAABkcnMvZG93bnJldi54bWxQSwECFAAUAAAACACHTuJAYIa3TBkCAAAwBAAA&#10;DgAAAAAAAAABACAAAAAj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W</w:t>
                              </w:r>
                            </w:p>
                          </w:txbxContent>
                        </v:textbox>
                      </v:shape>
                      <v:shape id="Text Box 221" o:spid="_x0000_s1026" o:spt="202" type="#_x0000_t202" style="position:absolute;left:0;top:3883025;height:1098550;width:1533525;"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fllUC1AAAAAUBAAAPAAAAAAAA&#10;AAEAIAAAACIAAABkcnMvZG93bnJldi54bWxQSwECFAAUAAAACACHTuJAWxwU0BYCAAAtBAAADgAA&#10;AAAAAAABACAAAAAjAQAAZHJzL2Uyb0RvYy54bWxQSwUGAAAAAAYABgBZAQAAqwUAAAAA&#10;">
                        <v:fill on="f" focussize="0,0"/>
                        <v:stroke on="f"/>
                        <v:imagedata o:title=""/>
                        <o:lock v:ext="edit" aspectratio="f"/>
                        <v:textbox>
                          <w:txbxContent>
                            <w:p>
                              <w:pPr>
                                <w:ind w:firstLine="105" w:firstLineChars="50"/>
                                <w:rPr>
                                  <w:rFonts w:ascii="Calibri" w:hAnsi="Calibri"/>
                                </w:rPr>
                              </w:pPr>
                              <w:r>
                                <w:rPr>
                                  <w:rFonts w:hint="eastAsia" w:ascii="Calibri" w:hAnsi="Calibri"/>
                                </w:rPr>
                                <w:t>备注：</w:t>
                              </w:r>
                            </w:p>
                            <w:p>
                              <w:pPr>
                                <w:ind w:firstLine="105" w:firstLineChars="50"/>
                                <w:rPr>
                                  <w:rFonts w:hint="default" w:ascii="Times New Roman" w:hAnsi="Times New Roman" w:cs="Times New Roman"/>
                                </w:rPr>
                              </w:pPr>
                              <w:r>
                                <w:rPr>
                                  <w:rFonts w:hint="eastAsia" w:ascii="Calibri" w:hAnsi="Calibri"/>
                                </w:rPr>
                                <w:t xml:space="preserve">     </w:t>
                              </w:r>
                              <w:r>
                                <w:rPr>
                                  <w:rFonts w:hint="default" w:ascii="Times New Roman" w:hAnsi="Times New Roman" w:cs="Times New Roman"/>
                                </w:rPr>
                                <w:t>G——废气</w:t>
                              </w:r>
                            </w:p>
                            <w:p>
                              <w:pPr>
                                <w:ind w:firstLine="105" w:firstLineChars="50"/>
                                <w:rPr>
                                  <w:rFonts w:hint="default" w:ascii="Times New Roman" w:hAnsi="Times New Roman" w:cs="Times New Roman"/>
                                </w:rPr>
                              </w:pPr>
                              <w:r>
                                <w:rPr>
                                  <w:rFonts w:hint="default" w:ascii="Times New Roman" w:hAnsi="Times New Roman" w:cs="Times New Roman"/>
                                </w:rPr>
                                <w:t xml:space="preserve">     N——噪声</w:t>
                              </w:r>
                            </w:p>
                            <w:p>
                              <w:pPr>
                                <w:ind w:firstLine="105" w:firstLineChars="50"/>
                                <w:rPr>
                                  <w:rFonts w:hint="default" w:ascii="Times New Roman" w:hAnsi="Times New Roman" w:cs="Times New Roman"/>
                                </w:rPr>
                              </w:pPr>
                              <w:r>
                                <w:rPr>
                                  <w:rFonts w:hint="default" w:ascii="Times New Roman" w:hAnsi="Times New Roman" w:cs="Times New Roman"/>
                                </w:rPr>
                                <w:t xml:space="preserve">     W——废水</w:t>
                              </w:r>
                            </w:p>
                            <w:p>
                              <w:pPr>
                                <w:ind w:firstLine="105" w:firstLineChars="50"/>
                                <w:rPr>
                                  <w:rFonts w:ascii="Calibri" w:hAnsi="Calibri"/>
                                </w:rPr>
                              </w:pPr>
                              <w:r>
                                <w:rPr>
                                  <w:rFonts w:hint="default" w:ascii="Times New Roman" w:hAnsi="Times New Roman" w:cs="Times New Roman"/>
                                </w:rPr>
                                <w:t xml:space="preserve">     S——固</w:t>
                              </w:r>
                              <w:r>
                                <w:rPr>
                                  <w:rFonts w:hint="eastAsia" w:ascii="Calibri" w:hAnsi="Calibri"/>
                                </w:rPr>
                                <w:t>废</w:t>
                              </w:r>
                            </w:p>
                          </w:txbxContent>
                        </v:textbox>
                      </v:shape>
                      <v:shape id="AutoShape 167" o:spid="_x0000_s1026" o:spt="32" type="#_x0000_t32" style="position:absolute;left:2830830;top:419735;height:238125;width:635;" filled="f" stroked="t" coordsize="21600,21600" o:gfxdata="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xFXLpdYAAAAFAQAADwAAAAAAAAABACAAAAAiAAAAZHJzL2Rv&#10;d25yZXYueG1sUEsBAhQAFAAAAAgAh07iQJAQ2XIDAgAA/gMAAA4AAAAAAAAAAQAgAAAAJQEAAGRy&#10;cy9lMm9Eb2MueG1sUEsFBgAAAAAGAAYAWQEAAJoFAAAAAA==&#10;">
                        <v:fill on="f" focussize="0,0"/>
                        <v:stroke color="#000000" joinstyle="round" endarrow="block"/>
                        <v:imagedata o:title=""/>
                        <o:lock v:ext="edit" aspectratio="f"/>
                      </v:shape>
                      <v:shape id="Text Box 165" o:spid="_x0000_s1026" o:spt="202" type="#_x0000_t202" style="position:absolute;left:2378710;top:118745;height:285750;width:899160;"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X5ZVAtQAAAAFAQAADwAA&#10;AAAAAAABACAAAAAiAAAAZHJzL2Rvd25yZXYueG1sUEsBAhQAFAAAAAgAh07iQBYuGl4aAgAAMAQA&#10;AA4AAAAAAAAAAQAgAAAAIwEAAGRycy9lMm9Eb2MueG1sUEsFBgAAAAAGAAYAWQEAAK8FA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花岗岩荒料</w:t>
                              </w:r>
                            </w:p>
                          </w:txbxContent>
                        </v:textbox>
                      </v:shape>
                      <v:shape id="AutoShape 171" o:spid="_x0000_s1026" o:spt="32" type="#_x0000_t32" style="position:absolute;left:2823210;top:1465580;height:240030;width:635;" filled="f" stroked="t" coordsize="21600,21600" o:gfxdata="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FXLpdYAAAAFAQAADwAAAAAAAAABACAAAAAiAAAAZHJz&#10;L2Rvd25yZXYueG1sUEsBAhQAFAAAAAgAh07iQN11EWEGAgAA/wMAAA4AAAAAAAAAAQAgAAAAJQEA&#10;AGRycy9lMm9Eb2MueG1sUEsFBgAAAAAGAAYAWQEAAJ0FAAAAAA==&#10;">
                        <v:fill on="f" focussize="0,0"/>
                        <v:stroke color="#000000" joinstyle="round" endarrow="block"/>
                        <v:imagedata o:title=""/>
                        <o:lock v:ext="edit" aspectratio="f"/>
                      </v:shape>
                      <v:shape id="Text Box 174" o:spid="_x0000_s1026" o:spt="202" type="#_x0000_t202" style="position:absolute;left:2425065;top:1704340;height:286385;width:885825;" filled="f" stroked="t" coordsize="21600,21600" o:gfxdata="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a9MFx0wAAAAUBAAAPAAAAAAAAAAEAIAAAACIA&#10;AABkcnMvZG93bnJldi54bWxQSwECFAAUAAAACACHTuJA1OPQC0cCAACFBAAADgAAAAAAAAABACAA&#10;AAAiAQAAZHJzL2Uyb0RvYy54bWxQSwUGAAAAAAYABgBZAQAA2wUAAAAA&#10;">
                        <v:fill on="f" focussize="0,0"/>
                        <v:stroke color="#000000" miterlimit="8" joinstyle="miter"/>
                        <v:imagedata o:title=""/>
                        <o:lock v:ext="edit" aspectratio="f"/>
                        <v:textbox>
                          <w:txbxContent>
                            <w:p>
                              <w:pPr>
                                <w:jc w:val="center"/>
                                <w:rPr>
                                  <w:rFonts w:hint="eastAsia" w:eastAsia="宋体"/>
                                  <w:lang w:eastAsia="zh-CN"/>
                                </w:rPr>
                              </w:pPr>
                              <w:r>
                                <w:rPr>
                                  <w:rFonts w:hint="eastAsia"/>
                                  <w:lang w:eastAsia="zh-CN"/>
                                </w:rPr>
                                <w:t>切边（依托）</w:t>
                              </w:r>
                            </w:p>
                          </w:txbxContent>
                        </v:textbox>
                      </v:shape>
                      <v:shape id="AutoShape 171" o:spid="_x0000_s1026" o:spt="32" type="#_x0000_t32" style="position:absolute;left:2821305;top:3084195;height:171450;width:2540;" filled="f" stroked="t" coordsize="21600,21600" o:gfxdata="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RVy6XWAAAABQEAAA8AAAAAAAAAAQAgAAAAIgAAAGRy&#10;cy9kb3ducmV2LnhtbFBLAQIUABQAAAAIAIdO4kD6DJgrBwIAAAAEAAAOAAAAAAAAAAEAIAAAACUB&#10;AABkcnMvZTJvRG9jLnhtbFBLBQYAAAAABgAGAFkBAACeBQAAAAA=&#10;">
                        <v:fill on="f" focussize="0,0"/>
                        <v:stroke color="#000000" joinstyle="round" endarrow="block"/>
                        <v:imagedata o:title=""/>
                        <o:lock v:ext="edit" aspectratio="f"/>
                      </v:shape>
                      <v:shape id="AutoShape 171" o:spid="_x0000_s1026" o:spt="32" type="#_x0000_t32" style="position:absolute;left:2822575;top:1981835;height:240030;width:635;" filled="f" stroked="t" coordsize="21600,21600" o:gfxdata="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FXLpdYAAAAFAQAADwAAAAAAAAABACAAAAAiAAAAZHJz&#10;L2Rvd25yZXYueG1sUEsBAhQAFAAAAAgAh07iQAaixvsGAgAA/wMAAA4AAAAAAAAAAQAgAAAAJQEA&#10;AGRycy9lMm9Eb2MueG1sUEsFBgAAAAAGAAYAWQEAAJ0FAAAAAA==&#10;">
                        <v:fill on="f" focussize="0,0"/>
                        <v:stroke color="#000000" joinstyle="round" endarrow="block"/>
                        <v:imagedata o:title=""/>
                        <o:lock v:ext="edit" aspectratio="f"/>
                      </v:shape>
                      <v:shape id="Text Box 174" o:spid="_x0000_s1026" o:spt="202" type="#_x0000_t202" style="position:absolute;left:2450465;top:2219960;height:286385;width:751840;" filled="f" stroked="t" coordsize="21600,21600" o:gfxdata="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a9MFx0wAAAAUBAAAPAAAAAAAAAAEAIAAAACIA&#10;AABkcnMvZG93bnJldi54bWxQSwECFAAUAAAACACHTuJAX9vwtkcCAACFBAAADgAAAAAAAAABACAA&#10;AAAiAQAAZHJzL2Uyb0RvYy54bWxQSwUGAAAAAAYABgBZAQAA2wU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val="en-US" w:eastAsia="zh-CN"/>
                                </w:rPr>
                                <w:t>打孔</w:t>
                              </w:r>
                            </w:p>
                          </w:txbxContent>
                        </v:textbox>
                      </v:shape>
                      <v:shape id="AutoShape 171" o:spid="_x0000_s1026" o:spt="32" type="#_x0000_t32" style="position:absolute;left:2807335;top:3529965;height:240030;width:635;" filled="f" stroked="t" coordsize="21600,21600" o:gfxdata="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&#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RVy6XWAAAABQEAAA8AAAAAAAAAAQAgAAAAIgAAAGRy&#10;cy9kb3ducmV2LnhtbFBLAQIUABQAAAAIAIdO4kC+nKnOBwIAAP8DAAAOAAAAAAAAAAEAIAAAACUB&#10;AABkcnMvZTJvRG9jLnhtbFBLBQYAAAAABgAGAFkBAACeBQAAAAA=&#10;">
                        <v:fill on="f" focussize="0,0"/>
                        <v:stroke color="#000000" joinstyle="round" endarrow="block"/>
                        <v:imagedata o:title=""/>
                        <o:lock v:ext="edit" aspectratio="f"/>
                      </v:shape>
                      <v:shape id="AutoShape 171" o:spid="_x0000_s1026" o:spt="32" type="#_x0000_t32" style="position:absolute;left:2823210;top:2505710;height:154305;width:635;" filled="f" stroked="t" coordsize="21600,21600" o:gfxdata="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RVy6XWAAAABQEAAA8AAAAAAAAAAQAgAAAAIgAAAGRycy9k&#10;b3ducmV2LnhtbFBLAQIUABQAAAAIAIdO4kDWxYkWBAIAAP8DAAAOAAAAAAAAAAEAIAAAACUBAABk&#10;cnMvZTJvRG9jLnhtbFBLBQYAAAAABgAGAFkBAACbBQAAAAA=&#10;">
                        <v:fill on="f" focussize="0,0"/>
                        <v:stroke color="#000000" joinstyle="round" endarrow="block"/>
                        <v:imagedata o:title=""/>
                        <o:lock v:ext="edit" aspectratio="f"/>
                      </v:shape>
                      <v:shape id="Text Box 174" o:spid="_x0000_s1026" o:spt="202" type="#_x0000_t202" style="position:absolute;left:2442210;top:2641600;height:442595;width:869950;" filled="f" stroked="t" coordsize="21600,21600" o:gfxdata="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&#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a9MFx0wAAAAUBAAAPAAAAAAAAAAEAIAAAACIAAABk&#10;cnMvZG93bnJldi54bWxQSwECFAAUAAAACACHTuJAvws6r0QCAACFBAAADgAAAAAAAAABACAAAAAi&#10;AQAAZHJzL2Uyb0RvYy54bWxQSwUGAAAAAAYABgBZAQAA2AU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val="en-US" w:eastAsia="zh-CN"/>
                                </w:rPr>
                                <w:t>打磨抛光</w:t>
                              </w:r>
                              <w:r>
                                <w:rPr>
                                  <w:rFonts w:hint="eastAsia"/>
                                  <w:lang w:eastAsia="zh-CN"/>
                                </w:rPr>
                                <w:t>（依托）</w:t>
                              </w:r>
                            </w:p>
                          </w:txbxContent>
                        </v:textbox>
                      </v:shape>
                      <v:shape id="Text Box 163" o:spid="_x0000_s1026" o:spt="202" type="#_x0000_t202" style="position:absolute;left:2505710;top:3259455;height:271145;width:656590;"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WVQLUAAAABQEAAA8AAAAAAAAAAQAgAAAAIgAAAGRycy9kb3ducmV2&#10;LnhtbFBLAQIUABQAAAAIAIdO4kAsB3pFOQIAAFwEAAAOAAAAAAAAAAEAIAAAACMBAABkcnMvZTJv&#10;RG9jLnhtbFBLBQYAAAAABgAGAFkBAADOBQAAAAA=&#10;">
                        <v:fill on="f" focussize="0,0"/>
                        <v:stroke on="f" miterlimit="8" joinstyle="miter"/>
                        <v:imagedata o:title=""/>
                        <o:lock v:ext="edit" aspectratio="f"/>
                        <v:textbox>
                          <w:txbxContent>
                            <w:p>
                              <w:pPr>
                                <w:jc w:val="center"/>
                                <w:rPr>
                                  <w:rFonts w:hint="eastAsia" w:eastAsia="宋体"/>
                                  <w:u w:val="single"/>
                                  <w:lang w:eastAsia="zh-CN"/>
                                </w:rPr>
                              </w:pPr>
                              <w:r>
                                <w:rPr>
                                  <w:rFonts w:hint="eastAsia"/>
                                  <w:u w:val="single"/>
                                  <w:lang w:eastAsia="zh-CN"/>
                                </w:rPr>
                                <w:t>成品</w:t>
                              </w:r>
                            </w:p>
                          </w:txbxContent>
                        </v:textbox>
                      </v:shape>
                      <v:shape id="Text Box 185" o:spid="_x0000_s1026" o:spt="202" type="#_x0000_t202" style="position:absolute;left:4204970;top:4053205;height:287020;width:498475;"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X5ZVAtQAAAAFAQAADwAA&#10;AAAAAAABACAAAAAiAAAAZHJzL2Rvd25yZXYueG1sUEsBAhQAFAAAAAgAh07iQNxVA+UaAgAAMQQA&#10;AA4AAAAAAAAAAQAgAAAAIwEAAGRycy9lMm9Eb2MueG1sUEsFBgAAAAAGAAYAWQEAAK8FA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泥浆</w:t>
                              </w:r>
                            </w:p>
                          </w:txbxContent>
                        </v:textbox>
                      </v:shape>
                      <v:shape id="Text Box 185" o:spid="_x0000_s1026" o:spt="202" type="#_x0000_t202" style="position:absolute;left:1667510;top:601345;height:287020;width:758825;"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X5ZVAtQAAAAFAQAADwAA&#10;AAAAAAABACAAAAAiAAAAZHJzL2Rvd25yZXYueG1sUEsBAhQAFAAAAAgAh07iQHkPW+YaAgAAMAQA&#10;AA4AAAAAAAAAAQAgAAAAIwEAAGRycy9lMm9Eb2MueG1sUEsFBgAAAAAGAAYAWQEAAK8FA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加水</w:t>
                              </w:r>
                              <w:r>
                                <w:rPr>
                                  <w:rFonts w:hint="eastAsia" w:cs="Times New Roman"/>
                                  <w:lang w:val="en-US" w:eastAsia="zh-CN"/>
                                </w:rPr>
                                <w:t>喷淋</w:t>
                              </w:r>
                            </w:p>
                          </w:txbxContent>
                        </v:textbox>
                      </v:shape>
                      <v:shape id="Text Box 185" o:spid="_x0000_s1026" o:spt="202" type="#_x0000_t202" style="position:absolute;left:1010920;top:1594485;height:287020;width:878840;"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fllUC1AAAAAUBAAAPAAAAAAAA&#10;AAEAIAAAACIAAABkcnMvZG93bnJldi54bWxQSwECFAAUAAAACACHTuJALQCv4BYCAAAxBAAADgAA&#10;AAAAAAABACAAAAAjAQAAZHJzL2Uyb0RvYy54bWxQSwUGAAAAAAYABgBZAQAAqw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补充</w:t>
                              </w:r>
                              <w:r>
                                <w:rPr>
                                  <w:rFonts w:hint="eastAsia" w:ascii="Times New Roman" w:hAnsi="Times New Roman" w:cs="Times New Roman"/>
                                  <w:u w:val="single"/>
                                  <w:lang w:val="en-US" w:eastAsia="zh-CN"/>
                                </w:rPr>
                                <w:t>新鲜水</w:t>
                              </w:r>
                            </w:p>
                          </w:txbxContent>
                        </v:textbox>
                      </v:shape>
                      <v:shape id="Text Box 174" o:spid="_x0000_s1026" o:spt="202" type="#_x0000_t202" style="position:absolute;left:2433955;top:3759200;height:284480;width:751840;" filled="f" stroked="t" coordsize="21600,21600" o:gfxdata="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Jr0wXHTAAAABQEAAA8AAAAAAAAAAQAgAAAA&#10;IgAAAGRycy9kb3ducmV2LnhtbFBLAQIUABQAAAAIAIdO4kA50aWhSQIAAIUEAAAOAAAAAAAAAAEA&#10;IAAAACIBAABkcnMvZTJvRG9jLnhtbFBLBQYAAAAABgAGAFkBAADdBQ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val="en-US" w:eastAsia="zh-CN"/>
                                </w:rPr>
                                <w:t>入库存放</w:t>
                              </w:r>
                            </w:p>
                          </w:txbxContent>
                        </v:textbox>
                      </v:shape>
                      <v:shape id="直接箭头连接符 102" o:spid="_x0000_s1026" o:spt="32" type="#_x0000_t32" style="position:absolute;left:3269615;top:694690;height:5715;width:373380;" filled="f" stroked="t" coordsize="21600,21600" o:gfxdata="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KdLsHXAAAABQEAAA8AAAAAAAAAAQAgAAAA&#10;IgAAAGRycy9kb3ducmV2LnhtbFBLAQIUABQAAAAIAIdO4kAs0IVdDAIAANoDAAAOAAAAAAAAAAEA&#10;IAAAACYBAABkcnMvZTJvRG9jLnhtbFBLBQYAAAAABgAGAFkBAACkBQAAAAA=&#10;">
                        <v:fill on="f" focussize="0,0"/>
                        <v:stroke weight="0.5pt" color="#000000 [3213]" joinstyle="round" dashstyle="dash" endarrow="block"/>
                        <v:imagedata o:title=""/>
                        <o:lock v:ext="edit" aspectratio="f"/>
                      </v:shape>
                      <v:shape id="直接箭头连接符 103" o:spid="_x0000_s1026" o:spt="32" type="#_x0000_t32" style="position:absolute;left:3282950;top:1425575;height:5715;width:373380;" filled="f" stroked="t" coordsize="21600,21600" o:gfxdata="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inS7B1wAAAAUBAAAPAAAAAAAAAAEAIAAA&#10;ACIAAABkcnMvZG93bnJldi54bWxQSwECFAAUAAAACACHTuJA4vHNDQ0CAADbAwAADgAAAAAAAAAB&#10;ACAAAAAmAQAAZHJzL2Uyb0RvYy54bWxQSwUGAAAAAAYABgBZAQAApQUAAAAA&#10;">
                        <v:fill on="f" focussize="0,0"/>
                        <v:stroke weight="0.5pt" color="#000000 [3213]" joinstyle="round" dashstyle="dash" endarrow="block"/>
                        <v:imagedata o:title=""/>
                        <o:lock v:ext="edit" aspectratio="f"/>
                      </v:shape>
                      <v:shape id="直接箭头连接符 104" o:spid="_x0000_s1026" o:spt="32" type="#_x0000_t32" style="position:absolute;left:3268345;top:903605;height:5715;width:373380;" filled="f" stroked="t" coordsize="21600,21600" o:gfxdata="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KdLsHXAAAABQEAAA8AAAAAAAAAAQAgAAAA&#10;IgAAAGRycy9kb3ducmV2LnhtbFBLAQIUABQAAAAIAIdO4kAiVVPGDAIAANoDAAAOAAAAAAAAAAEA&#10;IAAAACYBAABkcnMvZTJvRG9jLnhtbFBLBQYAAAAABgAGAFkBAACkBQAAAAA=&#10;">
                        <v:fill on="f" focussize="0,0"/>
                        <v:stroke weight="0.5pt" color="#000000 [3213]" joinstyle="round" dashstyle="dash" endarrow="block"/>
                        <v:imagedata o:title=""/>
                        <o:lock v:ext="edit" aspectratio="f"/>
                      </v:shape>
                      <v:shape id="直接箭头连接符 107" o:spid="_x0000_s1026" o:spt="32" type="#_x0000_t32" style="position:absolute;left:3305175;top:1758315;flip:y;height:8255;width:241300;" filled="f" stroked="t" coordsize="21600,21600" o:gfxdata="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Zr8b3VAAAABQEAAA8AAAAAAAAA&#10;AQAgAAAAIgAAAGRycy9kb3ducmV2LnhtbFBLAQIUABQAAAAIAIdO4kDaUgBYFAIAAOUDAAAOAAAA&#10;AAAAAAEAIAAAACQBAABkcnMvZTJvRG9jLnhtbFBLBQYAAAAABgAGAFkBAACqBQAAAAA=&#10;">
                        <v:fill on="f" focussize="0,0"/>
                        <v:stroke weight="0.5pt" color="#000000 [3213]" joinstyle="round" dashstyle="dash" endarrow="block"/>
                        <v:imagedata o:title=""/>
                        <o:lock v:ext="edit" aspectratio="f"/>
                      </v:shape>
                      <v:shape id="直接箭头连接符 110" o:spid="_x0000_s1026" o:spt="32" type="#_x0000_t32" style="position:absolute;left:3298825;top:1957070;height:5715;width:373380;" filled="f" stroked="t" coordsize="21600,21600" o:gfxdata="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p0uwdcAAAAFAQAADwAAAAAAAAABACAAAAAi&#10;AAAAZHJzL2Rvd25yZXYueG1sUEsBAhQAFAAAAAgAh07iQA4vCzgLAgAA2wMAAA4AAAAAAAAAAQAg&#10;AAAAJgEAAGRycy9lMm9Eb2MueG1sUEsFBgAAAAAGAAYAWQEAAKMFAAAAAA==&#10;">
                        <v:fill on="f" focussize="0,0"/>
                        <v:stroke weight="0.5pt" color="#000000 [3213]" joinstyle="round" dashstyle="dash" endarrow="block"/>
                        <v:imagedata o:title=""/>
                        <o:lock v:ext="edit" aspectratio="f"/>
                      </v:shape>
                      <v:shape id="直接箭头连接符 111" o:spid="_x0000_s1026" o:spt="32" type="#_x0000_t32" style="position:absolute;left:3298825;top:2981325;height:5715;width:373380;" filled="f" stroked="t" coordsize="21600,21600" o:gfxdata="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p0uwdcAAAAFAQAADwAAAAAAAAABACAAAAAi&#10;AAAAZHJzL2Rvd25yZXYueG1sUEsBAhQAFAAAAAgAh07iQEK6aMELAgAA2wMAAA4AAAAAAAAAAQAg&#10;AAAAJgEAAGRycy9lMm9Eb2MueG1sUEsFBgAAAAAGAAYAWQEAAKMFAAAAAA==&#10;">
                        <v:fill on="f" focussize="0,0"/>
                        <v:stroke weight="0.5pt" color="#000000 [3213]" joinstyle="round" dashstyle="dash" endarrow="block"/>
                        <v:imagedata o:title=""/>
                        <o:lock v:ext="edit" aspectratio="f"/>
                      </v:shape>
                      <v:shape id="直接箭头连接符 112" o:spid="_x0000_s1026" o:spt="32" type="#_x0000_t32" style="position:absolute;left:3205480;top:2466975;height:5715;width:373380;" filled="f" stroked="t" coordsize="21600,21600" o:gfxdata="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KdLsHXAAAABQEAAA8AAAAAAAAAAQAgAAAA&#10;IgAAAGRycy9kb3ducmV2LnhtbFBLAQIUABQAAAAIAIdO4kCjY0aADAIAANsDAAAOAAAAAAAAAAEA&#10;IAAAACYBAABkcnMvZTJvRG9jLnhtbFBLBQYAAAAABgAGAFkBAACkBQAAAAA=&#10;">
                        <v:fill on="f" focussize="0,0"/>
                        <v:stroke weight="0.5pt" color="#000000 [3213]" joinstyle="round" dashstyle="dash" endarrow="block"/>
                        <v:imagedata o:title=""/>
                        <o:lock v:ext="edit" aspectratio="f"/>
                      </v:shape>
                      <v:shape id="Text Box 189" o:spid="_x0000_s1026" o:spt="202" type="#_x0000_t202" style="position:absolute;left:3561080;top:2879090;height:286385;width:374650;"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WVQLUAAAABQEAAA8AAAAA&#10;AAAAAQAgAAAAIgAAAGRycy9kb3ducmV2LnhtbFBLAQIUABQAAAAIAIdO4kDDjO6ZGAIAADEEAAAO&#10;AAAAAAAAAAEAIAAAACMBAABkcnMvZTJvRG9jLnhtbFBLBQYAAAAABgAGAFkBAACtBQ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W</w:t>
                              </w:r>
                            </w:p>
                          </w:txbxContent>
                        </v:textbox>
                      </v:shape>
                      <v:shape id="Text Box 189" o:spid="_x0000_s1026" o:spt="202" type="#_x0000_t202" style="position:absolute;left:3453130;top:2356485;height:286385;width:374650;"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WVQLUAAAABQEAAA8AAAAA&#10;AAAAAQAgAAAAIgAAAGRycy9kb3ducmV2LnhtbFBLAQIUABQAAAAIAIdO4kARBx4sGAIAADEEAAAO&#10;AAAAAAAAAAEAIAAAACMBAABkcnMvZTJvRG9jLnhtbFBLBQYAAAAABgAGAFkBAACtBQ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W</w:t>
                              </w:r>
                            </w:p>
                          </w:txbxContent>
                        </v:textbox>
                      </v:shape>
                      <v:shape id="Text Box 189" o:spid="_x0000_s1026" o:spt="202" type="#_x0000_t202" style="position:absolute;left:3535680;top:1825625;height:286385;width:374650;"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fllUC1AAAAAUBAAAPAAAA&#10;AAAAAAEAIAAAACIAAABkcnMvZG93bnJldi54bWxQSwECFAAUAAAACACHTuJAhOVT8hkCAAAxBAAA&#10;DgAAAAAAAAABACAAAAAj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W</w:t>
                              </w:r>
                            </w:p>
                          </w:txbxContent>
                        </v:textbox>
                      </v:shape>
                      <v:shape id="Text Box 189" o:spid="_x0000_s1026" o:spt="202" type="#_x0000_t202" style="position:absolute;left:3542665;top:1304925;height:286385;width:374650;"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WVQLUAAAABQEAAA8A&#10;AAAAAAAAAQAgAAAAIgAAAGRycy9kb3ducmV2LnhtbFBLAQIUABQAAAAIAIdO4kCwDPtSGwIAADEE&#10;AAAOAAAAAAAAAAEAIAAAACMBAABkcnMvZTJvRG9jLnhtbFBLBQYAAAAABgAGAFkBAACwBQ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W</w:t>
                              </w:r>
                            </w:p>
                          </w:txbxContent>
                        </v:textbox>
                      </v:shape>
                      <v:shape id="直接箭头连接符 117" o:spid="_x0000_s1026" o:spt="32" type="#_x0000_t32" style="position:absolute;left:4138295;top:872490;flip:x;height:3241675;width:20320;" filled="f" stroked="t" coordsize="21600,21600" o:gfxdata="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mvxvdUAAAAFAQAADwAAAAAA&#10;AAABACAAAAAiAAAAZHJzL2Rvd25yZXYueG1sUEsBAhQAFAAAAAgAh07iQMy3GJsWAgAA5gMAAA4A&#10;AAAAAAAAAQAgAAAAJAEAAGRycy9lMm9Eb2MueG1sUEsFBgAAAAAGAAYAWQEAAKwFAAAAAA==&#10;">
                        <v:fill on="f" focussize="0,0"/>
                        <v:stroke weight="0.5pt" color="#000000 [3213]" joinstyle="round" dashstyle="dash" endarrow="block"/>
                        <v:imagedata o:title=""/>
                        <o:lock v:ext="edit" aspectratio="f"/>
                      </v:shape>
                      <v:shape id="直接箭头连接符 118" o:spid="_x0000_s1026" o:spt="32" type="#_x0000_t32" style="position:absolute;left:3790950;top:885825;height:5715;width:373380;" filled="f" stroked="t" coordsize="21600,21600" o:gfxdata="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p0uwdcAAAAFAQAADwAAAAAAAAABACAAAAAi&#10;AAAAZHJzL2Rvd25yZXYueG1sUEsBAhQAFAAAAAgAh07iQCkKorcLAgAA2gMAAA4AAAAAAAAAAQAg&#10;AAAAJgEAAGRycy9lMm9Eb2MueG1sUEsFBgAAAAAGAAYAWQEAAKMFAAAAAA==&#10;">
                        <v:fill on="f" focussize="0,0"/>
                        <v:stroke weight="0.5pt" color="#000000 [3213]" joinstyle="round" dashstyle="dash" endarrow="block"/>
                        <v:imagedata o:title=""/>
                        <o:lock v:ext="edit" aspectratio="f"/>
                      </v:shape>
                      <v:shape id="直接箭头连接符 119" o:spid="_x0000_s1026" o:spt="32" type="#_x0000_t32" style="position:absolute;left:3816985;top:3005455;height:3175;width:316865;" filled="f" stroked="t" coordsize="21600,21600" o:gfxdata="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p0uwdcAAAAFAQAADwAAAAAAAAABACAAAAAi&#10;AAAAZHJzL2Rvd25yZXYueG1sUEsBAhQAFAAAAAgAh07iQPiEnhELAgAA2wMAAA4AAAAAAAAAAQAg&#10;AAAAJgEAAGRycy9lMm9Eb2MueG1sUEsFBgAAAAAGAAYAWQEAAKMFAAAAAA==&#10;">
                        <v:fill on="f" focussize="0,0"/>
                        <v:stroke weight="0.5pt" color="#000000 [3213]" joinstyle="round" dashstyle="dash" endarrow="block"/>
                        <v:imagedata o:title=""/>
                        <o:lock v:ext="edit" aspectratio="f"/>
                      </v:shape>
                      <v:shape id="直接箭头连接符 145" o:spid="_x0000_s1026" o:spt="32" type="#_x0000_t32" style="position:absolute;left:3721735;top:2468880;height:12065;width:412115;" filled="f" stroked="t" coordsize="21600,21600" o:gfxdata="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KdLsHXAAAABQEAAA8AAAAAAAAAAQAg&#10;AAAAIgAAAGRycy9kb3ducmV2LnhtbFBLAQIUABQAAAAIAIdO4kB53d0WDwIAANwDAAAOAAAAAAAA&#10;AAEAIAAAACYBAABkcnMvZTJvRG9jLnhtbFBLBQYAAAAABgAGAFkBAACnBQAAAAA=&#10;">
                        <v:fill on="f" focussize="0,0"/>
                        <v:stroke weight="0.5pt" color="#000000 [3213]" joinstyle="round" dashstyle="dash" endarrow="block"/>
                        <v:imagedata o:title=""/>
                        <o:lock v:ext="edit" aspectratio="f"/>
                      </v:shape>
                      <v:shape id="直接箭头连接符 146" o:spid="_x0000_s1026" o:spt="32" type="#_x0000_t32" style="position:absolute;left:3801110;top:1957705;height:635;width:334010;" filled="f" stroked="t" coordsize="21600,21600" o:gfxdata="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inS7B1wAAAAUBAAAPAAAAAAAAAAEAIAAAACIA&#10;AABkcnMvZG93bnJldi54bWxQSwECFAAUAAAACACHTuJAtzCqmAoCAADaAwAADgAAAAAAAAABACAA&#10;AAAmAQAAZHJzL2Uyb0RvYy54bWxQSwUGAAAAAAYABgBZAQAAogUAAAAA&#10;">
                        <v:fill on="f" focussize="0,0"/>
                        <v:stroke weight="0.5pt" color="#000000 [3213]" joinstyle="round" dashstyle="dash" endarrow="block"/>
                        <v:imagedata o:title=""/>
                        <o:lock v:ext="edit" aspectratio="f"/>
                      </v:shape>
                      <v:shape id="直接箭头连接符 147" o:spid="_x0000_s1026" o:spt="32" type="#_x0000_t32" style="position:absolute;left:3787775;top:1438275;height:5715;width:373380;" filled="f" stroked="t" coordsize="21600,21600" o:gfxdata="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KdLsHXAAAABQEAAA8AAAAAAAAAAQAgAAAA&#10;IgAAAGRycy9kb3ducmV2LnhtbFBLAQIUABQAAAAIAIdO4kBRhchPDAIAANsDAAAOAAAAAAAAAAEA&#10;IAAAACYBAABkcnMvZTJvRG9jLnhtbFBLBQYAAAAABgAGAFkBAACkBQAAAAA=&#10;">
                        <v:fill on="f" focussize="0,0"/>
                        <v:stroke weight="0.5pt" color="#000000 [3213]" joinstyle="round" dashstyle="dash" endarrow="block"/>
                        <v:imagedata o:title=""/>
                        <o:lock v:ext="edit" aspectratio="f"/>
                      </v:shape>
                      <v:shape id="Text Box 174" o:spid="_x0000_s1026" o:spt="202" type="#_x0000_t202" style="position:absolute;left:3333115;top:4116705;height:284480;width:942340;" filled="f" stroked="t" coordsize="21600,21600" o:gfxdata="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ZVUlQ1QAAAAUBAAAP&#10;AAAAAAAAAAEAIAAAACIAAABkcnMvZG93bnJldi54bWxQSwECFAAUAAAACACHTuJAtNO3QFQCAACd&#10;BAAADgAAAAAAAAABACAAAAAkAQAAZHJzL2Uyb0RvYy54bWxQSwUGAAAAAAYABgBZAQAA6gUAAAAA&#10;">
                        <v:fill on="f" focussize="0,0"/>
                        <v:stroke weight="0.5pt" color="#000000" miterlimit="8" joinstyle="miter" dashstyle="dash"/>
                        <v:imagedata o:title=""/>
                        <o:lock v:ext="edit" aspectratio="f"/>
                        <v:textbox>
                          <w:txbxContent>
                            <w:p>
                              <w:pPr>
                                <w:jc w:val="center"/>
                                <w:rPr>
                                  <w:rFonts w:hint="default" w:eastAsia="宋体"/>
                                  <w:lang w:val="en-US" w:eastAsia="zh-CN"/>
                                </w:rPr>
                              </w:pPr>
                              <w:r>
                                <w:rPr>
                                  <w:rFonts w:hint="eastAsia"/>
                                  <w:lang w:val="en-US" w:eastAsia="zh-CN"/>
                                </w:rPr>
                                <w:t>三级沉淀池</w:t>
                              </w:r>
                            </w:p>
                          </w:txbxContent>
                        </v:textbox>
                      </v:shape>
                      <v:shape id="Text Box 174" o:spid="_x0000_s1026" o:spt="202" type="#_x0000_t202" style="position:absolute;left:4672965;top:4123690;height:284480;width:655955;" filled="f" stroked="t" coordsize="21600,21600" o:gfxdata="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NlVSVDVAAAABQEAAA8A&#10;AAAAAAAAAQAgAAAAIgAAAGRycy9kb3ducmV2LnhtbFBLAQIUABQAAAAIAIdO4kAcBeVpUwIAAJ0E&#10;AAAOAAAAAAAAAAEAIAAAACQBAABkcnMvZTJvRG9jLnhtbFBLBQYAAAAABgAGAFkBAADpBQAAAAA=&#10;">
                        <v:fill on="f" focussize="0,0"/>
                        <v:stroke weight="0.5pt" color="#000000" miterlimit="8" joinstyle="miter" dashstyle="dash"/>
                        <v:imagedata o:title=""/>
                        <o:lock v:ext="edit" aspectratio="f"/>
                        <v:textbox>
                          <w:txbxContent>
                            <w:p>
                              <w:pPr>
                                <w:jc w:val="center"/>
                                <w:rPr>
                                  <w:rFonts w:hint="default" w:eastAsia="宋体"/>
                                  <w:lang w:val="en-US" w:eastAsia="zh-CN"/>
                                </w:rPr>
                              </w:pPr>
                              <w:r>
                                <w:rPr>
                                  <w:rFonts w:hint="eastAsia"/>
                                  <w:lang w:val="en-US" w:eastAsia="zh-CN"/>
                                </w:rPr>
                                <w:t>压滤机</w:t>
                              </w:r>
                            </w:p>
                          </w:txbxContent>
                        </v:textbox>
                      </v:shape>
                      <v:shape id="直接箭头连接符 153" o:spid="_x0000_s1026" o:spt="32" type="#_x0000_t32" style="position:absolute;left:4275455;top:4258945;height:6985;width:397510;" filled="f" stroked="t" coordsize="21600,21600" o:gfxdata="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Yp0uwdcAAAAFAQAADwAAAAAAAAABACAAAAAiAAAAZHJzL2Rvd25yZXYueG1sUEsBAhQAFAAA&#10;AAgAh07iQDBzkW4pAgAAHwQAAA4AAAAAAAAAAQAgAAAAJgEAAGRycy9lMm9Eb2MueG1sUEsFBgAA&#10;AAAGAAYAWQEAAMEFAAAAAA==&#10;">
                        <v:fill on="f" focussize="0,0"/>
                        <v:stroke weight="0.5pt" color="#000000 [3213]" joinstyle="round" dashstyle="dash" endarrow="block"/>
                        <v:imagedata o:title=""/>
                        <o:lock v:ext="edit" aspectratio="f"/>
                      </v:shape>
                      <v:line id="直接连接符 154" o:spid="_x0000_s1026" o:spt="20" style="position:absolute;left:4991735;top:4408170;flip:x;height:273685;width:17145;" filled="f" stroked="t" coordsize="21600,21600" o:gfxdata="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nAy/nTAAAABQEAAA8AAAAAAAAAAQAgAAAAIgAAAGRycy9kb3ducmV2LnhtbFBLAQIUABQA&#10;AAAIAIdO4kBqE47+9QEAALYDAAAOAAAAAAAAAAEAIAAAACIBAABkcnMvZTJvRG9jLnhtbFBLBQYA&#10;AAAABgAGAFkBAACJBQAAAAA=&#10;">
                        <v:fill on="f" focussize="0,0"/>
                        <v:stroke weight="0.5pt" color="#000000 [3213]" joinstyle="round" dashstyle="dash"/>
                        <v:imagedata o:title=""/>
                        <o:lock v:ext="edit" aspectratio="f"/>
                      </v:line>
                      <v:shape id="直接箭头连接符 156" o:spid="_x0000_s1026" o:spt="32" type="#_x0000_t32" style="position:absolute;left:3810000;top:4392930;flip:y;height:264795;width:5715;" filled="f" stroked="t" coordsize="21600,21600" o:gfxdata="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Zr8b3VAAAABQEAAA8AAAAAAAAA&#10;AQAgAAAAIgAAAGRycy9kb3ducmV2LnhtbFBLAQIUABQAAAAIAIdO4kC8yFezFAIAAOUDAAAOAAAA&#10;AAAAAAEAIAAAACQBAABkcnMvZTJvRG9jLnhtbFBLBQYAAAAABgAGAFkBAACqBQAAAAA=&#10;">
                        <v:fill on="f" focussize="0,0"/>
                        <v:stroke weight="0.5pt" color="#000000 [3213]" joinstyle="round" dashstyle="dash" endarrow="block"/>
                        <v:imagedata o:title=""/>
                        <o:lock v:ext="edit" aspectratio="f"/>
                      </v:shape>
                      <v:shape id="Text Box 185" o:spid="_x0000_s1026" o:spt="202" type="#_x0000_t202" style="position:absolute;left:4100830;top:4450080;height:287020;width:609600;"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WVQLUAAAABQEAAA8AAAAA&#10;AAAAAQAgAAAAIgAAAGRycy9kb3ducmV2LnhtbFBLAQIUABQAAAAIAIdO4kCvZqX+GAIAADEEAAAO&#10;AAAAAAAAAAEAIAAAACMBAABkcnMvZTJvRG9jLnhtbFBLBQYAAAAABgAGAFkBAACtBQ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压滤水</w:t>
                              </w:r>
                            </w:p>
                          </w:txbxContent>
                        </v:textbox>
                      </v:shape>
                      <v:line id="直接连接符 158" o:spid="_x0000_s1026" o:spt="20" style="position:absolute;left:3790950;top:4665980;flip:x;height:3175;width:1209040;" filled="f" stroked="t" coordsize="21600,21600" o:gfxdata="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pwMv50wAAAAUBAAAPAAAAAAAAAAEAIAAAACIAAABkcnMvZG93bnJldi54bWxQSwECFAAUAAAA&#10;CACHTuJAuhZVT/MBAAC2AwAADgAAAAAAAAABACAAAAAiAQAAZHJzL2Uyb0RvYy54bWxQSwUGAAAA&#10;AAYABgBZAQAAhwUAAAAA&#10;">
                        <v:fill on="f" focussize="0,0"/>
                        <v:stroke weight="0.5pt" color="#000000 [3213]" joinstyle="round" dashstyle="dash"/>
                        <v:imagedata o:title=""/>
                        <o:lock v:ext="edit" aspectratio="f"/>
                      </v:line>
                      <v:shape id="直接箭头连接符 159" o:spid="_x0000_s1026" o:spt="32" type="#_x0000_t32" style="position:absolute;left:1868170;top:4257040;flip:x y;height:1905;width:1464945;" filled="f" stroked="t" coordsize="21600,21600" o:gfxdata="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V&#10;k4GK0wAAAAUBAAAPAAAAAAAAAAEAIAAAACIAAABkcnMvZG93bnJldi54bWxQSwECFAAUAAAACACH&#10;TuJAQ4LlxSkCAAAYBAAADgAAAAAAAAABACAAAAAiAQAAZHJzL2Uyb0RvYy54bWxQSwUGAAAAAAYA&#10;BgBZAQAAvQUAAAAA&#10;">
                        <v:fill on="f" focussize="0,0"/>
                        <v:stroke weight="0.5pt" color="#000000 [3213]" joinstyle="round" dashstyle="dash" endarrow="block"/>
                        <v:imagedata o:title=""/>
                        <o:lock v:ext="edit" aspectratio="f"/>
                      </v:shape>
                      <v:shape id="直接箭头连接符 160" o:spid="_x0000_s1026" o:spt="32" type="#_x0000_t32" style="position:absolute;left:1872615;top:803275;height:5715;width:492125;" filled="f" stroked="t" coordsize="21600,21600" o:gfxdata="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p0uwdcAAAAFAQAADwAAAAAAAAABACAAAAAi&#10;AAAAZHJzL2Rvd25yZXYueG1sUEsBAhQAFAAAAAgAh07iQN5GZ4gLAgAA2gMAAA4AAAAAAAAAAQAg&#10;AAAAJgEAAGRycy9lMm9Eb2MueG1sUEsFBgAAAAAGAAYAWQEAAKMFAAAAAA==&#10;">
                        <v:fill on="f" focussize="0,0"/>
                        <v:stroke weight="0.5pt" color="#000000 [3213]" joinstyle="round" dashstyle="dash" endarrow="block"/>
                        <v:imagedata o:title=""/>
                        <o:lock v:ext="edit" aspectratio="f"/>
                      </v:shape>
                      <v:shape id="直接箭头连接符 163" o:spid="_x0000_s1026" o:spt="32" type="#_x0000_t32" style="position:absolute;left:1852295;top:808355;flip:y;height:3448685;width:12700;" filled="f" stroked="t" coordsize="21600,21600" o:gfxdata="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aQFD0wAAAAUBAAAPAAAAAAAAAAEAIAAA&#10;ACIAAABkcnMvZG93bnJldi54bWxQSwECFAAUAAAACACHTuJArFnlgxECAADiAwAADgAAAAAAAAAB&#10;ACAAAAAiAQAAZHJzL2Uyb0RvYy54bWxQSwUGAAAAAAYABgBZAQAApQUAAAAA&#10;">
                        <v:fill on="f" focussize="0,0"/>
                        <v:stroke weight="0.5pt" color="#000000 [3213]" joinstyle="round" dashstyle="dash"/>
                        <v:imagedata o:title=""/>
                        <o:lock v:ext="edit" aspectratio="f"/>
                      </v:shape>
                      <v:shape id="直接箭头连接符 164" o:spid="_x0000_s1026" o:spt="32" type="#_x0000_t32" style="position:absolute;left:1862455;top:1338580;flip:y;height:7620;width:515620;" filled="f" stroked="t" coordsize="21600,21600" o:gfxdata="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mvxvdUAAAAFAQAADwAAAAAAAAABACAA&#10;AAAiAAAAZHJzL2Rvd25yZXYueG1sUEsBAhQAFAAAAAgAh07iQJOun0IQAgAA5QMAAA4AAAAAAAAA&#10;AQAgAAAAJAEAAGRycy9lMm9Eb2MueG1sUEsFBgAAAAAGAAYAWQEAAKYFAAAAAA==&#10;">
                        <v:fill on="f" focussize="0,0"/>
                        <v:stroke weight="0.5pt" color="#000000 [3213]" joinstyle="round" dashstyle="dash" endarrow="block"/>
                        <v:imagedata o:title=""/>
                        <o:lock v:ext="edit" aspectratio="f"/>
                      </v:shape>
                      <v:shape id="直接箭头连接符 167" o:spid="_x0000_s1026" o:spt="32" type="#_x0000_t32" style="position:absolute;left:1113790;top:1820545;height:10160;width:1327785;" filled="f" stroked="t" coordsize="21600,21600" o:gfxdata="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Yp0uwdcAAAAFAQAADwAAAAAAAAABACAA&#10;AAAiAAAAZHJzL2Rvd25yZXYueG1sUEsBAhQAFAAAAAgAh07iQHZLOO8OAgAA3QMAAA4AAAAAAAAA&#10;AQAgAAAAJgEAAGRycy9lMm9Eb2MueG1sUEsFBgAAAAAGAAYAWQEAAKYFAAAAAA==&#10;">
                        <v:fill on="f" focussize="0,0"/>
                        <v:stroke weight="0.5pt" color="#000000 [3213]" joinstyle="round" dashstyle="dash" endarrow="block"/>
                        <v:imagedata o:title=""/>
                        <o:lock v:ext="edit" aspectratio="f"/>
                      </v:shape>
                      <v:shape id="直接箭头连接符 274" o:spid="_x0000_s1026" o:spt="32" type="#_x0000_t32" style="position:absolute;left:1849120;top:2366645;height:1905;width:616585;" filled="f" stroked="t" coordsize="21600,21600" o:gfxdata="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KdLsHXAAAABQEAAA8AAAAAAAAAAQAg&#10;AAAAIgAAAGRycy9kb3ducmV2LnhtbFBLAQIUABQAAAAIAIdO4kDOqVwoDwIAANsDAAAOAAAAAAAA&#10;AAEAIAAAACYBAABkcnMvZTJvRG9jLnhtbFBLBQYAAAAABgAGAFkBAACnBQAAAAA=&#10;">
                        <v:fill on="f" focussize="0,0"/>
                        <v:stroke weight="0.5pt" color="#000000 [3213]" joinstyle="round" dashstyle="dash" endarrow="block"/>
                        <v:imagedata o:title=""/>
                        <o:lock v:ext="edit" aspectratio="f"/>
                      </v:shape>
                      <v:shape id="直接箭头连接符 275" o:spid="_x0000_s1026" o:spt="32" type="#_x0000_t32" style="position:absolute;left:1856740;top:2890520;height:9525;width:608965;" filled="f" stroked="t" coordsize="21600,21600" o:gfxdata="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KdLsHXAAAABQEAAA8AAAAAAAAAAQAgAAAA&#10;IgAAAGRycy9kb3ducmV2LnhtbFBLAQIUABQAAAAIAIdO4kDyvNrRDAIAANsDAAAOAAAAAAAAAAEA&#10;IAAAACYBAABkcnMvZTJvRG9jLnhtbFBLBQYAAAAABgAGAFkBAACkBQAAAAA=&#10;">
                        <v:fill on="f" focussize="0,0"/>
                        <v:stroke weight="0.5pt" color="#000000 [3213]" joinstyle="round" dashstyle="dash" endarrow="block"/>
                        <v:imagedata o:title=""/>
                        <o:lock v:ext="edit" aspectratio="f"/>
                      </v:shape>
                      <v:shape id="Text Box 185" o:spid="_x0000_s1026" o:spt="202" type="#_x0000_t202" style="position:absolute;left:2108835;top:4211955;height:287020;width:728980;"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fllUC1AAAAAUBAAAP&#10;AAAAAAAAAAEAIAAAACIAAABkcnMvZG93bnJldi54bWxQSwECFAAUAAAACACHTuJAgHxRSxwCAAAx&#10;BAAADgAAAAAAAAABACAAAAAjAQAAZHJzL2Uyb0RvYy54bWxQSwUGAAAAAAYABgBZAQAAsQ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上清液</w:t>
                              </w:r>
                            </w:p>
                          </w:txbxContent>
                        </v:textbox>
                      </v:shape>
                      <v:shape id="Text Box 185" o:spid="_x0000_s1026" o:spt="202" type="#_x0000_t202" style="position:absolute;left:1744980;top:2696845;height:287020;width:751840;"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fllUC1AAAAAUBAAAPAAAA&#10;AAAAAAEAIAAAACIAAABkcnMvZG93bnJldi54bWxQSwECFAAUAAAACACHTuJA3ckpHRkCAAAxBAAA&#10;DgAAAAAAAAABACAAAAAj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加水</w:t>
                              </w:r>
                              <w:r>
                                <w:rPr>
                                  <w:rFonts w:hint="eastAsia" w:cs="Times New Roman"/>
                                  <w:lang w:val="en-US" w:eastAsia="zh-CN"/>
                                </w:rPr>
                                <w:t>喷淋</w:t>
                              </w:r>
                            </w:p>
                          </w:txbxContent>
                        </v:textbox>
                      </v:shape>
                      <v:shape id="Text Box 185" o:spid="_x0000_s1026" o:spt="202" type="#_x0000_t202" style="position:absolute;left:1762125;top:2165985;height:287020;width:743585;"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fllUC1AAAAAUBAAAPAAAA&#10;AAAAAAEAIAAAACIAAABkcnMvZG93bnJldi54bWxQSwECFAAUAAAACACHTuJA8BFVsRkCAAAxBAAA&#10;DgAAAAAAAAABACAAAAAj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加水</w:t>
                              </w:r>
                              <w:r>
                                <w:rPr>
                                  <w:rFonts w:hint="eastAsia" w:cs="Times New Roman"/>
                                  <w:lang w:val="en-US" w:eastAsia="zh-CN"/>
                                </w:rPr>
                                <w:t>喷淋</w:t>
                              </w:r>
                            </w:p>
                          </w:txbxContent>
                        </v:textbox>
                      </v:shape>
                      <v:shape id="Text Box 185" o:spid="_x0000_s1026" o:spt="202" type="#_x0000_t202" style="position:absolute;left:1739900;top:1601470;height:231140;width:743585;"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fllUC1AAAAAUBAAAPAAAA&#10;AAAAAAEAIAAAACIAAABkcnMvZG93bnJldi54bWxQSwECFAAUAAAACACHTuJAe5YjvBkCAAAxBAAA&#10;DgAAAAAAAAABACAAAAAj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加水</w:t>
                              </w:r>
                              <w:r>
                                <w:rPr>
                                  <w:rFonts w:hint="eastAsia" w:cs="Times New Roman"/>
                                  <w:lang w:val="en-US" w:eastAsia="zh-CN"/>
                                </w:rPr>
                                <w:t>喷淋</w:t>
                              </w:r>
                            </w:p>
                          </w:txbxContent>
                        </v:textbox>
                      </v:shape>
                      <v:shape id="Text Box 185" o:spid="_x0000_s1026" o:spt="202" type="#_x0000_t202" style="position:absolute;left:1692275;top:1152525;height:287020;width:721360;"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WVQLUAAAABQEAAA8AAAAA&#10;AAAAAQAgAAAAIgAAAGRycy9kb3ducmV2LnhtbFBLAQIUABQAAAAIAIdO4kDeLQ5DGAIAADEEAAAO&#10;AAAAAAAAAAEAIAAAACMBAABkcnMvZTJvRG9jLnhtbFBLBQYAAAAABgAGAFkBAACtBQ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加水</w:t>
                              </w:r>
                              <w:r>
                                <w:rPr>
                                  <w:rFonts w:hint="eastAsia" w:cs="Times New Roman"/>
                                  <w:lang w:val="en-US" w:eastAsia="zh-CN"/>
                                </w:rPr>
                                <w:t>喷淋</w:t>
                              </w:r>
                            </w:p>
                          </w:txbxContent>
                        </v:textbox>
                      </v:shape>
                      <v:shape id="直接箭头连接符 107" o:spid="_x0000_s1026" o:spt="32" type="#_x0000_t32" style="position:absolute;left:3212465;top:2291080;flip:y;height:8255;width:241300;" filled="f" stroked="t" coordsize="21600,21600" o:gfxdata="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mvxvdUAAAAFAQAADwAAAAAAAAAB&#10;ACAAAAAiAAAAZHJzL2Rvd25yZXYueG1sUEsBAhQAFAAAAAgAh07iQM9JXaQTAgAA5QMAAA4AAAAA&#10;AAAAAQAgAAAAJAEAAGRycy9lMm9Eb2MueG1sUEsFBgAAAAAGAAYAWQEAAKkFAAAAAA==&#10;">
                        <v:fill on="f" focussize="0,0"/>
                        <v:stroke weight="0.5pt" color="#000000 [3213]" joinstyle="round" dashstyle="dash" endarrow="block"/>
                        <v:imagedata o:title=""/>
                        <o:lock v:ext="edit" aspectratio="f"/>
                      </v:shape>
                      <v:shape id="直接箭头连接符 107" o:spid="_x0000_s1026" o:spt="32" type="#_x0000_t32" style="position:absolute;left:3324860;top:2768600;flip:y;height:8255;width:241300;" filled="f" stroked="t" coordsize="21600,21600" o:gfxdata="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Zr8b3VAAAABQEAAA8AAAAAAAAAAQAg&#10;AAAAIgAAAGRycy9kb3ducmV2LnhtbFBLAQIUABQAAAAIAIdO4kCcIG6GEQIAAOUDAAAOAAAAAAAA&#10;AAEAIAAAACQBAABkcnMvZTJvRG9jLnhtbFBLBQYAAAAABgAGAFkBAACnBQAAAAA=&#10;">
                        <v:fill on="f" focussize="0,0"/>
                        <v:stroke weight="0.5pt" color="#000000 [3213]" joinstyle="round" dashstyle="dash" endarrow="block"/>
                        <v:imagedata o:title=""/>
                        <o:lock v:ext="edit" aspectratio="f"/>
                      </v:shape>
                      <v:shape id="直接箭头连接符 107" o:spid="_x0000_s1026" o:spt="32" type="#_x0000_t32" style="position:absolute;left:3270885;top:1254125;flip:y;height:8255;width:241300;" filled="f" stroked="t" coordsize="21600,21600" o:gfxdata="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mvxvdUAAAAFAQAADwAAAAAAAAAB&#10;ACAAAAAiAAAAZHJzL2Rvd25yZXYueG1sUEsBAhQAFAAAAAgAh07iQLcEOYkTAgAA5QMAAA4AAAAA&#10;AAAAAQAgAAAAJAEAAGRycy9lMm9Eb2MueG1sUEsFBgAAAAAGAAYAWQEAAKkFAAAAAA==&#10;">
                        <v:fill on="f" focussize="0,0"/>
                        <v:stroke weight="0.5pt" color="#000000 [3213]" joinstyle="round" dashstyle="dash" endarrow="block"/>
                        <v:imagedata o:title=""/>
                        <o:lock v:ext="edit" aspectratio="f"/>
                      </v:shape>
                      <v:shape id="Text Box 185" o:spid="_x0000_s1026" o:spt="202" type="#_x0000_t202" style="position:absolute;left:3371850;top:2157095;height:287020;width:711835;"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fllUC1AAAAAUBAAAPAAAA&#10;AAAAAAEAIAAAACIAAABkcnMvZG93bnJldi54bWxQSwECFAAUAAAACACHTuJAZ5OncBkCAAAxBAAA&#10;DgAAAAAAAAABACAAAAAj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G、</w:t>
                              </w:r>
                              <w:r>
                                <w:rPr>
                                  <w:rFonts w:hint="default" w:ascii="Times New Roman" w:hAnsi="Times New Roman" w:cs="Times New Roman"/>
                                </w:rPr>
                                <w:t>N</w:t>
                              </w:r>
                              <w:r>
                                <w:rPr>
                                  <w:rFonts w:hint="eastAsia" w:ascii="Times New Roman" w:hAnsi="Times New Roman" w:cs="Times New Roman"/>
                                  <w:lang w:eastAsia="zh-CN"/>
                                </w:rPr>
                                <w:t>、</w:t>
                              </w:r>
                              <w:r>
                                <w:rPr>
                                  <w:rFonts w:hint="eastAsia" w:ascii="Times New Roman" w:hAnsi="Times New Roman" w:cs="Times New Roman"/>
                                  <w:lang w:val="en-US" w:eastAsia="zh-CN"/>
                                </w:rPr>
                                <w:t>S</w:t>
                              </w:r>
                            </w:p>
                            <w:p>
                              <w:pPr>
                                <w:rPr>
                                  <w:rFonts w:hint="default"/>
                                  <w:lang w:val="en-US" w:eastAsia="zh-CN"/>
                                </w:rPr>
                              </w:pPr>
                            </w:p>
                          </w:txbxContent>
                        </v:textbox>
                      </v:shape>
                      <v:shape id="Text Box 185" o:spid="_x0000_s1026" o:spt="202" type="#_x0000_t202" style="position:absolute;left:3416300;top:2626360;height:287020;width:711835;"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fllUC1AAAAAUBAAAPAAAA&#10;AAAAAAEAIAAAACIAAABkcnMvZG93bnJldi54bWxQSwECFAAUAAAACACHTuJAP4oz5BkCAAAxBAAA&#10;DgAAAAAAAAABACAAAAAjAQAAZHJzL2Uyb0RvYy54bWxQSwUGAAAAAAYABgBZAQAArgUAAAAA&#10;">
                        <v:fill on="f" focussize="0,0"/>
                        <v:stroke on="f"/>
                        <v:imagedata o:title=""/>
                        <o:lock v:ext="edit" aspectratio="f"/>
                        <v:textbox>
                          <w:txbxContent>
                            <w:p>
                              <w:pPr>
                                <w:jc w:val="center"/>
                                <w:rPr>
                                  <w:rFonts w:hint="eastAsia" w:ascii="Times New Roman" w:hAnsi="Times New Roman" w:eastAsia="宋体" w:cs="Times New Roman"/>
                                  <w:lang w:val="en-US" w:eastAsia="zh-CN"/>
                                </w:rPr>
                              </w:pPr>
                              <w:r>
                                <w:rPr>
                                  <w:rFonts w:hint="eastAsia" w:cs="Times New Roman"/>
                                  <w:lang w:val="en-US" w:eastAsia="zh-CN"/>
                                </w:rPr>
                                <w:t>G、</w:t>
                              </w:r>
                              <w:r>
                                <w:rPr>
                                  <w:rFonts w:hint="default" w:ascii="Times New Roman" w:hAnsi="Times New Roman" w:cs="Times New Roman"/>
                                </w:rPr>
                                <w:t>N</w:t>
                              </w:r>
                            </w:p>
                            <w:p>
                              <w:pPr>
                                <w:rPr>
                                  <w:rFonts w:hint="default"/>
                                  <w:lang w:val="en-US" w:eastAsia="zh-CN"/>
                                </w:rPr>
                              </w:pPr>
                            </w:p>
                          </w:txbxContent>
                        </v:textbox>
                      </v:shape>
                      <v:shape id="Text Box 185" o:spid="_x0000_s1026" o:spt="202" type="#_x0000_t202" style="position:absolute;left:3430270;top:1118870;height:287020;width:711835;"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5ZVAtQAAAAFAQAADwAAAAAA&#10;AAABACAAAAAiAAAAZHJzL2Rvd25yZXYueG1sUEsBAhQAFAAAAAgAh07iQKFA0FcXAgAAMQQAAA4A&#10;AAAAAAAAAQAgAAAAIwEAAGRycy9lMm9Eb2MueG1sUEsFBgAAAAAGAAYAWQEAAKwFA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G、</w:t>
                              </w:r>
                              <w:r>
                                <w:rPr>
                                  <w:rFonts w:hint="default" w:ascii="Times New Roman" w:hAnsi="Times New Roman" w:cs="Times New Roman"/>
                                </w:rPr>
                                <w:t>N</w:t>
                              </w:r>
                              <w:r>
                                <w:rPr>
                                  <w:rFonts w:hint="eastAsia" w:ascii="Times New Roman" w:hAnsi="Times New Roman" w:cs="Times New Roman"/>
                                  <w:lang w:eastAsia="zh-CN"/>
                                </w:rPr>
                                <w:t>、</w:t>
                              </w:r>
                              <w:r>
                                <w:rPr>
                                  <w:rFonts w:hint="eastAsia" w:ascii="Times New Roman" w:hAnsi="Times New Roman" w:cs="Times New Roman"/>
                                  <w:lang w:val="en-US" w:eastAsia="zh-CN"/>
                                </w:rPr>
                                <w:t>S</w:t>
                              </w:r>
                            </w:p>
                            <w:p>
                              <w:pPr>
                                <w:rPr>
                                  <w:rFonts w:hint="default"/>
                                  <w:lang w:val="en-US" w:eastAsia="zh-CN"/>
                                </w:rPr>
                              </w:pPr>
                            </w:p>
                          </w:txbxContent>
                        </v:textbox>
                      </v:shape>
                      <v:shape id="直接箭头连接符 153" o:spid="_x0000_s1026" o:spt="32" type="#_x0000_t32" style="position:absolute;left:5001260;top:3906520;flip:y;height:217170;width:6350;" filled="f" stroked="t" coordsize="21600,21600" o:gfxdata="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Ga/G91QAA&#10;AAUBAAAPAAAAAAAAAAEAIAAAACIAAABkcnMvZG93bnJldi54bWxQSwECFAAUAAAACACHTuJA7K3b&#10;eiECAAANBAAADgAAAAAAAAABACAAAAAkAQAAZHJzL2Uyb0RvYy54bWxQSwUGAAAAAAYABgBZAQAA&#10;twUAAAAA&#10;">
                        <v:fill on="f" focussize="0,0"/>
                        <v:stroke weight="0.5pt" color="#000000 [3213]" joinstyle="round" dashstyle="dash" endarrow="block"/>
                        <v:imagedata o:title=""/>
                        <o:lock v:ext="edit" aspectratio="f"/>
                      </v:shape>
                      <v:shape id="Text Box 165" o:spid="_x0000_s1026" o:spt="202" type="#_x0000_t202" style="position:absolute;left:4739640;top:3694430;height:285750;width:518160;" filled="f" stroked="f" coordsize="21600,21600" o:gfxdata="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X5ZVAtQAAAAFAQAADwAA&#10;AAAAAAABACAAAAAiAAAAZHJzL2Rvd25yZXYueG1sUEsBAhQAFAAAAAgAh07iQJZMv98aAgAAMQQA&#10;AA4AAAAAAAAAAQAgAAAAIwEAAGRycy9lMm9Eb2MueG1sUEsFBgAAAAAGAAYAWQEAAK8FAAAAAA==&#10;">
                        <v:fill on="f" focussize="0,0"/>
                        <v:stroke on="f"/>
                        <v:imagedata o:title=""/>
                        <o:lock v:ext="edit" aspectratio="f"/>
                        <v:textbox>
                          <w:txbxContent>
                            <w:p>
                              <w:pPr>
                                <w:jc w:val="center"/>
                                <w:rPr>
                                  <w:rFonts w:hint="eastAsia" w:eastAsia="宋体"/>
                                  <w:u w:val="none"/>
                                  <w:lang w:eastAsia="zh-CN"/>
                                </w:rPr>
                              </w:pPr>
                              <w:r>
                                <w:rPr>
                                  <w:rFonts w:hint="eastAsia"/>
                                  <w:u w:val="none"/>
                                  <w:lang w:eastAsia="zh-CN"/>
                                </w:rPr>
                                <w:t>污泥</w:t>
                              </w:r>
                            </w:p>
                          </w:txbxContent>
                        </v:textbox>
                      </v:shape>
                      <w10:wrap type="none"/>
                      <w10:anchorlock/>
                    </v:group>
                  </w:pict>
                </mc:Fallback>
              </mc:AlternateConten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textAlignment w:val="auto"/>
              <w:rPr>
                <w:rFonts w:hint="eastAsia" w:cs="宋体" w:asciiTheme="minorEastAsia" w:hAnsiTheme="minorEastAsia" w:eastAsiaTheme="minorEastAsia"/>
                <w:b w:val="0"/>
                <w:bCs w:val="0"/>
                <w:sz w:val="24"/>
                <w:szCs w:val="24"/>
                <w:lang w:eastAsia="zh-CN"/>
              </w:rPr>
            </w:pPr>
            <w:r>
              <w:rPr>
                <w:rFonts w:hint="eastAsia" w:eastAsia="宋体"/>
                <w:b/>
                <w:bCs/>
                <w:color w:val="auto"/>
                <w:kern w:val="0"/>
                <w:sz w:val="24"/>
                <w:szCs w:val="24"/>
              </w:rPr>
              <w:t>图2-</w:t>
            </w:r>
            <w:r>
              <w:rPr>
                <w:rFonts w:hint="eastAsia"/>
                <w:b/>
                <w:bCs/>
                <w:color w:val="auto"/>
                <w:kern w:val="0"/>
                <w:sz w:val="24"/>
                <w:szCs w:val="24"/>
                <w:lang w:val="en-US" w:eastAsia="zh-CN"/>
              </w:rPr>
              <w:t>5</w:t>
            </w:r>
            <w:r>
              <w:rPr>
                <w:rFonts w:hint="eastAsia" w:eastAsia="宋体"/>
                <w:b/>
                <w:bCs/>
                <w:color w:val="auto"/>
                <w:kern w:val="0"/>
                <w:sz w:val="24"/>
                <w:szCs w:val="24"/>
              </w:rPr>
              <w:t xml:space="preserve"> 项目运营期</w:t>
            </w:r>
            <w:r>
              <w:rPr>
                <w:rFonts w:hint="eastAsia"/>
                <w:b/>
                <w:bCs/>
                <w:color w:val="auto"/>
                <w:kern w:val="0"/>
                <w:sz w:val="24"/>
                <w:szCs w:val="24"/>
                <w:lang w:eastAsia="zh-CN"/>
              </w:rPr>
              <w:t>圆桌、圆球、洗衣池等异形件加工</w:t>
            </w:r>
            <w:r>
              <w:rPr>
                <w:rFonts w:hint="eastAsia" w:eastAsia="宋体"/>
                <w:b/>
                <w:bCs/>
                <w:color w:val="auto"/>
                <w:kern w:val="0"/>
                <w:sz w:val="24"/>
                <w:szCs w:val="24"/>
              </w:rPr>
              <w:t>工艺流程及产污环节示意图</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textAlignment w:val="auto"/>
              <w:rPr>
                <w:rFonts w:hint="eastAsia" w:cs="宋体" w:asciiTheme="minorEastAsia" w:hAnsiTheme="minorEastAsia" w:eastAsiaTheme="minorEastAsia"/>
                <w:b w:val="0"/>
                <w:bCs w:val="0"/>
                <w:sz w:val="24"/>
                <w:szCs w:val="24"/>
                <w:lang w:eastAsia="zh-CN"/>
              </w:rPr>
            </w:pPr>
            <w:r>
              <w:rPr>
                <w:rFonts w:hint="eastAsia" w:cs="宋体" w:asciiTheme="minorEastAsia" w:hAnsiTheme="minorEastAsia" w:eastAsiaTheme="minorEastAsia"/>
                <w:b w:val="0"/>
                <w:bCs w:val="0"/>
                <w:sz w:val="24"/>
                <w:szCs w:val="24"/>
                <w:lang w:eastAsia="zh-CN"/>
              </w:rPr>
              <w:t>工艺流程简述：</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sz w:val="24"/>
                <w:szCs w:val="24"/>
                <w:lang w:bidi="zh-TW"/>
              </w:rPr>
            </w:pPr>
            <w:r>
              <w:rPr>
                <w:rFonts w:hint="default" w:ascii="Times New Roman" w:hAnsi="Times New Roman" w:eastAsia="宋体" w:cs="Times New Roman"/>
                <w:sz w:val="24"/>
                <w:szCs w:val="24"/>
                <w:lang w:bidi="zh-TW"/>
              </w:rPr>
              <w:t>由于荒料为大块状，自身不产生扬尘，因此</w:t>
            </w:r>
            <w:r>
              <w:rPr>
                <w:rFonts w:hint="eastAsia" w:cs="Times New Roman"/>
                <w:sz w:val="24"/>
                <w:szCs w:val="24"/>
                <w:lang w:eastAsia="zh-CN" w:bidi="zh-TW"/>
              </w:rPr>
              <w:t>将外购的花岗岩荒料</w:t>
            </w:r>
            <w:r>
              <w:rPr>
                <w:rFonts w:hint="default" w:ascii="Times New Roman" w:hAnsi="Times New Roman" w:eastAsia="宋体" w:cs="Times New Roman"/>
                <w:sz w:val="24"/>
                <w:szCs w:val="24"/>
                <w:lang w:bidi="zh-TW"/>
              </w:rPr>
              <w:t>存放于</w:t>
            </w:r>
            <w:r>
              <w:rPr>
                <w:rFonts w:hint="eastAsia" w:cs="Times New Roman"/>
                <w:sz w:val="24"/>
                <w:szCs w:val="24"/>
                <w:lang w:eastAsia="zh-CN" w:bidi="zh-TW"/>
              </w:rPr>
              <w:t>花岗岩荒料暂存区</w:t>
            </w:r>
            <w:r>
              <w:rPr>
                <w:rFonts w:hint="default" w:ascii="Times New Roman" w:hAnsi="Times New Roman" w:eastAsia="宋体" w:cs="Times New Roman"/>
                <w:sz w:val="24"/>
                <w:szCs w:val="24"/>
                <w:lang w:bidi="zh-TW"/>
              </w:rPr>
              <w:t>，</w:t>
            </w:r>
            <w:r>
              <w:rPr>
                <w:rFonts w:hint="eastAsia" w:cs="Times New Roman"/>
                <w:sz w:val="24"/>
                <w:szCs w:val="24"/>
                <w:lang w:eastAsia="zh-CN" w:bidi="zh-TW"/>
              </w:rPr>
              <w:t>暂存</w:t>
            </w:r>
            <w:r>
              <w:rPr>
                <w:rFonts w:hint="default" w:ascii="Times New Roman" w:hAnsi="Times New Roman" w:eastAsia="宋体" w:cs="Times New Roman"/>
                <w:sz w:val="24"/>
                <w:szCs w:val="24"/>
                <w:lang w:bidi="zh-TW"/>
              </w:rPr>
              <w:t>区设置喷淋水头对其进行洒水，保持花岗岩荒料表面湿润</w:t>
            </w:r>
            <w:r>
              <w:rPr>
                <w:rFonts w:hint="eastAsia" w:cs="Times New Roman"/>
                <w:sz w:val="24"/>
                <w:szCs w:val="24"/>
                <w:lang w:eastAsia="zh-CN" w:bidi="zh-TW"/>
              </w:rPr>
              <w:t>，且</w:t>
            </w:r>
            <w:r>
              <w:rPr>
                <w:rFonts w:hint="default" w:ascii="Times New Roman" w:hAnsi="Times New Roman" w:eastAsia="宋体" w:cs="Times New Roman"/>
                <w:sz w:val="24"/>
                <w:szCs w:val="24"/>
                <w:lang w:bidi="zh-TW"/>
              </w:rPr>
              <w:t>加工过程</w:t>
            </w:r>
            <w:r>
              <w:rPr>
                <w:rFonts w:hint="eastAsia" w:cs="Times New Roman"/>
                <w:sz w:val="24"/>
                <w:szCs w:val="24"/>
                <w:lang w:eastAsia="zh-CN" w:bidi="zh-TW"/>
              </w:rPr>
              <w:t>均</w:t>
            </w:r>
            <w:r>
              <w:rPr>
                <w:rFonts w:hint="default" w:ascii="Times New Roman" w:hAnsi="Times New Roman" w:eastAsia="宋体" w:cs="Times New Roman"/>
                <w:sz w:val="24"/>
                <w:szCs w:val="24"/>
                <w:lang w:bidi="zh-TW"/>
              </w:rPr>
              <w:t>为湿法加工。</w:t>
            </w:r>
          </w:p>
          <w:p>
            <w:pPr>
              <w:keepNext w:val="0"/>
              <w:keepLines w:val="0"/>
              <w:pageBreakBefore w:val="0"/>
              <w:widowControl w:val="0"/>
              <w:numPr>
                <w:ilvl w:val="0"/>
                <w:numId w:val="2"/>
              </w:numPr>
              <w:tabs>
                <w:tab w:val="left" w:pos="210"/>
              </w:tabs>
              <w:kinsoku/>
              <w:wordWrap/>
              <w:overflowPunct/>
              <w:topLinePunct w:val="0"/>
              <w:autoSpaceDE/>
              <w:autoSpaceDN/>
              <w:bidi w:val="0"/>
              <w:adjustRightInd/>
              <w:snapToGrid/>
              <w:spacing w:line="520" w:lineRule="exact"/>
              <w:ind w:firstLine="480" w:firstLineChars="200"/>
              <w:textAlignment w:val="auto"/>
              <w:rPr>
                <w:rFonts w:hint="eastAsia" w:cs="Times New Roman"/>
                <w:sz w:val="24"/>
                <w:szCs w:val="24"/>
                <w:lang w:eastAsia="zh-CN" w:bidi="zh-TW"/>
              </w:rPr>
            </w:pPr>
            <w:r>
              <w:rPr>
                <w:rFonts w:hint="default" w:ascii="Times New Roman" w:hAnsi="Times New Roman" w:eastAsia="宋体" w:cs="Times New Roman"/>
                <w:sz w:val="24"/>
                <w:szCs w:val="24"/>
                <w:lang w:bidi="zh-TW"/>
              </w:rPr>
              <w:t>切割：使用叉车</w:t>
            </w:r>
            <w:r>
              <w:rPr>
                <w:rFonts w:hint="eastAsia" w:cs="Times New Roman"/>
                <w:sz w:val="24"/>
                <w:szCs w:val="24"/>
                <w:lang w:eastAsia="zh-CN" w:bidi="zh-TW"/>
              </w:rPr>
              <w:t>将花岗岩荒料从暂存区</w:t>
            </w:r>
            <w:r>
              <w:rPr>
                <w:rFonts w:hint="default" w:ascii="Times New Roman" w:hAnsi="Times New Roman" w:eastAsia="宋体" w:cs="Times New Roman"/>
                <w:sz w:val="24"/>
                <w:szCs w:val="24"/>
                <w:lang w:bidi="zh-TW"/>
              </w:rPr>
              <w:t>运至</w:t>
            </w:r>
            <w:r>
              <w:rPr>
                <w:rFonts w:hint="eastAsia" w:cs="Times New Roman"/>
                <w:sz w:val="24"/>
                <w:szCs w:val="24"/>
                <w:lang w:eastAsia="zh-CN" w:bidi="zh-TW"/>
              </w:rPr>
              <w:t>切割</w:t>
            </w:r>
            <w:r>
              <w:rPr>
                <w:rFonts w:hint="default" w:ascii="Times New Roman" w:hAnsi="Times New Roman" w:eastAsia="宋体" w:cs="Times New Roman"/>
                <w:sz w:val="24"/>
                <w:szCs w:val="24"/>
                <w:lang w:bidi="zh-TW"/>
              </w:rPr>
              <w:t>车间内进行切割，主要使用龙门大切机</w:t>
            </w:r>
            <w:r>
              <w:rPr>
                <w:rFonts w:hint="eastAsia" w:cs="Times New Roman"/>
                <w:sz w:val="24"/>
                <w:szCs w:val="24"/>
                <w:lang w:eastAsia="zh-CN" w:bidi="zh-TW"/>
              </w:rPr>
              <w:t>等设备</w:t>
            </w:r>
            <w:r>
              <w:rPr>
                <w:rFonts w:hint="default" w:ascii="Times New Roman" w:hAnsi="Times New Roman" w:eastAsia="宋体" w:cs="Times New Roman"/>
                <w:sz w:val="24"/>
                <w:szCs w:val="24"/>
                <w:lang w:bidi="zh-TW"/>
              </w:rPr>
              <w:t>将花岗岩荒料切割成</w:t>
            </w:r>
            <w:r>
              <w:rPr>
                <w:rFonts w:hint="eastAsia" w:cs="Times New Roman"/>
                <w:sz w:val="24"/>
                <w:szCs w:val="24"/>
                <w:lang w:eastAsia="zh-CN" w:bidi="zh-TW"/>
              </w:rPr>
              <w:t>近似</w:t>
            </w:r>
            <w:r>
              <w:rPr>
                <w:rFonts w:hint="default" w:ascii="Times New Roman" w:hAnsi="Times New Roman" w:eastAsia="宋体" w:cs="Times New Roman"/>
                <w:sz w:val="24"/>
                <w:szCs w:val="24"/>
                <w:lang w:bidi="zh-TW"/>
              </w:rPr>
              <w:t>矩形</w:t>
            </w:r>
            <w:r>
              <w:rPr>
                <w:rFonts w:hint="eastAsia" w:cs="Times New Roman"/>
                <w:sz w:val="24"/>
                <w:szCs w:val="24"/>
                <w:lang w:eastAsia="zh-CN" w:bidi="zh-TW"/>
              </w:rPr>
              <w:t>石块，便于后续加工。</w:t>
            </w:r>
          </w:p>
          <w:p>
            <w:pPr>
              <w:keepNext w:val="0"/>
              <w:keepLines w:val="0"/>
              <w:pageBreakBefore w:val="0"/>
              <w:widowControl w:val="0"/>
              <w:numPr>
                <w:ilvl w:val="0"/>
                <w:numId w:val="2"/>
              </w:numPr>
              <w:tabs>
                <w:tab w:val="left" w:pos="210"/>
              </w:tabs>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sz w:val="24"/>
                <w:szCs w:val="24"/>
                <w:lang w:bidi="zh-TW"/>
              </w:rPr>
            </w:pPr>
            <w:r>
              <w:rPr>
                <w:rFonts w:hint="default" w:ascii="Times New Roman" w:hAnsi="Times New Roman" w:eastAsia="宋体" w:cs="Times New Roman"/>
                <w:sz w:val="24"/>
                <w:szCs w:val="24"/>
                <w:lang w:bidi="zh-TW"/>
              </w:rPr>
              <w:t>仿形：随后使用叉车</w:t>
            </w:r>
            <w:r>
              <w:rPr>
                <w:rFonts w:hint="eastAsia" w:cs="Times New Roman"/>
                <w:sz w:val="24"/>
                <w:szCs w:val="24"/>
                <w:lang w:eastAsia="zh-CN" w:bidi="zh-TW"/>
              </w:rPr>
              <w:t>将切割后的石块</w:t>
            </w:r>
            <w:r>
              <w:rPr>
                <w:rFonts w:hint="default" w:ascii="Times New Roman" w:hAnsi="Times New Roman" w:eastAsia="宋体" w:cs="Times New Roman"/>
                <w:sz w:val="24"/>
                <w:szCs w:val="24"/>
                <w:lang w:bidi="zh-TW"/>
              </w:rPr>
              <w:t>运至</w:t>
            </w:r>
            <w:r>
              <w:rPr>
                <w:rFonts w:hint="eastAsia" w:cs="Times New Roman"/>
                <w:sz w:val="24"/>
                <w:szCs w:val="24"/>
                <w:lang w:eastAsia="zh-CN" w:bidi="zh-TW"/>
              </w:rPr>
              <w:t>异形件仿形加工车间，</w:t>
            </w:r>
            <w:r>
              <w:rPr>
                <w:rFonts w:hint="default" w:ascii="Times New Roman" w:hAnsi="Times New Roman" w:eastAsia="宋体" w:cs="Times New Roman"/>
                <w:sz w:val="24"/>
                <w:szCs w:val="24"/>
                <w:lang w:bidi="zh-TW"/>
              </w:rPr>
              <w:t>使用</w:t>
            </w:r>
            <w:r>
              <w:rPr>
                <w:rFonts w:hint="eastAsia" w:cs="Times New Roman"/>
                <w:sz w:val="24"/>
                <w:szCs w:val="24"/>
                <w:lang w:eastAsia="zh-CN" w:bidi="zh-TW"/>
              </w:rPr>
              <w:t>圆桌机、罗马柱机</w:t>
            </w:r>
            <w:r>
              <w:rPr>
                <w:rFonts w:hint="default" w:ascii="Times New Roman" w:hAnsi="Times New Roman" w:eastAsia="宋体" w:cs="Times New Roman"/>
                <w:sz w:val="24"/>
                <w:szCs w:val="24"/>
                <w:lang w:bidi="zh-TW"/>
              </w:rPr>
              <w:t>等</w:t>
            </w:r>
            <w:r>
              <w:rPr>
                <w:rFonts w:hint="eastAsia" w:cs="Times New Roman"/>
                <w:sz w:val="24"/>
                <w:szCs w:val="24"/>
                <w:lang w:eastAsia="zh-CN" w:bidi="zh-TW"/>
              </w:rPr>
              <w:t>切割成所需要的形状，形成半成品。</w:t>
            </w:r>
          </w:p>
          <w:p>
            <w:pPr>
              <w:keepNext w:val="0"/>
              <w:keepLines w:val="0"/>
              <w:pageBreakBefore w:val="0"/>
              <w:widowControl w:val="0"/>
              <w:numPr>
                <w:ilvl w:val="0"/>
                <w:numId w:val="2"/>
              </w:numPr>
              <w:tabs>
                <w:tab w:val="left" w:pos="210"/>
              </w:tabs>
              <w:kinsoku/>
              <w:wordWrap/>
              <w:overflowPunct/>
              <w:topLinePunct w:val="0"/>
              <w:autoSpaceDE/>
              <w:autoSpaceDN/>
              <w:bidi w:val="0"/>
              <w:adjustRightInd/>
              <w:snapToGrid/>
              <w:spacing w:line="520" w:lineRule="exact"/>
              <w:ind w:left="0" w:leftChars="0" w:firstLine="480" w:firstLineChars="200"/>
              <w:textAlignment w:val="auto"/>
              <w:rPr>
                <w:rFonts w:hint="default" w:ascii="Times New Roman" w:hAnsi="Times New Roman" w:eastAsia="宋体" w:cs="Times New Roman"/>
                <w:sz w:val="24"/>
                <w:szCs w:val="24"/>
                <w:lang w:bidi="zh-TW"/>
              </w:rPr>
            </w:pPr>
            <w:r>
              <w:rPr>
                <w:rFonts w:hint="default" w:ascii="Times New Roman" w:hAnsi="Times New Roman" w:eastAsia="宋体" w:cs="Times New Roman"/>
                <w:sz w:val="24"/>
                <w:szCs w:val="24"/>
                <w:lang w:bidi="zh-TW"/>
              </w:rPr>
              <w:t>切边：</w:t>
            </w:r>
            <w:r>
              <w:rPr>
                <w:rFonts w:hint="eastAsia" w:cs="Times New Roman"/>
                <w:sz w:val="24"/>
                <w:szCs w:val="24"/>
                <w:lang w:eastAsia="zh-CN" w:bidi="zh-TW"/>
              </w:rPr>
              <w:t>通过叉车将仿形后的半成品再运至切割</w:t>
            </w:r>
            <w:r>
              <w:rPr>
                <w:rFonts w:hint="default" w:ascii="Times New Roman" w:hAnsi="Times New Roman" w:eastAsia="宋体" w:cs="Times New Roman"/>
                <w:sz w:val="24"/>
                <w:szCs w:val="24"/>
                <w:lang w:bidi="zh-TW"/>
              </w:rPr>
              <w:t>车间</w:t>
            </w:r>
            <w:r>
              <w:rPr>
                <w:rFonts w:hint="eastAsia" w:cs="Times New Roman"/>
                <w:sz w:val="24"/>
                <w:szCs w:val="24"/>
                <w:lang w:eastAsia="zh-CN" w:bidi="zh-TW"/>
              </w:rPr>
              <w:t>内，根据需要</w:t>
            </w:r>
            <w:r>
              <w:rPr>
                <w:rFonts w:hint="default" w:ascii="Times New Roman" w:hAnsi="Times New Roman" w:eastAsia="宋体" w:cs="Times New Roman"/>
                <w:sz w:val="24"/>
                <w:szCs w:val="24"/>
                <w:lang w:bidi="zh-TW"/>
              </w:rPr>
              <w:t>使用红外线切边机对半成品边缘处进行切边处理。</w:t>
            </w:r>
          </w:p>
          <w:p>
            <w:pPr>
              <w:keepNext w:val="0"/>
              <w:keepLines w:val="0"/>
              <w:pageBreakBefore w:val="0"/>
              <w:widowControl w:val="0"/>
              <w:numPr>
                <w:ilvl w:val="0"/>
                <w:numId w:val="2"/>
              </w:numPr>
              <w:tabs>
                <w:tab w:val="left" w:pos="210"/>
              </w:tabs>
              <w:kinsoku/>
              <w:wordWrap/>
              <w:overflowPunct/>
              <w:topLinePunct w:val="0"/>
              <w:autoSpaceDE/>
              <w:autoSpaceDN/>
              <w:bidi w:val="0"/>
              <w:adjustRightInd/>
              <w:snapToGrid/>
              <w:spacing w:line="520" w:lineRule="exact"/>
              <w:ind w:left="0" w:leftChars="0" w:firstLine="480" w:firstLineChars="200"/>
              <w:textAlignment w:val="auto"/>
              <w:rPr>
                <w:rFonts w:hint="default" w:ascii="Times New Roman" w:hAnsi="Times New Roman" w:eastAsia="宋体" w:cs="Times New Roman"/>
                <w:sz w:val="24"/>
                <w:szCs w:val="24"/>
                <w:lang w:bidi="zh-TW"/>
              </w:rPr>
            </w:pPr>
            <w:r>
              <w:rPr>
                <w:rFonts w:hint="eastAsia" w:cs="Times New Roman"/>
                <w:sz w:val="24"/>
                <w:szCs w:val="24"/>
                <w:lang w:eastAsia="zh-CN" w:bidi="zh-TW"/>
              </w:rPr>
              <w:t>打孔：根据需要，通过叉车将切边后的半成品再运至异形件仿形加工车间，使用钻孔机对半成品进行钻孔处理。</w:t>
            </w:r>
          </w:p>
          <w:p>
            <w:pPr>
              <w:keepNext w:val="0"/>
              <w:keepLines w:val="0"/>
              <w:pageBreakBefore w:val="0"/>
              <w:widowControl w:val="0"/>
              <w:numPr>
                <w:ilvl w:val="0"/>
                <w:numId w:val="2"/>
              </w:numPr>
              <w:tabs>
                <w:tab w:val="left" w:pos="210"/>
              </w:tabs>
              <w:kinsoku/>
              <w:wordWrap/>
              <w:overflowPunct/>
              <w:topLinePunct w:val="0"/>
              <w:autoSpaceDE/>
              <w:autoSpaceDN/>
              <w:bidi w:val="0"/>
              <w:adjustRightInd/>
              <w:snapToGrid/>
              <w:spacing w:line="520" w:lineRule="exact"/>
              <w:ind w:left="0" w:leftChars="0" w:firstLine="480" w:firstLineChars="200"/>
              <w:textAlignment w:val="auto"/>
              <w:rPr>
                <w:rFonts w:hint="default" w:ascii="Times New Roman" w:hAnsi="Times New Roman" w:eastAsia="宋体" w:cs="Times New Roman"/>
                <w:sz w:val="24"/>
                <w:szCs w:val="24"/>
                <w:lang w:bidi="zh-TW"/>
              </w:rPr>
            </w:pPr>
            <w:r>
              <w:rPr>
                <w:rFonts w:hint="eastAsia" w:cs="Times New Roman"/>
                <w:sz w:val="24"/>
                <w:szCs w:val="24"/>
                <w:lang w:eastAsia="zh-CN" w:bidi="zh-TW"/>
              </w:rPr>
              <w:t>打磨抛光</w:t>
            </w:r>
            <w:r>
              <w:rPr>
                <w:rFonts w:hint="default" w:ascii="Times New Roman" w:hAnsi="Times New Roman" w:eastAsia="宋体" w:cs="Times New Roman"/>
                <w:sz w:val="24"/>
                <w:szCs w:val="24"/>
                <w:lang w:bidi="zh-TW"/>
              </w:rPr>
              <w:t>：</w:t>
            </w:r>
            <w:r>
              <w:rPr>
                <w:rFonts w:hint="eastAsia" w:cs="Times New Roman"/>
                <w:sz w:val="24"/>
                <w:szCs w:val="24"/>
                <w:lang w:eastAsia="zh-CN" w:bidi="zh-TW"/>
              </w:rPr>
              <w:t>通过叉车将打孔后的半成品再运至切割</w:t>
            </w:r>
            <w:r>
              <w:rPr>
                <w:rFonts w:hint="default" w:ascii="Times New Roman" w:hAnsi="Times New Roman" w:eastAsia="宋体" w:cs="Times New Roman"/>
                <w:sz w:val="24"/>
                <w:szCs w:val="24"/>
                <w:lang w:bidi="zh-TW"/>
              </w:rPr>
              <w:t>车间</w:t>
            </w:r>
            <w:r>
              <w:rPr>
                <w:rFonts w:hint="eastAsia" w:cs="Times New Roman"/>
                <w:sz w:val="24"/>
                <w:szCs w:val="24"/>
                <w:lang w:eastAsia="zh-CN" w:bidi="zh-TW"/>
              </w:rPr>
              <w:t>内，</w:t>
            </w:r>
            <w:r>
              <w:rPr>
                <w:rFonts w:hint="default" w:ascii="Times New Roman" w:hAnsi="Times New Roman" w:eastAsia="宋体" w:cs="Times New Roman"/>
                <w:sz w:val="24"/>
                <w:szCs w:val="24"/>
                <w:lang w:bidi="zh-TW"/>
              </w:rPr>
              <w:t>将处理完</w:t>
            </w:r>
            <w:r>
              <w:rPr>
                <w:rFonts w:hint="eastAsia" w:cs="Times New Roman"/>
                <w:sz w:val="24"/>
                <w:szCs w:val="24"/>
                <w:lang w:eastAsia="zh-CN" w:bidi="zh-TW"/>
              </w:rPr>
              <w:t>成</w:t>
            </w:r>
            <w:r>
              <w:rPr>
                <w:rFonts w:hint="default" w:ascii="Times New Roman" w:hAnsi="Times New Roman" w:eastAsia="宋体" w:cs="Times New Roman"/>
                <w:sz w:val="24"/>
                <w:szCs w:val="24"/>
                <w:lang w:bidi="zh-TW"/>
              </w:rPr>
              <w:t>的半成品放在操作台上使用全自动磨光机对</w:t>
            </w:r>
            <w:r>
              <w:rPr>
                <w:rFonts w:hint="eastAsia" w:cs="Times New Roman"/>
                <w:sz w:val="24"/>
                <w:szCs w:val="24"/>
                <w:lang w:eastAsia="zh-CN" w:bidi="zh-TW"/>
              </w:rPr>
              <w:t>半成品</w:t>
            </w:r>
            <w:r>
              <w:rPr>
                <w:rFonts w:hint="default" w:ascii="Times New Roman" w:hAnsi="Times New Roman" w:eastAsia="宋体" w:cs="Times New Roman"/>
                <w:sz w:val="24"/>
                <w:szCs w:val="24"/>
                <w:lang w:bidi="zh-TW"/>
              </w:rPr>
              <w:t>进行表面磨平抛光，增加表面光亮度</w:t>
            </w:r>
            <w:r>
              <w:rPr>
                <w:rFonts w:hint="eastAsia" w:cs="Times New Roman"/>
                <w:sz w:val="24"/>
                <w:szCs w:val="24"/>
                <w:lang w:eastAsia="zh-CN" w:bidi="zh-TW"/>
              </w:rPr>
              <w:t>，抛光磨平后即为成品</w:t>
            </w:r>
            <w:r>
              <w:rPr>
                <w:rFonts w:hint="default" w:ascii="Times New Roman" w:hAnsi="Times New Roman" w:eastAsia="宋体" w:cs="Times New Roman"/>
                <w:sz w:val="24"/>
                <w:szCs w:val="24"/>
                <w:lang w:bidi="zh-TW"/>
              </w:rPr>
              <w:t>。</w:t>
            </w:r>
          </w:p>
          <w:p>
            <w:pPr>
              <w:keepNext w:val="0"/>
              <w:keepLines w:val="0"/>
              <w:pageBreakBefore w:val="0"/>
              <w:widowControl w:val="0"/>
              <w:numPr>
                <w:ilvl w:val="0"/>
                <w:numId w:val="2"/>
              </w:numPr>
              <w:tabs>
                <w:tab w:val="left" w:pos="210"/>
              </w:tabs>
              <w:kinsoku/>
              <w:wordWrap/>
              <w:overflowPunct/>
              <w:topLinePunct w:val="0"/>
              <w:autoSpaceDE/>
              <w:autoSpaceDN/>
              <w:bidi w:val="0"/>
              <w:adjustRightInd/>
              <w:snapToGrid/>
              <w:spacing w:line="520" w:lineRule="exact"/>
              <w:ind w:left="0" w:leftChars="0" w:firstLine="480" w:firstLineChars="200"/>
              <w:textAlignment w:val="auto"/>
              <w:rPr>
                <w:rFonts w:hint="default" w:ascii="Times New Roman" w:hAnsi="Times New Roman" w:eastAsia="宋体" w:cs="Times New Roman"/>
                <w:sz w:val="24"/>
                <w:szCs w:val="24"/>
                <w:lang w:bidi="zh-TW"/>
              </w:rPr>
            </w:pPr>
            <w:r>
              <w:rPr>
                <w:rFonts w:hint="default" w:ascii="Times New Roman" w:hAnsi="Times New Roman" w:eastAsia="宋体" w:cs="Times New Roman"/>
                <w:sz w:val="24"/>
                <w:szCs w:val="24"/>
                <w:lang w:bidi="zh-TW"/>
              </w:rPr>
              <w:t>成品：将加工好成品存放于车间成品区待售。</w:t>
            </w:r>
          </w:p>
          <w:p>
            <w:pPr>
              <w:pStyle w:val="2"/>
              <w:spacing w:before="0" w:after="0" w:line="460" w:lineRule="exact"/>
              <w:ind w:left="429" w:leftChars="200" w:hanging="9" w:hangingChars="4"/>
              <w:rPr>
                <w:rFonts w:hint="eastAsia" w:cs="宋体" w:asciiTheme="minorEastAsia" w:hAnsiTheme="minorEastAsia" w:eastAsiaTheme="minorEastAsia"/>
                <w:b w:val="0"/>
                <w:bCs w:val="0"/>
                <w:sz w:val="24"/>
                <w:szCs w:val="24"/>
              </w:rPr>
            </w:pPr>
            <w:r>
              <w:rPr>
                <w:rFonts w:hint="eastAsia" w:cs="宋体" w:asciiTheme="minorEastAsia" w:hAnsiTheme="minorEastAsia" w:eastAsiaTheme="minorEastAsia"/>
                <w:b w:val="0"/>
                <w:bCs w:val="0"/>
                <w:sz w:val="24"/>
                <w:szCs w:val="24"/>
                <w:lang w:eastAsia="zh-CN"/>
              </w:rPr>
              <w:t>本项目</w:t>
            </w:r>
            <w:r>
              <w:rPr>
                <w:rFonts w:hint="eastAsia" w:cs="宋体" w:asciiTheme="minorEastAsia" w:hAnsiTheme="minorEastAsia" w:eastAsiaTheme="minorEastAsia"/>
                <w:b w:val="0"/>
                <w:bCs w:val="0"/>
                <w:sz w:val="24"/>
                <w:szCs w:val="24"/>
                <w:lang w:val="en-US" w:eastAsia="zh-CN"/>
              </w:rPr>
              <w:t>边角废料综合利用生产线</w:t>
            </w:r>
            <w:r>
              <w:rPr>
                <w:rFonts w:hint="eastAsia" w:cs="宋体" w:asciiTheme="minorEastAsia" w:hAnsiTheme="minorEastAsia" w:eastAsiaTheme="minorEastAsia"/>
                <w:b w:val="0"/>
                <w:bCs w:val="0"/>
                <w:sz w:val="24"/>
                <w:szCs w:val="24"/>
                <w:lang w:eastAsia="zh-CN"/>
              </w:rPr>
              <w:t>生</w:t>
            </w:r>
            <w:r>
              <w:rPr>
                <w:rFonts w:hint="eastAsia" w:cs="宋体" w:asciiTheme="minorEastAsia" w:hAnsiTheme="minorEastAsia" w:eastAsiaTheme="minorEastAsia"/>
                <w:b w:val="0"/>
                <w:bCs w:val="0"/>
                <w:sz w:val="24"/>
                <w:szCs w:val="24"/>
              </w:rPr>
              <w:t>产工艺流程见下图：</w:t>
            </w:r>
          </w:p>
          <w:p>
            <w:pPr>
              <w:pStyle w:val="2"/>
              <w:spacing w:before="0" w:after="0" w:line="360" w:lineRule="auto"/>
              <w:jc w:val="center"/>
            </w:pPr>
            <w:r>
              <w:rPr>
                <w:sz w:val="24"/>
              </w:rPr>
              <mc:AlternateContent>
                <mc:Choice Requires="wps">
                  <w:drawing>
                    <wp:anchor distT="0" distB="0" distL="114300" distR="114300" simplePos="0" relativeHeight="251663360" behindDoc="0" locked="0" layoutInCell="1" allowOverlap="1">
                      <wp:simplePos x="0" y="0"/>
                      <wp:positionH relativeFrom="column">
                        <wp:posOffset>401320</wp:posOffset>
                      </wp:positionH>
                      <wp:positionV relativeFrom="paragraph">
                        <wp:posOffset>5478780</wp:posOffset>
                      </wp:positionV>
                      <wp:extent cx="4491990" cy="301625"/>
                      <wp:effectExtent l="0" t="0" r="0" b="0"/>
                      <wp:wrapNone/>
                      <wp:docPr id="16" name="矩形 16"/>
                      <wp:cNvGraphicFramePr/>
                      <a:graphic xmlns:a="http://schemas.openxmlformats.org/drawingml/2006/main">
                        <a:graphicData uri="http://schemas.microsoft.com/office/word/2010/wordprocessingShape">
                          <wps:wsp>
                            <wps:cNvSpPr/>
                            <wps:spPr>
                              <a:xfrm>
                                <a:off x="2185035" y="9194800"/>
                                <a:ext cx="4491990" cy="3016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2"/>
                                    <w:spacing w:before="0" w:after="0" w:line="360" w:lineRule="auto"/>
                                    <w:jc w:val="center"/>
                                    <w:rPr>
                                      <w:rFonts w:eastAsia="宋体"/>
                                      <w:bCs w:val="0"/>
                                      <w:color w:val="auto"/>
                                      <w:kern w:val="0"/>
                                      <w:sz w:val="24"/>
                                      <w:szCs w:val="24"/>
                                    </w:rPr>
                                  </w:pPr>
                                  <w:r>
                                    <w:rPr>
                                      <w:rFonts w:hint="eastAsia" w:eastAsia="宋体"/>
                                      <w:bCs w:val="0"/>
                                      <w:color w:val="000000" w:themeColor="text1"/>
                                      <w:kern w:val="0"/>
                                      <w:sz w:val="24"/>
                                      <w:szCs w:val="24"/>
                                      <w14:textFill>
                                        <w14:solidFill>
                                          <w14:schemeClr w14:val="tx1"/>
                                        </w14:solidFill>
                                      </w14:textFill>
                                    </w:rPr>
                                    <w:t>图2-</w:t>
                                  </w:r>
                                  <w:r>
                                    <w:rPr>
                                      <w:rFonts w:hint="eastAsia" w:eastAsia="宋体"/>
                                      <w:bCs w:val="0"/>
                                      <w:color w:val="000000" w:themeColor="text1"/>
                                      <w:kern w:val="0"/>
                                      <w:sz w:val="24"/>
                                      <w:szCs w:val="24"/>
                                      <w:lang w:val="en-US" w:eastAsia="zh-CN"/>
                                      <w14:textFill>
                                        <w14:solidFill>
                                          <w14:schemeClr w14:val="tx1"/>
                                        </w14:solidFill>
                                      </w14:textFill>
                                    </w:rPr>
                                    <w:t>6</w:t>
                                  </w:r>
                                  <w:r>
                                    <w:rPr>
                                      <w:rFonts w:hint="eastAsia" w:eastAsia="宋体"/>
                                      <w:bCs w:val="0"/>
                                      <w:color w:val="000000" w:themeColor="text1"/>
                                      <w:kern w:val="0"/>
                                      <w:sz w:val="24"/>
                                      <w:szCs w:val="24"/>
                                      <w14:textFill>
                                        <w14:solidFill>
                                          <w14:schemeClr w14:val="tx1"/>
                                        </w14:solidFill>
                                      </w14:textFill>
                                    </w:rPr>
                                    <w:t xml:space="preserve">    项目运营期</w:t>
                                  </w:r>
                                  <w:r>
                                    <w:rPr>
                                      <w:rFonts w:hint="eastAsia" w:eastAsia="宋体"/>
                                      <w:bCs w:val="0"/>
                                      <w:color w:val="000000" w:themeColor="text1"/>
                                      <w:kern w:val="0"/>
                                      <w:sz w:val="24"/>
                                      <w:szCs w:val="24"/>
                                      <w:lang w:eastAsia="zh-CN"/>
                                      <w14:textFill>
                                        <w14:solidFill>
                                          <w14:schemeClr w14:val="tx1"/>
                                        </w14:solidFill>
                                      </w14:textFill>
                                    </w:rPr>
                                    <w:t>边角废料综合利用</w:t>
                                  </w:r>
                                  <w:r>
                                    <w:rPr>
                                      <w:rFonts w:hint="eastAsia" w:eastAsia="宋体"/>
                                      <w:bCs w:val="0"/>
                                      <w:color w:val="000000" w:themeColor="text1"/>
                                      <w:kern w:val="0"/>
                                      <w:sz w:val="24"/>
                                      <w:szCs w:val="24"/>
                                      <w14:textFill>
                                        <w14:solidFill>
                                          <w14:schemeClr w14:val="tx1"/>
                                        </w14:solidFill>
                                      </w14:textFill>
                                    </w:rPr>
                                    <w:t>工艺流程及产污环节示</w:t>
                                  </w:r>
                                  <w:r>
                                    <w:rPr>
                                      <w:rFonts w:hint="eastAsia" w:eastAsia="宋体"/>
                                      <w:bCs w:val="0"/>
                                      <w:color w:val="auto"/>
                                      <w:kern w:val="0"/>
                                      <w:sz w:val="24"/>
                                      <w:szCs w:val="24"/>
                                    </w:rPr>
                                    <w:t>意图</w:t>
                                  </w:r>
                                </w:p>
                                <w:p>
                                  <w:pPr>
                                    <w:rPr>
                                      <w:rFonts w:hint="eastAsia"/>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1.6pt;margin-top:431.4pt;height:23.75pt;width:353.7pt;z-index:251663360;v-text-anchor:middle;mso-width-relative:page;mso-height-relative:page;" filled="f" stroked="f" coordsize="21600,21600" o:gfxdata="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LfLP33ZAAAACgEAAA8AAAAAAAAAAQAgAAAAIgAAAGRycy9kb3ducmV2LnhtbFBLAQIUABQAAAAI&#10;AIdO4kAs0JfYXgIAAKQEAAAOAAAAAAAAAAEAIAAAACgBAABkcnMvZTJvRG9jLnhtbFBLBQYAAAAA&#10;BgAGAFkBAAD4BQAAAAA=&#10;">
                      <v:fill on="f" focussize="0,0"/>
                      <v:stroke on="f" weight="2pt"/>
                      <v:imagedata o:title=""/>
                      <o:lock v:ext="edit" aspectratio="f"/>
                      <v:textbox>
                        <w:txbxContent>
                          <w:p>
                            <w:pPr>
                              <w:pStyle w:val="2"/>
                              <w:spacing w:before="0" w:after="0" w:line="360" w:lineRule="auto"/>
                              <w:jc w:val="center"/>
                              <w:rPr>
                                <w:rFonts w:eastAsia="宋体"/>
                                <w:bCs w:val="0"/>
                                <w:color w:val="auto"/>
                                <w:kern w:val="0"/>
                                <w:sz w:val="24"/>
                                <w:szCs w:val="24"/>
                              </w:rPr>
                            </w:pPr>
                            <w:r>
                              <w:rPr>
                                <w:rFonts w:hint="eastAsia" w:eastAsia="宋体"/>
                                <w:bCs w:val="0"/>
                                <w:color w:val="000000" w:themeColor="text1"/>
                                <w:kern w:val="0"/>
                                <w:sz w:val="24"/>
                                <w:szCs w:val="24"/>
                                <w14:textFill>
                                  <w14:solidFill>
                                    <w14:schemeClr w14:val="tx1"/>
                                  </w14:solidFill>
                                </w14:textFill>
                              </w:rPr>
                              <w:t>图2-</w:t>
                            </w:r>
                            <w:r>
                              <w:rPr>
                                <w:rFonts w:hint="eastAsia" w:eastAsia="宋体"/>
                                <w:bCs w:val="0"/>
                                <w:color w:val="000000" w:themeColor="text1"/>
                                <w:kern w:val="0"/>
                                <w:sz w:val="24"/>
                                <w:szCs w:val="24"/>
                                <w:lang w:val="en-US" w:eastAsia="zh-CN"/>
                                <w14:textFill>
                                  <w14:solidFill>
                                    <w14:schemeClr w14:val="tx1"/>
                                  </w14:solidFill>
                                </w14:textFill>
                              </w:rPr>
                              <w:t>6</w:t>
                            </w:r>
                            <w:r>
                              <w:rPr>
                                <w:rFonts w:hint="eastAsia" w:eastAsia="宋体"/>
                                <w:bCs w:val="0"/>
                                <w:color w:val="000000" w:themeColor="text1"/>
                                <w:kern w:val="0"/>
                                <w:sz w:val="24"/>
                                <w:szCs w:val="24"/>
                                <w14:textFill>
                                  <w14:solidFill>
                                    <w14:schemeClr w14:val="tx1"/>
                                  </w14:solidFill>
                                </w14:textFill>
                              </w:rPr>
                              <w:t xml:space="preserve">    项目运营期</w:t>
                            </w:r>
                            <w:r>
                              <w:rPr>
                                <w:rFonts w:hint="eastAsia" w:eastAsia="宋体"/>
                                <w:bCs w:val="0"/>
                                <w:color w:val="000000" w:themeColor="text1"/>
                                <w:kern w:val="0"/>
                                <w:sz w:val="24"/>
                                <w:szCs w:val="24"/>
                                <w:lang w:eastAsia="zh-CN"/>
                                <w14:textFill>
                                  <w14:solidFill>
                                    <w14:schemeClr w14:val="tx1"/>
                                  </w14:solidFill>
                                </w14:textFill>
                              </w:rPr>
                              <w:t>边角废料综合利用</w:t>
                            </w:r>
                            <w:r>
                              <w:rPr>
                                <w:rFonts w:hint="eastAsia" w:eastAsia="宋体"/>
                                <w:bCs w:val="0"/>
                                <w:color w:val="000000" w:themeColor="text1"/>
                                <w:kern w:val="0"/>
                                <w:sz w:val="24"/>
                                <w:szCs w:val="24"/>
                                <w14:textFill>
                                  <w14:solidFill>
                                    <w14:schemeClr w14:val="tx1"/>
                                  </w14:solidFill>
                                </w14:textFill>
                              </w:rPr>
                              <w:t>工艺流程及产污环节示</w:t>
                            </w:r>
                            <w:r>
                              <w:rPr>
                                <w:rFonts w:hint="eastAsia" w:eastAsia="宋体"/>
                                <w:bCs w:val="0"/>
                                <w:color w:val="auto"/>
                                <w:kern w:val="0"/>
                                <w:sz w:val="24"/>
                                <w:szCs w:val="24"/>
                              </w:rPr>
                              <w:t>意图</w:t>
                            </w:r>
                          </w:p>
                          <w:p>
                            <w:pPr>
                              <w:rPr>
                                <w:rFonts w:hint="eastAsia"/>
                                <w:lang w:val="en-US" w:eastAsia="zh-CN"/>
                              </w:rPr>
                            </w:pPr>
                          </w:p>
                        </w:txbxContent>
                      </v:textbox>
                    </v:rect>
                  </w:pict>
                </mc:Fallback>
              </mc:AlternateContent>
            </w:r>
            <w:r>
              <w:rPr>
                <w:rFonts w:ascii="Calibri" w:hAnsi="Calibri"/>
                <w:bCs w:val="0"/>
                <w:sz w:val="24"/>
              </w:rPr>
              <mc:AlternateContent>
                <mc:Choice Requires="wpc">
                  <w:drawing>
                    <wp:inline distT="0" distB="0" distL="0" distR="0">
                      <wp:extent cx="5372100" cy="5697855"/>
                      <wp:effectExtent l="0" t="0" r="0" b="0"/>
                      <wp:docPr id="221" name="画布 2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42" name="Text Box 163"/>
                              <wps:cNvSpPr txBox="1">
                                <a:spLocks noChangeArrowheads="1"/>
                              </wps:cNvSpPr>
                              <wps:spPr bwMode="auto">
                                <a:xfrm>
                                  <a:off x="2218690" y="652780"/>
                                  <a:ext cx="1146175" cy="287020"/>
                                </a:xfrm>
                                <a:prstGeom prst="rect">
                                  <a:avLst/>
                                </a:prstGeom>
                                <a:noFill/>
                                <a:ln w="9525" algn="ctr">
                                  <a:solidFill>
                                    <a:srgbClr val="000000"/>
                                  </a:solidFill>
                                  <a:miter lim="800000"/>
                                </a:ln>
                                <a:effectLst/>
                              </wps:spPr>
                              <wps:txbx>
                                <w:txbxContent>
                                  <w:p>
                                    <w:pPr>
                                      <w:jc w:val="center"/>
                                      <w:rPr>
                                        <w:rFonts w:hint="eastAsia" w:eastAsia="宋体"/>
                                        <w:lang w:eastAsia="zh-CN"/>
                                      </w:rPr>
                                    </w:pPr>
                                    <w:r>
                                      <w:rPr>
                                        <w:rFonts w:hint="eastAsia"/>
                                        <w:lang w:eastAsia="zh-CN"/>
                                      </w:rPr>
                                      <w:t>振动筛分给料机</w:t>
                                    </w:r>
                                  </w:p>
                                </w:txbxContent>
                              </wps:txbx>
                              <wps:bodyPr rot="0" vert="horz" wrap="square" lIns="91440" tIns="45720" rIns="91440" bIns="45720" anchor="t" anchorCtr="0" upright="1">
                                <a:noAutofit/>
                              </wps:bodyPr>
                            </wps:wsp>
                            <wps:wsp>
                              <wps:cNvPr id="443" name="AutoShape 167"/>
                              <wps:cNvCnPr>
                                <a:cxnSpLocks noChangeShapeType="1"/>
                                <a:stCxn id="144" idx="2"/>
                              </wps:cNvCnPr>
                              <wps:spPr bwMode="auto">
                                <a:xfrm>
                                  <a:off x="2792095" y="939800"/>
                                  <a:ext cx="635" cy="238125"/>
                                </a:xfrm>
                                <a:prstGeom prst="straightConnector1">
                                  <a:avLst/>
                                </a:prstGeom>
                                <a:noFill/>
                                <a:ln w="9525">
                                  <a:solidFill>
                                    <a:srgbClr val="000000"/>
                                  </a:solidFill>
                                  <a:round/>
                                  <a:tailEnd type="triangle" w="med" len="med"/>
                                </a:ln>
                                <a:effectLst/>
                              </wps:spPr>
                              <wps:bodyPr/>
                            </wps:wsp>
                            <wps:wsp>
                              <wps:cNvPr id="444" name="Text Box 170"/>
                              <wps:cNvSpPr txBox="1">
                                <a:spLocks noChangeArrowheads="1"/>
                              </wps:cNvSpPr>
                              <wps:spPr bwMode="auto">
                                <a:xfrm>
                                  <a:off x="1675130" y="1743075"/>
                                  <a:ext cx="593725" cy="287020"/>
                                </a:xfrm>
                                <a:prstGeom prst="rect">
                                  <a:avLst/>
                                </a:prstGeom>
                                <a:noFill/>
                                <a:ln w="9525" algn="ctr">
                                  <a:solidFill>
                                    <a:srgbClr val="000000"/>
                                  </a:solidFill>
                                  <a:miter lim="800000"/>
                                </a:ln>
                                <a:effectLst/>
                              </wps:spPr>
                              <wps:txbx>
                                <w:txbxContent>
                                  <w:p>
                                    <w:pPr>
                                      <w:jc w:val="center"/>
                                      <w:rPr>
                                        <w:rFonts w:hint="eastAsia" w:eastAsia="宋体"/>
                                        <w:lang w:eastAsia="zh-CN"/>
                                      </w:rPr>
                                    </w:pPr>
                                    <w:r>
                                      <w:rPr>
                                        <w:rFonts w:hint="eastAsia"/>
                                        <w:lang w:eastAsia="zh-CN"/>
                                      </w:rPr>
                                      <w:t>除土</w:t>
                                    </w:r>
                                  </w:p>
                                </w:txbxContent>
                              </wps:txbx>
                              <wps:bodyPr rot="0" vert="horz" wrap="square" lIns="91440" tIns="45720" rIns="91440" bIns="45720" anchor="t" anchorCtr="0" upright="1">
                                <a:noAutofit/>
                              </wps:bodyPr>
                            </wps:wsp>
                            <wps:wsp>
                              <wps:cNvPr id="445" name="AutoShape 171"/>
                              <wps:cNvCnPr>
                                <a:cxnSpLocks noChangeShapeType="1"/>
                              </wps:cNvCnPr>
                              <wps:spPr bwMode="auto">
                                <a:xfrm>
                                  <a:off x="3634105" y="2055495"/>
                                  <a:ext cx="635" cy="240030"/>
                                </a:xfrm>
                                <a:prstGeom prst="straightConnector1">
                                  <a:avLst/>
                                </a:prstGeom>
                                <a:noFill/>
                                <a:ln w="9525">
                                  <a:solidFill>
                                    <a:srgbClr val="000000"/>
                                  </a:solidFill>
                                  <a:round/>
                                  <a:tailEnd type="triangle" w="med" len="med"/>
                                </a:ln>
                                <a:effectLst/>
                              </wps:spPr>
                              <wps:bodyPr/>
                            </wps:wsp>
                            <wps:wsp>
                              <wps:cNvPr id="446" name="AutoShape 180"/>
                              <wps:cNvCnPr>
                                <a:cxnSpLocks noChangeShapeType="1"/>
                              </wps:cNvCnPr>
                              <wps:spPr bwMode="auto">
                                <a:xfrm flipV="1">
                                  <a:off x="3373120" y="534670"/>
                                  <a:ext cx="295910" cy="227965"/>
                                </a:xfrm>
                                <a:prstGeom prst="curvedConnector3">
                                  <a:avLst>
                                    <a:gd name="adj1" fmla="val 50000"/>
                                  </a:avLst>
                                </a:prstGeom>
                                <a:noFill/>
                                <a:ln w="9525">
                                  <a:solidFill>
                                    <a:srgbClr val="000000"/>
                                  </a:solidFill>
                                  <a:prstDash val="dash"/>
                                  <a:round/>
                                  <a:tailEnd type="triangle" w="med" len="med"/>
                                </a:ln>
                                <a:effectLst/>
                              </wps:spPr>
                              <wps:bodyPr/>
                            </wps:wsp>
                            <wps:wsp>
                              <wps:cNvPr id="447" name="Text Box 181"/>
                              <wps:cNvSpPr txBox="1">
                                <a:spLocks noChangeArrowheads="1"/>
                              </wps:cNvSpPr>
                              <wps:spPr bwMode="auto">
                                <a:xfrm>
                                  <a:off x="3573780" y="400685"/>
                                  <a:ext cx="528320" cy="287655"/>
                                </a:xfrm>
                                <a:prstGeom prst="rect">
                                  <a:avLst/>
                                </a:prstGeom>
                                <a:noFill/>
                                <a:ln>
                                  <a:noFill/>
                                </a:ln>
                                <a:effectLst/>
                              </wps:spPr>
                              <wps:txbx>
                                <w:txbxContent>
                                  <w:p>
                                    <w:pPr>
                                      <w:jc w:val="center"/>
                                      <w:rPr>
                                        <w:rFonts w:hint="default" w:ascii="Times New Roman" w:hAnsi="Times New Roman" w:cs="Times New Roman"/>
                                      </w:rPr>
                                    </w:pPr>
                                    <w:r>
                                      <w:rPr>
                                        <w:rFonts w:hint="default" w:ascii="Times New Roman" w:hAnsi="Times New Roman" w:cs="Times New Roman"/>
                                      </w:rPr>
                                      <w:t>G、N</w:t>
                                    </w:r>
                                  </w:p>
                                </w:txbxContent>
                              </wps:txbx>
                              <wps:bodyPr rot="0" vert="horz" wrap="square" lIns="91440" tIns="45720" rIns="91440" bIns="45720" anchor="t" anchorCtr="0" upright="1">
                                <a:noAutofit/>
                              </wps:bodyPr>
                            </wps:wsp>
                            <wps:wsp>
                              <wps:cNvPr id="448" name="AutoShape 184"/>
                              <wps:cNvCnPr>
                                <a:cxnSpLocks noChangeShapeType="1"/>
                              </wps:cNvCnPr>
                              <wps:spPr bwMode="auto">
                                <a:xfrm flipV="1">
                                  <a:off x="4006215" y="1686560"/>
                                  <a:ext cx="295910" cy="227965"/>
                                </a:xfrm>
                                <a:prstGeom prst="curvedConnector3">
                                  <a:avLst>
                                    <a:gd name="adj1" fmla="val 50000"/>
                                  </a:avLst>
                                </a:prstGeom>
                                <a:noFill/>
                                <a:ln w="9525">
                                  <a:solidFill>
                                    <a:srgbClr val="000000"/>
                                  </a:solidFill>
                                  <a:prstDash val="dash"/>
                                  <a:round/>
                                  <a:tailEnd type="triangle" w="med" len="med"/>
                                </a:ln>
                                <a:effectLst/>
                              </wps:spPr>
                              <wps:bodyPr/>
                            </wps:wsp>
                            <wps:wsp>
                              <wps:cNvPr id="449" name="Text Box 185"/>
                              <wps:cNvSpPr txBox="1">
                                <a:spLocks noChangeArrowheads="1"/>
                              </wps:cNvSpPr>
                              <wps:spPr bwMode="auto">
                                <a:xfrm>
                                  <a:off x="4107180" y="2471420"/>
                                  <a:ext cx="521970"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default" w:ascii="Times New Roman" w:hAnsi="Times New Roman" w:cs="Times New Roman"/>
                                      </w:rPr>
                                      <w:t>N</w:t>
                                    </w:r>
                                    <w:r>
                                      <w:rPr>
                                        <w:rFonts w:hint="eastAsia" w:cs="Times New Roman"/>
                                        <w:lang w:eastAsia="zh-CN"/>
                                      </w:rPr>
                                      <w:t>、</w:t>
                                    </w:r>
                                    <w:r>
                                      <w:rPr>
                                        <w:rFonts w:hint="eastAsia" w:cs="Times New Roman"/>
                                        <w:lang w:val="en-US" w:eastAsia="zh-CN"/>
                                      </w:rPr>
                                      <w:t>W</w:t>
                                    </w:r>
                                  </w:p>
                                  <w:p>
                                    <w:pPr>
                                      <w:rPr>
                                        <w:rFonts w:hint="default"/>
                                        <w:lang w:val="en-US" w:eastAsia="zh-CN"/>
                                      </w:rPr>
                                    </w:pPr>
                                  </w:p>
                                </w:txbxContent>
                              </wps:txbx>
                              <wps:bodyPr rot="0" vert="horz" wrap="square" lIns="91440" tIns="45720" rIns="91440" bIns="45720" anchor="t" anchorCtr="0" upright="1">
                                <a:noAutofit/>
                              </wps:bodyPr>
                            </wps:wsp>
                            <wps:wsp>
                              <wps:cNvPr id="450" name="AutoShape 188"/>
                              <wps:cNvCnPr>
                                <a:cxnSpLocks noChangeShapeType="1"/>
                              </wps:cNvCnPr>
                              <wps:spPr bwMode="auto">
                                <a:xfrm flipV="1">
                                  <a:off x="3216275" y="2447925"/>
                                  <a:ext cx="295910" cy="227965"/>
                                </a:xfrm>
                                <a:prstGeom prst="curvedConnector3">
                                  <a:avLst>
                                    <a:gd name="adj1" fmla="val 50000"/>
                                  </a:avLst>
                                </a:prstGeom>
                                <a:noFill/>
                                <a:ln w="9525">
                                  <a:solidFill>
                                    <a:srgbClr val="000000"/>
                                  </a:solidFill>
                                  <a:prstDash val="dash"/>
                                  <a:round/>
                                  <a:tailEnd type="triangle" w="med" len="med"/>
                                </a:ln>
                                <a:effectLst/>
                              </wps:spPr>
                              <wps:bodyPr/>
                            </wps:wsp>
                            <wps:wsp>
                              <wps:cNvPr id="451" name="Text Box 189"/>
                              <wps:cNvSpPr txBox="1">
                                <a:spLocks noChangeArrowheads="1"/>
                              </wps:cNvSpPr>
                              <wps:spPr bwMode="auto">
                                <a:xfrm>
                                  <a:off x="3616960" y="4408170"/>
                                  <a:ext cx="525145" cy="28638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N、W</w:t>
                                    </w:r>
                                  </w:p>
                                </w:txbxContent>
                              </wps:txbx>
                              <wps:bodyPr rot="0" vert="horz" wrap="square" lIns="91440" tIns="45720" rIns="91440" bIns="45720" anchor="t" anchorCtr="0" upright="1">
                                <a:noAutofit/>
                              </wps:bodyPr>
                            </wps:wsp>
                            <wps:wsp>
                              <wps:cNvPr id="452" name="Text Box 221"/>
                              <wps:cNvSpPr txBox="1">
                                <a:spLocks noChangeArrowheads="1"/>
                              </wps:cNvSpPr>
                              <wps:spPr bwMode="auto">
                                <a:xfrm>
                                  <a:off x="0" y="4573905"/>
                                  <a:ext cx="1533525" cy="1098550"/>
                                </a:xfrm>
                                <a:prstGeom prst="rect">
                                  <a:avLst/>
                                </a:prstGeom>
                                <a:noFill/>
                                <a:ln>
                                  <a:noFill/>
                                </a:ln>
                                <a:effectLst/>
                              </wps:spPr>
                              <wps:txbx>
                                <w:txbxContent>
                                  <w:p>
                                    <w:pPr>
                                      <w:ind w:firstLine="105" w:firstLineChars="50"/>
                                      <w:rPr>
                                        <w:rFonts w:ascii="Calibri" w:hAnsi="Calibri"/>
                                      </w:rPr>
                                    </w:pPr>
                                    <w:r>
                                      <w:rPr>
                                        <w:rFonts w:hint="eastAsia" w:ascii="Calibri" w:hAnsi="Calibri"/>
                                      </w:rPr>
                                      <w:t>备注：</w:t>
                                    </w:r>
                                  </w:p>
                                  <w:p>
                                    <w:pPr>
                                      <w:ind w:firstLine="105" w:firstLineChars="50"/>
                                      <w:rPr>
                                        <w:rFonts w:hint="default" w:ascii="Times New Roman" w:hAnsi="Times New Roman" w:cs="Times New Roman"/>
                                      </w:rPr>
                                    </w:pPr>
                                    <w:r>
                                      <w:rPr>
                                        <w:rFonts w:hint="eastAsia" w:ascii="Calibri" w:hAnsi="Calibri"/>
                                      </w:rPr>
                                      <w:t xml:space="preserve">     </w:t>
                                    </w:r>
                                    <w:r>
                                      <w:rPr>
                                        <w:rFonts w:hint="default" w:ascii="Times New Roman" w:hAnsi="Times New Roman" w:cs="Times New Roman"/>
                                      </w:rPr>
                                      <w:t>G——废气</w:t>
                                    </w:r>
                                  </w:p>
                                  <w:p>
                                    <w:pPr>
                                      <w:ind w:firstLine="105" w:firstLineChars="50"/>
                                      <w:rPr>
                                        <w:rFonts w:hint="default" w:ascii="Times New Roman" w:hAnsi="Times New Roman" w:cs="Times New Roman"/>
                                      </w:rPr>
                                    </w:pPr>
                                    <w:r>
                                      <w:rPr>
                                        <w:rFonts w:hint="default" w:ascii="Times New Roman" w:hAnsi="Times New Roman" w:cs="Times New Roman"/>
                                      </w:rPr>
                                      <w:t xml:space="preserve">     N——噪声</w:t>
                                    </w:r>
                                  </w:p>
                                  <w:p>
                                    <w:pPr>
                                      <w:ind w:firstLine="105" w:firstLineChars="50"/>
                                      <w:rPr>
                                        <w:rFonts w:hint="default" w:ascii="Times New Roman" w:hAnsi="Times New Roman" w:cs="Times New Roman"/>
                                      </w:rPr>
                                    </w:pPr>
                                    <w:r>
                                      <w:rPr>
                                        <w:rFonts w:hint="default" w:ascii="Times New Roman" w:hAnsi="Times New Roman" w:cs="Times New Roman"/>
                                      </w:rPr>
                                      <w:t xml:space="preserve">     W——废水</w:t>
                                    </w:r>
                                  </w:p>
                                  <w:p>
                                    <w:pPr>
                                      <w:ind w:firstLine="105" w:firstLineChars="50"/>
                                      <w:rPr>
                                        <w:rFonts w:ascii="Calibri" w:hAnsi="Calibri"/>
                                      </w:rPr>
                                    </w:pPr>
                                    <w:r>
                                      <w:rPr>
                                        <w:rFonts w:hint="default" w:ascii="Times New Roman" w:hAnsi="Times New Roman" w:cs="Times New Roman"/>
                                      </w:rPr>
                                      <w:t xml:space="preserve">     S——固</w:t>
                                    </w:r>
                                    <w:r>
                                      <w:rPr>
                                        <w:rFonts w:hint="eastAsia" w:ascii="Calibri" w:hAnsi="Calibri"/>
                                      </w:rPr>
                                      <w:t>废</w:t>
                                    </w:r>
                                  </w:p>
                                </w:txbxContent>
                              </wps:txbx>
                              <wps:bodyPr rot="0" vert="horz" wrap="square" lIns="91440" tIns="45720" rIns="91440" bIns="45720" anchor="t" anchorCtr="0" upright="1">
                                <a:noAutofit/>
                              </wps:bodyPr>
                            </wps:wsp>
                            <wps:wsp>
                              <wps:cNvPr id="453" name="AutoShape 167"/>
                              <wps:cNvCnPr>
                                <a:cxnSpLocks noChangeShapeType="1"/>
                                <a:stCxn id="226" idx="2"/>
                              </wps:cNvCnPr>
                              <wps:spPr bwMode="auto">
                                <a:xfrm flipH="1">
                                  <a:off x="2824480" y="442595"/>
                                  <a:ext cx="4445" cy="215265"/>
                                </a:xfrm>
                                <a:prstGeom prst="straightConnector1">
                                  <a:avLst/>
                                </a:prstGeom>
                                <a:noFill/>
                                <a:ln w="9525">
                                  <a:solidFill>
                                    <a:srgbClr val="000000"/>
                                  </a:solidFill>
                                  <a:round/>
                                  <a:tailEnd type="triangle" w="med" len="med"/>
                                </a:ln>
                                <a:effectLst/>
                              </wps:spPr>
                              <wps:bodyPr/>
                            </wps:wsp>
                            <wps:wsp>
                              <wps:cNvPr id="454" name="Text Box 165"/>
                              <wps:cNvSpPr txBox="1">
                                <a:spLocks noChangeArrowheads="1"/>
                              </wps:cNvSpPr>
                              <wps:spPr bwMode="auto">
                                <a:xfrm>
                                  <a:off x="2221230" y="156845"/>
                                  <a:ext cx="1215390" cy="285750"/>
                                </a:xfrm>
                                <a:prstGeom prst="rect">
                                  <a:avLst/>
                                </a:prstGeom>
                                <a:noFill/>
                                <a:ln>
                                  <a:noFill/>
                                </a:ln>
                                <a:effectLst/>
                              </wps:spPr>
                              <wps:txbx>
                                <w:txbxContent>
                                  <w:p>
                                    <w:pPr>
                                      <w:jc w:val="center"/>
                                      <w:rPr>
                                        <w:rFonts w:hint="eastAsia" w:eastAsia="宋体"/>
                                        <w:u w:val="single"/>
                                        <w:lang w:eastAsia="zh-CN"/>
                                      </w:rPr>
                                    </w:pPr>
                                    <w:r>
                                      <w:rPr>
                                        <w:rFonts w:hint="eastAsia"/>
                                        <w:u w:val="single"/>
                                        <w:lang w:eastAsia="zh-CN"/>
                                      </w:rPr>
                                      <w:t>边角废料、残次品</w:t>
                                    </w:r>
                                  </w:p>
                                </w:txbxContent>
                              </wps:txbx>
                              <wps:bodyPr rot="0" vert="horz" wrap="square" lIns="91440" tIns="45720" rIns="91440" bIns="45720" anchor="t" anchorCtr="0" upright="1">
                                <a:noAutofit/>
                              </wps:bodyPr>
                            </wps:wsp>
                            <wps:wsp>
                              <wps:cNvPr id="455" name="AutoShape 171"/>
                              <wps:cNvCnPr>
                                <a:cxnSpLocks noChangeShapeType="1"/>
                              </wps:cNvCnPr>
                              <wps:spPr bwMode="auto">
                                <a:xfrm>
                                  <a:off x="2830830" y="4379595"/>
                                  <a:ext cx="635" cy="240030"/>
                                </a:xfrm>
                                <a:prstGeom prst="straightConnector1">
                                  <a:avLst/>
                                </a:prstGeom>
                                <a:noFill/>
                                <a:ln w="9525">
                                  <a:solidFill>
                                    <a:srgbClr val="000000"/>
                                  </a:solidFill>
                                  <a:round/>
                                  <a:tailEnd type="triangle" w="med" len="med"/>
                                </a:ln>
                                <a:effectLst/>
                              </wps:spPr>
                              <wps:bodyPr/>
                            </wps:wsp>
                            <wps:wsp>
                              <wps:cNvPr id="456" name="AutoShape 171"/>
                              <wps:cNvCnPr>
                                <a:cxnSpLocks noChangeShapeType="1"/>
                              </wps:cNvCnPr>
                              <wps:spPr bwMode="auto">
                                <a:xfrm>
                                  <a:off x="2262505" y="3540760"/>
                                  <a:ext cx="2540" cy="834390"/>
                                </a:xfrm>
                                <a:prstGeom prst="straightConnector1">
                                  <a:avLst/>
                                </a:prstGeom>
                                <a:noFill/>
                                <a:ln w="9525">
                                  <a:solidFill>
                                    <a:srgbClr val="000000"/>
                                  </a:solidFill>
                                  <a:round/>
                                  <a:tailEnd type="triangle" w="med" len="med"/>
                                </a:ln>
                                <a:effectLst/>
                              </wps:spPr>
                              <wps:bodyPr/>
                            </wps:wsp>
                            <wps:wsp>
                              <wps:cNvPr id="457" name="AutoShape 171"/>
                              <wps:cNvCnPr>
                                <a:cxnSpLocks noChangeShapeType="1"/>
                              </wps:cNvCnPr>
                              <wps:spPr bwMode="auto">
                                <a:xfrm flipV="1">
                                  <a:off x="2252980" y="3525520"/>
                                  <a:ext cx="1194435" cy="6350"/>
                                </a:xfrm>
                                <a:prstGeom prst="straightConnector1">
                                  <a:avLst/>
                                </a:prstGeom>
                                <a:noFill/>
                                <a:ln w="9525">
                                  <a:solidFill>
                                    <a:srgbClr val="000000"/>
                                  </a:solidFill>
                                  <a:round/>
                                  <a:tailEnd type="none" w="med" len="med"/>
                                </a:ln>
                                <a:effectLst/>
                              </wps:spPr>
                              <wps:bodyPr/>
                            </wps:wsp>
                            <wps:wsp>
                              <wps:cNvPr id="458" name="Text Box 174"/>
                              <wps:cNvSpPr txBox="1">
                                <a:spLocks noChangeArrowheads="1"/>
                              </wps:cNvSpPr>
                              <wps:spPr bwMode="auto">
                                <a:xfrm>
                                  <a:off x="3251200" y="1759585"/>
                                  <a:ext cx="751840" cy="286385"/>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val="en-US" w:eastAsia="zh-CN"/>
                                      </w:rPr>
                                      <w:t>鄂破</w:t>
                                    </w:r>
                                  </w:p>
                                </w:txbxContent>
                              </wps:txbx>
                              <wps:bodyPr rot="0" vert="horz" wrap="square" lIns="91440" tIns="45720" rIns="91440" bIns="45720" anchor="t" anchorCtr="0" upright="1">
                                <a:noAutofit/>
                              </wps:bodyPr>
                            </wps:wsp>
                            <wps:wsp>
                              <wps:cNvPr id="459" name="AutoShape 171"/>
                              <wps:cNvCnPr>
                                <a:cxnSpLocks noChangeShapeType="1"/>
                              </wps:cNvCnPr>
                              <wps:spPr bwMode="auto">
                                <a:xfrm>
                                  <a:off x="2839085" y="2267585"/>
                                  <a:ext cx="635" cy="240030"/>
                                </a:xfrm>
                                <a:prstGeom prst="straightConnector1">
                                  <a:avLst/>
                                </a:prstGeom>
                                <a:noFill/>
                                <a:ln w="9525">
                                  <a:solidFill>
                                    <a:srgbClr val="000000"/>
                                  </a:solidFill>
                                  <a:round/>
                                  <a:tailEnd type="triangle" w="med" len="med"/>
                                </a:ln>
                                <a:effectLst/>
                              </wps:spPr>
                              <wps:bodyPr/>
                            </wps:wsp>
                            <wps:wsp>
                              <wps:cNvPr id="460" name="AutoShape 171"/>
                              <wps:cNvCnPr>
                                <a:cxnSpLocks noChangeShapeType="1"/>
                              </wps:cNvCnPr>
                              <wps:spPr bwMode="auto">
                                <a:xfrm>
                                  <a:off x="2832100" y="3298825"/>
                                  <a:ext cx="635" cy="240030"/>
                                </a:xfrm>
                                <a:prstGeom prst="straightConnector1">
                                  <a:avLst/>
                                </a:prstGeom>
                                <a:noFill/>
                                <a:ln w="9525">
                                  <a:solidFill>
                                    <a:srgbClr val="000000"/>
                                  </a:solidFill>
                                  <a:round/>
                                  <a:tailEnd type="triangle" w="med" len="med"/>
                                </a:ln>
                                <a:effectLst/>
                              </wps:spPr>
                              <wps:bodyPr/>
                            </wps:wsp>
                            <wps:wsp>
                              <wps:cNvPr id="461" name="Text Box 174"/>
                              <wps:cNvSpPr txBox="1">
                                <a:spLocks noChangeArrowheads="1"/>
                              </wps:cNvSpPr>
                              <wps:spPr bwMode="auto">
                                <a:xfrm>
                                  <a:off x="2458085" y="2505710"/>
                                  <a:ext cx="751840" cy="262255"/>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val="en-US" w:eastAsia="zh-CN"/>
                                      </w:rPr>
                                      <w:t>锥破</w:t>
                                    </w:r>
                                  </w:p>
                                </w:txbxContent>
                              </wps:txbx>
                              <wps:bodyPr rot="0" vert="horz" wrap="square" lIns="91440" tIns="45720" rIns="91440" bIns="45720" anchor="t" anchorCtr="0" upright="1">
                                <a:noAutofit/>
                              </wps:bodyPr>
                            </wps:wsp>
                            <wps:wsp>
                              <wps:cNvPr id="462" name="Text Box 174"/>
                              <wps:cNvSpPr txBox="1">
                                <a:spLocks noChangeArrowheads="1"/>
                              </wps:cNvSpPr>
                              <wps:spPr bwMode="auto">
                                <a:xfrm>
                                  <a:off x="2458720" y="3006725"/>
                                  <a:ext cx="1438275" cy="285750"/>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val="en-US" w:eastAsia="zh-CN"/>
                                      </w:rPr>
                                      <w:t>双层振动筛分（湿式）</w:t>
                                    </w:r>
                                  </w:p>
                                </w:txbxContent>
                              </wps:txbx>
                              <wps:bodyPr rot="0" vert="horz" wrap="square" lIns="91440" tIns="45720" rIns="91440" bIns="45720" anchor="t" anchorCtr="0" upright="1">
                                <a:noAutofit/>
                              </wps:bodyPr>
                            </wps:wsp>
                            <wps:wsp>
                              <wps:cNvPr id="463" name="AutoShape 171"/>
                              <wps:cNvCnPr>
                                <a:cxnSpLocks noChangeShapeType="1"/>
                              </wps:cNvCnPr>
                              <wps:spPr bwMode="auto">
                                <a:xfrm>
                                  <a:off x="2832100" y="2782570"/>
                                  <a:ext cx="635" cy="240030"/>
                                </a:xfrm>
                                <a:prstGeom prst="straightConnector1">
                                  <a:avLst/>
                                </a:prstGeom>
                                <a:noFill/>
                                <a:ln w="9525">
                                  <a:solidFill>
                                    <a:srgbClr val="000000"/>
                                  </a:solidFill>
                                  <a:round/>
                                  <a:tailEnd type="triangle" w="med" len="med"/>
                                </a:ln>
                                <a:effectLst/>
                              </wps:spPr>
                              <wps:bodyPr/>
                            </wps:wsp>
                            <wps:wsp>
                              <wps:cNvPr id="464" name="AutoShape 171"/>
                              <wps:cNvCnPr>
                                <a:cxnSpLocks noChangeShapeType="1"/>
                                <a:endCxn id="19" idx="1"/>
                              </wps:cNvCnPr>
                              <wps:spPr bwMode="auto">
                                <a:xfrm flipV="1">
                                  <a:off x="2153920" y="2637155"/>
                                  <a:ext cx="304165" cy="2540"/>
                                </a:xfrm>
                                <a:prstGeom prst="straightConnector1">
                                  <a:avLst/>
                                </a:prstGeom>
                                <a:noFill/>
                                <a:ln w="9525">
                                  <a:solidFill>
                                    <a:srgbClr val="000000"/>
                                  </a:solidFill>
                                  <a:round/>
                                  <a:tailEnd type="triangle" w="med" len="med"/>
                                </a:ln>
                                <a:effectLst/>
                              </wps:spPr>
                              <wps:bodyPr/>
                            </wps:wsp>
                            <wps:wsp>
                              <wps:cNvPr id="465" name="AutoShape 171"/>
                              <wps:cNvCnPr>
                                <a:cxnSpLocks noChangeShapeType="1"/>
                              </wps:cNvCnPr>
                              <wps:spPr bwMode="auto">
                                <a:xfrm flipH="1">
                                  <a:off x="2153920" y="3181985"/>
                                  <a:ext cx="317500" cy="0"/>
                                </a:xfrm>
                                <a:prstGeom prst="straightConnector1">
                                  <a:avLst/>
                                </a:prstGeom>
                                <a:noFill/>
                                <a:ln w="9525">
                                  <a:solidFill>
                                    <a:srgbClr val="000000"/>
                                  </a:solidFill>
                                  <a:round/>
                                  <a:tailEnd type="none" w="med" len="med"/>
                                </a:ln>
                                <a:effectLst/>
                              </wps:spPr>
                              <wps:bodyPr/>
                            </wps:wsp>
                            <wps:wsp>
                              <wps:cNvPr id="466" name="直接连接符 26"/>
                              <wps:cNvCnPr/>
                              <wps:spPr>
                                <a:xfrm>
                                  <a:off x="1991995" y="2268220"/>
                                  <a:ext cx="1630045" cy="1397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7" name="Text Box 163"/>
                              <wps:cNvSpPr txBox="1">
                                <a:spLocks noChangeArrowheads="1"/>
                              </wps:cNvSpPr>
                              <wps:spPr bwMode="auto">
                                <a:xfrm>
                                  <a:off x="3152775" y="3844925"/>
                                  <a:ext cx="609600" cy="295910"/>
                                </a:xfrm>
                                <a:prstGeom prst="rect">
                                  <a:avLst/>
                                </a:prstGeom>
                                <a:noFill/>
                                <a:ln w="9525" algn="ctr">
                                  <a:solidFill>
                                    <a:srgbClr val="000000"/>
                                  </a:solidFill>
                                  <a:miter lim="800000"/>
                                </a:ln>
                                <a:effectLst/>
                              </wps:spPr>
                              <wps:txbx>
                                <w:txbxContent>
                                  <w:p>
                                    <w:pPr>
                                      <w:jc w:val="center"/>
                                      <w:rPr>
                                        <w:rFonts w:hint="eastAsia" w:eastAsia="宋体"/>
                                        <w:lang w:eastAsia="zh-CN"/>
                                      </w:rPr>
                                    </w:pPr>
                                    <w:r>
                                      <w:rPr>
                                        <w:rFonts w:hint="eastAsia"/>
                                        <w:lang w:eastAsia="zh-CN"/>
                                      </w:rPr>
                                      <w:t>制砂</w:t>
                                    </w:r>
                                  </w:p>
                                </w:txbxContent>
                              </wps:txbx>
                              <wps:bodyPr rot="0" vert="horz" wrap="square" lIns="91440" tIns="45720" rIns="91440" bIns="45720" anchor="t" anchorCtr="0" upright="1">
                                <a:noAutofit/>
                              </wps:bodyPr>
                            </wps:wsp>
                            <wps:wsp>
                              <wps:cNvPr id="468" name="Text Box 163"/>
                              <wps:cNvSpPr txBox="1">
                                <a:spLocks noChangeArrowheads="1"/>
                              </wps:cNvSpPr>
                              <wps:spPr bwMode="auto">
                                <a:xfrm>
                                  <a:off x="2213610" y="4621530"/>
                                  <a:ext cx="1179195" cy="278765"/>
                                </a:xfrm>
                                <a:prstGeom prst="rect">
                                  <a:avLst/>
                                </a:prstGeom>
                                <a:noFill/>
                                <a:ln w="9525" algn="ctr">
                                  <a:solidFill>
                                    <a:srgbClr val="000000"/>
                                  </a:solidFill>
                                  <a:miter lim="800000"/>
                                </a:ln>
                                <a:effectLst/>
                              </wps:spPr>
                              <wps:txbx>
                                <w:txbxContent>
                                  <w:p>
                                    <w:pPr>
                                      <w:jc w:val="center"/>
                                      <w:rPr>
                                        <w:rFonts w:hint="eastAsia" w:eastAsia="宋体"/>
                                        <w:lang w:eastAsia="zh-CN"/>
                                      </w:rPr>
                                    </w:pPr>
                                    <w:r>
                                      <w:rPr>
                                        <w:rFonts w:hint="eastAsia"/>
                                        <w:lang w:eastAsia="zh-CN"/>
                                      </w:rPr>
                                      <w:t>洗砂、细砂回收一体机</w:t>
                                    </w:r>
                                  </w:p>
                                </w:txbxContent>
                              </wps:txbx>
                              <wps:bodyPr rot="0" vert="horz" wrap="square" lIns="91440" tIns="45720" rIns="91440" bIns="45720" anchor="t" anchorCtr="0" upright="1">
                                <a:noAutofit/>
                              </wps:bodyPr>
                            </wps:wsp>
                            <wps:wsp>
                              <wps:cNvPr id="469" name="AutoShape 171"/>
                              <wps:cNvCnPr>
                                <a:cxnSpLocks noChangeShapeType="1"/>
                              </wps:cNvCnPr>
                              <wps:spPr bwMode="auto">
                                <a:xfrm flipH="1">
                                  <a:off x="3436620" y="3538220"/>
                                  <a:ext cx="5715" cy="320040"/>
                                </a:xfrm>
                                <a:prstGeom prst="straightConnector1">
                                  <a:avLst/>
                                </a:prstGeom>
                                <a:noFill/>
                                <a:ln w="9525">
                                  <a:solidFill>
                                    <a:srgbClr val="000000"/>
                                  </a:solidFill>
                                  <a:round/>
                                  <a:tailEnd type="triangle" w="med" len="med"/>
                                </a:ln>
                                <a:effectLst/>
                              </wps:spPr>
                              <wps:bodyPr/>
                            </wps:wsp>
                            <wps:wsp>
                              <wps:cNvPr id="470" name="Text Box 165"/>
                              <wps:cNvSpPr txBox="1">
                                <a:spLocks noChangeArrowheads="1"/>
                              </wps:cNvSpPr>
                              <wps:spPr bwMode="auto">
                                <a:xfrm>
                                  <a:off x="2497455" y="5066665"/>
                                  <a:ext cx="669925" cy="285750"/>
                                </a:xfrm>
                                <a:prstGeom prst="rect">
                                  <a:avLst/>
                                </a:prstGeom>
                                <a:noFill/>
                                <a:ln>
                                  <a:noFill/>
                                </a:ln>
                                <a:effectLst/>
                              </wps:spPr>
                              <wps:txbx>
                                <w:txbxContent>
                                  <w:p>
                                    <w:pPr>
                                      <w:jc w:val="center"/>
                                      <w:rPr>
                                        <w:rFonts w:hint="eastAsia" w:eastAsia="宋体"/>
                                        <w:u w:val="single"/>
                                        <w:lang w:eastAsia="zh-CN"/>
                                      </w:rPr>
                                    </w:pPr>
                                    <w:r>
                                      <w:rPr>
                                        <w:rFonts w:hint="eastAsia"/>
                                        <w:u w:val="single"/>
                                        <w:lang w:eastAsia="zh-CN"/>
                                      </w:rPr>
                                      <w:t>成品砂</w:t>
                                    </w:r>
                                  </w:p>
                                </w:txbxContent>
                              </wps:txbx>
                              <wps:bodyPr rot="0" vert="horz" wrap="square" lIns="91440" tIns="45720" rIns="91440" bIns="45720" anchor="t" anchorCtr="0" upright="1">
                                <a:noAutofit/>
                              </wps:bodyPr>
                            </wps:wsp>
                            <wps:wsp>
                              <wps:cNvPr id="471" name="AutoShape 188"/>
                              <wps:cNvCnPr>
                                <a:cxnSpLocks noChangeShapeType="1"/>
                              </wps:cNvCnPr>
                              <wps:spPr bwMode="auto">
                                <a:xfrm flipV="1">
                                  <a:off x="3403600" y="4538345"/>
                                  <a:ext cx="295910" cy="227965"/>
                                </a:xfrm>
                                <a:prstGeom prst="curvedConnector3">
                                  <a:avLst>
                                    <a:gd name="adj1" fmla="val 50000"/>
                                  </a:avLst>
                                </a:prstGeom>
                                <a:noFill/>
                                <a:ln w="9525">
                                  <a:solidFill>
                                    <a:srgbClr val="000000"/>
                                  </a:solidFill>
                                  <a:prstDash val="dash"/>
                                  <a:round/>
                                  <a:tailEnd type="triangle" w="med" len="med"/>
                                </a:ln>
                                <a:effectLst/>
                              </wps:spPr>
                              <wps:bodyPr/>
                            </wps:wsp>
                            <wps:wsp>
                              <wps:cNvPr id="472" name="AutoShape 188"/>
                              <wps:cNvCnPr>
                                <a:cxnSpLocks noChangeShapeType="1"/>
                              </wps:cNvCnPr>
                              <wps:spPr bwMode="auto">
                                <a:xfrm rot="10800000">
                                  <a:off x="1388745" y="1630680"/>
                                  <a:ext cx="273050" cy="173990"/>
                                </a:xfrm>
                                <a:prstGeom prst="curvedConnector3">
                                  <a:avLst>
                                    <a:gd name="adj1" fmla="val 49767"/>
                                  </a:avLst>
                                </a:prstGeom>
                                <a:noFill/>
                                <a:ln w="9525">
                                  <a:solidFill>
                                    <a:srgbClr val="000000"/>
                                  </a:solidFill>
                                  <a:prstDash val="dash"/>
                                  <a:round/>
                                  <a:tailEnd type="triangle" w="med" len="med"/>
                                </a:ln>
                                <a:effectLst/>
                              </wps:spPr>
                              <wps:bodyPr/>
                            </wps:wsp>
                            <wps:wsp>
                              <wps:cNvPr id="473" name="Text Box 185"/>
                              <wps:cNvSpPr txBox="1">
                                <a:spLocks noChangeArrowheads="1"/>
                              </wps:cNvSpPr>
                              <wps:spPr bwMode="auto">
                                <a:xfrm>
                                  <a:off x="4229100" y="1543050"/>
                                  <a:ext cx="498475" cy="287020"/>
                                </a:xfrm>
                                <a:prstGeom prst="rect">
                                  <a:avLst/>
                                </a:prstGeom>
                                <a:noFill/>
                                <a:ln>
                                  <a:noFill/>
                                </a:ln>
                                <a:effectLst/>
                              </wps:spPr>
                              <wps:txbx>
                                <w:txbxContent>
                                  <w:p>
                                    <w:pPr>
                                      <w:jc w:val="center"/>
                                      <w:rPr>
                                        <w:rFonts w:hint="default" w:ascii="Times New Roman" w:hAnsi="Times New Roman" w:cs="Times New Roman"/>
                                      </w:rPr>
                                    </w:pPr>
                                    <w:r>
                                      <w:rPr>
                                        <w:rFonts w:hint="default" w:ascii="Times New Roman" w:hAnsi="Times New Roman" w:cs="Times New Roman"/>
                                      </w:rPr>
                                      <w:t>G、N</w:t>
                                    </w:r>
                                  </w:p>
                                  <w:p>
                                    <w:pPr>
                                      <w:rPr>
                                        <w:rFonts w:hint="default"/>
                                        <w:lang w:val="en-US" w:eastAsia="zh-CN"/>
                                      </w:rPr>
                                    </w:pPr>
                                  </w:p>
                                </w:txbxContent>
                              </wps:txbx>
                              <wps:bodyPr rot="0" vert="horz" wrap="square" lIns="91440" tIns="45720" rIns="91440" bIns="45720" anchor="t" anchorCtr="0" upright="1">
                                <a:noAutofit/>
                              </wps:bodyPr>
                            </wps:wsp>
                            <wps:wsp>
                              <wps:cNvPr id="474" name="Text Box 185"/>
                              <wps:cNvSpPr txBox="1">
                                <a:spLocks noChangeArrowheads="1"/>
                              </wps:cNvSpPr>
                              <wps:spPr bwMode="auto">
                                <a:xfrm>
                                  <a:off x="3427730" y="2326005"/>
                                  <a:ext cx="498475" cy="287020"/>
                                </a:xfrm>
                                <a:prstGeom prst="rect">
                                  <a:avLst/>
                                </a:prstGeom>
                                <a:noFill/>
                                <a:ln>
                                  <a:noFill/>
                                </a:ln>
                                <a:effectLst/>
                              </wps:spPr>
                              <wps:txbx>
                                <w:txbxContent>
                                  <w:p>
                                    <w:pPr>
                                      <w:jc w:val="center"/>
                                      <w:rPr>
                                        <w:rFonts w:hint="default" w:ascii="Times New Roman" w:hAnsi="Times New Roman" w:cs="Times New Roman"/>
                                      </w:rPr>
                                    </w:pPr>
                                    <w:r>
                                      <w:rPr>
                                        <w:rFonts w:hint="default" w:ascii="Times New Roman" w:hAnsi="Times New Roman" w:cs="Times New Roman"/>
                                      </w:rPr>
                                      <w:t>G、N</w:t>
                                    </w:r>
                                  </w:p>
                                  <w:p>
                                    <w:pPr>
                                      <w:rPr>
                                        <w:rFonts w:hint="default"/>
                                        <w:lang w:val="en-US" w:eastAsia="zh-CN"/>
                                      </w:rPr>
                                    </w:pPr>
                                  </w:p>
                                </w:txbxContent>
                              </wps:txbx>
                              <wps:bodyPr rot="0" vert="horz" wrap="square" lIns="91440" tIns="45720" rIns="91440" bIns="45720" anchor="t" anchorCtr="0" upright="1">
                                <a:noAutofit/>
                              </wps:bodyPr>
                            </wps:wsp>
                            <wps:wsp>
                              <wps:cNvPr id="475" name="Text Box 185"/>
                              <wps:cNvSpPr txBox="1">
                                <a:spLocks noChangeArrowheads="1"/>
                              </wps:cNvSpPr>
                              <wps:spPr bwMode="auto">
                                <a:xfrm>
                                  <a:off x="636270" y="1496695"/>
                                  <a:ext cx="854710" cy="541020"/>
                                </a:xfrm>
                                <a:prstGeom prst="rect">
                                  <a:avLst/>
                                </a:prstGeom>
                                <a:noFill/>
                                <a:ln>
                                  <a:noFill/>
                                </a:ln>
                                <a:effectLst/>
                              </wps:spPr>
                              <wps:txbx>
                                <w:txbxContent>
                                  <w:p>
                                    <w:pPr>
                                      <w:jc w:val="center"/>
                                      <w:rPr>
                                        <w:rFonts w:hint="eastAsia" w:cs="Times New Roman"/>
                                        <w:lang w:eastAsia="zh-CN"/>
                                      </w:rPr>
                                    </w:pPr>
                                    <w:r>
                                      <w:rPr>
                                        <w:rFonts w:hint="default" w:ascii="Times New Roman" w:hAnsi="Times New Roman" w:cs="Times New Roman"/>
                                      </w:rPr>
                                      <w:t>G、N</w:t>
                                    </w:r>
                                    <w:r>
                                      <w:rPr>
                                        <w:rFonts w:hint="eastAsia" w:cs="Times New Roman"/>
                                        <w:lang w:eastAsia="zh-CN"/>
                                      </w:rPr>
                                      <w:t>、</w:t>
                                    </w:r>
                                  </w:p>
                                  <w:p>
                                    <w:pPr>
                                      <w:jc w:val="center"/>
                                      <w:rPr>
                                        <w:rFonts w:hint="default" w:ascii="Times New Roman" w:hAnsi="Times New Roman" w:eastAsia="宋体" w:cs="Times New Roman"/>
                                        <w:lang w:val="en-US" w:eastAsia="zh-CN"/>
                                      </w:rPr>
                                    </w:pPr>
                                    <w:r>
                                      <w:rPr>
                                        <w:rFonts w:hint="eastAsia" w:cs="Times New Roman"/>
                                        <w:lang w:val="en-US" w:eastAsia="zh-CN"/>
                                      </w:rPr>
                                      <w:t>S（筛下物）</w:t>
                                    </w:r>
                                  </w:p>
                                  <w:p>
                                    <w:pPr>
                                      <w:rPr>
                                        <w:rFonts w:hint="default"/>
                                        <w:lang w:val="en-US" w:eastAsia="zh-CN"/>
                                      </w:rPr>
                                    </w:pPr>
                                  </w:p>
                                </w:txbxContent>
                              </wps:txbx>
                              <wps:bodyPr rot="0" vert="horz" wrap="square" lIns="91440" tIns="45720" rIns="91440" bIns="45720" anchor="t" anchorCtr="0" upright="1">
                                <a:noAutofit/>
                              </wps:bodyPr>
                            </wps:wsp>
                            <wps:wsp>
                              <wps:cNvPr id="476" name="Text Box 174"/>
                              <wps:cNvSpPr txBox="1">
                                <a:spLocks noChangeArrowheads="1"/>
                              </wps:cNvSpPr>
                              <wps:spPr bwMode="auto">
                                <a:xfrm>
                                  <a:off x="3337560" y="3505200"/>
                                  <a:ext cx="609600" cy="286385"/>
                                </a:xfrm>
                                <a:prstGeom prst="rect">
                                  <a:avLst/>
                                </a:prstGeom>
                                <a:noFill/>
                                <a:ln w="9525" algn="ctr">
                                  <a:noFill/>
                                  <a:miter lim="800000"/>
                                </a:ln>
                                <a:effectLst/>
                              </wps:spPr>
                              <wps:txbx>
                                <w:txbxContent>
                                  <w:p>
                                    <w:pPr>
                                      <w:jc w:val="center"/>
                                      <w:rPr>
                                        <w:rFonts w:hint="eastAsia" w:eastAsia="宋体"/>
                                        <w:lang w:eastAsia="zh-CN"/>
                                      </w:rPr>
                                    </w:pPr>
                                    <w:r>
                                      <w:rPr>
                                        <w:rFonts w:hint="eastAsia"/>
                                        <w:lang w:eastAsia="zh-CN"/>
                                      </w:rPr>
                                      <w:t>中间物</w:t>
                                    </w:r>
                                  </w:p>
                                </w:txbxContent>
                              </wps:txbx>
                              <wps:bodyPr rot="0" vert="horz" wrap="square" lIns="91440" tIns="45720" rIns="91440" bIns="45720" anchor="t" anchorCtr="0" upright="1">
                                <a:noAutofit/>
                              </wps:bodyPr>
                            </wps:wsp>
                            <wps:wsp>
                              <wps:cNvPr id="477" name="Text Box 174"/>
                              <wps:cNvSpPr txBox="1">
                                <a:spLocks noChangeArrowheads="1"/>
                              </wps:cNvSpPr>
                              <wps:spPr bwMode="auto">
                                <a:xfrm>
                                  <a:off x="1737360" y="3712845"/>
                                  <a:ext cx="609600" cy="286385"/>
                                </a:xfrm>
                                <a:prstGeom prst="rect">
                                  <a:avLst/>
                                </a:prstGeom>
                                <a:noFill/>
                                <a:ln w="9525" algn="ctr">
                                  <a:noFill/>
                                  <a:miter lim="800000"/>
                                </a:ln>
                                <a:effectLst/>
                              </wps:spPr>
                              <wps:txbx>
                                <w:txbxContent>
                                  <w:p>
                                    <w:pPr>
                                      <w:jc w:val="center"/>
                                      <w:rPr>
                                        <w:rFonts w:hint="eastAsia" w:eastAsia="宋体"/>
                                        <w:lang w:eastAsia="zh-CN"/>
                                      </w:rPr>
                                    </w:pPr>
                                    <w:r>
                                      <w:rPr>
                                        <w:rFonts w:hint="eastAsia"/>
                                        <w:lang w:eastAsia="zh-CN"/>
                                      </w:rPr>
                                      <w:t>筛下物</w:t>
                                    </w:r>
                                  </w:p>
                                </w:txbxContent>
                              </wps:txbx>
                              <wps:bodyPr rot="0" vert="horz" wrap="square" lIns="91440" tIns="45720" rIns="91440" bIns="45720" anchor="t" anchorCtr="0" upright="1">
                                <a:noAutofit/>
                              </wps:bodyPr>
                            </wps:wsp>
                            <wps:wsp>
                              <wps:cNvPr id="478" name="AutoShape 171"/>
                              <wps:cNvCnPr>
                                <a:cxnSpLocks noChangeShapeType="1"/>
                              </wps:cNvCnPr>
                              <wps:spPr bwMode="auto">
                                <a:xfrm flipV="1">
                                  <a:off x="2151380" y="2632075"/>
                                  <a:ext cx="2540" cy="551180"/>
                                </a:xfrm>
                                <a:prstGeom prst="straightConnector1">
                                  <a:avLst/>
                                </a:prstGeom>
                                <a:noFill/>
                                <a:ln w="9525">
                                  <a:solidFill>
                                    <a:srgbClr val="000000"/>
                                  </a:solidFill>
                                  <a:round/>
                                  <a:tailEnd type="none" w="med" len="med"/>
                                </a:ln>
                                <a:effectLst/>
                              </wps:spPr>
                              <wps:bodyPr/>
                            </wps:wsp>
                            <wps:wsp>
                              <wps:cNvPr id="479" name="Text Box 174"/>
                              <wps:cNvSpPr txBox="1">
                                <a:spLocks noChangeArrowheads="1"/>
                              </wps:cNvSpPr>
                              <wps:spPr bwMode="auto">
                                <a:xfrm>
                                  <a:off x="1656080" y="2776220"/>
                                  <a:ext cx="609600" cy="286385"/>
                                </a:xfrm>
                                <a:prstGeom prst="rect">
                                  <a:avLst/>
                                </a:prstGeom>
                                <a:noFill/>
                                <a:ln w="9525" algn="ctr">
                                  <a:noFill/>
                                  <a:miter lim="800000"/>
                                </a:ln>
                                <a:effectLst/>
                              </wps:spPr>
                              <wps:txbx>
                                <w:txbxContent>
                                  <w:p>
                                    <w:pPr>
                                      <w:jc w:val="center"/>
                                      <w:rPr>
                                        <w:rFonts w:hint="eastAsia" w:eastAsia="宋体"/>
                                        <w:lang w:eastAsia="zh-CN"/>
                                      </w:rPr>
                                    </w:pPr>
                                    <w:r>
                                      <w:rPr>
                                        <w:rFonts w:hint="eastAsia"/>
                                        <w:lang w:eastAsia="zh-CN"/>
                                      </w:rPr>
                                      <w:t>筛上物</w:t>
                                    </w:r>
                                  </w:p>
                                </w:txbxContent>
                              </wps:txbx>
                              <wps:bodyPr rot="0" vert="horz" wrap="square" lIns="91440" tIns="45720" rIns="91440" bIns="45720" anchor="t" anchorCtr="0" upright="1">
                                <a:noAutofit/>
                              </wps:bodyPr>
                            </wps:wsp>
                            <wps:wsp>
                              <wps:cNvPr id="480" name="AutoShape 188"/>
                              <wps:cNvCnPr>
                                <a:cxnSpLocks noChangeShapeType="1"/>
                              </wps:cNvCnPr>
                              <wps:spPr bwMode="auto">
                                <a:xfrm flipV="1">
                                  <a:off x="3902710" y="2861310"/>
                                  <a:ext cx="295910" cy="227965"/>
                                </a:xfrm>
                                <a:prstGeom prst="curvedConnector3">
                                  <a:avLst>
                                    <a:gd name="adj1" fmla="val 50000"/>
                                  </a:avLst>
                                </a:prstGeom>
                                <a:noFill/>
                                <a:ln w="9525">
                                  <a:solidFill>
                                    <a:srgbClr val="000000"/>
                                  </a:solidFill>
                                  <a:prstDash val="dash"/>
                                  <a:round/>
                                  <a:tailEnd type="triangle" w="med" len="med"/>
                                </a:ln>
                                <a:effectLst/>
                              </wps:spPr>
                              <wps:bodyPr/>
                            </wps:wsp>
                            <wps:wsp>
                              <wps:cNvPr id="481" name="直接连接符 112"/>
                              <wps:cNvCnPr/>
                              <wps:spPr>
                                <a:xfrm flipV="1">
                                  <a:off x="1983105" y="1168400"/>
                                  <a:ext cx="1651000" cy="762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2" name="AutoShape 171"/>
                              <wps:cNvCnPr>
                                <a:cxnSpLocks noChangeShapeType="1"/>
                              </wps:cNvCnPr>
                              <wps:spPr bwMode="auto">
                                <a:xfrm>
                                  <a:off x="3442335" y="4140835"/>
                                  <a:ext cx="635" cy="240030"/>
                                </a:xfrm>
                                <a:prstGeom prst="straightConnector1">
                                  <a:avLst/>
                                </a:prstGeom>
                                <a:noFill/>
                                <a:ln w="9525">
                                  <a:solidFill>
                                    <a:srgbClr val="000000"/>
                                  </a:solidFill>
                                  <a:round/>
                                  <a:tailEnd type="triangle" w="med" len="med"/>
                                </a:ln>
                                <a:effectLst/>
                              </wps:spPr>
                              <wps:bodyPr/>
                            </wps:wsp>
                            <wps:wsp>
                              <wps:cNvPr id="483" name="AutoShape 171"/>
                              <wps:cNvCnPr>
                                <a:cxnSpLocks noChangeShapeType="1"/>
                              </wps:cNvCnPr>
                              <wps:spPr bwMode="auto">
                                <a:xfrm flipH="1">
                                  <a:off x="3630295" y="1181735"/>
                                  <a:ext cx="4445" cy="574040"/>
                                </a:xfrm>
                                <a:prstGeom prst="straightConnector1">
                                  <a:avLst/>
                                </a:prstGeom>
                                <a:noFill/>
                                <a:ln w="9525">
                                  <a:solidFill>
                                    <a:srgbClr val="000000"/>
                                  </a:solidFill>
                                  <a:round/>
                                  <a:tailEnd type="triangle" w="med" len="med"/>
                                </a:ln>
                                <a:effectLst/>
                              </wps:spPr>
                              <wps:bodyPr/>
                            </wps:wsp>
                            <wps:wsp>
                              <wps:cNvPr id="484" name="AutoShape 171"/>
                              <wps:cNvCnPr>
                                <a:cxnSpLocks noChangeShapeType="1"/>
                              </wps:cNvCnPr>
                              <wps:spPr bwMode="auto">
                                <a:xfrm>
                                  <a:off x="1992630" y="2031365"/>
                                  <a:ext cx="635" cy="240030"/>
                                </a:xfrm>
                                <a:prstGeom prst="straightConnector1">
                                  <a:avLst/>
                                </a:prstGeom>
                                <a:noFill/>
                                <a:ln w="9525">
                                  <a:solidFill>
                                    <a:srgbClr val="000000"/>
                                  </a:solidFill>
                                  <a:round/>
                                  <a:tailEnd type="triangle" w="med" len="med"/>
                                </a:ln>
                                <a:effectLst/>
                              </wps:spPr>
                              <wps:bodyPr/>
                            </wps:wsp>
                            <wps:wsp>
                              <wps:cNvPr id="485" name="Text Box 174"/>
                              <wps:cNvSpPr txBox="1">
                                <a:spLocks noChangeArrowheads="1"/>
                              </wps:cNvSpPr>
                              <wps:spPr bwMode="auto">
                                <a:xfrm>
                                  <a:off x="3539490" y="1282065"/>
                                  <a:ext cx="697230" cy="286385"/>
                                </a:xfrm>
                                <a:prstGeom prst="rect">
                                  <a:avLst/>
                                </a:prstGeom>
                                <a:noFill/>
                                <a:ln w="9525" algn="ctr">
                                  <a:noFill/>
                                  <a:miter lim="800000"/>
                                </a:ln>
                                <a:effectLst/>
                              </wps:spPr>
                              <wps:txbx>
                                <w:txbxContent>
                                  <w:p>
                                    <w:pPr>
                                      <w:jc w:val="center"/>
                                      <w:rPr>
                                        <w:rFonts w:hint="default" w:eastAsia="宋体"/>
                                        <w:lang w:val="en-US" w:eastAsia="zh-CN"/>
                                      </w:rPr>
                                    </w:pPr>
                                    <w:r>
                                      <w:rPr>
                                        <w:rFonts w:hint="eastAsia"/>
                                        <w:lang w:val="en-US" w:eastAsia="zh-CN"/>
                                      </w:rPr>
                                      <w:t>筛上物</w:t>
                                    </w:r>
                                  </w:p>
                                </w:txbxContent>
                              </wps:txbx>
                              <wps:bodyPr rot="0" vert="horz" wrap="square" lIns="91440" tIns="45720" rIns="91440" bIns="45720" anchor="t" anchorCtr="0" upright="1">
                                <a:noAutofit/>
                              </wps:bodyPr>
                            </wps:wsp>
                            <wps:wsp>
                              <wps:cNvPr id="486" name="AutoShape 171"/>
                              <wps:cNvCnPr>
                                <a:cxnSpLocks noChangeShapeType="1"/>
                              </wps:cNvCnPr>
                              <wps:spPr bwMode="auto">
                                <a:xfrm flipH="1">
                                  <a:off x="1990090" y="1181100"/>
                                  <a:ext cx="4445" cy="574040"/>
                                </a:xfrm>
                                <a:prstGeom prst="straightConnector1">
                                  <a:avLst/>
                                </a:prstGeom>
                                <a:noFill/>
                                <a:ln w="9525">
                                  <a:solidFill>
                                    <a:srgbClr val="000000"/>
                                  </a:solidFill>
                                  <a:round/>
                                  <a:tailEnd type="triangle" w="med" len="med"/>
                                </a:ln>
                                <a:effectLst/>
                              </wps:spPr>
                              <wps:bodyPr/>
                            </wps:wsp>
                            <wps:wsp>
                              <wps:cNvPr id="487" name="Text Box 174"/>
                              <wps:cNvSpPr txBox="1">
                                <a:spLocks noChangeArrowheads="1"/>
                              </wps:cNvSpPr>
                              <wps:spPr bwMode="auto">
                                <a:xfrm>
                                  <a:off x="1426845" y="1259205"/>
                                  <a:ext cx="650240" cy="286385"/>
                                </a:xfrm>
                                <a:prstGeom prst="rect">
                                  <a:avLst/>
                                </a:prstGeom>
                                <a:noFill/>
                                <a:ln w="9525" algn="ctr">
                                  <a:noFill/>
                                  <a:miter lim="800000"/>
                                </a:ln>
                                <a:effectLst/>
                              </wps:spPr>
                              <wps:txbx>
                                <w:txbxContent>
                                  <w:p>
                                    <w:pPr>
                                      <w:jc w:val="center"/>
                                      <w:rPr>
                                        <w:rFonts w:hint="default" w:eastAsia="宋体"/>
                                        <w:lang w:val="en-US" w:eastAsia="zh-CN"/>
                                      </w:rPr>
                                    </w:pPr>
                                    <w:r>
                                      <w:rPr>
                                        <w:rFonts w:hint="eastAsia"/>
                                        <w:lang w:val="en-US" w:eastAsia="zh-CN"/>
                                      </w:rPr>
                                      <w:t>筛下物</w:t>
                                    </w:r>
                                  </w:p>
                                </w:txbxContent>
                              </wps:txbx>
                              <wps:bodyPr rot="0" vert="horz" wrap="square" lIns="91440" tIns="45720" rIns="91440" bIns="45720" anchor="t" anchorCtr="0" upright="1">
                                <a:noAutofit/>
                              </wps:bodyPr>
                            </wps:wsp>
                            <wps:wsp>
                              <wps:cNvPr id="488" name="AutoShape 171"/>
                              <wps:cNvCnPr>
                                <a:cxnSpLocks noChangeShapeType="1"/>
                              </wps:cNvCnPr>
                              <wps:spPr bwMode="auto">
                                <a:xfrm flipV="1">
                                  <a:off x="2252345" y="4368165"/>
                                  <a:ext cx="1194435" cy="6350"/>
                                </a:xfrm>
                                <a:prstGeom prst="straightConnector1">
                                  <a:avLst/>
                                </a:prstGeom>
                                <a:noFill/>
                                <a:ln w="9525">
                                  <a:solidFill>
                                    <a:srgbClr val="000000"/>
                                  </a:solidFill>
                                  <a:round/>
                                  <a:tailEnd type="none" w="med" len="med"/>
                                </a:ln>
                                <a:effectLst/>
                              </wps:spPr>
                              <wps:bodyPr/>
                            </wps:wsp>
                            <wps:wsp>
                              <wps:cNvPr id="489" name="AutoShape 171"/>
                              <wps:cNvCnPr>
                                <a:cxnSpLocks noChangeShapeType="1"/>
                              </wps:cNvCnPr>
                              <wps:spPr bwMode="auto">
                                <a:xfrm>
                                  <a:off x="2822575" y="4894580"/>
                                  <a:ext cx="635" cy="240030"/>
                                </a:xfrm>
                                <a:prstGeom prst="straightConnector1">
                                  <a:avLst/>
                                </a:prstGeom>
                                <a:noFill/>
                                <a:ln w="9525">
                                  <a:solidFill>
                                    <a:srgbClr val="000000"/>
                                  </a:solidFill>
                                  <a:round/>
                                  <a:tailEnd type="triangle" w="med" len="med"/>
                                </a:ln>
                                <a:effectLst/>
                              </wps:spPr>
                              <wps:bodyPr/>
                            </wps:wsp>
                            <wps:wsp>
                              <wps:cNvPr id="490" name="Text Box 174"/>
                              <wps:cNvSpPr txBox="1">
                                <a:spLocks noChangeArrowheads="1"/>
                              </wps:cNvSpPr>
                              <wps:spPr bwMode="auto">
                                <a:xfrm>
                                  <a:off x="1430020" y="1996440"/>
                                  <a:ext cx="697230" cy="286385"/>
                                </a:xfrm>
                                <a:prstGeom prst="rect">
                                  <a:avLst/>
                                </a:prstGeom>
                                <a:noFill/>
                                <a:ln w="9525" algn="ctr">
                                  <a:noFill/>
                                  <a:miter lim="800000"/>
                                </a:ln>
                                <a:effectLst/>
                              </wps:spPr>
                              <wps:txbx>
                                <w:txbxContent>
                                  <w:p>
                                    <w:pPr>
                                      <w:jc w:val="center"/>
                                      <w:rPr>
                                        <w:rFonts w:hint="default" w:eastAsia="宋体"/>
                                        <w:lang w:val="en-US" w:eastAsia="zh-CN"/>
                                      </w:rPr>
                                    </w:pPr>
                                    <w:r>
                                      <w:rPr>
                                        <w:rFonts w:hint="eastAsia"/>
                                        <w:lang w:val="en-US" w:eastAsia="zh-CN"/>
                                      </w:rPr>
                                      <w:t>筛上物</w:t>
                                    </w:r>
                                  </w:p>
                                </w:txbxContent>
                              </wps:txbx>
                              <wps:bodyPr rot="0" vert="horz" wrap="square" lIns="91440" tIns="45720" rIns="91440" bIns="45720" anchor="t" anchorCtr="0" upright="1">
                                <a:noAutofit/>
                              </wps:bodyPr>
                            </wps:wsp>
                            <wps:wsp>
                              <wps:cNvPr id="493" name="AutoShape 171"/>
                              <wps:cNvCnPr>
                                <a:cxnSpLocks noChangeShapeType="1"/>
                              </wps:cNvCnPr>
                              <wps:spPr bwMode="auto">
                                <a:xfrm flipV="1">
                                  <a:off x="1909445" y="4759960"/>
                                  <a:ext cx="304165" cy="2540"/>
                                </a:xfrm>
                                <a:prstGeom prst="straightConnector1">
                                  <a:avLst/>
                                </a:prstGeom>
                                <a:noFill/>
                                <a:ln w="9525">
                                  <a:solidFill>
                                    <a:srgbClr val="000000"/>
                                  </a:solidFill>
                                  <a:prstDash val="dash"/>
                                  <a:round/>
                                  <a:tailEnd type="triangle" w="med" len="med"/>
                                </a:ln>
                                <a:effectLst/>
                              </wps:spPr>
                              <wps:bodyPr/>
                            </wps:wsp>
                            <wps:wsp>
                              <wps:cNvPr id="494" name="AutoShape 171"/>
                              <wps:cNvCnPr>
                                <a:cxnSpLocks noChangeShapeType="1"/>
                              </wps:cNvCnPr>
                              <wps:spPr bwMode="auto">
                                <a:xfrm flipH="1">
                                  <a:off x="3889375" y="3208020"/>
                                  <a:ext cx="324485" cy="11430"/>
                                </a:xfrm>
                                <a:prstGeom prst="straightConnector1">
                                  <a:avLst/>
                                </a:prstGeom>
                                <a:noFill/>
                                <a:ln w="9525">
                                  <a:solidFill>
                                    <a:srgbClr val="000000"/>
                                  </a:solidFill>
                                  <a:prstDash val="dash"/>
                                  <a:round/>
                                  <a:tailEnd type="triangle" w="med" len="med"/>
                                </a:ln>
                                <a:effectLst/>
                              </wps:spPr>
                              <wps:bodyPr/>
                            </wps:wsp>
                            <wps:wsp>
                              <wps:cNvPr id="495" name="Text Box 165"/>
                              <wps:cNvSpPr txBox="1">
                                <a:spLocks noChangeArrowheads="1"/>
                              </wps:cNvSpPr>
                              <wps:spPr bwMode="auto">
                                <a:xfrm>
                                  <a:off x="4124960" y="3053080"/>
                                  <a:ext cx="669925" cy="285750"/>
                                </a:xfrm>
                                <a:prstGeom prst="rect">
                                  <a:avLst/>
                                </a:prstGeom>
                                <a:noFill/>
                                <a:ln>
                                  <a:noFill/>
                                </a:ln>
                                <a:effectLst/>
                              </wps:spPr>
                              <wps:txbx>
                                <w:txbxContent>
                                  <w:p>
                                    <w:pPr>
                                      <w:jc w:val="center"/>
                                      <w:rPr>
                                        <w:rFonts w:hint="eastAsia" w:eastAsia="宋体"/>
                                        <w:u w:val="single"/>
                                        <w:lang w:eastAsia="zh-CN"/>
                                      </w:rPr>
                                    </w:pPr>
                                    <w:r>
                                      <w:rPr>
                                        <w:rFonts w:hint="eastAsia"/>
                                        <w:u w:val="single"/>
                                        <w:lang w:eastAsia="zh-CN"/>
                                      </w:rPr>
                                      <w:t>新鲜水</w:t>
                                    </w:r>
                                  </w:p>
                                </w:txbxContent>
                              </wps:txbx>
                              <wps:bodyPr rot="0" vert="horz" wrap="square" lIns="91440" tIns="45720" rIns="91440" bIns="45720" anchor="t" anchorCtr="0" upright="1">
                                <a:noAutofit/>
                              </wps:bodyPr>
                            </wps:wsp>
                            <wps:wsp>
                              <wps:cNvPr id="496" name="Text Box 165"/>
                              <wps:cNvSpPr txBox="1">
                                <a:spLocks noChangeArrowheads="1"/>
                              </wps:cNvSpPr>
                              <wps:spPr bwMode="auto">
                                <a:xfrm>
                                  <a:off x="1347470" y="4609465"/>
                                  <a:ext cx="669925" cy="285750"/>
                                </a:xfrm>
                                <a:prstGeom prst="rect">
                                  <a:avLst/>
                                </a:prstGeom>
                                <a:noFill/>
                                <a:ln>
                                  <a:noFill/>
                                </a:ln>
                                <a:effectLst/>
                              </wps:spPr>
                              <wps:txbx>
                                <w:txbxContent>
                                  <w:p>
                                    <w:pPr>
                                      <w:jc w:val="center"/>
                                      <w:rPr>
                                        <w:rFonts w:hint="eastAsia" w:eastAsia="宋体"/>
                                        <w:u w:val="single"/>
                                        <w:lang w:eastAsia="zh-CN"/>
                                      </w:rPr>
                                    </w:pPr>
                                    <w:r>
                                      <w:rPr>
                                        <w:rFonts w:hint="eastAsia"/>
                                        <w:u w:val="single"/>
                                        <w:lang w:eastAsia="zh-CN"/>
                                      </w:rPr>
                                      <w:t>新鲜水</w:t>
                                    </w:r>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448.65pt;width:423pt;" coordsize="5372100,5697855" editas="canvas" o:gfxdata="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">
                      <o:lock v:ext="edit" aspectratio="f"/>
                      <v:shape id="_x0000_s1026" o:spid="_x0000_s1026" style="position:absolute;left:0;top:0;height:5697855;width:5372100;" filled="f" stroked="f" coordsize="21600,21600" o:gfxdata="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">
                        <v:fill on="f" focussize="0,0"/>
                        <v:stroke on="f"/>
                        <v:imagedata o:title=""/>
                        <o:lock v:ext="edit" aspectratio="t"/>
                      </v:shape>
                      <v:shape id="Text Box 163" o:spid="_x0000_s1026" o:spt="202" type="#_x0000_t202" style="position:absolute;left:2218690;top:652780;height:287020;width:1146175;" filled="f" stroked="t" coordsize="21600,21600" o:gfxdata="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Ga/tIAAAAFAQAADwAAAAAAAAABACAAAAAi&#10;AAAAZHJzL2Rvd25yZXYueG1sUEsBAhQAFAAAAAgAh07iQA7hQC9JAgAAhQQAAA4AAAAAAAAAAQAg&#10;AAAAIQEAAGRycy9lMm9Eb2MueG1sUEsFBgAAAAAGAAYAWQEAANwFAAAAAA==&#10;">
                        <v:fill on="f" focussize="0,0"/>
                        <v:stroke color="#000000" miterlimit="8" joinstyle="miter"/>
                        <v:imagedata o:title=""/>
                        <o:lock v:ext="edit" aspectratio="f"/>
                        <v:textbox>
                          <w:txbxContent>
                            <w:p>
                              <w:pPr>
                                <w:jc w:val="center"/>
                                <w:rPr>
                                  <w:rFonts w:hint="eastAsia" w:eastAsia="宋体"/>
                                  <w:lang w:eastAsia="zh-CN"/>
                                </w:rPr>
                              </w:pPr>
                              <w:r>
                                <w:rPr>
                                  <w:rFonts w:hint="eastAsia"/>
                                  <w:lang w:eastAsia="zh-CN"/>
                                </w:rPr>
                                <w:t>振动筛分给料机</w:t>
                              </w:r>
                            </w:p>
                          </w:txbxContent>
                        </v:textbox>
                      </v:shape>
                      <v:shape id="AutoShape 167" o:spid="_x0000_s1026" o:spt="32" type="#_x0000_t32" style="position:absolute;left:2792095;top:939800;height:238125;width:635;" filled="f" stroked="t" coordsize="21600,21600" o:gfxdata="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CVCQKtYAAAAFAQAADwAAAAAAAAAB&#10;ACAAAAAiAAAAZHJzL2Rvd25yZXYueG1sUEsBAhQAFAAAAAgAh07iQD4s/30SAgAAGQQAAA4AAAAA&#10;AAAAAQAgAAAAJQEAAGRycy9lMm9Eb2MueG1sUEsFBgAAAAAGAAYAWQEAAKkFAAAAAA==&#10;">
                        <v:fill on="f" focussize="0,0"/>
                        <v:stroke color="#000000" joinstyle="round" endarrow="block"/>
                        <v:imagedata o:title=""/>
                        <o:lock v:ext="edit" aspectratio="f"/>
                      </v:shape>
                      <v:shape id="Text Box 170" o:spid="_x0000_s1026" o:spt="202" type="#_x0000_t202" style="position:absolute;left:1675130;top:1743075;height:287020;width:593725;" filled="f" stroked="t" coordsize="21600,21600" o:gfxdata="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X8Zr+0gAAAAUBAAAPAAAAAAAAAAEAIAAAACIA&#10;AABkcnMvZG93bnJldi54bWxQSwECFAAUAAAACACHTuJAOS57LUgCAACFBAAADgAAAAAAAAABACAA&#10;AAAhAQAAZHJzL2Uyb0RvYy54bWxQSwUGAAAAAAYABgBZAQAA2wUAAAAA&#10;">
                        <v:fill on="f" focussize="0,0"/>
                        <v:stroke color="#000000" miterlimit="8" joinstyle="miter"/>
                        <v:imagedata o:title=""/>
                        <o:lock v:ext="edit" aspectratio="f"/>
                        <v:textbox>
                          <w:txbxContent>
                            <w:p>
                              <w:pPr>
                                <w:jc w:val="center"/>
                                <w:rPr>
                                  <w:rFonts w:hint="eastAsia" w:eastAsia="宋体"/>
                                  <w:lang w:eastAsia="zh-CN"/>
                                </w:rPr>
                              </w:pPr>
                              <w:r>
                                <w:rPr>
                                  <w:rFonts w:hint="eastAsia"/>
                                  <w:lang w:eastAsia="zh-CN"/>
                                </w:rPr>
                                <w:t>除土</w:t>
                              </w:r>
                            </w:p>
                          </w:txbxContent>
                        </v:textbox>
                      </v:shape>
                      <v:shape id="AutoShape 171" o:spid="_x0000_s1026" o:spt="32" type="#_x0000_t32" style="position:absolute;left:3634105;top:2055495;height:240030;width:635;" filled="f" stroked="t" coordsize="21600,21600" o:gfxdata="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VCQKtYAAAAFAQAADwAAAAAAAAABACAAAAAiAAAAZHJz&#10;L2Rvd25yZXYueG1sUEsBAhQAFAAAAAgAh07iQHW8mokGAgAA/wMAAA4AAAAAAAAAAQAgAAAAJQEA&#10;AGRycy9lMm9Eb2MueG1sUEsFBgAAAAAGAAYAWQEAAJ0FAAAAAA==&#10;">
                        <v:fill on="f" focussize="0,0"/>
                        <v:stroke color="#000000" joinstyle="round" endarrow="block"/>
                        <v:imagedata o:title=""/>
                        <o:lock v:ext="edit" aspectratio="f"/>
                      </v:shape>
                      <v:shape id="AutoShape 180" o:spid="_x0000_s1026" o:spt="38" type="#_x0000_t38" style="position:absolute;left:3373120;top:534670;flip:y;height:227965;width:295910;" filled="f" stroked="t" coordsize="21600,21600" o:gfxdata="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6+051QAAAAUBAAAPAAAAAAAAAAEAIAAAACIAAABkcnMvZG93bnJldi54bWxQSwEC&#10;FAAUAAAACACHTuJAGcngcjACAABOBAAADgAAAAAAAAABACAAAAAkAQAAZHJzL2Uyb0RvYy54bWxQ&#10;SwUGAAAAAAYABgBZAQAAxgUAAAAA&#10;" adj="10800">
                        <v:fill on="f" focussize="0,0"/>
                        <v:stroke color="#000000" joinstyle="round" dashstyle="dash" endarrow="block"/>
                        <v:imagedata o:title=""/>
                        <o:lock v:ext="edit" aspectratio="f"/>
                      </v:shape>
                      <v:shape id="Text Box 181" o:spid="_x0000_s1026" o:spt="202" type="#_x0000_t202" style="position:absolute;left:3573780;top:400685;height:287655;width:528320;"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Skw6N0wAAAAUBAAAPAAAAAAAA&#10;AAEAIAAAACIAAABkcnMvZG93bnJldi54bWxQSwECFAAUAAAACACHTuJAnwFn+hcCAAAwBAAADgAA&#10;AAAAAAABACAAAAAiAQAAZHJzL2Uyb0RvYy54bWxQSwUGAAAAAAYABgBZAQAAqwUAAAAA&#10;">
                        <v:fill on="f" focussize="0,0"/>
                        <v:stroke on="f"/>
                        <v:imagedata o:title=""/>
                        <o:lock v:ext="edit" aspectratio="f"/>
                        <v:textbox>
                          <w:txbxContent>
                            <w:p>
                              <w:pPr>
                                <w:jc w:val="center"/>
                                <w:rPr>
                                  <w:rFonts w:hint="default" w:ascii="Times New Roman" w:hAnsi="Times New Roman" w:cs="Times New Roman"/>
                                </w:rPr>
                              </w:pPr>
                              <w:r>
                                <w:rPr>
                                  <w:rFonts w:hint="default" w:ascii="Times New Roman" w:hAnsi="Times New Roman" w:cs="Times New Roman"/>
                                </w:rPr>
                                <w:t>G、N</w:t>
                              </w:r>
                            </w:p>
                          </w:txbxContent>
                        </v:textbox>
                      </v:shape>
                      <v:shape id="AutoShape 184" o:spid="_x0000_s1026" o:spt="38" type="#_x0000_t38" style="position:absolute;left:4006215;top:1686560;flip:y;height:227965;width:295910;" filled="f" stroked="t" coordsize="21600,21600" o:gfxdata="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PuvtOdUAAAAFAQAADwAAAAAAAAABACAAAAAiAAAAZHJzL2Rvd25yZXYueG1sUEsBAhQA&#10;FAAAAAgAh07iQCECm3kuAgAATwQAAA4AAAAAAAAAAQAgAAAAJAEAAGRycy9lMm9Eb2MueG1sUEsF&#10;BgAAAAAGAAYAWQEAAMQFAAAAAA==&#10;" adj="10800">
                        <v:fill on="f" focussize="0,0"/>
                        <v:stroke color="#000000" joinstyle="round" dashstyle="dash" endarrow="block"/>
                        <v:imagedata o:title=""/>
                        <o:lock v:ext="edit" aspectratio="f"/>
                      </v:shape>
                      <v:shape id="Text Box 185" o:spid="_x0000_s1026" o:spt="202" type="#_x0000_t202" style="position:absolute;left:4107180;top:2471420;height:287020;width:521970;"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pMOjdMAAAAFAQAADwAAAAAA&#10;AAABACAAAAAiAAAAZHJzL2Rvd25yZXYueG1sUEsBAhQAFAAAAAgAh07iQMyOF0UYAgAAMQQAAA4A&#10;AAAAAAAAAQAgAAAAIgEAAGRycy9lMm9Eb2MueG1sUEsFBgAAAAAGAAYAWQEAAKwFA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default" w:ascii="Times New Roman" w:hAnsi="Times New Roman" w:cs="Times New Roman"/>
                                </w:rPr>
                                <w:t>N</w:t>
                              </w:r>
                              <w:r>
                                <w:rPr>
                                  <w:rFonts w:hint="eastAsia" w:cs="Times New Roman"/>
                                  <w:lang w:eastAsia="zh-CN"/>
                                </w:rPr>
                                <w:t>、</w:t>
                              </w:r>
                              <w:r>
                                <w:rPr>
                                  <w:rFonts w:hint="eastAsia" w:cs="Times New Roman"/>
                                  <w:lang w:val="en-US" w:eastAsia="zh-CN"/>
                                </w:rPr>
                                <w:t>W</w:t>
                              </w:r>
                            </w:p>
                            <w:p>
                              <w:pPr>
                                <w:rPr>
                                  <w:rFonts w:hint="default"/>
                                  <w:lang w:val="en-US" w:eastAsia="zh-CN"/>
                                </w:rPr>
                              </w:pPr>
                            </w:p>
                          </w:txbxContent>
                        </v:textbox>
                      </v:shape>
                      <v:shape id="AutoShape 188" o:spid="_x0000_s1026" o:spt="38" type="#_x0000_t38" style="position:absolute;left:3216275;top:2447925;flip:y;height:227965;width:295910;" filled="f" stroked="t" coordsize="21600,21600" o:gfxdata="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7r7TnVAAAABQEAAA8AAAAAAAAAAQAgAAAAIgAAAGRycy9kb3ducmV2LnhtbFBL&#10;AQIUABQAAAAIAIdO4kDKd80dMgIAAE8EAAAOAAAAAAAAAAEAIAAAACQBAABkcnMvZTJvRG9jLnht&#10;bFBLBQYAAAAABgAGAFkBAADIBQAAAAA=&#10;" adj="10800">
                        <v:fill on="f" focussize="0,0"/>
                        <v:stroke color="#000000" joinstyle="round" dashstyle="dash" endarrow="block"/>
                        <v:imagedata o:title=""/>
                        <o:lock v:ext="edit" aspectratio="f"/>
                      </v:shape>
                      <v:shape id="Text Box 189" o:spid="_x0000_s1026" o:spt="202" type="#_x0000_t202" style="position:absolute;left:3616960;top:4408170;height:286385;width:525145;"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Skw6N0wAAAAUBAAAPAAAA&#10;AAAAAAEAIAAAACIAAABkcnMvZG93bnJldi54bWxQSwECFAAUAAAACACHTuJAw6kn/xoCAAAxBAAA&#10;DgAAAAAAAAABACAAAAAi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N、W</w:t>
                              </w:r>
                            </w:p>
                          </w:txbxContent>
                        </v:textbox>
                      </v:shape>
                      <v:shape id="Text Box 221" o:spid="_x0000_s1026" o:spt="202" type="#_x0000_t202" style="position:absolute;left:0;top:4573905;height:1098550;width:1533525;"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pMOjdMAAAAFAQAADwAAAAAAAAAB&#10;ACAAAAAiAAAAZHJzL2Rvd25yZXYueG1sUEsBAhQAFAAAAAgAh07iQFCxn3kVAgAALQQAAA4AAAAA&#10;AAAAAQAgAAAAIgEAAGRycy9lMm9Eb2MueG1sUEsFBgAAAAAGAAYAWQEAAKkFAAAAAA==&#10;">
                        <v:fill on="f" focussize="0,0"/>
                        <v:stroke on="f"/>
                        <v:imagedata o:title=""/>
                        <o:lock v:ext="edit" aspectratio="f"/>
                        <v:textbox>
                          <w:txbxContent>
                            <w:p>
                              <w:pPr>
                                <w:ind w:firstLine="105" w:firstLineChars="50"/>
                                <w:rPr>
                                  <w:rFonts w:ascii="Calibri" w:hAnsi="Calibri"/>
                                </w:rPr>
                              </w:pPr>
                              <w:r>
                                <w:rPr>
                                  <w:rFonts w:hint="eastAsia" w:ascii="Calibri" w:hAnsi="Calibri"/>
                                </w:rPr>
                                <w:t>备注：</w:t>
                              </w:r>
                            </w:p>
                            <w:p>
                              <w:pPr>
                                <w:ind w:firstLine="105" w:firstLineChars="50"/>
                                <w:rPr>
                                  <w:rFonts w:hint="default" w:ascii="Times New Roman" w:hAnsi="Times New Roman" w:cs="Times New Roman"/>
                                </w:rPr>
                              </w:pPr>
                              <w:r>
                                <w:rPr>
                                  <w:rFonts w:hint="eastAsia" w:ascii="Calibri" w:hAnsi="Calibri"/>
                                </w:rPr>
                                <w:t xml:space="preserve">     </w:t>
                              </w:r>
                              <w:r>
                                <w:rPr>
                                  <w:rFonts w:hint="default" w:ascii="Times New Roman" w:hAnsi="Times New Roman" w:cs="Times New Roman"/>
                                </w:rPr>
                                <w:t>G——废气</w:t>
                              </w:r>
                            </w:p>
                            <w:p>
                              <w:pPr>
                                <w:ind w:firstLine="105" w:firstLineChars="50"/>
                                <w:rPr>
                                  <w:rFonts w:hint="default" w:ascii="Times New Roman" w:hAnsi="Times New Roman" w:cs="Times New Roman"/>
                                </w:rPr>
                              </w:pPr>
                              <w:r>
                                <w:rPr>
                                  <w:rFonts w:hint="default" w:ascii="Times New Roman" w:hAnsi="Times New Roman" w:cs="Times New Roman"/>
                                </w:rPr>
                                <w:t xml:space="preserve">     N——噪声</w:t>
                              </w:r>
                            </w:p>
                            <w:p>
                              <w:pPr>
                                <w:ind w:firstLine="105" w:firstLineChars="50"/>
                                <w:rPr>
                                  <w:rFonts w:hint="default" w:ascii="Times New Roman" w:hAnsi="Times New Roman" w:cs="Times New Roman"/>
                                </w:rPr>
                              </w:pPr>
                              <w:r>
                                <w:rPr>
                                  <w:rFonts w:hint="default" w:ascii="Times New Roman" w:hAnsi="Times New Roman" w:cs="Times New Roman"/>
                                </w:rPr>
                                <w:t xml:space="preserve">     W——废水</w:t>
                              </w:r>
                            </w:p>
                            <w:p>
                              <w:pPr>
                                <w:ind w:firstLine="105" w:firstLineChars="50"/>
                                <w:rPr>
                                  <w:rFonts w:ascii="Calibri" w:hAnsi="Calibri"/>
                                </w:rPr>
                              </w:pPr>
                              <w:r>
                                <w:rPr>
                                  <w:rFonts w:hint="default" w:ascii="Times New Roman" w:hAnsi="Times New Roman" w:cs="Times New Roman"/>
                                </w:rPr>
                                <w:t xml:space="preserve">     S——固</w:t>
                              </w:r>
                              <w:r>
                                <w:rPr>
                                  <w:rFonts w:hint="eastAsia" w:ascii="Calibri" w:hAnsi="Calibri"/>
                                </w:rPr>
                                <w:t>废</w:t>
                              </w:r>
                            </w:p>
                          </w:txbxContent>
                        </v:textbox>
                      </v:shape>
                      <v:shape id="AutoShape 167" o:spid="_x0000_s1026" o:spt="32" type="#_x0000_t32" style="position:absolute;left:2824480;top:442595;flip:x;height:215265;width:4445;" filled="f" stroked="t" coordsize="21600,21600" o:gfxdata="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Ocy4VNUAAAAFAQAADwAA&#10;AAAAAAABACAAAAAiAAAAZHJzL2Rvd25yZXYueG1sUEsBAhQAFAAAAAgAh07iQJNe2f4ZAgAAJAQA&#10;AA4AAAAAAAAAAQAgAAAAJAEAAGRycy9lMm9Eb2MueG1sUEsFBgAAAAAGAAYAWQEAAK8FAAAAAA==&#10;">
                        <v:fill on="f" focussize="0,0"/>
                        <v:stroke color="#000000" joinstyle="round" endarrow="block"/>
                        <v:imagedata o:title=""/>
                        <o:lock v:ext="edit" aspectratio="f"/>
                      </v:shape>
                      <v:shape id="Text Box 165" o:spid="_x0000_s1026" o:spt="202" type="#_x0000_t202" style="position:absolute;left:2221230;top:156845;height:285750;width:1215390;"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Skw6N0wAAAAUBAAAPAAAA&#10;AAAAAAEAIAAAACIAAABkcnMvZG93bnJldi54bWxQSwECFAAUAAAACACHTuJAMDueihoCAAAxBAAA&#10;DgAAAAAAAAABACAAAAAiAQAAZHJzL2Uyb0RvYy54bWxQSwUGAAAAAAYABgBZAQAArgU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边角废料、残次品</w:t>
                              </w:r>
                            </w:p>
                          </w:txbxContent>
                        </v:textbox>
                      </v:shape>
                      <v:shape id="AutoShape 171" o:spid="_x0000_s1026" o:spt="32" type="#_x0000_t32" style="position:absolute;left:2830830;top:4379595;height:240030;width:635;" filled="f" stroked="t" coordsize="21600,21600" o:gfxdata="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JUJAq1gAAAAUBAAAPAAAAAAAAAAEAIAAAACIAAABkcnMv&#10;ZG93bnJldi54bWxQSwECFAAUAAAACACHTuJABF8VrQUCAAD/AwAADgAAAAAAAAABACAAAAAlAQAA&#10;ZHJzL2Uyb0RvYy54bWxQSwUGAAAAAAYABgBZAQAAnAUAAAAA&#10;">
                        <v:fill on="f" focussize="0,0"/>
                        <v:stroke color="#000000" joinstyle="round" endarrow="block"/>
                        <v:imagedata o:title=""/>
                        <o:lock v:ext="edit" aspectratio="f"/>
                      </v:shape>
                      <v:shape id="AutoShape 171" o:spid="_x0000_s1026" o:spt="32" type="#_x0000_t32" style="position:absolute;left:2262505;top:3540760;height:834390;width:2540;" filled="f" stroked="t" coordsize="21600,21600" o:gfxdata="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VCQKtYAAAAFAQAADwAAAAAAAAABACAAAAAiAAAAZHJz&#10;L2Rvd25yZXYueG1sUEsBAhQAFAAAAAgAh07iQBkrp/oGAgAAAAQAAA4AAAAAAAAAAQAgAAAAJQEA&#10;AGRycy9lMm9Eb2MueG1sUEsFBgAAAAAGAAYAWQEAAJ0FAAAAAA==&#10;">
                        <v:fill on="f" focussize="0,0"/>
                        <v:stroke color="#000000" joinstyle="round" endarrow="block"/>
                        <v:imagedata o:title=""/>
                        <o:lock v:ext="edit" aspectratio="f"/>
                      </v:shape>
                      <v:shape id="AutoShape 171" o:spid="_x0000_s1026" o:spt="32" type="#_x0000_t32" style="position:absolute;left:2252980;top:3525520;flip:y;height:6350;width:1194435;" filled="f" stroked="t" coordsize="21600,21600" o:gfxdata="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ERu0dMAAAAFAQAADwAAAAAAAAABACAAAAAiAAAA&#10;ZHJzL2Rvd25yZXYueG1sUEsBAhQAFAAAAAgAh07iQIczDjcMAgAABwQAAA4AAAAAAAAAAQAgAAAA&#10;IgEAAGRycy9lMm9Eb2MueG1sUEsFBgAAAAAGAAYAWQEAAKAFAAAAAA==&#10;">
                        <v:fill on="f" focussize="0,0"/>
                        <v:stroke color="#000000" joinstyle="round"/>
                        <v:imagedata o:title=""/>
                        <o:lock v:ext="edit" aspectratio="f"/>
                      </v:shape>
                      <v:shape id="Text Box 174" o:spid="_x0000_s1026" o:spt="202" type="#_x0000_t202" style="position:absolute;left:3251200;top:1759585;height:286385;width:751840;" filled="f" stroked="t" coordsize="21600,21600" o:gfxdata="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X8Zr+0gAAAAUBAAAPAAAAAAAAAAEAIAAAACIA&#10;AABkcnMvZG93bnJldi54bWxQSwECFAAUAAAACACHTuJAleCLiUgCAACFBAAADgAAAAAAAAABACAA&#10;AAAhAQAAZHJzL2Uyb0RvYy54bWxQSwUGAAAAAAYABgBZAQAA2wU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val="en-US" w:eastAsia="zh-CN"/>
                                </w:rPr>
                                <w:t>鄂破</w:t>
                              </w:r>
                            </w:p>
                          </w:txbxContent>
                        </v:textbox>
                      </v:shape>
                      <v:shape id="AutoShape 171" o:spid="_x0000_s1026" o:spt="32" type="#_x0000_t32" style="position:absolute;left:2839085;top:2267585;height:240030;width:635;" filled="f" stroked="t" coordsize="21600,21600" o:gfxdata="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JUJAq1gAAAAUBAAAPAAAAAAAAAAEAIAAAACIAAABkcnMv&#10;ZG93bnJldi54bWxQSwECFAAUAAAACACHTuJA4dXU5wUCAAD/AwAADgAAAAAAAAABACAAAAAlAQAA&#10;ZHJzL2Uyb0RvYy54bWxQSwUGAAAAAAYABgBZAQAAnAUAAAAA&#10;">
                        <v:fill on="f" focussize="0,0"/>
                        <v:stroke color="#000000" joinstyle="round" endarrow="block"/>
                        <v:imagedata o:title=""/>
                        <o:lock v:ext="edit" aspectratio="f"/>
                      </v:shape>
                      <v:shape id="AutoShape 171" o:spid="_x0000_s1026" o:spt="32" type="#_x0000_t32" style="position:absolute;left:2832100;top:3298825;height:240030;width:635;" filled="f" stroked="t" coordsize="21600,21600" o:gfxdata="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lQkCrWAAAABQEAAA8AAAAAAAAAAQAgAAAAIgAAAGRy&#10;cy9kb3ducmV2LnhtbFBLAQIUABQAAAAIAIdO4kDa0/ZlBwIAAP8DAAAOAAAAAAAAAAEAIAAAACUB&#10;AABkcnMvZTJvRG9jLnhtbFBLBQYAAAAABgAGAFkBAACeBQAAAAA=&#10;">
                        <v:fill on="f" focussize="0,0"/>
                        <v:stroke color="#000000" joinstyle="round" endarrow="block"/>
                        <v:imagedata o:title=""/>
                        <o:lock v:ext="edit" aspectratio="f"/>
                      </v:shape>
                      <v:shape id="Text Box 174" o:spid="_x0000_s1026" o:spt="202" type="#_x0000_t202" style="position:absolute;left:2458085;top:2505710;height:262255;width:751840;" filled="f" stroked="t" coordsize="21600,21600" o:gfxdata="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V/Ga/tIAAAAFAQAADwAAAAAAAAABACAAAAAiAAAA&#10;ZHJzL2Rvd25yZXYueG1sUEsBAhQAFAAAAAgAh07iQFvfEuNGAgAAhQQAAA4AAAAAAAAAAQAgAAAA&#10;IQEAAGRycy9lMm9Eb2MueG1sUEsFBgAAAAAGAAYAWQEAANkFA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val="en-US" w:eastAsia="zh-CN"/>
                                </w:rPr>
                                <w:t>锥破</w:t>
                              </w:r>
                            </w:p>
                          </w:txbxContent>
                        </v:textbox>
                      </v:shape>
                      <v:shape id="Text Box 174" o:spid="_x0000_s1026" o:spt="202" type="#_x0000_t202" style="position:absolute;left:2458720;top:3006725;height:285750;width:1438275;" filled="f" stroked="t" coordsize="21600,21600" o:gfxdata="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Ga/tIAAAAFAQAADwAAAAAAAAABACAAAAAi&#10;AAAAZHJzL2Rvd25yZXYueG1sUEsBAhQAFAAAAAgAh07iQLWvKQdJAgAAhgQAAA4AAAAAAAAAAQAg&#10;AAAAIQEAAGRycy9lMm9Eb2MueG1sUEsFBgAAAAAGAAYAWQEAANwFA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val="en-US" w:eastAsia="zh-CN"/>
                                </w:rPr>
                                <w:t>双层振动筛分（湿式）</w:t>
                              </w:r>
                            </w:p>
                          </w:txbxContent>
                        </v:textbox>
                      </v:shape>
                      <v:shape id="AutoShape 171" o:spid="_x0000_s1026" o:spt="32" type="#_x0000_t32" style="position:absolute;left:2832100;top:2782570;height:240030;width:635;" filled="f" stroked="t" coordsize="21600,21600" o:gfxdata="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VCQKtYAAAAFAQAADwAAAAAAAAABACAAAAAiAAAAZHJz&#10;L2Rvd25yZXYueG1sUEsBAhQAFAAAAAgAh07iQBVc1hUGAgAA/wMAAA4AAAAAAAAAAQAgAAAAJQEA&#10;AGRycy9lMm9Eb2MueG1sUEsFBgAAAAAGAAYAWQEAAJ0FAAAAAA==&#10;">
                        <v:fill on="f" focussize="0,0"/>
                        <v:stroke color="#000000" joinstyle="round" endarrow="block"/>
                        <v:imagedata o:title=""/>
                        <o:lock v:ext="edit" aspectratio="f"/>
                      </v:shape>
                      <v:shape id="AutoShape 171" o:spid="_x0000_s1026" o:spt="32" type="#_x0000_t32" style="position:absolute;left:2153920;top:2637155;flip:y;height:2540;width:304165;" filled="f" stroked="t" coordsize="21600,21600" o:gfxdata="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5zLhU1QAAAAUBAAAP&#10;AAAAAAAAAAEAIAAAACIAAABkcnMvZG93bnJldi54bWxQSwECFAAUAAAACACHTuJAEQMzmBsCAAAl&#10;BAAADgAAAAAAAAABACAAAAAkAQAAZHJzL2Uyb0RvYy54bWxQSwUGAAAAAAYABgBZAQAAsQUAAAAA&#10;">
                        <v:fill on="f" focussize="0,0"/>
                        <v:stroke color="#000000" joinstyle="round" endarrow="block"/>
                        <v:imagedata o:title=""/>
                        <o:lock v:ext="edit" aspectratio="f"/>
                      </v:shape>
                      <v:shape id="AutoShape 171" o:spid="_x0000_s1026" o:spt="32" type="#_x0000_t32" style="position:absolute;left:2153920;top:3181985;flip:x;height:0;width:317500;" filled="f" stroked="t" coordsize="21600,21600" o:gfxdata="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&#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gRG7R0wAAAAUBAAAPAAAAAAAAAAEAIAAAACIAAABk&#10;cnMvZG93bnJldi54bWxQSwECFAAUAAAACACHTuJAakAGfAsCAAADBAAADgAAAAAAAAABACAAAAAi&#10;AQAAZHJzL2Uyb0RvYy54bWxQSwUGAAAAAAYABgBZAQAAnwUAAAAA&#10;">
                        <v:fill on="f" focussize="0,0"/>
                        <v:stroke color="#000000" joinstyle="round"/>
                        <v:imagedata o:title=""/>
                        <o:lock v:ext="edit" aspectratio="f"/>
                      </v:shape>
                      <v:line id="直接连接符 26" o:spid="_x0000_s1026" o:spt="20" style="position:absolute;left:1991995;top:2268220;height:13970;width:1630045;" filled="f" stroked="t" coordsize="21600,21600" o:gfxdata="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Nw9GndMA&#10;AAAFAQAADwAAAAAAAAABACAAAAAiAAAAZHJzL2Rvd25yZXYueG1sUEsBAhQAFAAAAAgAh07iQC+w&#10;Oq7rAQAArQMAAA4AAAAAAAAAAQAgAAAAIgEAAGRycy9lMm9Eb2MueG1sUEsFBgAAAAAGAAYAWQEA&#10;AH8FAAAAAA==&#10;">
                        <v:fill on="f" focussize="0,0"/>
                        <v:stroke weight="0.5pt" color="#000000 [3213]" joinstyle="round"/>
                        <v:imagedata o:title=""/>
                        <o:lock v:ext="edit" aspectratio="f"/>
                      </v:line>
                      <v:shape id="Text Box 163" o:spid="_x0000_s1026" o:spt="202" type="#_x0000_t202" style="position:absolute;left:3152775;top:3844925;height:295910;width:609600;" filled="f" stroked="t" coordsize="21600,21600" o:gfxdata="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Ffxmv7SAAAABQEAAA8AAAAAAAAAAQAgAAAA&#10;IgAAAGRycy9kb3ducmV2LnhtbFBLAQIUABQAAAAIAIdO4kAlIXpzSgIAAIUEAAAOAAAAAAAAAAEA&#10;IAAAACEBAABkcnMvZTJvRG9jLnhtbFBLBQYAAAAABgAGAFkBAADdBQAAAAA=&#10;">
                        <v:fill on="f" focussize="0,0"/>
                        <v:stroke color="#000000" miterlimit="8" joinstyle="miter"/>
                        <v:imagedata o:title=""/>
                        <o:lock v:ext="edit" aspectratio="f"/>
                        <v:textbox>
                          <w:txbxContent>
                            <w:p>
                              <w:pPr>
                                <w:jc w:val="center"/>
                                <w:rPr>
                                  <w:rFonts w:hint="eastAsia" w:eastAsia="宋体"/>
                                  <w:lang w:eastAsia="zh-CN"/>
                                </w:rPr>
                              </w:pPr>
                              <w:r>
                                <w:rPr>
                                  <w:rFonts w:hint="eastAsia"/>
                                  <w:lang w:eastAsia="zh-CN"/>
                                </w:rPr>
                                <w:t>制砂</w:t>
                              </w:r>
                            </w:p>
                          </w:txbxContent>
                        </v:textbox>
                      </v:shape>
                      <v:shape id="Text Box 163" o:spid="_x0000_s1026" o:spt="202" type="#_x0000_t202" style="position:absolute;left:2213610;top:4621530;height:278765;width:1179195;" filled="f" stroked="t" coordsize="21600,21600" o:gfxdata="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X8Zr+0gAAAAUBAAAPAAAAAAAAAAEAIAAAACIA&#10;AABkcnMvZG93bnJldi54bWxQSwECFAAUAAAACACHTuJAVxw43kgCAACGBAAADgAAAAAAAAABACAA&#10;AAAhAQAAZHJzL2Uyb0RvYy54bWxQSwUGAAAAAAYABgBZAQAA2wUAAAAA&#10;">
                        <v:fill on="f" focussize="0,0"/>
                        <v:stroke color="#000000" miterlimit="8" joinstyle="miter"/>
                        <v:imagedata o:title=""/>
                        <o:lock v:ext="edit" aspectratio="f"/>
                        <v:textbox>
                          <w:txbxContent>
                            <w:p>
                              <w:pPr>
                                <w:jc w:val="center"/>
                                <w:rPr>
                                  <w:rFonts w:hint="eastAsia" w:eastAsia="宋体"/>
                                  <w:lang w:eastAsia="zh-CN"/>
                                </w:rPr>
                              </w:pPr>
                              <w:r>
                                <w:rPr>
                                  <w:rFonts w:hint="eastAsia"/>
                                  <w:lang w:eastAsia="zh-CN"/>
                                </w:rPr>
                                <w:t>洗砂、细砂回收一体机</w:t>
                              </w:r>
                            </w:p>
                          </w:txbxContent>
                        </v:textbox>
                      </v:shape>
                      <v:shape id="AutoShape 171" o:spid="_x0000_s1026" o:spt="32" type="#_x0000_t32" style="position:absolute;left:3436620;top:3538220;flip:x;height:320040;width:5715;" filled="f" stroked="t" coordsize="21600,21600" o:gfxdata="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5zLhU1QAAAAUBAAAPAAAAAAAAAAEAIAAAACIA&#10;AABkcnMvZG93bnJldi54bWxQSwECFAAUAAAACACHTuJA0Hel0QwCAAAKBAAADgAAAAAAAAABACAA&#10;AAAkAQAAZHJzL2Uyb0RvYy54bWxQSwUGAAAAAAYABgBZAQAAogUAAAAA&#10;">
                        <v:fill on="f" focussize="0,0"/>
                        <v:stroke color="#000000" joinstyle="round" endarrow="block"/>
                        <v:imagedata o:title=""/>
                        <o:lock v:ext="edit" aspectratio="f"/>
                      </v:shape>
                      <v:shape id="Text Box 165" o:spid="_x0000_s1026" o:spt="202" type="#_x0000_t202" style="position:absolute;left:2497455;top:5066665;height:285750;width:669925;"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Skw6N0wAAAAUBAAAPAAAA&#10;AAAAAAEAIAAAACIAAABkcnMvZG93bnJldi54bWxQSwECFAAUAAAACACHTuJArWgw+xoCAAAxBAAA&#10;DgAAAAAAAAABACAAAAAiAQAAZHJzL2Uyb0RvYy54bWxQSwUGAAAAAAYABgBZAQAArgU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成品砂</w:t>
                              </w:r>
                            </w:p>
                          </w:txbxContent>
                        </v:textbox>
                      </v:shape>
                      <v:shape id="AutoShape 188" o:spid="_x0000_s1026" o:spt="38" type="#_x0000_t38" style="position:absolute;left:3403600;top:4538345;flip:y;height:227965;width:295910;" filled="f" stroked="t" coordsize="21600,21600" o:gfxdata="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7r7TnVAAAABQEAAA8AAAAAAAAAAQAgAAAAIgAAAGRycy9kb3ducmV2LnhtbFBL&#10;AQIUABQAAAAIAIdO4kBmEghXMgIAAE8EAAAOAAAAAAAAAAEAIAAAACQBAABkcnMvZTJvRG9jLnht&#10;bFBLBQYAAAAABgAGAFkBAADIBQAAAAA=&#10;" adj="10800">
                        <v:fill on="f" focussize="0,0"/>
                        <v:stroke color="#000000" joinstyle="round" dashstyle="dash" endarrow="block"/>
                        <v:imagedata o:title=""/>
                        <o:lock v:ext="edit" aspectratio="f"/>
                      </v:shape>
                      <v:shape id="AutoShape 188" o:spid="_x0000_s1026" o:spt="38" type="#_x0000_t38" style="position:absolute;left:1388745;top:1630680;height:173990;width:273050;rotation:11796480f;" filled="f" stroked="t" coordsize="21600,21600" o:gfxdata="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zegDbWAAAABQEAAA8AAAAAAAAAAQAgAAAAIgAAAGRycy9kb3ducmV2Lnht&#10;bFBLAQIUABQAAAAIAIdO4kAF9YypNAIAAFQEAAAOAAAAAAAAAAEAIAAAACUBAABkcnMvZTJvRG9j&#10;LnhtbFBLBQYAAAAABgAGAFkBAADLBQAAAAA=&#10;" adj="10750">
                        <v:fill on="f" focussize="0,0"/>
                        <v:stroke color="#000000" joinstyle="round" dashstyle="dash" endarrow="block"/>
                        <v:imagedata o:title=""/>
                        <o:lock v:ext="edit" aspectratio="f"/>
                      </v:shape>
                      <v:shape id="Text Box 185" o:spid="_x0000_s1026" o:spt="202" type="#_x0000_t202" style="position:absolute;left:4229100;top:1543050;height:287020;width:498475;"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KTDo3TAAAABQEAAA8AAAAA&#10;AAAAAQAgAAAAIgAAAGRycy9kb3ducmV2LnhtbFBLAQIUABQAAAAIAIdO4kA6dAGlGQIAADEEAAAO&#10;AAAAAAAAAAEAIAAAACIBAABkcnMvZTJvRG9jLnhtbFBLBQYAAAAABgAGAFkBAACtBQAAAAA=&#10;">
                        <v:fill on="f" focussize="0,0"/>
                        <v:stroke on="f"/>
                        <v:imagedata o:title=""/>
                        <o:lock v:ext="edit" aspectratio="f"/>
                        <v:textbox>
                          <w:txbxContent>
                            <w:p>
                              <w:pPr>
                                <w:jc w:val="center"/>
                                <w:rPr>
                                  <w:rFonts w:hint="default" w:ascii="Times New Roman" w:hAnsi="Times New Roman" w:cs="Times New Roman"/>
                                </w:rPr>
                              </w:pPr>
                              <w:r>
                                <w:rPr>
                                  <w:rFonts w:hint="default" w:ascii="Times New Roman" w:hAnsi="Times New Roman" w:cs="Times New Roman"/>
                                </w:rPr>
                                <w:t>G、N</w:t>
                              </w:r>
                            </w:p>
                            <w:p>
                              <w:pPr>
                                <w:rPr>
                                  <w:rFonts w:hint="default"/>
                                  <w:lang w:val="en-US" w:eastAsia="zh-CN"/>
                                </w:rPr>
                              </w:pPr>
                            </w:p>
                          </w:txbxContent>
                        </v:textbox>
                      </v:shape>
                      <v:shape id="Text Box 185" o:spid="_x0000_s1026" o:spt="202" type="#_x0000_t202" style="position:absolute;left:3427730;top:2326005;height:287020;width:498475;"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KTDo3TAAAABQEAAA8A&#10;AAAAAAAAAQAgAAAAIgAAAGRycy9kb3ducmV2LnhtbFBLAQIUABQAAAAIAIdO4kCoRlApHAIAADEE&#10;AAAOAAAAAAAAAAEAIAAAACIBAABkcnMvZTJvRG9jLnhtbFBLBQYAAAAABgAGAFkBAACwBQAAAAA=&#10;">
                        <v:fill on="f" focussize="0,0"/>
                        <v:stroke on="f"/>
                        <v:imagedata o:title=""/>
                        <o:lock v:ext="edit" aspectratio="f"/>
                        <v:textbox>
                          <w:txbxContent>
                            <w:p>
                              <w:pPr>
                                <w:jc w:val="center"/>
                                <w:rPr>
                                  <w:rFonts w:hint="default" w:ascii="Times New Roman" w:hAnsi="Times New Roman" w:cs="Times New Roman"/>
                                </w:rPr>
                              </w:pPr>
                              <w:r>
                                <w:rPr>
                                  <w:rFonts w:hint="default" w:ascii="Times New Roman" w:hAnsi="Times New Roman" w:cs="Times New Roman"/>
                                </w:rPr>
                                <w:t>G、N</w:t>
                              </w:r>
                            </w:p>
                            <w:p>
                              <w:pPr>
                                <w:rPr>
                                  <w:rFonts w:hint="default"/>
                                  <w:lang w:val="en-US" w:eastAsia="zh-CN"/>
                                </w:rPr>
                              </w:pPr>
                            </w:p>
                          </w:txbxContent>
                        </v:textbox>
                      </v:shape>
                      <v:shape id="Text Box 185" o:spid="_x0000_s1026" o:spt="202" type="#_x0000_t202" style="position:absolute;left:636270;top:1496695;height:541020;width:854710;"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Skw6N0wAAAAUBAAAPAAAA&#10;AAAAAAEAIAAAACIAAABkcnMvZG93bnJldi54bWxQSwECFAAUAAAACACHTuJAax+VdhoCAAAwBAAA&#10;DgAAAAAAAAABACAAAAAiAQAAZHJzL2Uyb0RvYy54bWxQSwUGAAAAAAYABgBZAQAArgUAAAAA&#10;">
                        <v:fill on="f" focussize="0,0"/>
                        <v:stroke on="f"/>
                        <v:imagedata o:title=""/>
                        <o:lock v:ext="edit" aspectratio="f"/>
                        <v:textbox>
                          <w:txbxContent>
                            <w:p>
                              <w:pPr>
                                <w:jc w:val="center"/>
                                <w:rPr>
                                  <w:rFonts w:hint="eastAsia" w:cs="Times New Roman"/>
                                  <w:lang w:eastAsia="zh-CN"/>
                                </w:rPr>
                              </w:pPr>
                              <w:r>
                                <w:rPr>
                                  <w:rFonts w:hint="default" w:ascii="Times New Roman" w:hAnsi="Times New Roman" w:cs="Times New Roman"/>
                                </w:rPr>
                                <w:t>G、N</w:t>
                              </w:r>
                              <w:r>
                                <w:rPr>
                                  <w:rFonts w:hint="eastAsia" w:cs="Times New Roman"/>
                                  <w:lang w:eastAsia="zh-CN"/>
                                </w:rPr>
                                <w:t>、</w:t>
                              </w:r>
                            </w:p>
                            <w:p>
                              <w:pPr>
                                <w:jc w:val="center"/>
                                <w:rPr>
                                  <w:rFonts w:hint="default" w:ascii="Times New Roman" w:hAnsi="Times New Roman" w:eastAsia="宋体" w:cs="Times New Roman"/>
                                  <w:lang w:val="en-US" w:eastAsia="zh-CN"/>
                                </w:rPr>
                              </w:pPr>
                              <w:r>
                                <w:rPr>
                                  <w:rFonts w:hint="eastAsia" w:cs="Times New Roman"/>
                                  <w:lang w:val="en-US" w:eastAsia="zh-CN"/>
                                </w:rPr>
                                <w:t>S（筛下物）</w:t>
                              </w:r>
                            </w:p>
                            <w:p>
                              <w:pPr>
                                <w:rPr>
                                  <w:rFonts w:hint="default"/>
                                  <w:lang w:val="en-US" w:eastAsia="zh-CN"/>
                                </w:rPr>
                              </w:pPr>
                            </w:p>
                          </w:txbxContent>
                        </v:textbox>
                      </v:shape>
                      <v:shape id="Text Box 174" o:spid="_x0000_s1026" o:spt="202" type="#_x0000_t202" style="position:absolute;left:3337560;top:3505200;height:286385;width:609600;"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JKTDo3TAAAABQEAAA8AAAAAAAAAAQAgAAAAIgAAAGRycy9kb3ducmV2Lnht&#10;bFBLAQIUABQAAAAIAIdO4kCIMLl2NwIAAFwEAAAOAAAAAAAAAAEAIAAAACIBAABkcnMvZTJvRG9j&#10;LnhtbFBLBQYAAAAABgAGAFkBAADLBQAAAAA=&#10;">
                        <v:fill on="f" focussize="0,0"/>
                        <v:stroke on="f" miterlimit="8" joinstyle="miter"/>
                        <v:imagedata o:title=""/>
                        <o:lock v:ext="edit" aspectratio="f"/>
                        <v:textbox>
                          <w:txbxContent>
                            <w:p>
                              <w:pPr>
                                <w:jc w:val="center"/>
                                <w:rPr>
                                  <w:rFonts w:hint="eastAsia" w:eastAsia="宋体"/>
                                  <w:lang w:eastAsia="zh-CN"/>
                                </w:rPr>
                              </w:pPr>
                              <w:r>
                                <w:rPr>
                                  <w:rFonts w:hint="eastAsia"/>
                                  <w:lang w:eastAsia="zh-CN"/>
                                </w:rPr>
                                <w:t>中间物</w:t>
                              </w:r>
                            </w:p>
                          </w:txbxContent>
                        </v:textbox>
                      </v:shape>
                      <v:shape id="Text Box 174" o:spid="_x0000_s1026" o:spt="202" type="#_x0000_t202" style="position:absolute;left:1737360;top:3712845;height:286385;width:609600;"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kpMOjdMAAAAFAQAADwAAAAAAAAABACAAAAAiAAAAZHJzL2Rvd25yZXYu&#10;eG1sUEsBAhQAFAAAAAgAh07iQFU2Lb85AgAAXAQAAA4AAAAAAAAAAQAgAAAAIgEAAGRycy9lMm9E&#10;b2MueG1sUEsFBgAAAAAGAAYAWQEAAM0FAAAAAA==&#10;">
                        <v:fill on="f" focussize="0,0"/>
                        <v:stroke on="f" miterlimit="8" joinstyle="miter"/>
                        <v:imagedata o:title=""/>
                        <o:lock v:ext="edit" aspectratio="f"/>
                        <v:textbox>
                          <w:txbxContent>
                            <w:p>
                              <w:pPr>
                                <w:jc w:val="center"/>
                                <w:rPr>
                                  <w:rFonts w:hint="eastAsia" w:eastAsia="宋体"/>
                                  <w:lang w:eastAsia="zh-CN"/>
                                </w:rPr>
                              </w:pPr>
                              <w:r>
                                <w:rPr>
                                  <w:rFonts w:hint="eastAsia"/>
                                  <w:lang w:eastAsia="zh-CN"/>
                                </w:rPr>
                                <w:t>筛下物</w:t>
                              </w:r>
                            </w:p>
                          </w:txbxContent>
                        </v:textbox>
                      </v:shape>
                      <v:shape id="AutoShape 171" o:spid="_x0000_s1026" o:spt="32" type="#_x0000_t32" style="position:absolute;left:2151380;top:2632075;flip:y;height:551180;width:2540;" filled="f" stroked="t" coordsize="21600,21600" o:gfxdata="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gRG7R0wAAAAUBAAAPAAAAAAAAAAEAIAAAACIAAABkcnMv&#10;ZG93bnJldi54bWxQSwECFAAUAAAACACHTuJAGSQoJwgCAAAGBAAADgAAAAAAAAABACAAAAAiAQAA&#10;ZHJzL2Uyb0RvYy54bWxQSwUGAAAAAAYABgBZAQAAnAUAAAAA&#10;">
                        <v:fill on="f" focussize="0,0"/>
                        <v:stroke color="#000000" joinstyle="round"/>
                        <v:imagedata o:title=""/>
                        <o:lock v:ext="edit" aspectratio="f"/>
                      </v:shape>
                      <v:shape id="Text Box 174" o:spid="_x0000_s1026" o:spt="202" type="#_x0000_t202" style="position:absolute;left:1656080;top:2776220;height:286385;width:609600;"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kpMOjdMAAAAFAQAADwAAAAAAAAABACAAAAAiAAAAZHJzL2Rvd25yZXYueG1s&#10;UEsBAhQAFAAAAAgAh07iQCeFT2Q2AgAAXAQAAA4AAAAAAAAAAQAgAAAAIgEAAGRycy9lMm9Eb2Mu&#10;eG1sUEsFBgAAAAAGAAYAWQEAAMoFAAAAAA==&#10;">
                        <v:fill on="f" focussize="0,0"/>
                        <v:stroke on="f" miterlimit="8" joinstyle="miter"/>
                        <v:imagedata o:title=""/>
                        <o:lock v:ext="edit" aspectratio="f"/>
                        <v:textbox>
                          <w:txbxContent>
                            <w:p>
                              <w:pPr>
                                <w:jc w:val="center"/>
                                <w:rPr>
                                  <w:rFonts w:hint="eastAsia" w:eastAsia="宋体"/>
                                  <w:lang w:eastAsia="zh-CN"/>
                                </w:rPr>
                              </w:pPr>
                              <w:r>
                                <w:rPr>
                                  <w:rFonts w:hint="eastAsia"/>
                                  <w:lang w:eastAsia="zh-CN"/>
                                </w:rPr>
                                <w:t>筛上物</w:t>
                              </w:r>
                            </w:p>
                          </w:txbxContent>
                        </v:textbox>
                      </v:shape>
                      <v:shape id="AutoShape 188" o:spid="_x0000_s1026" o:spt="38" type="#_x0000_t38" style="position:absolute;left:3902710;top:2861310;flip:y;height:227965;width:295910;" filled="f" stroked="t" coordsize="21600,21600" o:gfxdata="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PuvtOdUAAAAFAQAADwAAAAAAAAABACAAAAAiAAAAZHJzL2Rvd25yZXYueG1sUEsBAhQA&#10;FAAAAAgAh07iQCuqxxwuAgAATwQAAA4AAAAAAAAAAQAgAAAAJAEAAGRycy9lMm9Eb2MueG1sUEsF&#10;BgAAAAAGAAYAWQEAAMQFAAAAAA==&#10;" adj="10800">
                        <v:fill on="f" focussize="0,0"/>
                        <v:stroke color="#000000" joinstyle="round" dashstyle="dash" endarrow="block"/>
                        <v:imagedata o:title=""/>
                        <o:lock v:ext="edit" aspectratio="f"/>
                      </v:shape>
                      <v:line id="直接连接符 112" o:spid="_x0000_s1026" o:spt="20" style="position:absolute;left:1983105;top:1168400;flip:y;height:7620;width:1651000;" filled="f" stroked="t" coordsize="21600,21600" o:gfxdata="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4sLIMNYAAAAFAQAADwAAAAAAAAABACAAAAAiAAAAZHJzL2Rvd25yZXYueG1sUEsBAhQAFAAA&#10;AAgAh07iQDi7MMnxAQAAtwMAAA4AAAAAAAAAAQAgAAAAJQEAAGRycy9lMm9Eb2MueG1sUEsFBgAA&#10;AAAGAAYAWQEAAIgFAAAAAA==&#10;">
                        <v:fill on="f" focussize="0,0"/>
                        <v:stroke weight="0.5pt" color="#000000 [3213]" joinstyle="round"/>
                        <v:imagedata o:title=""/>
                        <o:lock v:ext="edit" aspectratio="f"/>
                      </v:line>
                      <v:shape id="AutoShape 171" o:spid="_x0000_s1026" o:spt="32" type="#_x0000_t32" style="position:absolute;left:3442335;top:4140835;height:240030;width:635;" filled="f" stroked="t" coordsize="21600,21600" o:gfxdata="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JUJAq1gAAAAUBAAAPAAAAAAAAAAEAIAAAACIAAABkcnMv&#10;ZG93bnJldi54bWxQSwECFAAUAAAACACHTuJAuB31xwUCAAD/AwAADgAAAAAAAAABACAAAAAlAQAA&#10;ZHJzL2Uyb0RvYy54bWxQSwUGAAAAAAYABgBZAQAAnAUAAAAA&#10;">
                        <v:fill on="f" focussize="0,0"/>
                        <v:stroke color="#000000" joinstyle="round" endarrow="block"/>
                        <v:imagedata o:title=""/>
                        <o:lock v:ext="edit" aspectratio="f"/>
                      </v:shape>
                      <v:shape id="AutoShape 171" o:spid="_x0000_s1026" o:spt="32" type="#_x0000_t32" style="position:absolute;left:3630295;top:1181735;flip:x;height:574040;width:4445;" filled="f" stroked="t" coordsize="21600,21600" o:gfxdata="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5zLhU1QAAAAUBAAAPAAAAAAAAAAEAIAAA&#10;ACIAAABkcnMvZG93bnJldi54bWxQSwECFAAUAAAACACHTuJAMECxPw8CAAAKBAAADgAAAAAAAAAB&#10;ACAAAAAkAQAAZHJzL2Uyb0RvYy54bWxQSwUGAAAAAAYABgBZAQAApQUAAAAA&#10;">
                        <v:fill on="f" focussize="0,0"/>
                        <v:stroke color="#000000" joinstyle="round" endarrow="block"/>
                        <v:imagedata o:title=""/>
                        <o:lock v:ext="edit" aspectratio="f"/>
                      </v:shape>
                      <v:shape id="AutoShape 171" o:spid="_x0000_s1026" o:spt="32" type="#_x0000_t32" style="position:absolute;left:1992630;top:2031365;height:240030;width:635;" filled="f" stroked="t" coordsize="21600,21600" o:gfxdata="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JUJAq1gAAAAUBAAAPAAAAAAAAAAEAIAAAACIAAABkcnMv&#10;ZG93bnJldi54bWxQSwECFAAUAAAACACHTuJAcjVLzQUCAAD/AwAADgAAAAAAAAABACAAAAAlAQAA&#10;ZHJzL2Uyb0RvYy54bWxQSwUGAAAAAAYABgBZAQAAnAUAAAAA&#10;">
                        <v:fill on="f" focussize="0,0"/>
                        <v:stroke color="#000000" joinstyle="round" endarrow="block"/>
                        <v:imagedata o:title=""/>
                        <o:lock v:ext="edit" aspectratio="f"/>
                      </v:shape>
                      <v:shape id="Text Box 174" o:spid="_x0000_s1026" o:spt="202" type="#_x0000_t202" style="position:absolute;left:3539490;top:1282065;height:286385;width:697230;"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JKTDo3TAAAABQEAAA8AAAAAAAAAAQAgAAAAIgAAAGRycy9kb3ducmV2Lnht&#10;bFBLAQIUABQAAAAIAIdO4kAMsvgBNwIAAFwEAAAOAAAAAAAAAAEAIAAAACIBAABkcnMvZTJvRG9j&#10;LnhtbFBLBQYAAAAABgAGAFkBAADLBQAAAAA=&#10;">
                        <v:fill on="f" focussize="0,0"/>
                        <v:stroke on="f" miterlimit="8" joinstyle="miter"/>
                        <v:imagedata o:title=""/>
                        <o:lock v:ext="edit" aspectratio="f"/>
                        <v:textbox>
                          <w:txbxContent>
                            <w:p>
                              <w:pPr>
                                <w:jc w:val="center"/>
                                <w:rPr>
                                  <w:rFonts w:hint="default" w:eastAsia="宋体"/>
                                  <w:lang w:val="en-US" w:eastAsia="zh-CN"/>
                                </w:rPr>
                              </w:pPr>
                              <w:r>
                                <w:rPr>
                                  <w:rFonts w:hint="eastAsia"/>
                                  <w:lang w:val="en-US" w:eastAsia="zh-CN"/>
                                </w:rPr>
                                <w:t>筛上物</w:t>
                              </w:r>
                            </w:p>
                          </w:txbxContent>
                        </v:textbox>
                      </v:shape>
                      <v:shape id="AutoShape 171" o:spid="_x0000_s1026" o:spt="32" type="#_x0000_t32" style="position:absolute;left:1990090;top:1181100;flip:x;height:574040;width:4445;" filled="f" stroked="t" coordsize="21600,21600" o:gfxdata="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cy4VNUAAAAFAQAADwAAAAAAAAABACAAAAAi&#10;AAAAZHJzL2Rvd25yZXYueG1sUEsBAhQAFAAAAAgAh07iQAF0+CANAgAACgQAAA4AAAAAAAAAAQAg&#10;AAAAJAEAAGRycy9lMm9Eb2MueG1sUEsFBgAAAAAGAAYAWQEAAKMFAAAAAA==&#10;">
                        <v:fill on="f" focussize="0,0"/>
                        <v:stroke color="#000000" joinstyle="round" endarrow="block"/>
                        <v:imagedata o:title=""/>
                        <o:lock v:ext="edit" aspectratio="f"/>
                      </v:shape>
                      <v:shape id="Text Box 174" o:spid="_x0000_s1026" o:spt="202" type="#_x0000_t202" style="position:absolute;left:1426845;top:1259205;height:286385;width:650240;"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JKTDo3TAAAABQEAAA8AAAAAAAAAAQAgAAAAIgAAAGRycy9kb3ducmV2Lnht&#10;bFBLAQIUABQAAAAIAIdO4kBZX2ppNwIAAFwEAAAOAAAAAAAAAAEAIAAAACIBAABkcnMvZTJvRG9j&#10;LnhtbFBLBQYAAAAABgAGAFkBAADLBQAAAAA=&#10;">
                        <v:fill on="f" focussize="0,0"/>
                        <v:stroke on="f" miterlimit="8" joinstyle="miter"/>
                        <v:imagedata o:title=""/>
                        <o:lock v:ext="edit" aspectratio="f"/>
                        <v:textbox>
                          <w:txbxContent>
                            <w:p>
                              <w:pPr>
                                <w:jc w:val="center"/>
                                <w:rPr>
                                  <w:rFonts w:hint="default" w:eastAsia="宋体"/>
                                  <w:lang w:val="en-US" w:eastAsia="zh-CN"/>
                                </w:rPr>
                              </w:pPr>
                              <w:r>
                                <w:rPr>
                                  <w:rFonts w:hint="eastAsia"/>
                                  <w:lang w:val="en-US" w:eastAsia="zh-CN"/>
                                </w:rPr>
                                <w:t>筛下物</w:t>
                              </w:r>
                            </w:p>
                          </w:txbxContent>
                        </v:textbox>
                      </v:shape>
                      <v:shape id="AutoShape 171" o:spid="_x0000_s1026" o:spt="32" type="#_x0000_t32" style="position:absolute;left:2252345;top:4368165;flip:y;height:6350;width:1194435;" filled="f" stroked="t" coordsize="21600,21600" o:gfxdata="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BEbtHTAAAABQEAAA8AAAAAAAAAAQAgAAAAIgAA&#10;AGRycy9kb3ducmV2LnhtbFBLAQIUABQAAAAIAIdO4kAhGJQ9DQIAAAcEAAAOAAAAAAAAAAEAIAAA&#10;ACIBAABkcnMvZTJvRG9jLnhtbFBLBQYAAAAABgAGAFkBAAChBQAAAAA=&#10;">
                        <v:fill on="f" focussize="0,0"/>
                        <v:stroke color="#000000" joinstyle="round"/>
                        <v:imagedata o:title=""/>
                        <o:lock v:ext="edit" aspectratio="f"/>
                      </v:shape>
                      <v:shape id="AutoShape 171" o:spid="_x0000_s1026" o:spt="32" type="#_x0000_t32" style="position:absolute;left:2822575;top:4894580;height:240030;width:635;" filled="f" stroked="t" coordsize="21600,21600" o:gfxdata="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JUJAq1gAAAAUBAAAPAAAAAAAAAAEAIAAAACIAAABkcnMv&#10;ZG93bnJldi54bWxQSwECFAAUAAAACACHTuJANQpbeQUCAAD/AwAADgAAAAAAAAABACAAAAAlAQAA&#10;ZHJzL2Uyb0RvYy54bWxQSwUGAAAAAAYABgBZAQAAnAUAAAAA&#10;">
                        <v:fill on="f" focussize="0,0"/>
                        <v:stroke color="#000000" joinstyle="round" endarrow="block"/>
                        <v:imagedata o:title=""/>
                        <o:lock v:ext="edit" aspectratio="f"/>
                      </v:shape>
                      <v:shape id="Text Box 174" o:spid="_x0000_s1026" o:spt="202" type="#_x0000_t202" style="position:absolute;left:1430020;top:1996440;height:286385;width:697230;"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KTDo3TAAAABQEAAA8AAAAAAAAAAQAgAAAAIgAAAGRycy9kb3ducmV2LnhtbFBL&#10;AQIUABQAAAAIAIdO4kBjBkjhNAIAAFwEAAAOAAAAAAAAAAEAIAAAACIBAABkcnMvZTJvRG9jLnht&#10;bFBLBQYAAAAABgAGAFkBAADIBQAAAAA=&#10;">
                        <v:fill on="f" focussize="0,0"/>
                        <v:stroke on="f" miterlimit="8" joinstyle="miter"/>
                        <v:imagedata o:title=""/>
                        <o:lock v:ext="edit" aspectratio="f"/>
                        <v:textbox>
                          <w:txbxContent>
                            <w:p>
                              <w:pPr>
                                <w:jc w:val="center"/>
                                <w:rPr>
                                  <w:rFonts w:hint="default" w:eastAsia="宋体"/>
                                  <w:lang w:val="en-US" w:eastAsia="zh-CN"/>
                                </w:rPr>
                              </w:pPr>
                              <w:r>
                                <w:rPr>
                                  <w:rFonts w:hint="eastAsia"/>
                                  <w:lang w:val="en-US" w:eastAsia="zh-CN"/>
                                </w:rPr>
                                <w:t>筛上物</w:t>
                              </w:r>
                            </w:p>
                          </w:txbxContent>
                        </v:textbox>
                      </v:shape>
                      <v:shape id="AutoShape 171" o:spid="_x0000_s1026" o:spt="32" type="#_x0000_t32" style="position:absolute;left:1909445;top:4759960;flip:y;height:2540;width:304165;" filled="f" stroked="t" coordsize="21600,21600" o:gfxdata="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Uhnzs9EAAAAFAQAADwAAAAAAAAAB&#10;ACAAAAAiAAAAZHJzL2Rvd25yZXYueG1sUEsBAhQAFAAAAAgAh07iQL+mMn8XAgAAIgQAAA4AAAAA&#10;AAAAAQAgAAAAIAEAAGRycy9lMm9Eb2MueG1sUEsFBgAAAAAGAAYAWQEAAKkFAAAAAA==&#10;">
                        <v:fill on="f" focussize="0,0"/>
                        <v:stroke color="#000000" joinstyle="round" dashstyle="dash" endarrow="block"/>
                        <v:imagedata o:title=""/>
                        <o:lock v:ext="edit" aspectratio="f"/>
                      </v:shape>
                      <v:shape id="AutoShape 171" o:spid="_x0000_s1026" o:spt="32" type="#_x0000_t32" style="position:absolute;left:3889375;top:3208020;flip:x;height:11430;width:324485;" filled="f" stroked="t" coordsize="21600,21600" o:gfxdata="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SGfOz0QAAAAUBAAAPAAAAAAAA&#10;AAEAIAAAACIAAABkcnMvZG93bnJldi54bWxQSwECFAAUAAAACACHTuJAJCxOmRkCAAAjBAAADgAA&#10;AAAAAAABACAAAAAgAQAAZHJzL2Uyb0RvYy54bWxQSwUGAAAAAAYABgBZAQAAqwUAAAAA&#10;">
                        <v:fill on="f" focussize="0,0"/>
                        <v:stroke color="#000000" joinstyle="round" dashstyle="dash" endarrow="block"/>
                        <v:imagedata o:title=""/>
                        <o:lock v:ext="edit" aspectratio="f"/>
                      </v:shape>
                      <v:shape id="Text Box 165" o:spid="_x0000_s1026" o:spt="202" type="#_x0000_t202" style="position:absolute;left:4124960;top:3053080;height:285750;width:669925;"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kpMOjdMAAAAFAQAADwAA&#10;AAAAAAABACAAAAAiAAAAZHJzL2Rvd25yZXYueG1sUEsBAhQAFAAAAAgAh07iQOgEOF8bAgAAMQQA&#10;AA4AAAAAAAAAAQAgAAAAIgEAAGRycy9lMm9Eb2MueG1sUEsFBgAAAAAGAAYAWQEAAK8FA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新鲜水</w:t>
                              </w:r>
                            </w:p>
                          </w:txbxContent>
                        </v:textbox>
                      </v:shape>
                      <v:shape id="Text Box 165" o:spid="_x0000_s1026" o:spt="202" type="#_x0000_t202" style="position:absolute;left:1347470;top:4609465;height:285750;width:669925;" filled="f" stroked="f" coordsize="21600,21600" o:gfxdata="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Skw6N0wAAAAUBAAAPAAAA&#10;AAAAAAEAIAAAACIAAABkcnMvZG93bnJldi54bWxQSwECFAAUAAAACACHTuJAa9GthBoCAAAxBAAA&#10;DgAAAAAAAAABACAAAAAiAQAAZHJzL2Uyb0RvYy54bWxQSwUGAAAAAAYABgBZAQAArgU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新鲜水</w:t>
                              </w:r>
                            </w:p>
                          </w:txbxContent>
                        </v:textbox>
                      </v:shape>
                      <w10:wrap type="none"/>
                      <w10:anchorlock/>
                    </v:group>
                  </w:pict>
                </mc:Fallback>
              </mc:AlternateContent>
            </w:r>
          </w:p>
          <w:p>
            <w:pPr>
              <w:pStyle w:val="2"/>
              <w:spacing w:before="0" w:after="0" w:line="520" w:lineRule="exact"/>
              <w:ind w:left="0" w:firstLine="0"/>
              <w:rPr>
                <w:rFonts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工艺流程简述：</w:t>
            </w:r>
          </w:p>
          <w:p>
            <w:pPr>
              <w:numPr>
                <w:ilvl w:val="0"/>
                <w:numId w:val="3"/>
              </w:numPr>
              <w:spacing w:line="520" w:lineRule="exact"/>
              <w:ind w:firstLine="465" w:firstLineChars="194"/>
              <w:rPr>
                <w:rFonts w:hint="eastAsia" w:ascii="Times New Roman" w:hAnsi="Times New Roman" w:cs="Times New Roman"/>
                <w:sz w:val="24"/>
                <w:highlight w:val="none"/>
                <w:lang w:val="en-US" w:eastAsia="zh-CN"/>
              </w:rPr>
            </w:pPr>
            <w:r>
              <w:rPr>
                <w:rFonts w:hint="eastAsia" w:cs="Times New Roman"/>
                <w:sz w:val="24"/>
                <w:highlight w:val="none"/>
                <w:lang w:eastAsia="zh-CN"/>
              </w:rPr>
              <w:t>上料、预选：</w:t>
            </w:r>
            <w:r>
              <w:rPr>
                <w:rFonts w:hint="eastAsia" w:cs="Times New Roman"/>
                <w:b/>
                <w:bCs/>
                <w:sz w:val="24"/>
                <w:highlight w:val="none"/>
                <w:u w:val="single"/>
                <w:lang w:eastAsia="zh-CN"/>
              </w:rPr>
              <w:t>花岗岩荒料加工过程中产生的边角废料、残次品</w:t>
            </w:r>
            <w:r>
              <w:rPr>
                <w:rFonts w:hint="eastAsia" w:ascii="Times New Roman" w:hAnsi="Times New Roman" w:cs="Times New Roman"/>
                <w:b/>
                <w:bCs/>
                <w:sz w:val="24"/>
                <w:highlight w:val="none"/>
                <w:u w:val="single"/>
              </w:rPr>
              <w:t>由</w:t>
            </w:r>
            <w:r>
              <w:rPr>
                <w:rFonts w:hint="eastAsia" w:ascii="Times New Roman" w:hAnsi="Times New Roman" w:cs="Times New Roman"/>
                <w:b/>
                <w:bCs/>
                <w:sz w:val="24"/>
                <w:highlight w:val="none"/>
                <w:u w:val="single"/>
                <w:lang w:eastAsia="zh-CN"/>
              </w:rPr>
              <w:t>车辆运至</w:t>
            </w:r>
            <w:r>
              <w:rPr>
                <w:rFonts w:hint="eastAsia" w:cs="Times New Roman"/>
                <w:b/>
                <w:bCs/>
                <w:sz w:val="24"/>
                <w:highlight w:val="none"/>
                <w:u w:val="single"/>
                <w:lang w:eastAsia="zh-CN"/>
              </w:rPr>
              <w:t>边角废料暂存间暂存待用，生产时通过</w:t>
            </w:r>
            <w:r>
              <w:rPr>
                <w:rFonts w:hint="eastAsia" w:ascii="Times New Roman" w:hAnsi="Times New Roman" w:cs="Times New Roman"/>
                <w:b/>
                <w:bCs/>
                <w:sz w:val="24"/>
                <w:highlight w:val="none"/>
                <w:u w:val="single"/>
              </w:rPr>
              <w:t>铲车</w:t>
            </w:r>
            <w:r>
              <w:rPr>
                <w:rFonts w:hint="eastAsia" w:cs="Times New Roman"/>
                <w:b/>
                <w:bCs/>
                <w:sz w:val="24"/>
                <w:highlight w:val="none"/>
                <w:u w:val="single"/>
                <w:lang w:eastAsia="zh-CN"/>
              </w:rPr>
              <w:t>运至边角废料加工厂区，</w:t>
            </w:r>
            <w:r>
              <w:rPr>
                <w:rFonts w:hint="eastAsia" w:cs="Times New Roman"/>
                <w:sz w:val="24"/>
                <w:highlight w:val="none"/>
                <w:lang w:val="en-US" w:eastAsia="zh-CN"/>
              </w:rPr>
              <w:t>经振动筛分给料机进行筛分上料，筛下物进入除土筛进行处理，筛上物进入颚破机进行破碎。</w:t>
            </w:r>
          </w:p>
          <w:p>
            <w:pPr>
              <w:numPr>
                <w:ilvl w:val="0"/>
                <w:numId w:val="3"/>
              </w:numPr>
              <w:spacing w:line="520" w:lineRule="exact"/>
              <w:ind w:firstLine="465" w:firstLineChars="194"/>
              <w:rPr>
                <w:rFonts w:hint="eastAsia" w:cs="Times New Roman"/>
                <w:sz w:val="24"/>
                <w:highlight w:val="none"/>
                <w:lang w:eastAsia="zh-CN"/>
              </w:rPr>
            </w:pPr>
            <w:r>
              <w:rPr>
                <w:rFonts w:hint="eastAsia" w:cs="Times New Roman"/>
                <w:sz w:val="24"/>
                <w:highlight w:val="none"/>
                <w:lang w:val="en-US" w:eastAsia="zh-CN"/>
              </w:rPr>
              <w:t>除土：经振动筛分给料机预选后，筛下物进入除土筛进行处理以降低物料泥土含量，从而减少洗砂工序底泥产生量</w:t>
            </w:r>
            <w:r>
              <w:rPr>
                <w:rFonts w:hint="default" w:cs="Times New Roman"/>
                <w:sz w:val="24"/>
                <w:highlight w:val="none"/>
                <w:lang w:eastAsia="zh-CN"/>
              </w:rPr>
              <w:t>，</w:t>
            </w:r>
            <w:r>
              <w:rPr>
                <w:rFonts w:hint="eastAsia" w:cs="Times New Roman"/>
                <w:sz w:val="24"/>
                <w:highlight w:val="none"/>
                <w:lang w:eastAsia="zh-CN"/>
              </w:rPr>
              <w:t>经除土筛处理后</w:t>
            </w:r>
            <w:r>
              <w:rPr>
                <w:rFonts w:hint="default" w:cs="Times New Roman"/>
                <w:sz w:val="24"/>
                <w:highlight w:val="none"/>
                <w:lang w:eastAsia="zh-CN"/>
              </w:rPr>
              <w:t>的</w:t>
            </w:r>
            <w:r>
              <w:rPr>
                <w:rFonts w:hint="eastAsia" w:cs="Times New Roman"/>
                <w:sz w:val="24"/>
                <w:highlight w:val="none"/>
                <w:lang w:eastAsia="zh-CN"/>
              </w:rPr>
              <w:t>筛上物</w:t>
            </w:r>
            <w:r>
              <w:rPr>
                <w:rFonts w:hint="default" w:cs="Times New Roman"/>
                <w:sz w:val="24"/>
                <w:highlight w:val="none"/>
                <w:lang w:eastAsia="zh-CN"/>
              </w:rPr>
              <w:t>经皮带输送至</w:t>
            </w:r>
            <w:r>
              <w:rPr>
                <w:rFonts w:hint="eastAsia" w:cs="Times New Roman"/>
                <w:sz w:val="24"/>
                <w:highlight w:val="none"/>
                <w:lang w:eastAsia="zh-CN"/>
              </w:rPr>
              <w:t>圆锥破进行二次破碎。</w:t>
            </w:r>
          </w:p>
          <w:p>
            <w:pPr>
              <w:numPr>
                <w:ilvl w:val="0"/>
                <w:numId w:val="3"/>
              </w:numPr>
              <w:spacing w:line="520" w:lineRule="exact"/>
              <w:ind w:firstLine="465" w:firstLineChars="194"/>
              <w:rPr>
                <w:rFonts w:hint="eastAsia" w:cs="Times New Roman"/>
                <w:sz w:val="24"/>
                <w:highlight w:val="none"/>
                <w:lang w:val="en-US" w:eastAsia="zh-CN"/>
              </w:rPr>
            </w:pPr>
            <w:r>
              <w:rPr>
                <w:rFonts w:hint="eastAsia" w:cs="Times New Roman"/>
                <w:sz w:val="24"/>
                <w:highlight w:val="none"/>
                <w:lang w:val="en-US" w:eastAsia="zh-CN"/>
              </w:rPr>
              <w:t>鄂破：经振动筛分给料机预选后，筛上物进入鄂破机进行破碎，</w:t>
            </w:r>
            <w:r>
              <w:rPr>
                <w:rFonts w:hint="default" w:cs="Times New Roman"/>
                <w:sz w:val="24"/>
                <w:highlight w:val="none"/>
                <w:lang w:eastAsia="zh-CN"/>
              </w:rPr>
              <w:t>破碎后</w:t>
            </w:r>
            <w:r>
              <w:rPr>
                <w:rFonts w:hint="eastAsia" w:cs="Times New Roman"/>
                <w:sz w:val="24"/>
                <w:highlight w:val="none"/>
                <w:lang w:eastAsia="zh-CN"/>
              </w:rPr>
              <w:t>的物料</w:t>
            </w:r>
            <w:r>
              <w:rPr>
                <w:rFonts w:hint="default" w:cs="Times New Roman"/>
                <w:sz w:val="24"/>
                <w:highlight w:val="none"/>
                <w:lang w:eastAsia="zh-CN"/>
              </w:rPr>
              <w:t>经皮带输送至</w:t>
            </w:r>
            <w:r>
              <w:rPr>
                <w:rFonts w:hint="eastAsia" w:cs="Times New Roman"/>
                <w:sz w:val="24"/>
                <w:highlight w:val="none"/>
                <w:lang w:eastAsia="zh-CN"/>
              </w:rPr>
              <w:t>圆锥破进行二次破碎。</w:t>
            </w:r>
          </w:p>
          <w:p>
            <w:pPr>
              <w:numPr>
                <w:ilvl w:val="0"/>
                <w:numId w:val="3"/>
              </w:numPr>
              <w:spacing w:line="520" w:lineRule="exact"/>
              <w:ind w:firstLine="465" w:firstLineChars="194"/>
              <w:rPr>
                <w:rFonts w:hint="eastAsia" w:ascii="Times New Roman" w:hAnsi="Times New Roman" w:cs="Times New Roman"/>
                <w:sz w:val="24"/>
                <w:highlight w:val="none"/>
                <w:lang w:val="en-US" w:eastAsia="zh-CN"/>
              </w:rPr>
            </w:pPr>
            <w:r>
              <w:rPr>
                <w:rFonts w:hint="eastAsia" w:cs="Times New Roman"/>
                <w:sz w:val="24"/>
                <w:highlight w:val="none"/>
                <w:lang w:val="en-US" w:eastAsia="zh-CN"/>
              </w:rPr>
              <w:t>二次破碎、湿式筛分：经鄂破机</w:t>
            </w:r>
            <w:r>
              <w:rPr>
                <w:rFonts w:hint="default" w:ascii="Times New Roman" w:hAnsi="Times New Roman" w:eastAsia="宋体" w:cs="Times New Roman"/>
                <w:sz w:val="24"/>
                <w:szCs w:val="24"/>
                <w:highlight w:val="none"/>
              </w:rPr>
              <w:t>破碎后</w:t>
            </w:r>
            <w:r>
              <w:rPr>
                <w:rFonts w:hint="eastAsia" w:ascii="Times New Roman" w:hAnsi="Times New Roman" w:eastAsia="宋体" w:cs="Times New Roman"/>
                <w:sz w:val="24"/>
                <w:szCs w:val="24"/>
                <w:highlight w:val="none"/>
                <w:lang w:eastAsia="zh-CN"/>
              </w:rPr>
              <w:t>的物料</w:t>
            </w:r>
            <w:r>
              <w:rPr>
                <w:rFonts w:hint="default" w:ascii="Times New Roman" w:hAnsi="Times New Roman" w:eastAsia="宋体" w:cs="Times New Roman"/>
                <w:sz w:val="24"/>
                <w:szCs w:val="24"/>
                <w:highlight w:val="none"/>
              </w:rPr>
              <w:t>与</w:t>
            </w:r>
            <w:r>
              <w:rPr>
                <w:rFonts w:hint="eastAsia" w:cs="Times New Roman"/>
                <w:sz w:val="24"/>
                <w:szCs w:val="24"/>
                <w:highlight w:val="none"/>
                <w:lang w:eastAsia="zh-CN"/>
              </w:rPr>
              <w:t>经除土筛处理后</w:t>
            </w:r>
            <w:r>
              <w:rPr>
                <w:rFonts w:hint="default" w:ascii="Times New Roman" w:hAnsi="Times New Roman" w:eastAsia="宋体" w:cs="Times New Roman"/>
                <w:sz w:val="24"/>
                <w:szCs w:val="24"/>
                <w:highlight w:val="none"/>
              </w:rPr>
              <w:t>的</w:t>
            </w:r>
            <w:r>
              <w:rPr>
                <w:rFonts w:hint="eastAsia" w:cs="Times New Roman"/>
                <w:sz w:val="24"/>
                <w:szCs w:val="24"/>
                <w:highlight w:val="none"/>
                <w:lang w:eastAsia="zh-CN"/>
              </w:rPr>
              <w:t>筛上物</w:t>
            </w:r>
            <w:r>
              <w:rPr>
                <w:rFonts w:hint="default" w:ascii="Times New Roman" w:hAnsi="Times New Roman" w:eastAsia="宋体" w:cs="Times New Roman"/>
                <w:sz w:val="24"/>
                <w:szCs w:val="24"/>
                <w:highlight w:val="none"/>
              </w:rPr>
              <w:t>经皮带输送至</w:t>
            </w:r>
            <w:r>
              <w:rPr>
                <w:rFonts w:hint="eastAsia" w:cs="Times New Roman"/>
                <w:sz w:val="24"/>
                <w:szCs w:val="24"/>
                <w:highlight w:val="none"/>
                <w:lang w:eastAsia="zh-CN"/>
              </w:rPr>
              <w:t>圆锥破进行二次破碎，</w:t>
            </w:r>
            <w:r>
              <w:rPr>
                <w:rFonts w:hint="default" w:ascii="Times New Roman" w:hAnsi="Times New Roman" w:eastAsia="宋体" w:cs="Times New Roman"/>
                <w:sz w:val="24"/>
                <w:szCs w:val="24"/>
                <w:highlight w:val="none"/>
              </w:rPr>
              <w:t>破碎后的物料由皮带输送机输送至</w:t>
            </w:r>
            <w:r>
              <w:rPr>
                <w:rFonts w:hint="eastAsia" w:cs="Times New Roman"/>
                <w:sz w:val="24"/>
                <w:szCs w:val="24"/>
                <w:highlight w:val="none"/>
                <w:lang w:eastAsia="zh-CN"/>
              </w:rPr>
              <w:t>双层</w:t>
            </w:r>
            <w:r>
              <w:rPr>
                <w:rFonts w:hint="default" w:ascii="Times New Roman" w:hAnsi="Times New Roman" w:eastAsia="宋体" w:cs="Times New Roman"/>
                <w:sz w:val="24"/>
                <w:szCs w:val="24"/>
                <w:highlight w:val="none"/>
              </w:rPr>
              <w:t>振动筛进行</w:t>
            </w:r>
            <w:r>
              <w:rPr>
                <w:rFonts w:hint="eastAsia" w:ascii="Times New Roman" w:hAnsi="Times New Roman" w:eastAsia="宋体" w:cs="Times New Roman"/>
                <w:sz w:val="24"/>
                <w:szCs w:val="24"/>
                <w:highlight w:val="none"/>
                <w:lang w:eastAsia="zh-CN"/>
              </w:rPr>
              <w:t>湿式</w:t>
            </w:r>
            <w:r>
              <w:rPr>
                <w:rFonts w:hint="default" w:ascii="Times New Roman" w:hAnsi="Times New Roman" w:eastAsia="宋体" w:cs="Times New Roman"/>
                <w:sz w:val="24"/>
                <w:szCs w:val="24"/>
                <w:highlight w:val="none"/>
              </w:rPr>
              <w:t>筛分</w:t>
            </w:r>
            <w:r>
              <w:rPr>
                <w:rFonts w:hint="eastAsia" w:cs="Times New Roman"/>
                <w:sz w:val="24"/>
                <w:szCs w:val="24"/>
                <w:highlight w:val="none"/>
                <w:lang w:eastAsia="zh-CN"/>
              </w:rPr>
              <w:t>，</w:t>
            </w:r>
            <w:r>
              <w:rPr>
                <w:rFonts w:hint="eastAsia" w:ascii="Times New Roman" w:hAnsi="Times New Roman" w:eastAsia="宋体" w:cs="Times New Roman"/>
                <w:sz w:val="24"/>
                <w:szCs w:val="24"/>
                <w:highlight w:val="none"/>
                <w:lang w:eastAsia="zh-CN"/>
              </w:rPr>
              <w:t>经湿式筛分后，</w:t>
            </w:r>
            <w:r>
              <w:rPr>
                <w:rFonts w:hint="eastAsia" w:cs="Times New Roman"/>
                <w:sz w:val="24"/>
                <w:szCs w:val="24"/>
                <w:highlight w:val="none"/>
                <w:lang w:eastAsia="zh-CN"/>
              </w:rPr>
              <w:t>筛上物</w:t>
            </w:r>
            <w:r>
              <w:rPr>
                <w:rFonts w:hint="default" w:ascii="Times New Roman" w:hAnsi="Times New Roman" w:eastAsia="宋体" w:cs="Times New Roman"/>
                <w:sz w:val="24"/>
                <w:szCs w:val="24"/>
                <w:highlight w:val="none"/>
              </w:rPr>
              <w:t>由皮带输送机输送</w:t>
            </w:r>
            <w:r>
              <w:rPr>
                <w:rFonts w:hint="eastAsia" w:cs="Times New Roman"/>
                <w:sz w:val="24"/>
                <w:szCs w:val="24"/>
                <w:highlight w:val="none"/>
                <w:lang w:eastAsia="zh-CN"/>
              </w:rPr>
              <w:t>回圆锥破进行再次破碎</w:t>
            </w:r>
            <w:r>
              <w:rPr>
                <w:rFonts w:hint="eastAsia" w:cs="Times New Roman"/>
                <w:sz w:val="24"/>
                <w:highlight w:val="none"/>
                <w:lang w:val="en-US" w:eastAsia="zh-CN"/>
              </w:rPr>
              <w:t>，中间物输送至立轴冲击式制砂机进行处理，筛下物</w:t>
            </w:r>
            <w:r>
              <w:rPr>
                <w:rFonts w:hint="default" w:ascii="Times New Roman" w:hAnsi="Times New Roman" w:eastAsia="宋体" w:cs="Times New Roman"/>
                <w:sz w:val="24"/>
                <w:szCs w:val="24"/>
                <w:highlight w:val="none"/>
              </w:rPr>
              <w:t>进入洗</w:t>
            </w:r>
            <w:r>
              <w:rPr>
                <w:rFonts w:hint="eastAsia" w:cs="Times New Roman"/>
                <w:sz w:val="24"/>
                <w:szCs w:val="24"/>
                <w:highlight w:val="none"/>
                <w:lang w:eastAsia="zh-CN"/>
              </w:rPr>
              <w:t>砂、</w:t>
            </w:r>
            <w:r>
              <w:rPr>
                <w:rFonts w:hint="default" w:ascii="Times New Roman" w:hAnsi="Times New Roman" w:eastAsia="宋体" w:cs="Times New Roman"/>
                <w:sz w:val="24"/>
                <w:szCs w:val="24"/>
                <w:highlight w:val="none"/>
              </w:rPr>
              <w:t>细</w:t>
            </w:r>
            <w:r>
              <w:rPr>
                <w:rFonts w:hint="eastAsia" w:cs="Times New Roman"/>
                <w:sz w:val="24"/>
                <w:szCs w:val="24"/>
                <w:highlight w:val="none"/>
                <w:lang w:eastAsia="zh-CN"/>
              </w:rPr>
              <w:t>砂</w:t>
            </w:r>
            <w:r>
              <w:rPr>
                <w:rFonts w:hint="default" w:ascii="Times New Roman" w:hAnsi="Times New Roman" w:eastAsia="宋体" w:cs="Times New Roman"/>
                <w:sz w:val="24"/>
                <w:szCs w:val="24"/>
                <w:highlight w:val="none"/>
              </w:rPr>
              <w:t>回收</w:t>
            </w:r>
            <w:r>
              <w:rPr>
                <w:rFonts w:hint="eastAsia" w:cs="Times New Roman"/>
                <w:sz w:val="24"/>
                <w:szCs w:val="24"/>
                <w:highlight w:val="none"/>
                <w:lang w:eastAsia="zh-CN"/>
              </w:rPr>
              <w:t>一体</w:t>
            </w:r>
            <w:r>
              <w:rPr>
                <w:rFonts w:hint="default" w:ascii="Times New Roman" w:hAnsi="Times New Roman" w:eastAsia="宋体" w:cs="Times New Roman"/>
                <w:sz w:val="24"/>
                <w:szCs w:val="24"/>
                <w:highlight w:val="none"/>
              </w:rPr>
              <w:t>机进行</w:t>
            </w:r>
            <w:r>
              <w:rPr>
                <w:rFonts w:hint="eastAsia" w:cs="Times New Roman"/>
                <w:sz w:val="24"/>
                <w:highlight w:val="none"/>
                <w:lang w:val="en-US" w:eastAsia="zh-CN"/>
              </w:rPr>
              <w:t>处理</w:t>
            </w:r>
            <w:r>
              <w:rPr>
                <w:rFonts w:hint="eastAsia" w:cs="Times New Roman"/>
                <w:sz w:val="24"/>
                <w:szCs w:val="24"/>
                <w:highlight w:val="none"/>
                <w:lang w:eastAsia="zh-CN"/>
              </w:rPr>
              <w:t>。</w:t>
            </w:r>
          </w:p>
          <w:p>
            <w:pPr>
              <w:numPr>
                <w:ilvl w:val="0"/>
                <w:numId w:val="3"/>
              </w:numPr>
              <w:spacing w:line="520" w:lineRule="exact"/>
              <w:ind w:firstLine="467" w:firstLineChars="194"/>
              <w:rPr>
                <w:rFonts w:hint="eastAsia" w:ascii="Times New Roman" w:hAnsi="Times New Roman" w:cs="Times New Roman"/>
                <w:b/>
                <w:bCs/>
                <w:sz w:val="24"/>
                <w:highlight w:val="none"/>
                <w:u w:val="single"/>
                <w:lang w:val="en-US" w:eastAsia="zh-CN"/>
              </w:rPr>
            </w:pPr>
            <w:r>
              <w:rPr>
                <w:rFonts w:hint="eastAsia" w:cs="Times New Roman"/>
                <w:b/>
                <w:bCs/>
                <w:sz w:val="24"/>
                <w:szCs w:val="24"/>
                <w:highlight w:val="none"/>
                <w:u w:val="single"/>
                <w:lang w:eastAsia="zh-CN"/>
              </w:rPr>
              <w:t>制砂、洗砂脱水：</w:t>
            </w:r>
            <w:r>
              <w:rPr>
                <w:rFonts w:hint="eastAsia" w:ascii="Times New Roman" w:hAnsi="Times New Roman" w:eastAsia="宋体" w:cs="Times New Roman"/>
                <w:b/>
                <w:bCs/>
                <w:sz w:val="24"/>
                <w:szCs w:val="24"/>
                <w:highlight w:val="none"/>
                <w:u w:val="single"/>
                <w:lang w:eastAsia="zh-CN"/>
              </w:rPr>
              <w:t>经湿式筛分后</w:t>
            </w:r>
            <w:r>
              <w:rPr>
                <w:rFonts w:hint="eastAsia" w:cs="Times New Roman"/>
                <w:b/>
                <w:bCs/>
                <w:sz w:val="24"/>
                <w:szCs w:val="24"/>
                <w:highlight w:val="none"/>
                <w:u w:val="single"/>
                <w:lang w:eastAsia="zh-CN"/>
              </w:rPr>
              <w:t>的</w:t>
            </w:r>
            <w:r>
              <w:rPr>
                <w:rFonts w:hint="eastAsia" w:cs="Times New Roman"/>
                <w:b/>
                <w:bCs/>
                <w:sz w:val="24"/>
                <w:highlight w:val="none"/>
                <w:u w:val="single"/>
                <w:lang w:val="en-US" w:eastAsia="zh-CN"/>
              </w:rPr>
              <w:t>中间物输送至立轴冲击式制砂机进行制砂，制砂机处理后的物料与</w:t>
            </w:r>
            <w:r>
              <w:rPr>
                <w:rFonts w:hint="eastAsia" w:ascii="Times New Roman" w:hAnsi="Times New Roman" w:eastAsia="宋体" w:cs="Times New Roman"/>
                <w:b/>
                <w:bCs/>
                <w:sz w:val="24"/>
                <w:szCs w:val="24"/>
                <w:highlight w:val="none"/>
                <w:u w:val="single"/>
                <w:lang w:eastAsia="zh-CN"/>
              </w:rPr>
              <w:t>筛分后</w:t>
            </w:r>
            <w:r>
              <w:rPr>
                <w:rFonts w:hint="eastAsia" w:cs="Times New Roman"/>
                <w:b/>
                <w:bCs/>
                <w:sz w:val="24"/>
                <w:szCs w:val="24"/>
                <w:highlight w:val="none"/>
                <w:u w:val="single"/>
                <w:lang w:eastAsia="zh-CN"/>
              </w:rPr>
              <w:t>的</w:t>
            </w:r>
            <w:r>
              <w:rPr>
                <w:rFonts w:hint="eastAsia" w:cs="Times New Roman"/>
                <w:b/>
                <w:bCs/>
                <w:sz w:val="24"/>
                <w:highlight w:val="none"/>
                <w:u w:val="single"/>
                <w:lang w:val="en-US" w:eastAsia="zh-CN"/>
              </w:rPr>
              <w:t>筛下物</w:t>
            </w:r>
            <w:r>
              <w:rPr>
                <w:rFonts w:hint="default" w:ascii="Times New Roman" w:hAnsi="Times New Roman" w:eastAsia="宋体" w:cs="Times New Roman"/>
                <w:b/>
                <w:bCs/>
                <w:sz w:val="24"/>
                <w:szCs w:val="24"/>
                <w:highlight w:val="none"/>
                <w:u w:val="single"/>
              </w:rPr>
              <w:t>进入洗</w:t>
            </w:r>
            <w:r>
              <w:rPr>
                <w:rFonts w:hint="eastAsia" w:cs="Times New Roman"/>
                <w:b/>
                <w:bCs/>
                <w:sz w:val="24"/>
                <w:szCs w:val="24"/>
                <w:highlight w:val="none"/>
                <w:u w:val="single"/>
                <w:lang w:eastAsia="zh-CN"/>
              </w:rPr>
              <w:t>砂、</w:t>
            </w:r>
            <w:r>
              <w:rPr>
                <w:rFonts w:hint="default" w:ascii="Times New Roman" w:hAnsi="Times New Roman" w:eastAsia="宋体" w:cs="Times New Roman"/>
                <w:b/>
                <w:bCs/>
                <w:sz w:val="24"/>
                <w:szCs w:val="24"/>
                <w:highlight w:val="none"/>
                <w:u w:val="single"/>
              </w:rPr>
              <w:t>细</w:t>
            </w:r>
            <w:r>
              <w:rPr>
                <w:rFonts w:hint="eastAsia" w:cs="Times New Roman"/>
                <w:b/>
                <w:bCs/>
                <w:sz w:val="24"/>
                <w:szCs w:val="24"/>
                <w:highlight w:val="none"/>
                <w:u w:val="single"/>
                <w:lang w:eastAsia="zh-CN"/>
              </w:rPr>
              <w:t>砂</w:t>
            </w:r>
            <w:r>
              <w:rPr>
                <w:rFonts w:hint="default" w:ascii="Times New Roman" w:hAnsi="Times New Roman" w:eastAsia="宋体" w:cs="Times New Roman"/>
                <w:b/>
                <w:bCs/>
                <w:sz w:val="24"/>
                <w:szCs w:val="24"/>
                <w:highlight w:val="none"/>
                <w:u w:val="single"/>
              </w:rPr>
              <w:t>回收</w:t>
            </w:r>
            <w:r>
              <w:rPr>
                <w:rFonts w:hint="eastAsia" w:cs="Times New Roman"/>
                <w:b/>
                <w:bCs/>
                <w:sz w:val="24"/>
                <w:szCs w:val="24"/>
                <w:highlight w:val="none"/>
                <w:u w:val="single"/>
                <w:lang w:eastAsia="zh-CN"/>
              </w:rPr>
              <w:t>一体</w:t>
            </w:r>
            <w:r>
              <w:rPr>
                <w:rFonts w:hint="default" w:ascii="Times New Roman" w:hAnsi="Times New Roman" w:eastAsia="宋体" w:cs="Times New Roman"/>
                <w:b/>
                <w:bCs/>
                <w:sz w:val="24"/>
                <w:szCs w:val="24"/>
                <w:highlight w:val="none"/>
                <w:u w:val="single"/>
              </w:rPr>
              <w:t>机进行清洗</w:t>
            </w:r>
            <w:r>
              <w:rPr>
                <w:rFonts w:hint="eastAsia" w:cs="Times New Roman"/>
                <w:b/>
                <w:bCs/>
                <w:sz w:val="24"/>
                <w:szCs w:val="24"/>
                <w:highlight w:val="none"/>
                <w:u w:val="single"/>
                <w:lang w:eastAsia="zh-CN"/>
              </w:rPr>
              <w:t>、</w:t>
            </w:r>
            <w:r>
              <w:rPr>
                <w:rFonts w:hint="default" w:ascii="Times New Roman" w:hAnsi="Times New Roman" w:eastAsia="宋体" w:cs="Times New Roman"/>
                <w:b/>
                <w:bCs/>
                <w:sz w:val="24"/>
                <w:szCs w:val="24"/>
                <w:highlight w:val="none"/>
                <w:u w:val="single"/>
              </w:rPr>
              <w:t>脱水，</w:t>
            </w:r>
            <w:r>
              <w:rPr>
                <w:rFonts w:hint="eastAsia" w:cs="Times New Roman"/>
                <w:b/>
                <w:bCs/>
                <w:sz w:val="24"/>
                <w:szCs w:val="24"/>
                <w:highlight w:val="none"/>
                <w:u w:val="single"/>
                <w:lang w:eastAsia="zh-CN"/>
              </w:rPr>
              <w:t>最终产品</w:t>
            </w:r>
            <w:r>
              <w:rPr>
                <w:rFonts w:hint="default" w:ascii="Times New Roman" w:hAnsi="Times New Roman" w:eastAsia="宋体" w:cs="Times New Roman"/>
                <w:b/>
                <w:bCs/>
                <w:sz w:val="24"/>
                <w:szCs w:val="24"/>
                <w:highlight w:val="none"/>
                <w:u w:val="single"/>
              </w:rPr>
              <w:t>由皮带输送机输送至成品</w:t>
            </w:r>
            <w:r>
              <w:rPr>
                <w:rFonts w:hint="eastAsia" w:cs="Times New Roman"/>
                <w:b/>
                <w:bCs/>
                <w:sz w:val="24"/>
                <w:szCs w:val="24"/>
                <w:highlight w:val="none"/>
                <w:u w:val="single"/>
                <w:lang w:eastAsia="zh-CN"/>
              </w:rPr>
              <w:t>区暂存待售</w:t>
            </w:r>
            <w:r>
              <w:rPr>
                <w:rFonts w:hint="eastAsia" w:ascii="Times New Roman" w:hAnsi="Times New Roman" w:eastAsia="宋体" w:cs="Times New Roman"/>
                <w:b/>
                <w:bCs/>
                <w:sz w:val="24"/>
                <w:szCs w:val="24"/>
                <w:highlight w:val="none"/>
                <w:u w:val="single"/>
                <w:lang w:eastAsia="zh-CN"/>
              </w:rPr>
              <w:t>。</w:t>
            </w:r>
          </w:p>
          <w:p>
            <w:pPr>
              <w:pStyle w:val="57"/>
              <w:tabs>
                <w:tab w:val="left" w:pos="3195"/>
              </w:tabs>
              <w:adjustRightInd/>
              <w:snapToGrid/>
              <w:spacing w:line="460" w:lineRule="exact"/>
              <w:jc w:val="both"/>
              <w:rPr>
                <w:rFonts w:hint="default" w:ascii="Times New Roman" w:hAnsi="Times New Roman" w:cs="Times New Roman" w:eastAsiaTheme="minorEastAsia"/>
                <w:sz w:val="24"/>
                <w:szCs w:val="24"/>
                <w:highlight w:val="none"/>
              </w:rPr>
            </w:pPr>
            <w:r>
              <w:rPr>
                <w:rFonts w:hint="eastAsia" w:ascii="Times New Roman" w:hAnsi="Times New Roman" w:cs="Times New Roman" w:eastAsiaTheme="minorEastAsia"/>
                <w:sz w:val="24"/>
                <w:szCs w:val="24"/>
                <w:highlight w:val="none"/>
              </w:rPr>
              <w:t>2.2 运营期主要产污环节</w:t>
            </w:r>
          </w:p>
          <w:p>
            <w:pPr>
              <w:pStyle w:val="69"/>
              <w:spacing w:line="520" w:lineRule="exact"/>
              <w:ind w:right="170" w:firstLine="482"/>
              <w:rPr>
                <w:rFonts w:ascii="Times New Roman" w:hAnsi="Times New Roman"/>
                <w:bCs/>
                <w:color w:val="000000"/>
                <w:sz w:val="24"/>
              </w:rPr>
            </w:pPr>
            <w:r>
              <w:rPr>
                <w:rFonts w:hint="eastAsia" w:ascii="Times New Roman" w:hAnsi="Times New Roman"/>
                <w:bCs/>
                <w:color w:val="000000"/>
                <w:sz w:val="24"/>
                <w:lang w:eastAsia="zh-CN"/>
              </w:rPr>
              <w:t>本项目</w:t>
            </w:r>
            <w:r>
              <w:rPr>
                <w:rFonts w:ascii="Times New Roman" w:hAnsi="Times New Roman"/>
                <w:bCs/>
                <w:color w:val="000000"/>
                <w:sz w:val="24"/>
              </w:rPr>
              <w:t>在运营过程中主要的污染物为废气、废水、噪声和固体废物。</w:t>
            </w:r>
          </w:p>
          <w:p>
            <w:pPr>
              <w:pStyle w:val="69"/>
              <w:spacing w:line="520" w:lineRule="exact"/>
              <w:ind w:right="170" w:firstLine="482"/>
              <w:rPr>
                <w:rFonts w:ascii="Times New Roman" w:hAnsi="Times New Roman" w:cs="Times New Roman"/>
                <w:bCs/>
                <w:color w:val="000000"/>
                <w:sz w:val="24"/>
              </w:rPr>
            </w:pPr>
            <w:r>
              <w:rPr>
                <w:rFonts w:ascii="Times New Roman" w:hAnsi="Times New Roman" w:cs="Times New Roman"/>
                <w:bCs/>
                <w:color w:val="000000"/>
                <w:sz w:val="24"/>
              </w:rPr>
              <w:t>（1）废水：</w:t>
            </w:r>
            <w:r>
              <w:rPr>
                <w:rFonts w:hint="eastAsia" w:ascii="Times New Roman" w:hAnsi="Times New Roman" w:cs="Times New Roman"/>
                <w:bCs/>
                <w:color w:val="000000"/>
                <w:sz w:val="24"/>
                <w:lang w:eastAsia="zh-CN"/>
              </w:rPr>
              <w:t>本项目</w:t>
            </w:r>
            <w:r>
              <w:rPr>
                <w:rFonts w:ascii="Times New Roman" w:hAnsi="Times New Roman" w:cs="Times New Roman"/>
                <w:bCs/>
                <w:color w:val="000000"/>
                <w:sz w:val="24"/>
              </w:rPr>
              <w:t>废水主要为员工生活污水、运输车辆冲洗废水</w:t>
            </w:r>
            <w:r>
              <w:rPr>
                <w:rFonts w:hint="eastAsia" w:ascii="Times New Roman" w:hAnsi="Times New Roman" w:cs="Times New Roman"/>
                <w:bCs/>
                <w:color w:val="000000"/>
                <w:sz w:val="24"/>
                <w:lang w:eastAsia="zh-CN"/>
              </w:rPr>
              <w:t>、</w:t>
            </w:r>
            <w:r>
              <w:rPr>
                <w:rFonts w:hint="eastAsia"/>
                <w:b w:val="0"/>
                <w:bCs w:val="0"/>
                <w:iCs/>
                <w:color w:val="000000"/>
                <w:sz w:val="24"/>
                <w:highlight w:val="none"/>
                <w:u w:val="none"/>
                <w:lang w:eastAsia="zh-CN"/>
              </w:rPr>
              <w:t>边角废料综合利用</w:t>
            </w:r>
            <w:r>
              <w:rPr>
                <w:rFonts w:hint="eastAsia" w:ascii="Times New Roman" w:hAnsi="Times New Roman" w:cs="Times New Roman"/>
                <w:bCs/>
                <w:color w:val="000000"/>
                <w:sz w:val="24"/>
                <w:lang w:eastAsia="zh-CN"/>
              </w:rPr>
              <w:t>湿式筛分废水、</w:t>
            </w:r>
            <w:r>
              <w:rPr>
                <w:rFonts w:hint="eastAsia"/>
                <w:b w:val="0"/>
                <w:bCs w:val="0"/>
                <w:iCs/>
                <w:color w:val="000000"/>
                <w:sz w:val="24"/>
                <w:highlight w:val="none"/>
                <w:u w:val="none"/>
                <w:lang w:eastAsia="zh-CN"/>
              </w:rPr>
              <w:t>边角废料综合利用</w:t>
            </w:r>
            <w:r>
              <w:rPr>
                <w:rFonts w:hint="eastAsia" w:ascii="Times New Roman" w:hAnsi="Times New Roman" w:cs="Times New Roman"/>
                <w:bCs/>
                <w:color w:val="000000"/>
                <w:sz w:val="24"/>
                <w:lang w:eastAsia="zh-CN"/>
              </w:rPr>
              <w:t>洗砂废水、异形件加工湿法作业生产废水、异形件仿形加工车间地面和生产设备冲洗废水</w:t>
            </w:r>
            <w:r>
              <w:rPr>
                <w:rFonts w:ascii="Times New Roman" w:hAnsi="Times New Roman" w:cs="Times New Roman"/>
                <w:bCs/>
                <w:color w:val="000000"/>
                <w:sz w:val="24"/>
              </w:rPr>
              <w:t>。</w:t>
            </w:r>
          </w:p>
          <w:p>
            <w:pPr>
              <w:pStyle w:val="69"/>
              <w:spacing w:line="520" w:lineRule="exact"/>
              <w:ind w:right="170" w:firstLine="482"/>
              <w:rPr>
                <w:rFonts w:ascii="Times New Roman" w:hAnsi="Times New Roman" w:cs="Times New Roman"/>
                <w:bCs/>
                <w:color w:val="000000"/>
                <w:sz w:val="24"/>
              </w:rPr>
            </w:pPr>
            <w:r>
              <w:rPr>
                <w:rFonts w:ascii="Times New Roman" w:hAnsi="Times New Roman" w:cs="Times New Roman"/>
                <w:bCs/>
                <w:color w:val="000000"/>
                <w:sz w:val="24"/>
              </w:rPr>
              <w:t>（2）废气：主要为</w:t>
            </w:r>
            <w:r>
              <w:rPr>
                <w:rFonts w:hint="eastAsia" w:ascii="Times New Roman" w:hAnsi="Times New Roman" w:cs="Times New Roman"/>
                <w:bCs/>
                <w:color w:val="000000"/>
                <w:sz w:val="24"/>
              </w:rPr>
              <w:t>上料</w:t>
            </w:r>
            <w:r>
              <w:rPr>
                <w:rFonts w:hint="eastAsia" w:ascii="Times New Roman" w:hAnsi="Times New Roman" w:cs="Times New Roman"/>
                <w:bCs/>
                <w:color w:val="000000"/>
                <w:sz w:val="24"/>
                <w:lang w:eastAsia="zh-CN"/>
              </w:rPr>
              <w:t>、除土、破碎以及车辆道路运输过程</w:t>
            </w:r>
            <w:r>
              <w:rPr>
                <w:rFonts w:hint="eastAsia" w:ascii="Times New Roman" w:hAnsi="Times New Roman" w:cs="Times New Roman"/>
                <w:bCs/>
                <w:color w:val="000000"/>
                <w:sz w:val="24"/>
              </w:rPr>
              <w:t>产生的颗粒物。</w:t>
            </w:r>
          </w:p>
          <w:p>
            <w:pPr>
              <w:pStyle w:val="69"/>
              <w:spacing w:line="520" w:lineRule="exact"/>
              <w:ind w:right="170" w:firstLine="482"/>
              <w:rPr>
                <w:rFonts w:ascii="Times New Roman" w:hAnsi="Times New Roman" w:cs="Times New Roman"/>
                <w:bCs/>
                <w:color w:val="000000"/>
                <w:sz w:val="24"/>
                <w:highlight w:val="none"/>
              </w:rPr>
            </w:pPr>
            <w:r>
              <w:rPr>
                <w:rFonts w:ascii="Times New Roman" w:hAnsi="Times New Roman" w:cs="Times New Roman"/>
                <w:bCs/>
                <w:color w:val="000000"/>
                <w:sz w:val="24"/>
              </w:rPr>
              <w:t>（3）噪声：主要为生产设备运行时产生的设备噪声。噪声污染源强为</w:t>
            </w:r>
            <w:r>
              <w:rPr>
                <w:rFonts w:hint="eastAsia" w:ascii="Times New Roman" w:hAnsi="Times New Roman" w:cs="Times New Roman"/>
                <w:bCs/>
                <w:color w:val="000000"/>
                <w:sz w:val="24"/>
                <w:highlight w:val="none"/>
                <w:lang w:val="en-US" w:eastAsia="zh-CN"/>
              </w:rPr>
              <w:t>70</w:t>
            </w:r>
            <w:r>
              <w:rPr>
                <w:rFonts w:ascii="Times New Roman" w:hAnsi="Times New Roman" w:cs="Times New Roman"/>
                <w:bCs/>
                <w:color w:val="000000"/>
                <w:sz w:val="24"/>
                <w:highlight w:val="none"/>
              </w:rPr>
              <w:t>～</w:t>
            </w:r>
            <w:r>
              <w:rPr>
                <w:rFonts w:hint="eastAsia" w:ascii="Times New Roman" w:hAnsi="Times New Roman" w:cs="Times New Roman"/>
                <w:bCs/>
                <w:color w:val="000000"/>
                <w:sz w:val="24"/>
                <w:highlight w:val="none"/>
                <w:lang w:val="en-US" w:eastAsia="zh-CN"/>
              </w:rPr>
              <w:t>8</w:t>
            </w:r>
            <w:r>
              <w:rPr>
                <w:rFonts w:hint="eastAsia" w:ascii="Times New Roman" w:hAnsi="Times New Roman" w:cs="Times New Roman"/>
                <w:bCs/>
                <w:color w:val="000000"/>
                <w:sz w:val="24"/>
                <w:highlight w:val="none"/>
              </w:rPr>
              <w:t>5</w:t>
            </w:r>
            <w:r>
              <w:rPr>
                <w:rFonts w:ascii="Times New Roman" w:hAnsi="Times New Roman" w:cs="Times New Roman"/>
                <w:bCs/>
                <w:color w:val="000000"/>
                <w:sz w:val="24"/>
                <w:highlight w:val="none"/>
              </w:rPr>
              <w:t>dB（A）之间。</w:t>
            </w:r>
          </w:p>
          <w:p>
            <w:pPr>
              <w:pStyle w:val="69"/>
              <w:spacing w:line="520" w:lineRule="exact"/>
              <w:ind w:right="170" w:firstLine="482"/>
            </w:pPr>
            <w:r>
              <w:rPr>
                <w:rFonts w:ascii="Times New Roman" w:hAnsi="Times New Roman" w:cs="Times New Roman"/>
                <w:bCs/>
                <w:color w:val="000000"/>
                <w:sz w:val="24"/>
              </w:rPr>
              <w:t>（4）固废：主要为</w:t>
            </w:r>
            <w:r>
              <w:rPr>
                <w:rFonts w:hint="eastAsia" w:ascii="Times New Roman" w:hAnsi="Times New Roman" w:cs="Times New Roman"/>
                <w:bCs/>
                <w:color w:val="000000"/>
                <w:sz w:val="24"/>
                <w:lang w:eastAsia="zh-CN"/>
              </w:rPr>
              <w:t>除土过程产生的</w:t>
            </w:r>
            <w:r>
              <w:rPr>
                <w:rFonts w:hint="eastAsia"/>
                <w:b w:val="0"/>
                <w:bCs w:val="0"/>
                <w:color w:val="000000"/>
                <w:sz w:val="24"/>
                <w:u w:val="none"/>
              </w:rPr>
              <w:t>泥土</w:t>
            </w:r>
            <w:r>
              <w:rPr>
                <w:rFonts w:hint="eastAsia" w:ascii="Times New Roman" w:hAnsi="Times New Roman" w:cs="Times New Roman"/>
                <w:bCs/>
                <w:color w:val="000000"/>
                <w:sz w:val="24"/>
                <w:lang w:eastAsia="zh-CN"/>
              </w:rPr>
              <w:t>、除尘器收集的颗粒物、</w:t>
            </w:r>
            <w:r>
              <w:rPr>
                <w:rFonts w:ascii="Times New Roman" w:hAnsi="Times New Roman" w:cs="Times New Roman"/>
                <w:bCs/>
                <w:color w:val="000000"/>
                <w:sz w:val="24"/>
              </w:rPr>
              <w:t>洗</w:t>
            </w:r>
            <w:r>
              <w:rPr>
                <w:rFonts w:hint="eastAsia" w:ascii="Times New Roman" w:hAnsi="Times New Roman" w:cs="Times New Roman"/>
                <w:bCs/>
                <w:color w:val="000000"/>
                <w:sz w:val="24"/>
                <w:lang w:eastAsia="zh-CN"/>
              </w:rPr>
              <w:t>砂</w:t>
            </w:r>
            <w:r>
              <w:rPr>
                <w:rFonts w:ascii="Times New Roman" w:hAnsi="Times New Roman" w:cs="Times New Roman"/>
                <w:bCs/>
                <w:color w:val="000000"/>
                <w:sz w:val="24"/>
              </w:rPr>
              <w:t>废水</w:t>
            </w:r>
            <w:r>
              <w:rPr>
                <w:rFonts w:hint="eastAsia" w:ascii="Times New Roman" w:hAnsi="Times New Roman" w:cs="Times New Roman"/>
                <w:bCs/>
                <w:color w:val="000000"/>
                <w:sz w:val="24"/>
                <w:lang w:eastAsia="zh-CN"/>
              </w:rPr>
              <w:t>压滤泥饼、废刀头、沉淀池底泥、废机油、废油桶</w:t>
            </w:r>
            <w:r>
              <w:rPr>
                <w:rFonts w:hint="eastAsia" w:ascii="Times New Roman" w:hAnsi="Times New Roman" w:cs="Times New Roman"/>
                <w:bCs/>
                <w:color w:val="000000"/>
                <w:sz w:val="24"/>
              </w:rPr>
              <w:t>以及</w:t>
            </w:r>
            <w:r>
              <w:rPr>
                <w:rFonts w:hint="eastAsia" w:ascii="Times New Roman" w:hAnsi="Times New Roman" w:cs="Times New Roman"/>
                <w:bCs/>
                <w:color w:val="000000"/>
                <w:sz w:val="24"/>
                <w:lang w:eastAsia="zh-CN"/>
              </w:rPr>
              <w:t>员工</w:t>
            </w:r>
            <w:r>
              <w:rPr>
                <w:rFonts w:hint="eastAsia" w:ascii="Times New Roman" w:hAnsi="Times New Roman" w:cs="Times New Roman"/>
                <w:bCs/>
                <w:color w:val="000000"/>
                <w:sz w:val="24"/>
              </w:rPr>
              <w:t>生活垃圾。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19" w:hRule="atLeast"/>
          <w:jc w:val="center"/>
        </w:trPr>
        <w:tc>
          <w:tcPr>
            <w:tcW w:w="450" w:type="dxa"/>
            <w:vAlign w:val="center"/>
          </w:tcPr>
          <w:p>
            <w:pPr>
              <w:pStyle w:val="22"/>
              <w:adjustRightInd w:val="0"/>
              <w:snapToGrid w:val="0"/>
              <w:spacing w:before="0" w:beforeAutospacing="0" w:after="0" w:afterAutospacing="0"/>
              <w:jc w:val="center"/>
              <w:rPr>
                <w:rFonts w:ascii="Times New Roman" w:hAnsi="Times New Roman"/>
                <w:sz w:val="21"/>
                <w:szCs w:val="21"/>
              </w:rPr>
            </w:pPr>
            <w:r>
              <w:rPr>
                <w:rFonts w:ascii="Times New Roman" w:hAnsi="Times New Roman"/>
                <w:bCs/>
                <w:kern w:val="2"/>
                <w:sz w:val="24"/>
                <w:szCs w:val="24"/>
              </w:rPr>
              <w:t>与项目有关的原有环境污染问题</w:t>
            </w:r>
          </w:p>
        </w:tc>
        <w:tc>
          <w:tcPr>
            <w:tcW w:w="8561" w:type="dxa"/>
          </w:tcPr>
          <w:p>
            <w:pPr>
              <w:pStyle w:val="57"/>
              <w:keepNext w:val="0"/>
              <w:keepLines w:val="0"/>
              <w:pageBreakBefore w:val="0"/>
              <w:widowControl w:val="0"/>
              <w:tabs>
                <w:tab w:val="left" w:pos="3195"/>
              </w:tabs>
              <w:kinsoku/>
              <w:wordWrap/>
              <w:overflowPunct/>
              <w:topLinePunct w:val="0"/>
              <w:autoSpaceDE/>
              <w:autoSpaceDN/>
              <w:bidi w:val="0"/>
              <w:adjustRightInd/>
              <w:snapToGrid/>
              <w:spacing w:line="460" w:lineRule="exact"/>
              <w:ind w:firstLine="482" w:firstLineChars="200"/>
              <w:jc w:val="both"/>
              <w:textAlignment w:val="auto"/>
              <w:rPr>
                <w:rFonts w:hint="default" w:ascii="Times New Roman" w:hAnsi="Times New Roman" w:cs="Times New Roman" w:eastAsiaTheme="minorEastAsia"/>
                <w:b/>
                <w:sz w:val="24"/>
                <w:szCs w:val="24"/>
                <w:highlight w:val="none"/>
                <w:lang w:val="en-US" w:eastAsia="zh-CN"/>
              </w:rPr>
            </w:pPr>
            <w:r>
              <w:rPr>
                <w:rFonts w:hint="eastAsia" w:ascii="Times New Roman" w:hAnsi="Times New Roman" w:cs="Times New Roman" w:eastAsiaTheme="minorEastAsia"/>
                <w:b/>
                <w:sz w:val="24"/>
                <w:szCs w:val="24"/>
                <w:highlight w:val="none"/>
                <w:lang w:val="en-US" w:eastAsia="zh-CN"/>
              </w:rPr>
              <w:t>1</w:t>
            </w:r>
            <w:r>
              <w:rPr>
                <w:rFonts w:hint="default" w:ascii="Times New Roman" w:hAnsi="Times New Roman" w:cs="Times New Roman" w:eastAsiaTheme="minorEastAsia"/>
                <w:b/>
                <w:sz w:val="24"/>
                <w:szCs w:val="24"/>
                <w:highlight w:val="none"/>
                <w:lang w:val="en-US" w:eastAsia="zh-CN"/>
              </w:rPr>
              <w:t>、</w:t>
            </w:r>
            <w:r>
              <w:rPr>
                <w:rFonts w:hint="eastAsia" w:ascii="Times New Roman" w:hAnsi="Times New Roman" w:cs="Times New Roman" w:eastAsiaTheme="minorEastAsia"/>
                <w:b/>
                <w:sz w:val="24"/>
                <w:szCs w:val="24"/>
                <w:highlight w:val="none"/>
                <w:lang w:val="en-US" w:eastAsia="zh-CN"/>
              </w:rPr>
              <w:t>现</w:t>
            </w:r>
            <w:r>
              <w:rPr>
                <w:rFonts w:hint="default" w:ascii="Times New Roman" w:hAnsi="Times New Roman" w:cs="Times New Roman" w:eastAsiaTheme="minorEastAsia"/>
                <w:b/>
                <w:sz w:val="24"/>
                <w:szCs w:val="24"/>
                <w:highlight w:val="none"/>
                <w:lang w:val="en-US" w:eastAsia="zh-CN"/>
              </w:rPr>
              <w:t>有工程概况</w:t>
            </w:r>
          </w:p>
          <w:p>
            <w:pPr>
              <w:pStyle w:val="57"/>
              <w:keepNext w:val="0"/>
              <w:keepLines w:val="0"/>
              <w:pageBreakBefore w:val="0"/>
              <w:widowControl w:val="0"/>
              <w:tabs>
                <w:tab w:val="left" w:pos="3195"/>
              </w:tabs>
              <w:kinsoku/>
              <w:wordWrap/>
              <w:overflowPunct/>
              <w:topLinePunct w:val="0"/>
              <w:autoSpaceDE/>
              <w:autoSpaceDN/>
              <w:bidi w:val="0"/>
              <w:adjustRightInd/>
              <w:snapToGrid/>
              <w:spacing w:line="460" w:lineRule="exact"/>
              <w:ind w:firstLine="482" w:firstLineChars="200"/>
              <w:jc w:val="both"/>
              <w:textAlignment w:val="auto"/>
              <w:rPr>
                <w:rFonts w:hint="default" w:ascii="Times New Roman" w:hAnsi="Times New Roman" w:cs="Times New Roman" w:eastAsiaTheme="minorEastAsia"/>
                <w:b/>
                <w:bCs w:val="0"/>
                <w:sz w:val="24"/>
                <w:szCs w:val="24"/>
                <w:highlight w:val="none"/>
                <w:lang w:val="en-US" w:eastAsia="zh-CN"/>
              </w:rPr>
            </w:pPr>
            <w:r>
              <w:rPr>
                <w:rFonts w:hint="default" w:ascii="Times New Roman" w:hAnsi="Times New Roman" w:cs="Times New Roman" w:eastAsiaTheme="minorEastAsia"/>
                <w:b/>
                <w:bCs w:val="0"/>
                <w:sz w:val="24"/>
                <w:szCs w:val="24"/>
                <w:highlight w:val="none"/>
                <w:lang w:val="en-US" w:eastAsia="zh-CN"/>
              </w:rPr>
              <w:t>1</w:t>
            </w:r>
            <w:r>
              <w:rPr>
                <w:rFonts w:hint="eastAsia" w:ascii="Times New Roman" w:hAnsi="Times New Roman" w:cs="Times New Roman" w:eastAsiaTheme="minorEastAsia"/>
                <w:b/>
                <w:bCs w:val="0"/>
                <w:sz w:val="24"/>
                <w:szCs w:val="24"/>
                <w:highlight w:val="none"/>
                <w:lang w:val="en-US" w:eastAsia="zh-CN"/>
              </w:rPr>
              <w:t>.1现</w:t>
            </w:r>
            <w:r>
              <w:rPr>
                <w:rFonts w:hint="default" w:ascii="Times New Roman" w:hAnsi="Times New Roman" w:cs="Times New Roman" w:eastAsiaTheme="minorEastAsia"/>
                <w:b/>
                <w:bCs w:val="0"/>
                <w:sz w:val="24"/>
                <w:szCs w:val="24"/>
                <w:highlight w:val="none"/>
                <w:lang w:val="en-US" w:eastAsia="zh-CN"/>
              </w:rPr>
              <w:t>有工程基本情况</w:t>
            </w:r>
          </w:p>
          <w:p>
            <w:pPr>
              <w:tabs>
                <w:tab w:val="left" w:pos="5360"/>
              </w:tabs>
              <w:spacing w:line="520" w:lineRule="exact"/>
              <w:ind w:firstLine="480" w:firstLineChars="200"/>
              <w:rPr>
                <w:rFonts w:hint="eastAsia" w:ascii="Calibri"/>
                <w:bCs/>
                <w:sz w:val="24"/>
                <w:highlight w:val="yellow"/>
              </w:rPr>
            </w:pPr>
            <w:r>
              <w:rPr>
                <w:rFonts w:hint="eastAsia" w:cs="Times New Roman"/>
                <w:color w:val="000000"/>
                <w:sz w:val="24"/>
                <w:szCs w:val="24"/>
                <w:lang w:eastAsia="zh-CN"/>
              </w:rPr>
              <w:t>鲁山县利博石材有限公司</w:t>
            </w:r>
            <w:r>
              <w:rPr>
                <w:rFonts w:hint="eastAsia" w:eastAsia="宋体"/>
                <w:b w:val="0"/>
                <w:bCs/>
                <w:color w:val="000000"/>
                <w:sz w:val="24"/>
              </w:rPr>
              <w:t>位于</w:t>
            </w:r>
            <w:r>
              <w:rPr>
                <w:rFonts w:hint="eastAsia"/>
                <w:color w:val="000000"/>
                <w:kern w:val="0"/>
                <w:sz w:val="24"/>
                <w:szCs w:val="24"/>
                <w:highlight w:val="none"/>
                <w:lang w:eastAsia="zh-CN"/>
              </w:rPr>
              <w:t>平顶山市鲁山县库区乡明山寺村</w:t>
            </w:r>
            <w:r>
              <w:rPr>
                <w:rFonts w:hint="eastAsia" w:cs="Times New Roman"/>
                <w:b w:val="0"/>
                <w:bCs w:val="0"/>
                <w:color w:val="000000"/>
                <w:sz w:val="24"/>
                <w:szCs w:val="24"/>
                <w:u w:val="none"/>
                <w:lang w:eastAsia="zh-CN"/>
              </w:rPr>
              <w:t>。</w:t>
            </w:r>
            <w:r>
              <w:rPr>
                <w:rFonts w:hint="eastAsia" w:ascii="Times New Roman" w:hAnsi="Times New Roman" w:cs="Times New Roman"/>
                <w:b w:val="0"/>
                <w:bCs w:val="0"/>
                <w:color w:val="000000"/>
                <w:sz w:val="24"/>
                <w:szCs w:val="24"/>
                <w:u w:val="none"/>
                <w:lang w:eastAsia="zh-CN"/>
              </w:rPr>
              <w:t>2017年平顶山市润青环保科技有限公司编制完成</w:t>
            </w:r>
            <w:r>
              <w:rPr>
                <w:rFonts w:hint="eastAsia" w:cs="Times New Roman"/>
                <w:b w:val="0"/>
                <w:bCs w:val="0"/>
                <w:color w:val="000000"/>
                <w:sz w:val="24"/>
                <w:szCs w:val="24"/>
                <w:u w:val="none"/>
                <w:lang w:eastAsia="zh-CN"/>
              </w:rPr>
              <w:t>了</w:t>
            </w:r>
            <w:r>
              <w:rPr>
                <w:rFonts w:hint="eastAsia" w:ascii="Times New Roman" w:hAnsi="Times New Roman" w:cs="Times New Roman"/>
                <w:b w:val="0"/>
                <w:bCs w:val="0"/>
                <w:color w:val="000000"/>
                <w:sz w:val="24"/>
                <w:szCs w:val="24"/>
                <w:u w:val="none"/>
                <w:lang w:eastAsia="zh-CN"/>
              </w:rPr>
              <w:t>《鲁山县利博石材有限公司年加工5万平方米花岗岩板材建设项目环境影响报告表》，并于2017年9月15日取得鲁山县环境保护局出具的《关于鲁山县利博石材有限公司年加工5万平方米花岗岩板材建设项目环境影响报告表的审批意见》（鲁环监表[2017]28号）</w:t>
            </w:r>
            <w:r>
              <w:rPr>
                <w:rFonts w:hint="eastAsia" w:ascii="Times New Roman" w:hAnsi="Times New Roman" w:cs="Times New Roman"/>
                <w:b w:val="0"/>
                <w:bCs w:val="0"/>
                <w:color w:val="000000"/>
                <w:sz w:val="24"/>
                <w:szCs w:val="24"/>
                <w:highlight w:val="none"/>
                <w:u w:val="none"/>
                <w:lang w:eastAsia="zh-CN"/>
              </w:rPr>
              <w:t>（附件</w:t>
            </w:r>
            <w:r>
              <w:rPr>
                <w:rFonts w:hint="eastAsia" w:cs="Times New Roman"/>
                <w:b w:val="0"/>
                <w:bCs w:val="0"/>
                <w:color w:val="000000"/>
                <w:sz w:val="24"/>
                <w:szCs w:val="24"/>
                <w:highlight w:val="none"/>
                <w:u w:val="none"/>
                <w:lang w:val="en-US" w:eastAsia="zh-CN"/>
              </w:rPr>
              <w:t>6</w:t>
            </w:r>
            <w:r>
              <w:rPr>
                <w:rFonts w:hint="eastAsia" w:ascii="Times New Roman" w:hAnsi="Times New Roman" w:cs="Times New Roman"/>
                <w:b w:val="0"/>
                <w:bCs w:val="0"/>
                <w:color w:val="000000"/>
                <w:sz w:val="24"/>
                <w:szCs w:val="24"/>
                <w:highlight w:val="none"/>
                <w:u w:val="none"/>
                <w:lang w:eastAsia="zh-CN"/>
              </w:rPr>
              <w:t>）</w:t>
            </w:r>
            <w:r>
              <w:rPr>
                <w:rFonts w:hint="eastAsia" w:ascii="Times New Roman" w:hAnsi="Times New Roman" w:cs="Times New Roman"/>
                <w:b w:val="0"/>
                <w:bCs w:val="0"/>
                <w:color w:val="000000"/>
                <w:sz w:val="24"/>
                <w:szCs w:val="24"/>
                <w:u w:val="none"/>
                <w:lang w:eastAsia="zh-CN"/>
              </w:rPr>
              <w:t>，</w:t>
            </w:r>
            <w:r>
              <w:rPr>
                <w:rFonts w:hint="eastAsia" w:ascii="Times New Roman" w:hAnsi="Times New Roman" w:cs="Times New Roman"/>
                <w:b w:val="0"/>
                <w:bCs w:val="0"/>
                <w:color w:val="000000"/>
                <w:sz w:val="24"/>
                <w:szCs w:val="24"/>
                <w:u w:val="none"/>
                <w:lang w:val="en-US" w:eastAsia="zh-CN"/>
              </w:rPr>
              <w:t>2021年2月完成竣工环保验收工作</w:t>
            </w:r>
            <w:r>
              <w:rPr>
                <w:rFonts w:hint="eastAsia" w:ascii="Times New Roman" w:hAnsi="Times New Roman" w:cs="Times New Roman"/>
                <w:b w:val="0"/>
                <w:bCs w:val="0"/>
                <w:color w:val="000000"/>
                <w:sz w:val="24"/>
                <w:szCs w:val="24"/>
                <w:highlight w:val="none"/>
                <w:u w:val="none"/>
                <w:lang w:eastAsia="zh-CN"/>
              </w:rPr>
              <w:t>（附件</w:t>
            </w:r>
            <w:r>
              <w:rPr>
                <w:rFonts w:hint="eastAsia" w:cs="Times New Roman"/>
                <w:b w:val="0"/>
                <w:bCs w:val="0"/>
                <w:color w:val="000000"/>
                <w:sz w:val="24"/>
                <w:szCs w:val="24"/>
                <w:highlight w:val="none"/>
                <w:u w:val="none"/>
                <w:lang w:val="en-US" w:eastAsia="zh-CN"/>
              </w:rPr>
              <w:t>7</w:t>
            </w:r>
            <w:r>
              <w:rPr>
                <w:rFonts w:hint="eastAsia" w:ascii="Times New Roman" w:hAnsi="Times New Roman" w:cs="Times New Roman"/>
                <w:b w:val="0"/>
                <w:bCs w:val="0"/>
                <w:color w:val="000000"/>
                <w:sz w:val="24"/>
                <w:szCs w:val="24"/>
                <w:highlight w:val="none"/>
                <w:u w:val="none"/>
                <w:lang w:eastAsia="zh-CN"/>
              </w:rPr>
              <w:t>）</w:t>
            </w:r>
            <w:r>
              <w:rPr>
                <w:rFonts w:hint="eastAsia" w:ascii="Times New Roman" w:hAnsi="Times New Roman" w:cs="Times New Roman"/>
                <w:b w:val="0"/>
                <w:bCs w:val="0"/>
                <w:color w:val="000000"/>
                <w:sz w:val="24"/>
                <w:szCs w:val="24"/>
                <w:u w:val="none"/>
                <w:lang w:val="en-US" w:eastAsia="zh-CN"/>
              </w:rPr>
              <w:t>，2021年4月21日完成排污许可手续办理工作并取得排污许可证（证书编号：91410423MA41GQBQ63001U）</w:t>
            </w:r>
            <w:r>
              <w:rPr>
                <w:rFonts w:hint="eastAsia" w:ascii="Times New Roman" w:hAnsi="Times New Roman" w:cs="Times New Roman"/>
                <w:b w:val="0"/>
                <w:bCs w:val="0"/>
                <w:color w:val="000000"/>
                <w:sz w:val="24"/>
                <w:szCs w:val="24"/>
                <w:highlight w:val="none"/>
                <w:u w:val="none"/>
                <w:lang w:eastAsia="zh-CN"/>
              </w:rPr>
              <w:t>（附件</w:t>
            </w:r>
            <w:r>
              <w:rPr>
                <w:rFonts w:hint="eastAsia" w:cs="Times New Roman"/>
                <w:b w:val="0"/>
                <w:bCs w:val="0"/>
                <w:color w:val="000000"/>
                <w:sz w:val="24"/>
                <w:szCs w:val="24"/>
                <w:highlight w:val="none"/>
                <w:u w:val="none"/>
                <w:lang w:val="en-US" w:eastAsia="zh-CN"/>
              </w:rPr>
              <w:t>8</w:t>
            </w:r>
            <w:r>
              <w:rPr>
                <w:rFonts w:hint="eastAsia" w:ascii="Times New Roman" w:hAnsi="Times New Roman" w:cs="Times New Roman"/>
                <w:b w:val="0"/>
                <w:bCs w:val="0"/>
                <w:color w:val="000000"/>
                <w:sz w:val="24"/>
                <w:szCs w:val="24"/>
                <w:highlight w:val="none"/>
                <w:u w:val="none"/>
                <w:lang w:eastAsia="zh-CN"/>
              </w:rPr>
              <w:t>）。</w:t>
            </w:r>
          </w:p>
          <w:p>
            <w:pPr>
              <w:spacing w:line="520" w:lineRule="exact"/>
              <w:rPr>
                <w:rFonts w:hint="default" w:ascii="Times New Roman" w:hAnsi="Times New Roman" w:eastAsia="黑体" w:cs="Times New Roman"/>
                <w:bCs/>
                <w:color w:val="000000"/>
                <w:sz w:val="24"/>
                <w:highlight w:val="none"/>
              </w:rPr>
            </w:pPr>
            <w:r>
              <w:rPr>
                <w:rFonts w:hint="default" w:ascii="Times New Roman" w:hAnsi="Times New Roman" w:eastAsia="黑体" w:cs="Times New Roman"/>
                <w:bCs/>
                <w:color w:val="000000"/>
                <w:sz w:val="24"/>
                <w:highlight w:val="none"/>
              </w:rPr>
              <w:t>表</w:t>
            </w:r>
            <w:r>
              <w:rPr>
                <w:rFonts w:hint="eastAsia" w:ascii="Times New Roman" w:hAnsi="Times New Roman" w:eastAsia="黑体" w:cs="Times New Roman"/>
                <w:bCs/>
                <w:color w:val="000000"/>
                <w:sz w:val="24"/>
                <w:highlight w:val="none"/>
                <w:lang w:val="en-US" w:eastAsia="zh-CN"/>
              </w:rPr>
              <w:t>2-</w:t>
            </w:r>
            <w:r>
              <w:rPr>
                <w:rFonts w:hint="eastAsia" w:eastAsia="黑体" w:cs="Times New Roman"/>
                <w:bCs/>
                <w:color w:val="000000"/>
                <w:sz w:val="24"/>
                <w:highlight w:val="none"/>
                <w:lang w:val="en-US" w:eastAsia="zh-CN"/>
              </w:rPr>
              <w:t>9</w:t>
            </w:r>
            <w:r>
              <w:rPr>
                <w:rFonts w:hint="default" w:ascii="Times New Roman" w:hAnsi="Times New Roman" w:eastAsia="黑体" w:cs="Times New Roman"/>
                <w:bCs/>
                <w:color w:val="000000"/>
                <w:sz w:val="24"/>
                <w:highlight w:val="none"/>
              </w:rPr>
              <w:t xml:space="preserve">             </w:t>
            </w:r>
            <w:r>
              <w:rPr>
                <w:rFonts w:hint="eastAsia" w:ascii="Times New Roman" w:hAnsi="Times New Roman" w:eastAsia="黑体" w:cs="Times New Roman"/>
                <w:bCs/>
                <w:color w:val="000000"/>
                <w:sz w:val="24"/>
                <w:highlight w:val="none"/>
                <w:lang w:eastAsia="zh-CN"/>
              </w:rPr>
              <w:t>鲁山县利博石材有限公司</w:t>
            </w:r>
            <w:r>
              <w:rPr>
                <w:rFonts w:hint="default" w:ascii="Times New Roman" w:hAnsi="Times New Roman" w:eastAsia="黑体" w:cs="Times New Roman"/>
                <w:bCs/>
                <w:color w:val="000000"/>
                <w:sz w:val="24"/>
                <w:highlight w:val="none"/>
              </w:rPr>
              <w:t>基本情况一览表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5"/>
              <w:gridCol w:w="6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3" w:type="pct"/>
                  <w:noWrap w:val="0"/>
                  <w:vAlign w:val="center"/>
                </w:tcPr>
                <w:p>
                  <w:pPr>
                    <w:spacing w:line="360" w:lineRule="exact"/>
                    <w:jc w:val="center"/>
                    <w:rPr>
                      <w:szCs w:val="21"/>
                      <w:highlight w:val="none"/>
                    </w:rPr>
                  </w:pPr>
                  <w:r>
                    <w:rPr>
                      <w:szCs w:val="21"/>
                      <w:highlight w:val="none"/>
                    </w:rPr>
                    <w:t>项目名称</w:t>
                  </w:r>
                </w:p>
              </w:tc>
              <w:tc>
                <w:tcPr>
                  <w:tcW w:w="4036" w:type="pct"/>
                  <w:noWrap w:val="0"/>
                  <w:vAlign w:val="center"/>
                </w:tcPr>
                <w:p>
                  <w:pPr>
                    <w:spacing w:line="360" w:lineRule="exact"/>
                    <w:jc w:val="center"/>
                    <w:rPr>
                      <w:rFonts w:hint="eastAsia"/>
                      <w:sz w:val="21"/>
                      <w:szCs w:val="21"/>
                      <w:highlight w:val="none"/>
                      <w:lang w:val="en-US" w:eastAsia="zh-CN"/>
                    </w:rPr>
                  </w:pPr>
                  <w:r>
                    <w:rPr>
                      <w:rFonts w:hint="eastAsia" w:ascii="Times New Roman" w:hAnsi="Times New Roman" w:cs="Times New Roman"/>
                      <w:b w:val="0"/>
                      <w:bCs w:val="0"/>
                      <w:color w:val="000000"/>
                      <w:sz w:val="21"/>
                      <w:szCs w:val="21"/>
                      <w:u w:val="none"/>
                      <w:lang w:eastAsia="zh-CN"/>
                    </w:rPr>
                    <w:t>鲁山县利博石材有限公司年加工5万平方米花岗岩板材建设项目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3" w:type="pct"/>
                  <w:noWrap w:val="0"/>
                  <w:vAlign w:val="center"/>
                </w:tcPr>
                <w:p>
                  <w:pPr>
                    <w:spacing w:line="360" w:lineRule="exact"/>
                    <w:jc w:val="center"/>
                    <w:rPr>
                      <w:szCs w:val="21"/>
                      <w:highlight w:val="none"/>
                    </w:rPr>
                  </w:pPr>
                  <w:r>
                    <w:rPr>
                      <w:szCs w:val="21"/>
                      <w:highlight w:val="none"/>
                    </w:rPr>
                    <w:t>建设地点</w:t>
                  </w:r>
                </w:p>
              </w:tc>
              <w:tc>
                <w:tcPr>
                  <w:tcW w:w="4036" w:type="pct"/>
                  <w:noWrap w:val="0"/>
                  <w:vAlign w:val="center"/>
                </w:tcPr>
                <w:p>
                  <w:pPr>
                    <w:spacing w:line="360" w:lineRule="exact"/>
                    <w:jc w:val="center"/>
                    <w:rPr>
                      <w:rFonts w:hint="eastAsia"/>
                      <w:sz w:val="21"/>
                      <w:szCs w:val="21"/>
                      <w:highlight w:val="none"/>
                      <w:lang w:val="en-US" w:eastAsia="zh-CN"/>
                    </w:rPr>
                  </w:pPr>
                  <w:r>
                    <w:rPr>
                      <w:rFonts w:hint="eastAsia"/>
                      <w:color w:val="000000"/>
                      <w:kern w:val="0"/>
                      <w:sz w:val="21"/>
                      <w:szCs w:val="21"/>
                      <w:highlight w:val="none"/>
                      <w:lang w:eastAsia="zh-CN"/>
                    </w:rPr>
                    <w:t>平顶山市鲁山县库区乡明山寺村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3" w:type="pct"/>
                  <w:noWrap w:val="0"/>
                  <w:vAlign w:val="center"/>
                </w:tcPr>
                <w:p>
                  <w:pPr>
                    <w:spacing w:line="360" w:lineRule="exact"/>
                    <w:jc w:val="center"/>
                    <w:rPr>
                      <w:szCs w:val="21"/>
                      <w:highlight w:val="none"/>
                    </w:rPr>
                  </w:pPr>
                  <w:r>
                    <w:rPr>
                      <w:szCs w:val="21"/>
                      <w:highlight w:val="none"/>
                    </w:rPr>
                    <w:t>建设性质</w:t>
                  </w:r>
                </w:p>
              </w:tc>
              <w:tc>
                <w:tcPr>
                  <w:tcW w:w="4036" w:type="pct"/>
                  <w:noWrap w:val="0"/>
                  <w:vAlign w:val="center"/>
                </w:tcPr>
                <w:p>
                  <w:pPr>
                    <w:spacing w:line="360" w:lineRule="exact"/>
                    <w:jc w:val="center"/>
                    <w:rPr>
                      <w:rFonts w:hint="eastAsia"/>
                      <w:sz w:val="21"/>
                      <w:szCs w:val="21"/>
                      <w:highlight w:val="none"/>
                      <w:lang w:val="en-US" w:eastAsia="zh-CN"/>
                    </w:rPr>
                  </w:pPr>
                  <w:r>
                    <w:rPr>
                      <w:rFonts w:hint="eastAsia"/>
                      <w:sz w:val="21"/>
                      <w:szCs w:val="21"/>
                      <w:highlight w:val="none"/>
                      <w:lang w:val="en-US" w:eastAsia="zh-CN"/>
                    </w:rPr>
                    <w:t>已投产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3" w:type="pct"/>
                  <w:noWrap w:val="0"/>
                  <w:vAlign w:val="center"/>
                </w:tcPr>
                <w:p>
                  <w:pPr>
                    <w:spacing w:line="360" w:lineRule="exact"/>
                    <w:jc w:val="center"/>
                    <w:rPr>
                      <w:szCs w:val="21"/>
                      <w:highlight w:val="none"/>
                    </w:rPr>
                  </w:pPr>
                  <w:r>
                    <w:rPr>
                      <w:szCs w:val="21"/>
                      <w:highlight w:val="none"/>
                    </w:rPr>
                    <w:t>占地面积</w:t>
                  </w:r>
                </w:p>
              </w:tc>
              <w:tc>
                <w:tcPr>
                  <w:tcW w:w="4036" w:type="pct"/>
                  <w:noWrap w:val="0"/>
                  <w:vAlign w:val="center"/>
                </w:tcPr>
                <w:p>
                  <w:pPr>
                    <w:spacing w:line="360" w:lineRule="exact"/>
                    <w:jc w:val="center"/>
                    <w:rPr>
                      <w:rFonts w:hint="eastAsia"/>
                      <w:sz w:val="21"/>
                      <w:szCs w:val="21"/>
                      <w:highlight w:val="none"/>
                      <w:lang w:val="en-US" w:eastAsia="zh-CN"/>
                    </w:rPr>
                  </w:pPr>
                  <w:r>
                    <w:rPr>
                      <w:rFonts w:hint="eastAsia" w:eastAsia="宋体"/>
                      <w:sz w:val="21"/>
                      <w:szCs w:val="21"/>
                    </w:rPr>
                    <w:t>4505</w:t>
                  </w:r>
                  <w:r>
                    <w:rPr>
                      <w:rFonts w:hint="eastAsia"/>
                      <w:sz w:val="21"/>
                      <w:szCs w:val="21"/>
                      <w:highlight w:val="none"/>
                      <w:lang w:val="en-US" w:eastAsia="zh-CN"/>
                    </w:rPr>
                    <w:t>m</w:t>
                  </w:r>
                  <w:r>
                    <w:rPr>
                      <w:rFonts w:hint="eastAsia"/>
                      <w:sz w:val="21"/>
                      <w:szCs w:val="21"/>
                      <w:highlight w:val="none"/>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3" w:type="pct"/>
                  <w:noWrap w:val="0"/>
                  <w:vAlign w:val="center"/>
                </w:tcPr>
                <w:p>
                  <w:pPr>
                    <w:spacing w:line="360" w:lineRule="exact"/>
                    <w:jc w:val="center"/>
                    <w:rPr>
                      <w:rFonts w:hint="eastAsia" w:eastAsia="宋体"/>
                      <w:szCs w:val="21"/>
                      <w:highlight w:val="none"/>
                      <w:lang w:eastAsia="zh-CN"/>
                    </w:rPr>
                  </w:pPr>
                  <w:r>
                    <w:rPr>
                      <w:rFonts w:hint="eastAsia"/>
                      <w:szCs w:val="21"/>
                      <w:highlight w:val="none"/>
                      <w:lang w:eastAsia="zh-CN"/>
                    </w:rPr>
                    <w:t>设计产能</w:t>
                  </w:r>
                </w:p>
              </w:tc>
              <w:tc>
                <w:tcPr>
                  <w:tcW w:w="4036" w:type="pct"/>
                  <w:noWrap w:val="0"/>
                  <w:vAlign w:val="center"/>
                </w:tcPr>
                <w:p>
                  <w:pPr>
                    <w:keepNext w:val="0"/>
                    <w:keepLines w:val="0"/>
                    <w:pageBreakBefore w:val="0"/>
                    <w:widowControl w:val="0"/>
                    <w:tabs>
                      <w:tab w:val="left" w:pos="5360"/>
                    </w:tabs>
                    <w:kinsoku/>
                    <w:wordWrap/>
                    <w:overflowPunct/>
                    <w:topLinePunct w:val="0"/>
                    <w:autoSpaceDE/>
                    <w:autoSpaceDN/>
                    <w:bidi w:val="0"/>
                    <w:adjustRightInd/>
                    <w:snapToGrid/>
                    <w:spacing w:line="320" w:lineRule="exact"/>
                    <w:jc w:val="center"/>
                    <w:textAlignment w:val="auto"/>
                    <w:rPr>
                      <w:rFonts w:hint="default"/>
                      <w:sz w:val="21"/>
                      <w:szCs w:val="21"/>
                      <w:highlight w:val="none"/>
                      <w:lang w:val="en-US" w:eastAsia="zh-CN"/>
                    </w:rPr>
                  </w:pPr>
                  <w:r>
                    <w:rPr>
                      <w:rFonts w:hint="eastAsia" w:ascii="Times New Roman" w:hAnsi="Times New Roman" w:cs="Times New Roman"/>
                      <w:b w:val="0"/>
                      <w:bCs w:val="0"/>
                      <w:color w:val="000000"/>
                      <w:sz w:val="21"/>
                      <w:szCs w:val="21"/>
                      <w:u w:val="none"/>
                      <w:lang w:eastAsia="zh-CN"/>
                    </w:rPr>
                    <w:t>年加工</w:t>
                  </w:r>
                  <w:r>
                    <w:rPr>
                      <w:rFonts w:hint="eastAsia" w:ascii="Times New Roman" w:hAnsi="Times New Roman" w:cs="Times New Roman"/>
                      <w:b w:val="0"/>
                      <w:bCs w:val="0"/>
                      <w:color w:val="000000"/>
                      <w:sz w:val="21"/>
                      <w:szCs w:val="21"/>
                      <w:u w:val="none"/>
                      <w:lang w:val="en-US" w:eastAsia="zh-CN"/>
                    </w:rPr>
                    <w:t>5万平方米花岗岩板材，</w:t>
                  </w:r>
                  <w:r>
                    <w:rPr>
                      <w:rFonts w:hint="eastAsia" w:ascii="Times New Roman" w:hAnsi="Times New Roman" w:cs="Times New Roman"/>
                      <w:b w:val="0"/>
                      <w:bCs w:val="0"/>
                      <w:color w:val="000000"/>
                      <w:sz w:val="21"/>
                      <w:szCs w:val="21"/>
                      <w:u w:val="none"/>
                      <w:lang w:eastAsia="zh-CN"/>
                    </w:rPr>
                    <w:t>产品产能为</w:t>
                  </w:r>
                  <w:r>
                    <w:rPr>
                      <w:rFonts w:hint="eastAsia" w:cs="Times New Roman"/>
                      <w:b w:val="0"/>
                      <w:bCs w:val="0"/>
                      <w:color w:val="000000"/>
                      <w:sz w:val="21"/>
                      <w:szCs w:val="21"/>
                      <w:u w:val="none"/>
                      <w:lang w:eastAsia="zh-CN"/>
                    </w:rPr>
                    <w:t>：</w:t>
                  </w:r>
                  <w:r>
                    <w:rPr>
                      <w:rFonts w:hint="eastAsia" w:ascii="Times New Roman" w:hAnsi="Times New Roman" w:cs="Times New Roman"/>
                      <w:b w:val="0"/>
                      <w:bCs w:val="0"/>
                      <w:color w:val="000000"/>
                      <w:sz w:val="21"/>
                      <w:szCs w:val="21"/>
                      <w:u w:val="none"/>
                      <w:lang w:val="en-US" w:eastAsia="zh-CN"/>
                    </w:rPr>
                    <w:t>石材面板2万m</w:t>
                  </w:r>
                  <w:r>
                    <w:rPr>
                      <w:rFonts w:hint="eastAsia" w:ascii="Times New Roman" w:hAnsi="Times New Roman" w:cs="Times New Roman"/>
                      <w:b w:val="0"/>
                      <w:bCs w:val="0"/>
                      <w:color w:val="000000"/>
                      <w:sz w:val="21"/>
                      <w:szCs w:val="21"/>
                      <w:u w:val="none"/>
                      <w:vertAlign w:val="superscript"/>
                      <w:lang w:val="en-US" w:eastAsia="zh-CN"/>
                    </w:rPr>
                    <w:t>2</w:t>
                  </w:r>
                  <w:r>
                    <w:rPr>
                      <w:rFonts w:hint="eastAsia" w:cs="Times New Roman"/>
                      <w:b w:val="0"/>
                      <w:bCs w:val="0"/>
                      <w:color w:val="000000"/>
                      <w:sz w:val="21"/>
                      <w:szCs w:val="21"/>
                      <w:u w:val="none"/>
                      <w:vertAlign w:val="baseline"/>
                      <w:lang w:val="en-US" w:eastAsia="zh-CN"/>
                    </w:rPr>
                    <w:t>/a</w:t>
                  </w:r>
                  <w:r>
                    <w:rPr>
                      <w:rFonts w:hint="eastAsia" w:ascii="Times New Roman" w:hAnsi="Times New Roman" w:cs="Times New Roman"/>
                      <w:b w:val="0"/>
                      <w:bCs w:val="0"/>
                      <w:color w:val="000000"/>
                      <w:sz w:val="21"/>
                      <w:szCs w:val="21"/>
                      <w:u w:val="none"/>
                      <w:lang w:val="en-US" w:eastAsia="zh-CN"/>
                    </w:rPr>
                    <w:t>、</w:t>
                  </w:r>
                  <w:r>
                    <w:rPr>
                      <w:rFonts w:hint="eastAsia" w:cs="Times New Roman"/>
                      <w:b w:val="0"/>
                      <w:bCs w:val="0"/>
                      <w:color w:val="000000"/>
                      <w:sz w:val="21"/>
                      <w:szCs w:val="21"/>
                      <w:u w:val="none"/>
                      <w:lang w:val="en-US" w:eastAsia="zh-CN"/>
                    </w:rPr>
                    <w:t>道牙1</w:t>
                  </w:r>
                  <w:r>
                    <w:rPr>
                      <w:rFonts w:hint="eastAsia" w:ascii="Times New Roman" w:hAnsi="Times New Roman" w:cs="Times New Roman"/>
                      <w:b w:val="0"/>
                      <w:bCs w:val="0"/>
                      <w:color w:val="000000"/>
                      <w:sz w:val="21"/>
                      <w:szCs w:val="21"/>
                      <w:u w:val="none"/>
                      <w:lang w:val="en-US" w:eastAsia="zh-CN"/>
                    </w:rPr>
                    <w:t>万m</w:t>
                  </w:r>
                  <w:r>
                    <w:rPr>
                      <w:rFonts w:hint="eastAsia" w:ascii="Times New Roman" w:hAnsi="Times New Roman" w:cs="Times New Roman"/>
                      <w:b w:val="0"/>
                      <w:bCs w:val="0"/>
                      <w:color w:val="000000"/>
                      <w:sz w:val="21"/>
                      <w:szCs w:val="21"/>
                      <w:u w:val="none"/>
                      <w:vertAlign w:val="superscript"/>
                      <w:lang w:val="en-US" w:eastAsia="zh-CN"/>
                    </w:rPr>
                    <w:t>2</w:t>
                  </w:r>
                  <w:r>
                    <w:rPr>
                      <w:rFonts w:hint="eastAsia" w:cs="Times New Roman"/>
                      <w:b w:val="0"/>
                      <w:bCs w:val="0"/>
                      <w:color w:val="000000"/>
                      <w:sz w:val="21"/>
                      <w:szCs w:val="21"/>
                      <w:u w:val="none"/>
                      <w:vertAlign w:val="baseline"/>
                      <w:lang w:val="en-US" w:eastAsia="zh-CN"/>
                    </w:rPr>
                    <w:t>/a、广场砖1</w:t>
                  </w:r>
                  <w:r>
                    <w:rPr>
                      <w:rFonts w:hint="eastAsia" w:ascii="Times New Roman" w:hAnsi="Times New Roman" w:cs="Times New Roman"/>
                      <w:b w:val="0"/>
                      <w:bCs w:val="0"/>
                      <w:color w:val="000000"/>
                      <w:sz w:val="21"/>
                      <w:szCs w:val="21"/>
                      <w:u w:val="none"/>
                      <w:lang w:val="en-US" w:eastAsia="zh-CN"/>
                    </w:rPr>
                    <w:t>万m</w:t>
                  </w:r>
                  <w:r>
                    <w:rPr>
                      <w:rFonts w:hint="eastAsia" w:ascii="Times New Roman" w:hAnsi="Times New Roman" w:cs="Times New Roman"/>
                      <w:b w:val="0"/>
                      <w:bCs w:val="0"/>
                      <w:color w:val="000000"/>
                      <w:sz w:val="21"/>
                      <w:szCs w:val="21"/>
                      <w:u w:val="none"/>
                      <w:vertAlign w:val="superscript"/>
                      <w:lang w:val="en-US" w:eastAsia="zh-CN"/>
                    </w:rPr>
                    <w:t>2</w:t>
                  </w:r>
                  <w:r>
                    <w:rPr>
                      <w:rFonts w:hint="eastAsia" w:cs="Times New Roman"/>
                      <w:b w:val="0"/>
                      <w:bCs w:val="0"/>
                      <w:color w:val="000000"/>
                      <w:sz w:val="21"/>
                      <w:szCs w:val="21"/>
                      <w:u w:val="none"/>
                      <w:vertAlign w:val="baseline"/>
                      <w:lang w:val="en-US" w:eastAsia="zh-CN"/>
                    </w:rPr>
                    <w:t>/a、盲道砖0.5</w:t>
                  </w:r>
                  <w:r>
                    <w:rPr>
                      <w:rFonts w:hint="eastAsia" w:ascii="Times New Roman" w:hAnsi="Times New Roman" w:cs="Times New Roman"/>
                      <w:b w:val="0"/>
                      <w:bCs w:val="0"/>
                      <w:color w:val="000000"/>
                      <w:sz w:val="21"/>
                      <w:szCs w:val="21"/>
                      <w:u w:val="none"/>
                      <w:lang w:val="en-US" w:eastAsia="zh-CN"/>
                    </w:rPr>
                    <w:t>万m</w:t>
                  </w:r>
                  <w:r>
                    <w:rPr>
                      <w:rFonts w:hint="eastAsia" w:ascii="Times New Roman" w:hAnsi="Times New Roman" w:cs="Times New Roman"/>
                      <w:b w:val="0"/>
                      <w:bCs w:val="0"/>
                      <w:color w:val="000000"/>
                      <w:sz w:val="21"/>
                      <w:szCs w:val="21"/>
                      <w:u w:val="none"/>
                      <w:vertAlign w:val="superscript"/>
                      <w:lang w:val="en-US" w:eastAsia="zh-CN"/>
                    </w:rPr>
                    <w:t>2</w:t>
                  </w:r>
                  <w:r>
                    <w:rPr>
                      <w:rFonts w:hint="eastAsia" w:cs="Times New Roman"/>
                      <w:b w:val="0"/>
                      <w:bCs w:val="0"/>
                      <w:color w:val="000000"/>
                      <w:sz w:val="21"/>
                      <w:szCs w:val="21"/>
                      <w:u w:val="none"/>
                      <w:vertAlign w:val="baseline"/>
                      <w:lang w:val="en-US" w:eastAsia="zh-CN"/>
                    </w:rPr>
                    <w:t>/a、蘑菇石0.5</w:t>
                  </w:r>
                  <w:r>
                    <w:rPr>
                      <w:rFonts w:hint="eastAsia" w:ascii="Times New Roman" w:hAnsi="Times New Roman" w:cs="Times New Roman"/>
                      <w:b w:val="0"/>
                      <w:bCs w:val="0"/>
                      <w:color w:val="000000"/>
                      <w:sz w:val="21"/>
                      <w:szCs w:val="21"/>
                      <w:u w:val="none"/>
                      <w:lang w:val="en-US" w:eastAsia="zh-CN"/>
                    </w:rPr>
                    <w:t>万m</w:t>
                  </w:r>
                  <w:r>
                    <w:rPr>
                      <w:rFonts w:hint="eastAsia" w:ascii="Times New Roman" w:hAnsi="Times New Roman" w:cs="Times New Roman"/>
                      <w:b w:val="0"/>
                      <w:bCs w:val="0"/>
                      <w:color w:val="000000"/>
                      <w:sz w:val="21"/>
                      <w:szCs w:val="21"/>
                      <w:u w:val="none"/>
                      <w:vertAlign w:val="superscript"/>
                      <w:lang w:val="en-US" w:eastAsia="zh-CN"/>
                    </w:rPr>
                    <w:t>2</w:t>
                  </w:r>
                  <w:r>
                    <w:rPr>
                      <w:rFonts w:hint="eastAsia" w:cs="Times New Roman"/>
                      <w:b w:val="0"/>
                      <w:bCs w:val="0"/>
                      <w:color w:val="000000"/>
                      <w:sz w:val="21"/>
                      <w:szCs w:val="21"/>
                      <w:u w:val="none"/>
                      <w:vertAlign w:val="baseline"/>
                      <w:lang w:val="en-US" w:eastAsia="zh-CN"/>
                    </w:rPr>
                    <w:t>/a</w:t>
                  </w:r>
                  <w:r>
                    <w:rPr>
                      <w:rFonts w:hint="eastAsia" w:ascii="Times New Roman" w:hAnsi="Times New Roman" w:cs="Times New Roman"/>
                      <w:b w:val="0"/>
                      <w:bCs w:val="0"/>
                      <w:color w:val="000000"/>
                      <w:sz w:val="21"/>
                      <w:szCs w:val="21"/>
                      <w:u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3" w:type="pct"/>
                  <w:noWrap w:val="0"/>
                  <w:vAlign w:val="center"/>
                </w:tcPr>
                <w:p>
                  <w:pPr>
                    <w:spacing w:line="360" w:lineRule="exact"/>
                    <w:jc w:val="center"/>
                    <w:rPr>
                      <w:rFonts w:hint="eastAsia"/>
                      <w:szCs w:val="21"/>
                      <w:highlight w:val="none"/>
                      <w:lang w:eastAsia="zh-CN"/>
                    </w:rPr>
                  </w:pPr>
                  <w:r>
                    <w:rPr>
                      <w:rFonts w:hint="eastAsia"/>
                      <w:szCs w:val="21"/>
                      <w:highlight w:val="none"/>
                      <w:lang w:eastAsia="zh-CN"/>
                    </w:rPr>
                    <w:t>实际产能</w:t>
                  </w:r>
                </w:p>
              </w:tc>
              <w:tc>
                <w:tcPr>
                  <w:tcW w:w="4036" w:type="pct"/>
                  <w:noWrap w:val="0"/>
                  <w:vAlign w:val="center"/>
                </w:tcPr>
                <w:p>
                  <w:pPr>
                    <w:spacing w:line="360" w:lineRule="exact"/>
                    <w:jc w:val="center"/>
                    <w:rPr>
                      <w:rFonts w:hint="eastAsia"/>
                      <w:szCs w:val="21"/>
                      <w:highlight w:val="none"/>
                      <w:lang w:val="en-US" w:eastAsia="zh-CN"/>
                    </w:rPr>
                  </w:pPr>
                  <w:r>
                    <w:rPr>
                      <w:rFonts w:hint="eastAsia" w:ascii="Times New Roman" w:hAnsi="Times New Roman" w:cs="Times New Roman"/>
                      <w:b w:val="0"/>
                      <w:bCs w:val="0"/>
                      <w:color w:val="000000"/>
                      <w:sz w:val="21"/>
                      <w:szCs w:val="21"/>
                      <w:u w:val="none"/>
                      <w:lang w:eastAsia="zh-CN"/>
                    </w:rPr>
                    <w:t>年加工</w:t>
                  </w:r>
                  <w:r>
                    <w:rPr>
                      <w:rFonts w:hint="eastAsia" w:ascii="Times New Roman" w:hAnsi="Times New Roman" w:cs="Times New Roman"/>
                      <w:b w:val="0"/>
                      <w:bCs w:val="0"/>
                      <w:color w:val="000000"/>
                      <w:sz w:val="21"/>
                      <w:szCs w:val="21"/>
                      <w:u w:val="none"/>
                      <w:lang w:val="en-US" w:eastAsia="zh-CN"/>
                    </w:rPr>
                    <w:t>5万平方米花岗岩板材，</w:t>
                  </w:r>
                  <w:r>
                    <w:rPr>
                      <w:rFonts w:hint="eastAsia" w:ascii="Times New Roman" w:hAnsi="Times New Roman" w:cs="Times New Roman"/>
                      <w:b w:val="0"/>
                      <w:bCs w:val="0"/>
                      <w:color w:val="000000"/>
                      <w:sz w:val="21"/>
                      <w:szCs w:val="21"/>
                      <w:u w:val="none"/>
                      <w:lang w:eastAsia="zh-CN"/>
                    </w:rPr>
                    <w:t>产品产能为</w:t>
                  </w:r>
                  <w:r>
                    <w:rPr>
                      <w:rFonts w:hint="eastAsia" w:cs="Times New Roman"/>
                      <w:b w:val="0"/>
                      <w:bCs w:val="0"/>
                      <w:color w:val="000000"/>
                      <w:sz w:val="21"/>
                      <w:szCs w:val="21"/>
                      <w:u w:val="none"/>
                      <w:lang w:eastAsia="zh-CN"/>
                    </w:rPr>
                    <w:t>：</w:t>
                  </w:r>
                  <w:r>
                    <w:rPr>
                      <w:rFonts w:hint="eastAsia" w:ascii="Times New Roman" w:hAnsi="Times New Roman" w:cs="Times New Roman"/>
                      <w:b w:val="0"/>
                      <w:bCs w:val="0"/>
                      <w:color w:val="000000"/>
                      <w:sz w:val="21"/>
                      <w:szCs w:val="21"/>
                      <w:u w:val="none"/>
                      <w:lang w:val="en-US" w:eastAsia="zh-CN"/>
                    </w:rPr>
                    <w:t>石材面板2万m</w:t>
                  </w:r>
                  <w:r>
                    <w:rPr>
                      <w:rFonts w:hint="eastAsia" w:ascii="Times New Roman" w:hAnsi="Times New Roman" w:cs="Times New Roman"/>
                      <w:b w:val="0"/>
                      <w:bCs w:val="0"/>
                      <w:color w:val="000000"/>
                      <w:sz w:val="21"/>
                      <w:szCs w:val="21"/>
                      <w:u w:val="none"/>
                      <w:vertAlign w:val="superscript"/>
                      <w:lang w:val="en-US" w:eastAsia="zh-CN"/>
                    </w:rPr>
                    <w:t>2</w:t>
                  </w:r>
                  <w:r>
                    <w:rPr>
                      <w:rFonts w:hint="eastAsia" w:cs="Times New Roman"/>
                      <w:b w:val="0"/>
                      <w:bCs w:val="0"/>
                      <w:color w:val="000000"/>
                      <w:sz w:val="21"/>
                      <w:szCs w:val="21"/>
                      <w:u w:val="none"/>
                      <w:vertAlign w:val="baseline"/>
                      <w:lang w:val="en-US" w:eastAsia="zh-CN"/>
                    </w:rPr>
                    <w:t>/a</w:t>
                  </w:r>
                  <w:r>
                    <w:rPr>
                      <w:rFonts w:hint="eastAsia" w:ascii="Times New Roman" w:hAnsi="Times New Roman" w:cs="Times New Roman"/>
                      <w:b w:val="0"/>
                      <w:bCs w:val="0"/>
                      <w:color w:val="000000"/>
                      <w:sz w:val="21"/>
                      <w:szCs w:val="21"/>
                      <w:u w:val="none"/>
                      <w:lang w:val="en-US" w:eastAsia="zh-CN"/>
                    </w:rPr>
                    <w:t>、</w:t>
                  </w:r>
                  <w:r>
                    <w:rPr>
                      <w:rFonts w:hint="eastAsia" w:cs="Times New Roman"/>
                      <w:b w:val="0"/>
                      <w:bCs w:val="0"/>
                      <w:color w:val="000000"/>
                      <w:sz w:val="21"/>
                      <w:szCs w:val="21"/>
                      <w:u w:val="none"/>
                      <w:lang w:val="en-US" w:eastAsia="zh-CN"/>
                    </w:rPr>
                    <w:t>道牙1</w:t>
                  </w:r>
                  <w:r>
                    <w:rPr>
                      <w:rFonts w:hint="eastAsia" w:ascii="Times New Roman" w:hAnsi="Times New Roman" w:cs="Times New Roman"/>
                      <w:b w:val="0"/>
                      <w:bCs w:val="0"/>
                      <w:color w:val="000000"/>
                      <w:sz w:val="21"/>
                      <w:szCs w:val="21"/>
                      <w:u w:val="none"/>
                      <w:lang w:val="en-US" w:eastAsia="zh-CN"/>
                    </w:rPr>
                    <w:t>万m</w:t>
                  </w:r>
                  <w:r>
                    <w:rPr>
                      <w:rFonts w:hint="eastAsia" w:ascii="Times New Roman" w:hAnsi="Times New Roman" w:cs="Times New Roman"/>
                      <w:b w:val="0"/>
                      <w:bCs w:val="0"/>
                      <w:color w:val="000000"/>
                      <w:sz w:val="21"/>
                      <w:szCs w:val="21"/>
                      <w:u w:val="none"/>
                      <w:vertAlign w:val="superscript"/>
                      <w:lang w:val="en-US" w:eastAsia="zh-CN"/>
                    </w:rPr>
                    <w:t>2</w:t>
                  </w:r>
                  <w:r>
                    <w:rPr>
                      <w:rFonts w:hint="eastAsia" w:cs="Times New Roman"/>
                      <w:b w:val="0"/>
                      <w:bCs w:val="0"/>
                      <w:color w:val="000000"/>
                      <w:sz w:val="21"/>
                      <w:szCs w:val="21"/>
                      <w:u w:val="none"/>
                      <w:vertAlign w:val="baseline"/>
                      <w:lang w:val="en-US" w:eastAsia="zh-CN"/>
                    </w:rPr>
                    <w:t>/a、广场砖1</w:t>
                  </w:r>
                  <w:r>
                    <w:rPr>
                      <w:rFonts w:hint="eastAsia" w:ascii="Times New Roman" w:hAnsi="Times New Roman" w:cs="Times New Roman"/>
                      <w:b w:val="0"/>
                      <w:bCs w:val="0"/>
                      <w:color w:val="000000"/>
                      <w:sz w:val="21"/>
                      <w:szCs w:val="21"/>
                      <w:u w:val="none"/>
                      <w:lang w:val="en-US" w:eastAsia="zh-CN"/>
                    </w:rPr>
                    <w:t>万m</w:t>
                  </w:r>
                  <w:r>
                    <w:rPr>
                      <w:rFonts w:hint="eastAsia" w:ascii="Times New Roman" w:hAnsi="Times New Roman" w:cs="Times New Roman"/>
                      <w:b w:val="0"/>
                      <w:bCs w:val="0"/>
                      <w:color w:val="000000"/>
                      <w:sz w:val="21"/>
                      <w:szCs w:val="21"/>
                      <w:u w:val="none"/>
                      <w:vertAlign w:val="superscript"/>
                      <w:lang w:val="en-US" w:eastAsia="zh-CN"/>
                    </w:rPr>
                    <w:t>2</w:t>
                  </w:r>
                  <w:r>
                    <w:rPr>
                      <w:rFonts w:hint="eastAsia" w:cs="Times New Roman"/>
                      <w:b w:val="0"/>
                      <w:bCs w:val="0"/>
                      <w:color w:val="000000"/>
                      <w:sz w:val="21"/>
                      <w:szCs w:val="21"/>
                      <w:u w:val="none"/>
                      <w:vertAlign w:val="baseline"/>
                      <w:lang w:val="en-US" w:eastAsia="zh-CN"/>
                    </w:rPr>
                    <w:t>/a、盲道砖0.5</w:t>
                  </w:r>
                  <w:r>
                    <w:rPr>
                      <w:rFonts w:hint="eastAsia" w:ascii="Times New Roman" w:hAnsi="Times New Roman" w:cs="Times New Roman"/>
                      <w:b w:val="0"/>
                      <w:bCs w:val="0"/>
                      <w:color w:val="000000"/>
                      <w:sz w:val="21"/>
                      <w:szCs w:val="21"/>
                      <w:u w:val="none"/>
                      <w:lang w:val="en-US" w:eastAsia="zh-CN"/>
                    </w:rPr>
                    <w:t>万m</w:t>
                  </w:r>
                  <w:r>
                    <w:rPr>
                      <w:rFonts w:hint="eastAsia" w:ascii="Times New Roman" w:hAnsi="Times New Roman" w:cs="Times New Roman"/>
                      <w:b w:val="0"/>
                      <w:bCs w:val="0"/>
                      <w:color w:val="000000"/>
                      <w:sz w:val="21"/>
                      <w:szCs w:val="21"/>
                      <w:u w:val="none"/>
                      <w:vertAlign w:val="superscript"/>
                      <w:lang w:val="en-US" w:eastAsia="zh-CN"/>
                    </w:rPr>
                    <w:t>2</w:t>
                  </w:r>
                  <w:r>
                    <w:rPr>
                      <w:rFonts w:hint="eastAsia" w:cs="Times New Roman"/>
                      <w:b w:val="0"/>
                      <w:bCs w:val="0"/>
                      <w:color w:val="000000"/>
                      <w:sz w:val="21"/>
                      <w:szCs w:val="21"/>
                      <w:u w:val="none"/>
                      <w:vertAlign w:val="baseline"/>
                      <w:lang w:val="en-US" w:eastAsia="zh-CN"/>
                    </w:rPr>
                    <w:t>/a、蘑菇石0.5</w:t>
                  </w:r>
                  <w:r>
                    <w:rPr>
                      <w:rFonts w:hint="eastAsia" w:ascii="Times New Roman" w:hAnsi="Times New Roman" w:cs="Times New Roman"/>
                      <w:b w:val="0"/>
                      <w:bCs w:val="0"/>
                      <w:color w:val="000000"/>
                      <w:sz w:val="21"/>
                      <w:szCs w:val="21"/>
                      <w:u w:val="none"/>
                      <w:lang w:val="en-US" w:eastAsia="zh-CN"/>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3" w:type="pct"/>
                  <w:noWrap w:val="0"/>
                  <w:vAlign w:val="center"/>
                </w:tcPr>
                <w:p>
                  <w:pPr>
                    <w:spacing w:line="360" w:lineRule="exact"/>
                    <w:jc w:val="center"/>
                    <w:rPr>
                      <w:szCs w:val="21"/>
                      <w:highlight w:val="none"/>
                    </w:rPr>
                  </w:pPr>
                  <w:r>
                    <w:rPr>
                      <w:szCs w:val="21"/>
                      <w:highlight w:val="none"/>
                    </w:rPr>
                    <w:t>劳动定员</w:t>
                  </w:r>
                </w:p>
              </w:tc>
              <w:tc>
                <w:tcPr>
                  <w:tcW w:w="4036" w:type="pct"/>
                  <w:noWrap w:val="0"/>
                  <w:vAlign w:val="center"/>
                </w:tcPr>
                <w:p>
                  <w:pPr>
                    <w:spacing w:line="360" w:lineRule="exact"/>
                    <w:jc w:val="center"/>
                    <w:rPr>
                      <w:szCs w:val="21"/>
                      <w:highlight w:val="none"/>
                    </w:rPr>
                  </w:pPr>
                  <w:r>
                    <w:rPr>
                      <w:szCs w:val="21"/>
                      <w:highlight w:val="none"/>
                    </w:rPr>
                    <w:t>全厂劳动定员</w:t>
                  </w:r>
                  <w:r>
                    <w:rPr>
                      <w:rFonts w:hint="eastAsia"/>
                      <w:szCs w:val="21"/>
                      <w:highlight w:val="none"/>
                      <w:lang w:val="en-US" w:eastAsia="zh-CN"/>
                    </w:rPr>
                    <w:t>15</w:t>
                  </w:r>
                  <w:r>
                    <w:rPr>
                      <w:szCs w:val="21"/>
                      <w:highlight w:val="none"/>
                    </w:rPr>
                    <w:t>人，</w:t>
                  </w:r>
                  <w:r>
                    <w:rPr>
                      <w:rFonts w:hint="eastAsia"/>
                      <w:szCs w:val="21"/>
                      <w:highlight w:val="none"/>
                      <w:lang w:eastAsia="zh-CN"/>
                    </w:rPr>
                    <w:t>均</w:t>
                  </w:r>
                  <w:r>
                    <w:rPr>
                      <w:rFonts w:hint="eastAsia"/>
                      <w:szCs w:val="21"/>
                      <w:highlight w:val="none"/>
                      <w:lang w:val="en-US" w:eastAsia="zh-CN"/>
                    </w:rPr>
                    <w:t>不在厂区食宿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3" w:type="pct"/>
                  <w:noWrap w:val="0"/>
                  <w:vAlign w:val="center"/>
                </w:tcPr>
                <w:p>
                  <w:pPr>
                    <w:spacing w:line="360" w:lineRule="exact"/>
                    <w:jc w:val="center"/>
                    <w:rPr>
                      <w:szCs w:val="21"/>
                      <w:highlight w:val="none"/>
                    </w:rPr>
                  </w:pPr>
                  <w:r>
                    <w:rPr>
                      <w:szCs w:val="21"/>
                      <w:highlight w:val="none"/>
                    </w:rPr>
                    <w:t>工作制度</w:t>
                  </w:r>
                </w:p>
              </w:tc>
              <w:tc>
                <w:tcPr>
                  <w:tcW w:w="4036" w:type="pct"/>
                  <w:noWrap w:val="0"/>
                  <w:vAlign w:val="center"/>
                </w:tcPr>
                <w:p>
                  <w:pPr>
                    <w:spacing w:line="360" w:lineRule="exact"/>
                    <w:jc w:val="center"/>
                    <w:rPr>
                      <w:rFonts w:hint="default" w:eastAsia="宋体"/>
                      <w:szCs w:val="21"/>
                      <w:highlight w:val="none"/>
                      <w:lang w:val="en-US" w:eastAsia="zh-CN"/>
                    </w:rPr>
                  </w:pPr>
                  <w:r>
                    <w:rPr>
                      <w:szCs w:val="21"/>
                      <w:highlight w:val="none"/>
                    </w:rPr>
                    <w:t>全年工作日</w:t>
                  </w:r>
                  <w:r>
                    <w:rPr>
                      <w:rFonts w:hint="eastAsia"/>
                      <w:szCs w:val="21"/>
                      <w:highlight w:val="none"/>
                      <w:lang w:val="en-US" w:eastAsia="zh-CN"/>
                    </w:rPr>
                    <w:t>30</w:t>
                  </w:r>
                  <w:r>
                    <w:rPr>
                      <w:szCs w:val="21"/>
                      <w:highlight w:val="none"/>
                    </w:rPr>
                    <w:t>0天，</w:t>
                  </w:r>
                  <w:r>
                    <w:rPr>
                      <w:rFonts w:hint="eastAsia"/>
                      <w:szCs w:val="21"/>
                      <w:highlight w:val="none"/>
                      <w:lang w:eastAsia="zh-CN"/>
                    </w:rPr>
                    <w:t>单班</w:t>
                  </w:r>
                  <w:r>
                    <w:rPr>
                      <w:rFonts w:hint="eastAsia"/>
                      <w:szCs w:val="21"/>
                      <w:highlight w:val="none"/>
                      <w:lang w:val="en-US" w:eastAsia="zh-CN"/>
                    </w:rPr>
                    <w:t>8h工作制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963" w:type="pct"/>
                  <w:noWrap w:val="0"/>
                  <w:vAlign w:val="center"/>
                </w:tcPr>
                <w:p>
                  <w:pPr>
                    <w:spacing w:line="360" w:lineRule="exact"/>
                    <w:jc w:val="center"/>
                    <w:rPr>
                      <w:rFonts w:hint="eastAsia" w:eastAsia="宋体"/>
                      <w:szCs w:val="21"/>
                      <w:highlight w:val="none"/>
                      <w:lang w:eastAsia="zh-CN"/>
                    </w:rPr>
                  </w:pPr>
                  <w:r>
                    <w:rPr>
                      <w:szCs w:val="21"/>
                      <w:highlight w:val="none"/>
                    </w:rPr>
                    <w:t>主要</w:t>
                  </w:r>
                  <w:r>
                    <w:rPr>
                      <w:rFonts w:hint="eastAsia"/>
                      <w:szCs w:val="21"/>
                      <w:highlight w:val="none"/>
                      <w:lang w:eastAsia="zh-CN"/>
                    </w:rPr>
                    <w:t>建设内容</w:t>
                  </w:r>
                </w:p>
              </w:tc>
              <w:tc>
                <w:tcPr>
                  <w:tcW w:w="4036" w:type="pct"/>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szCs w:val="21"/>
                      <w:highlight w:val="none"/>
                    </w:rPr>
                  </w:pPr>
                  <w:r>
                    <w:rPr>
                      <w:rFonts w:hint="eastAsia" w:ascii="宋体" w:hAnsi="宋体" w:eastAsia="宋体"/>
                      <w:kern w:val="24"/>
                      <w:sz w:val="21"/>
                      <w:szCs w:val="21"/>
                    </w:rPr>
                    <w:t>主要建设为</w:t>
                  </w:r>
                  <w:r>
                    <w:rPr>
                      <w:rFonts w:eastAsia="宋体"/>
                      <w:kern w:val="24"/>
                      <w:sz w:val="21"/>
                      <w:szCs w:val="21"/>
                    </w:rPr>
                    <w:t>1</w:t>
                  </w:r>
                  <w:r>
                    <w:rPr>
                      <w:rFonts w:hint="eastAsia" w:ascii="宋体" w:hAnsi="宋体" w:eastAsia="宋体"/>
                      <w:kern w:val="24"/>
                      <w:sz w:val="21"/>
                      <w:szCs w:val="21"/>
                    </w:rPr>
                    <w:t>座生产车间（包括抛光区、仿形区、切割区、成品区）、花岗岩荒料存放区、办公用房、压滤机房和相应环保工程等。</w:t>
                  </w:r>
                </w:p>
              </w:tc>
            </w:tr>
          </w:tbl>
          <w:p>
            <w:pPr>
              <w:pStyle w:val="57"/>
              <w:keepNext w:val="0"/>
              <w:keepLines w:val="0"/>
              <w:pageBreakBefore w:val="0"/>
              <w:widowControl w:val="0"/>
              <w:tabs>
                <w:tab w:val="left" w:pos="3195"/>
              </w:tabs>
              <w:kinsoku/>
              <w:wordWrap/>
              <w:overflowPunct/>
              <w:topLinePunct w:val="0"/>
              <w:autoSpaceDE/>
              <w:autoSpaceDN/>
              <w:bidi w:val="0"/>
              <w:adjustRightInd/>
              <w:snapToGrid/>
              <w:spacing w:line="460" w:lineRule="exact"/>
              <w:ind w:firstLine="482" w:firstLineChars="200"/>
              <w:jc w:val="both"/>
              <w:textAlignment w:val="auto"/>
              <w:rPr>
                <w:rFonts w:hint="default" w:ascii="Times New Roman" w:hAnsi="Times New Roman" w:cs="Times New Roman" w:eastAsiaTheme="minorEastAsia"/>
                <w:b/>
                <w:bCs w:val="0"/>
                <w:sz w:val="24"/>
                <w:szCs w:val="24"/>
                <w:highlight w:val="none"/>
                <w:lang w:val="en-US" w:eastAsia="zh-CN"/>
              </w:rPr>
            </w:pPr>
            <w:r>
              <w:rPr>
                <w:rFonts w:hint="eastAsia" w:ascii="Times New Roman" w:hAnsi="Times New Roman" w:cs="Times New Roman" w:eastAsiaTheme="minorEastAsia"/>
                <w:b/>
                <w:bCs w:val="0"/>
                <w:sz w:val="24"/>
                <w:szCs w:val="24"/>
                <w:highlight w:val="none"/>
                <w:lang w:val="en-US" w:eastAsia="zh-CN"/>
              </w:rPr>
              <w:t>1.2现</w:t>
            </w:r>
            <w:r>
              <w:rPr>
                <w:rFonts w:hint="default" w:ascii="Times New Roman" w:hAnsi="Times New Roman" w:cs="Times New Roman" w:eastAsiaTheme="minorEastAsia"/>
                <w:b/>
                <w:bCs w:val="0"/>
                <w:sz w:val="24"/>
                <w:szCs w:val="24"/>
                <w:highlight w:val="none"/>
                <w:lang w:val="en-US" w:eastAsia="zh-CN"/>
              </w:rPr>
              <w:t>有工程建设内容</w:t>
            </w:r>
          </w:p>
          <w:p>
            <w:pPr>
              <w:spacing w:line="520" w:lineRule="exact"/>
              <w:rPr>
                <w:rFonts w:hint="default" w:ascii="Times New Roman" w:hAnsi="Times New Roman" w:eastAsia="黑体" w:cs="Times New Roman"/>
                <w:bCs/>
                <w:color w:val="000000"/>
                <w:sz w:val="24"/>
                <w:highlight w:val="none"/>
              </w:rPr>
            </w:pPr>
            <w:r>
              <w:rPr>
                <w:rFonts w:hint="default" w:ascii="Times New Roman" w:hAnsi="Times New Roman" w:eastAsia="黑体" w:cs="Times New Roman"/>
                <w:bCs/>
                <w:color w:val="000000"/>
                <w:sz w:val="24"/>
                <w:highlight w:val="none"/>
              </w:rPr>
              <w:t>表</w:t>
            </w:r>
            <w:r>
              <w:rPr>
                <w:rFonts w:hint="eastAsia" w:ascii="Times New Roman" w:hAnsi="Times New Roman" w:eastAsia="黑体" w:cs="Times New Roman"/>
                <w:bCs/>
                <w:color w:val="000000"/>
                <w:sz w:val="24"/>
                <w:highlight w:val="none"/>
                <w:lang w:val="en-US" w:eastAsia="zh-CN"/>
              </w:rPr>
              <w:t>2-</w:t>
            </w:r>
            <w:r>
              <w:rPr>
                <w:rFonts w:hint="eastAsia" w:eastAsia="黑体" w:cs="Times New Roman"/>
                <w:bCs/>
                <w:color w:val="000000"/>
                <w:sz w:val="24"/>
                <w:highlight w:val="none"/>
                <w:lang w:val="en-US" w:eastAsia="zh-CN"/>
              </w:rPr>
              <w:t>10</w:t>
            </w:r>
            <w:r>
              <w:rPr>
                <w:rFonts w:hint="default" w:ascii="Times New Roman" w:hAnsi="Times New Roman" w:eastAsia="黑体" w:cs="Times New Roman"/>
                <w:bCs/>
                <w:color w:val="000000"/>
                <w:sz w:val="24"/>
                <w:highlight w:val="none"/>
              </w:rPr>
              <w:t xml:space="preserve">                    </w:t>
            </w:r>
            <w:r>
              <w:rPr>
                <w:rFonts w:hint="eastAsia" w:ascii="Times New Roman" w:hAnsi="Times New Roman" w:eastAsia="黑体" w:cs="Times New Roman"/>
                <w:bCs/>
                <w:color w:val="000000"/>
                <w:sz w:val="24"/>
                <w:highlight w:val="none"/>
                <w:lang w:eastAsia="zh-CN"/>
              </w:rPr>
              <w:t>现</w:t>
            </w:r>
            <w:r>
              <w:rPr>
                <w:rFonts w:hint="default" w:ascii="Times New Roman" w:hAnsi="Times New Roman" w:eastAsia="黑体" w:cs="Times New Roman"/>
                <w:bCs/>
                <w:color w:val="000000"/>
                <w:sz w:val="24"/>
                <w:highlight w:val="none"/>
              </w:rPr>
              <w:t>有工程建设内容一览表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1"/>
              <w:gridCol w:w="1685"/>
              <w:gridCol w:w="6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8" w:type="pct"/>
                  <w:noWrap w:val="0"/>
                  <w:vAlign w:val="center"/>
                </w:tcPr>
                <w:p>
                  <w:pPr>
                    <w:spacing w:line="360" w:lineRule="exact"/>
                    <w:jc w:val="center"/>
                    <w:rPr>
                      <w:szCs w:val="21"/>
                      <w:highlight w:val="none"/>
                    </w:rPr>
                  </w:pPr>
                  <w:r>
                    <w:rPr>
                      <w:szCs w:val="21"/>
                      <w:highlight w:val="none"/>
                    </w:rPr>
                    <w:t>分类</w:t>
                  </w:r>
                </w:p>
              </w:tc>
              <w:tc>
                <w:tcPr>
                  <w:tcW w:w="1004" w:type="pct"/>
                  <w:noWrap w:val="0"/>
                  <w:vAlign w:val="center"/>
                </w:tcPr>
                <w:p>
                  <w:pPr>
                    <w:spacing w:line="360" w:lineRule="exact"/>
                    <w:jc w:val="center"/>
                    <w:rPr>
                      <w:szCs w:val="21"/>
                      <w:highlight w:val="none"/>
                    </w:rPr>
                  </w:pPr>
                  <w:r>
                    <w:rPr>
                      <w:szCs w:val="21"/>
                      <w:highlight w:val="none"/>
                    </w:rPr>
                    <w:t>建设内容</w:t>
                  </w:r>
                </w:p>
              </w:tc>
              <w:tc>
                <w:tcPr>
                  <w:tcW w:w="3577" w:type="pct"/>
                  <w:noWrap w:val="0"/>
                  <w:vAlign w:val="center"/>
                </w:tcPr>
                <w:p>
                  <w:pPr>
                    <w:spacing w:line="360" w:lineRule="exact"/>
                    <w:jc w:val="center"/>
                    <w:rPr>
                      <w:szCs w:val="21"/>
                      <w:highlight w:val="none"/>
                    </w:rPr>
                  </w:pPr>
                  <w:r>
                    <w:rPr>
                      <w:szCs w:val="21"/>
                      <w:highlight w:val="none"/>
                    </w:rPr>
                    <w:t>建设内容明细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8" w:type="pct"/>
                  <w:noWrap w:val="0"/>
                  <w:vAlign w:val="center"/>
                </w:tcPr>
                <w:p>
                  <w:pPr>
                    <w:spacing w:line="360" w:lineRule="exact"/>
                    <w:jc w:val="center"/>
                    <w:rPr>
                      <w:szCs w:val="21"/>
                      <w:highlight w:val="none"/>
                    </w:rPr>
                  </w:pPr>
                  <w:r>
                    <w:rPr>
                      <w:szCs w:val="21"/>
                      <w:highlight w:val="none"/>
                    </w:rPr>
                    <w:t>主体</w:t>
                  </w:r>
                </w:p>
                <w:p>
                  <w:pPr>
                    <w:spacing w:line="360" w:lineRule="exact"/>
                    <w:jc w:val="center"/>
                    <w:rPr>
                      <w:szCs w:val="21"/>
                      <w:highlight w:val="none"/>
                    </w:rPr>
                  </w:pPr>
                  <w:r>
                    <w:rPr>
                      <w:szCs w:val="21"/>
                      <w:highlight w:val="none"/>
                    </w:rPr>
                    <w:t>工程</w:t>
                  </w:r>
                </w:p>
              </w:tc>
              <w:tc>
                <w:tcPr>
                  <w:tcW w:w="1004" w:type="pct"/>
                  <w:noWrap w:val="0"/>
                  <w:vAlign w:val="center"/>
                </w:tcPr>
                <w:p>
                  <w:pPr>
                    <w:spacing w:line="360" w:lineRule="exact"/>
                    <w:jc w:val="center"/>
                    <w:rPr>
                      <w:rFonts w:hint="eastAsia" w:eastAsia="宋体"/>
                      <w:szCs w:val="21"/>
                      <w:highlight w:val="none"/>
                      <w:lang w:eastAsia="zh-CN"/>
                    </w:rPr>
                  </w:pPr>
                  <w:r>
                    <w:rPr>
                      <w:rFonts w:hint="eastAsia"/>
                      <w:szCs w:val="21"/>
                      <w:highlight w:val="none"/>
                      <w:lang w:val="en-US" w:eastAsia="zh-CN"/>
                    </w:rPr>
                    <w:t>生产车间</w:t>
                  </w:r>
                </w:p>
              </w:tc>
              <w:tc>
                <w:tcPr>
                  <w:tcW w:w="3577" w:type="pct"/>
                  <w:noWrap w:val="0"/>
                  <w:vAlign w:val="center"/>
                </w:tcPr>
                <w:p>
                  <w:pPr>
                    <w:spacing w:line="360" w:lineRule="exact"/>
                    <w:jc w:val="center"/>
                    <w:rPr>
                      <w:rFonts w:hint="eastAsia" w:eastAsia="宋体"/>
                      <w:szCs w:val="21"/>
                      <w:highlight w:val="none"/>
                      <w:vertAlign w:val="baseline"/>
                      <w:lang w:val="en-US" w:eastAsia="zh-CN"/>
                    </w:rPr>
                  </w:pPr>
                  <w:r>
                    <w:rPr>
                      <w:rFonts w:hint="eastAsia" w:eastAsia="宋体"/>
                      <w:sz w:val="21"/>
                      <w:szCs w:val="21"/>
                    </w:rPr>
                    <w:t>1栋，</w:t>
                  </w:r>
                  <w:r>
                    <w:rPr>
                      <w:rFonts w:eastAsia="宋体"/>
                      <w:sz w:val="21"/>
                      <w:szCs w:val="21"/>
                    </w:rPr>
                    <w:t>建筑面积1</w:t>
                  </w:r>
                  <w:r>
                    <w:rPr>
                      <w:rFonts w:hint="eastAsia" w:eastAsia="宋体"/>
                      <w:sz w:val="21"/>
                      <w:szCs w:val="21"/>
                    </w:rPr>
                    <w:t>296</w:t>
                  </w:r>
                  <w:r>
                    <w:rPr>
                      <w:rFonts w:eastAsia="宋体"/>
                      <w:sz w:val="21"/>
                      <w:szCs w:val="21"/>
                    </w:rPr>
                    <w:t>m</w:t>
                  </w:r>
                  <w:r>
                    <w:rPr>
                      <w:rFonts w:eastAsia="宋体"/>
                      <w:sz w:val="21"/>
                      <w:szCs w:val="21"/>
                      <w:vertAlign w:val="superscript"/>
                    </w:rPr>
                    <w:t>2</w:t>
                  </w:r>
                  <w:r>
                    <w:rPr>
                      <w:rFonts w:hint="eastAsia" w:eastAsia="宋体"/>
                      <w:sz w:val="21"/>
                      <w:szCs w:val="21"/>
                    </w:rPr>
                    <w:t>，生产车间内分为板材切割区、仿形区、抛光区和成品区。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8" w:type="pct"/>
                  <w:vMerge w:val="restart"/>
                  <w:noWrap w:val="0"/>
                  <w:vAlign w:val="center"/>
                </w:tcPr>
                <w:p>
                  <w:pPr>
                    <w:spacing w:line="360" w:lineRule="exact"/>
                    <w:jc w:val="center"/>
                    <w:rPr>
                      <w:rFonts w:hint="eastAsia"/>
                      <w:szCs w:val="21"/>
                      <w:highlight w:val="none"/>
                      <w:lang w:eastAsia="zh-CN"/>
                    </w:rPr>
                  </w:pPr>
                  <w:r>
                    <w:rPr>
                      <w:rFonts w:hint="eastAsia"/>
                      <w:szCs w:val="21"/>
                      <w:highlight w:val="none"/>
                      <w:lang w:eastAsia="zh-CN"/>
                    </w:rPr>
                    <w:t>辅助</w:t>
                  </w:r>
                </w:p>
                <w:p>
                  <w:pPr>
                    <w:spacing w:line="360" w:lineRule="exact"/>
                    <w:jc w:val="center"/>
                    <w:rPr>
                      <w:rFonts w:hint="eastAsia"/>
                      <w:szCs w:val="21"/>
                      <w:highlight w:val="none"/>
                      <w:lang w:eastAsia="zh-CN"/>
                    </w:rPr>
                  </w:pPr>
                  <w:r>
                    <w:rPr>
                      <w:rFonts w:hint="eastAsia"/>
                      <w:szCs w:val="21"/>
                      <w:highlight w:val="none"/>
                      <w:lang w:eastAsia="zh-CN"/>
                    </w:rPr>
                    <w:t>工程</w:t>
                  </w:r>
                </w:p>
              </w:tc>
              <w:tc>
                <w:tcPr>
                  <w:tcW w:w="1004" w:type="pct"/>
                  <w:noWrap w:val="0"/>
                  <w:vAlign w:val="center"/>
                </w:tcPr>
                <w:p>
                  <w:pPr>
                    <w:tabs>
                      <w:tab w:val="center" w:pos="663"/>
                    </w:tabs>
                    <w:jc w:val="center"/>
                    <w:rPr>
                      <w:rFonts w:hint="eastAsia"/>
                      <w:szCs w:val="21"/>
                      <w:highlight w:val="none"/>
                      <w:lang w:eastAsia="zh-CN"/>
                    </w:rPr>
                  </w:pPr>
                  <w:r>
                    <w:rPr>
                      <w:rFonts w:hint="eastAsia" w:ascii="宋体" w:hAnsi="宋体" w:eastAsia="宋体"/>
                      <w:sz w:val="21"/>
                      <w:szCs w:val="21"/>
                    </w:rPr>
                    <w:t>办公用房</w:t>
                  </w:r>
                </w:p>
              </w:tc>
              <w:tc>
                <w:tcPr>
                  <w:tcW w:w="3577" w:type="pct"/>
                  <w:noWrap w:val="0"/>
                  <w:vAlign w:val="center"/>
                </w:tcPr>
                <w:p>
                  <w:pPr>
                    <w:tabs>
                      <w:tab w:val="center" w:pos="663"/>
                    </w:tabs>
                    <w:jc w:val="center"/>
                    <w:rPr>
                      <w:rFonts w:hint="default" w:eastAsia="宋体"/>
                      <w:b w:val="0"/>
                      <w:bCs/>
                      <w:szCs w:val="21"/>
                      <w:highlight w:val="none"/>
                      <w:u w:val="none"/>
                      <w:lang w:val="en-US" w:eastAsia="zh-CN"/>
                    </w:rPr>
                  </w:pPr>
                  <w:r>
                    <w:rPr>
                      <w:rFonts w:eastAsia="宋体"/>
                      <w:sz w:val="21"/>
                      <w:szCs w:val="21"/>
                    </w:rPr>
                    <w:t>1</w:t>
                  </w:r>
                  <w:r>
                    <w:rPr>
                      <w:rFonts w:hint="eastAsia" w:ascii="宋体" w:hAnsi="宋体" w:eastAsia="宋体"/>
                      <w:sz w:val="21"/>
                      <w:szCs w:val="21"/>
                    </w:rPr>
                    <w:t>座，</w:t>
                  </w:r>
                  <w:r>
                    <w:rPr>
                      <w:rFonts w:eastAsia="宋体"/>
                      <w:sz w:val="21"/>
                      <w:szCs w:val="21"/>
                    </w:rPr>
                    <w:t>1</w:t>
                  </w:r>
                  <w:r>
                    <w:rPr>
                      <w:rFonts w:hint="eastAsia" w:ascii="宋体" w:hAnsi="宋体" w:eastAsia="宋体"/>
                      <w:sz w:val="21"/>
                      <w:szCs w:val="21"/>
                    </w:rPr>
                    <w:t>层，</w:t>
                  </w:r>
                  <w:r>
                    <w:rPr>
                      <w:rFonts w:ascii="宋体" w:hAnsi="宋体" w:eastAsia="宋体"/>
                      <w:sz w:val="21"/>
                      <w:szCs w:val="21"/>
                    </w:rPr>
                    <w:t>建筑面积</w:t>
                  </w:r>
                  <w:r>
                    <w:rPr>
                      <w:rFonts w:hint="eastAsia" w:ascii="宋体" w:hAnsi="宋体" w:eastAsia="宋体"/>
                      <w:sz w:val="21"/>
                      <w:szCs w:val="21"/>
                    </w:rPr>
                    <w:t>约</w:t>
                  </w:r>
                  <w:r>
                    <w:rPr>
                      <w:rFonts w:hint="eastAsia" w:eastAsia="宋体"/>
                      <w:sz w:val="21"/>
                      <w:szCs w:val="21"/>
                    </w:rPr>
                    <w:t>46.2</w:t>
                  </w:r>
                  <w:r>
                    <w:rPr>
                      <w:rFonts w:eastAsia="宋体"/>
                      <w:sz w:val="21"/>
                      <w:szCs w:val="21"/>
                    </w:rPr>
                    <w:t>m</w:t>
                  </w:r>
                  <w:r>
                    <w:rPr>
                      <w:rFonts w:eastAsia="宋体"/>
                      <w:sz w:val="21"/>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8" w:type="pct"/>
                  <w:vMerge w:val="continue"/>
                  <w:noWrap w:val="0"/>
                  <w:vAlign w:val="center"/>
                </w:tcPr>
                <w:p>
                  <w:pPr>
                    <w:spacing w:line="360" w:lineRule="exact"/>
                    <w:jc w:val="center"/>
                    <w:rPr>
                      <w:rFonts w:hint="eastAsia"/>
                      <w:szCs w:val="21"/>
                      <w:highlight w:val="none"/>
                      <w:lang w:eastAsia="zh-CN"/>
                    </w:rPr>
                  </w:pPr>
                </w:p>
              </w:tc>
              <w:tc>
                <w:tcPr>
                  <w:tcW w:w="1004" w:type="pct"/>
                  <w:noWrap w:val="0"/>
                  <w:vAlign w:val="center"/>
                </w:tcPr>
                <w:p>
                  <w:pPr>
                    <w:tabs>
                      <w:tab w:val="center" w:pos="663"/>
                    </w:tabs>
                    <w:jc w:val="center"/>
                    <w:rPr>
                      <w:rFonts w:hint="eastAsia"/>
                      <w:b w:val="0"/>
                      <w:bCs/>
                      <w:szCs w:val="21"/>
                      <w:highlight w:val="none"/>
                      <w:u w:val="none"/>
                      <w:lang w:val="en-US" w:eastAsia="zh-CN"/>
                    </w:rPr>
                  </w:pPr>
                  <w:r>
                    <w:rPr>
                      <w:rFonts w:hint="eastAsia" w:ascii="宋体" w:hAnsi="宋体" w:eastAsia="宋体"/>
                      <w:sz w:val="21"/>
                      <w:szCs w:val="21"/>
                    </w:rPr>
                    <w:t>职工宿舍</w:t>
                  </w:r>
                </w:p>
              </w:tc>
              <w:tc>
                <w:tcPr>
                  <w:tcW w:w="3577" w:type="pct"/>
                  <w:noWrap w:val="0"/>
                  <w:vAlign w:val="center"/>
                </w:tcPr>
                <w:p>
                  <w:pPr>
                    <w:tabs>
                      <w:tab w:val="center" w:pos="663"/>
                    </w:tabs>
                    <w:jc w:val="center"/>
                    <w:rPr>
                      <w:rFonts w:hint="eastAsia"/>
                      <w:b w:val="0"/>
                      <w:bCs/>
                      <w:szCs w:val="21"/>
                      <w:highlight w:val="none"/>
                      <w:u w:val="none"/>
                      <w:lang w:val="en-US" w:eastAsia="zh-CN"/>
                    </w:rPr>
                  </w:pPr>
                  <w:r>
                    <w:rPr>
                      <w:rFonts w:eastAsia="宋体"/>
                      <w:sz w:val="21"/>
                      <w:szCs w:val="21"/>
                    </w:rPr>
                    <w:t>1</w:t>
                  </w:r>
                  <w:r>
                    <w:rPr>
                      <w:rFonts w:hint="eastAsia" w:ascii="宋体" w:hAnsi="宋体" w:eastAsia="宋体"/>
                      <w:sz w:val="21"/>
                      <w:szCs w:val="21"/>
                    </w:rPr>
                    <w:t>座，</w:t>
                  </w:r>
                  <w:r>
                    <w:rPr>
                      <w:rFonts w:eastAsia="宋体"/>
                      <w:sz w:val="21"/>
                      <w:szCs w:val="21"/>
                    </w:rPr>
                    <w:t>1</w:t>
                  </w:r>
                  <w:r>
                    <w:rPr>
                      <w:rFonts w:hint="eastAsia" w:ascii="宋体" w:hAnsi="宋体" w:eastAsia="宋体"/>
                      <w:sz w:val="21"/>
                      <w:szCs w:val="21"/>
                    </w:rPr>
                    <w:t>层，</w:t>
                  </w:r>
                  <w:r>
                    <w:rPr>
                      <w:rFonts w:ascii="宋体" w:hAnsi="宋体" w:eastAsia="宋体"/>
                      <w:sz w:val="21"/>
                      <w:szCs w:val="21"/>
                    </w:rPr>
                    <w:t>建筑面积</w:t>
                  </w:r>
                  <w:r>
                    <w:rPr>
                      <w:rFonts w:hint="eastAsia" w:ascii="宋体" w:hAnsi="宋体" w:eastAsia="宋体"/>
                      <w:sz w:val="21"/>
                      <w:szCs w:val="21"/>
                    </w:rPr>
                    <w:t>约</w:t>
                  </w:r>
                  <w:r>
                    <w:rPr>
                      <w:rFonts w:hint="eastAsia" w:eastAsia="宋体"/>
                      <w:sz w:val="21"/>
                      <w:szCs w:val="21"/>
                    </w:rPr>
                    <w:t>69.3</w:t>
                  </w:r>
                  <w:r>
                    <w:rPr>
                      <w:rFonts w:eastAsia="宋体"/>
                      <w:sz w:val="21"/>
                      <w:szCs w:val="21"/>
                    </w:rPr>
                    <w:t>m</w:t>
                  </w:r>
                  <w:r>
                    <w:rPr>
                      <w:rFonts w:eastAsia="宋体"/>
                      <w:sz w:val="21"/>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8" w:type="pct"/>
                  <w:vMerge w:val="continue"/>
                  <w:noWrap w:val="0"/>
                  <w:vAlign w:val="center"/>
                </w:tcPr>
                <w:p>
                  <w:pPr>
                    <w:spacing w:line="360" w:lineRule="exact"/>
                    <w:jc w:val="center"/>
                    <w:rPr>
                      <w:rFonts w:hint="eastAsia"/>
                      <w:szCs w:val="21"/>
                      <w:highlight w:val="none"/>
                      <w:lang w:eastAsia="zh-CN"/>
                    </w:rPr>
                  </w:pPr>
                </w:p>
              </w:tc>
              <w:tc>
                <w:tcPr>
                  <w:tcW w:w="1004" w:type="pct"/>
                  <w:noWrap w:val="0"/>
                  <w:vAlign w:val="center"/>
                </w:tcPr>
                <w:p>
                  <w:pPr>
                    <w:tabs>
                      <w:tab w:val="center" w:pos="663"/>
                    </w:tabs>
                    <w:jc w:val="center"/>
                    <w:rPr>
                      <w:rFonts w:hint="eastAsia"/>
                      <w:b w:val="0"/>
                      <w:bCs/>
                      <w:szCs w:val="21"/>
                      <w:highlight w:val="none"/>
                      <w:u w:val="none"/>
                      <w:lang w:val="en-US" w:eastAsia="zh-CN"/>
                    </w:rPr>
                  </w:pPr>
                  <w:r>
                    <w:rPr>
                      <w:rFonts w:hint="eastAsia" w:ascii="宋体" w:hAnsi="宋体" w:eastAsia="宋体"/>
                      <w:sz w:val="21"/>
                      <w:szCs w:val="21"/>
                    </w:rPr>
                    <w:t>配件仓库</w:t>
                  </w:r>
                </w:p>
              </w:tc>
              <w:tc>
                <w:tcPr>
                  <w:tcW w:w="3577" w:type="pct"/>
                  <w:noWrap w:val="0"/>
                  <w:vAlign w:val="center"/>
                </w:tcPr>
                <w:p>
                  <w:pPr>
                    <w:tabs>
                      <w:tab w:val="center" w:pos="663"/>
                    </w:tabs>
                    <w:jc w:val="center"/>
                    <w:rPr>
                      <w:rFonts w:hint="eastAsia"/>
                      <w:b w:val="0"/>
                      <w:bCs/>
                      <w:szCs w:val="21"/>
                      <w:highlight w:val="none"/>
                      <w:u w:val="none"/>
                      <w:lang w:val="en-US" w:eastAsia="zh-CN"/>
                    </w:rPr>
                  </w:pPr>
                  <w:r>
                    <w:rPr>
                      <w:rFonts w:eastAsia="宋体"/>
                      <w:sz w:val="21"/>
                      <w:szCs w:val="21"/>
                    </w:rPr>
                    <w:t>1</w:t>
                  </w:r>
                  <w:r>
                    <w:rPr>
                      <w:rFonts w:hint="eastAsia" w:ascii="宋体" w:hAnsi="宋体" w:eastAsia="宋体"/>
                      <w:sz w:val="21"/>
                      <w:szCs w:val="21"/>
                    </w:rPr>
                    <w:t>座，</w:t>
                  </w:r>
                  <w:r>
                    <w:rPr>
                      <w:rFonts w:eastAsia="宋体"/>
                      <w:sz w:val="21"/>
                      <w:szCs w:val="21"/>
                    </w:rPr>
                    <w:t>1</w:t>
                  </w:r>
                  <w:r>
                    <w:rPr>
                      <w:rFonts w:hint="eastAsia" w:ascii="宋体" w:hAnsi="宋体" w:eastAsia="宋体"/>
                      <w:sz w:val="21"/>
                      <w:szCs w:val="21"/>
                    </w:rPr>
                    <w:t>层，</w:t>
                  </w:r>
                  <w:r>
                    <w:rPr>
                      <w:rFonts w:ascii="宋体" w:hAnsi="宋体" w:eastAsia="宋体"/>
                      <w:sz w:val="21"/>
                      <w:szCs w:val="21"/>
                    </w:rPr>
                    <w:t>建筑面积</w:t>
                  </w:r>
                  <w:r>
                    <w:rPr>
                      <w:rFonts w:hint="eastAsia" w:ascii="宋体" w:hAnsi="宋体" w:eastAsia="宋体"/>
                      <w:sz w:val="21"/>
                      <w:szCs w:val="21"/>
                    </w:rPr>
                    <w:t>约</w:t>
                  </w:r>
                  <w:r>
                    <w:rPr>
                      <w:rFonts w:hint="eastAsia" w:eastAsia="宋体"/>
                      <w:sz w:val="21"/>
                      <w:szCs w:val="21"/>
                    </w:rPr>
                    <w:t>69.3</w:t>
                  </w:r>
                  <w:r>
                    <w:rPr>
                      <w:rFonts w:eastAsia="宋体"/>
                      <w:sz w:val="21"/>
                      <w:szCs w:val="21"/>
                    </w:rPr>
                    <w:t>m</w:t>
                  </w:r>
                  <w:r>
                    <w:rPr>
                      <w:rFonts w:eastAsia="宋体"/>
                      <w:sz w:val="21"/>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8" w:type="pct"/>
                  <w:vMerge w:val="continue"/>
                  <w:noWrap w:val="0"/>
                  <w:vAlign w:val="center"/>
                </w:tcPr>
                <w:p>
                  <w:pPr>
                    <w:spacing w:line="360" w:lineRule="exact"/>
                    <w:jc w:val="center"/>
                    <w:rPr>
                      <w:rFonts w:hint="eastAsia"/>
                      <w:szCs w:val="21"/>
                      <w:highlight w:val="none"/>
                      <w:lang w:eastAsia="zh-CN"/>
                    </w:rPr>
                  </w:pPr>
                </w:p>
              </w:tc>
              <w:tc>
                <w:tcPr>
                  <w:tcW w:w="1004" w:type="pct"/>
                  <w:noWrap w:val="0"/>
                  <w:vAlign w:val="center"/>
                </w:tcPr>
                <w:p>
                  <w:pPr>
                    <w:tabs>
                      <w:tab w:val="center" w:pos="663"/>
                    </w:tabs>
                    <w:jc w:val="center"/>
                    <w:rPr>
                      <w:rFonts w:hint="eastAsia"/>
                      <w:b w:val="0"/>
                      <w:bCs/>
                      <w:szCs w:val="21"/>
                      <w:highlight w:val="none"/>
                      <w:u w:val="none"/>
                      <w:lang w:val="en-US" w:eastAsia="zh-CN"/>
                    </w:rPr>
                  </w:pPr>
                  <w:r>
                    <w:rPr>
                      <w:rFonts w:hint="eastAsia" w:ascii="宋体" w:hAnsi="宋体" w:eastAsia="宋体"/>
                      <w:sz w:val="21"/>
                      <w:szCs w:val="21"/>
                    </w:rPr>
                    <w:t>门卫室</w:t>
                  </w:r>
                </w:p>
              </w:tc>
              <w:tc>
                <w:tcPr>
                  <w:tcW w:w="3577" w:type="pct"/>
                  <w:noWrap w:val="0"/>
                  <w:vAlign w:val="center"/>
                </w:tcPr>
                <w:p>
                  <w:pPr>
                    <w:autoSpaceDE w:val="0"/>
                    <w:autoSpaceDN w:val="0"/>
                    <w:adjustRightInd w:val="0"/>
                    <w:jc w:val="center"/>
                    <w:rPr>
                      <w:rFonts w:hint="eastAsia"/>
                      <w:b w:val="0"/>
                      <w:bCs/>
                      <w:szCs w:val="21"/>
                      <w:highlight w:val="none"/>
                      <w:u w:val="none"/>
                      <w:lang w:val="en-US" w:eastAsia="zh-CN"/>
                    </w:rPr>
                  </w:pPr>
                  <w:r>
                    <w:rPr>
                      <w:rFonts w:eastAsia="宋体"/>
                      <w:sz w:val="21"/>
                      <w:szCs w:val="21"/>
                    </w:rPr>
                    <w:t>1</w:t>
                  </w:r>
                  <w:r>
                    <w:rPr>
                      <w:rFonts w:hint="eastAsia" w:ascii="宋体" w:hAnsi="宋体" w:eastAsia="宋体"/>
                      <w:sz w:val="21"/>
                      <w:szCs w:val="21"/>
                    </w:rPr>
                    <w:t>座，</w:t>
                  </w:r>
                  <w:r>
                    <w:rPr>
                      <w:rFonts w:eastAsia="宋体"/>
                      <w:sz w:val="21"/>
                      <w:szCs w:val="21"/>
                    </w:rPr>
                    <w:t>1</w:t>
                  </w:r>
                  <w:r>
                    <w:rPr>
                      <w:rFonts w:hint="eastAsia" w:ascii="宋体" w:hAnsi="宋体" w:eastAsia="宋体"/>
                      <w:sz w:val="21"/>
                      <w:szCs w:val="21"/>
                    </w:rPr>
                    <w:t>层，</w:t>
                  </w:r>
                  <w:r>
                    <w:rPr>
                      <w:rFonts w:ascii="宋体" w:hAnsi="宋体" w:eastAsia="宋体"/>
                      <w:sz w:val="21"/>
                      <w:szCs w:val="21"/>
                    </w:rPr>
                    <w:t>建筑面积</w:t>
                  </w:r>
                  <w:r>
                    <w:rPr>
                      <w:rFonts w:hint="eastAsia" w:ascii="宋体" w:hAnsi="宋体" w:eastAsia="宋体"/>
                      <w:sz w:val="21"/>
                      <w:szCs w:val="21"/>
                    </w:rPr>
                    <w:t>约</w:t>
                  </w:r>
                  <w:r>
                    <w:rPr>
                      <w:rFonts w:hint="eastAsia" w:eastAsia="宋体"/>
                      <w:sz w:val="21"/>
                      <w:szCs w:val="21"/>
                    </w:rPr>
                    <w:t>46.2</w:t>
                  </w:r>
                  <w:r>
                    <w:rPr>
                      <w:rFonts w:eastAsia="宋体"/>
                      <w:sz w:val="21"/>
                      <w:szCs w:val="21"/>
                    </w:rPr>
                    <w:t>m</w:t>
                  </w:r>
                  <w:r>
                    <w:rPr>
                      <w:rFonts w:eastAsia="宋体"/>
                      <w:sz w:val="21"/>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8" w:type="pct"/>
                  <w:vMerge w:val="continue"/>
                  <w:noWrap w:val="0"/>
                  <w:vAlign w:val="center"/>
                </w:tcPr>
                <w:p>
                  <w:pPr>
                    <w:spacing w:line="360" w:lineRule="exact"/>
                    <w:jc w:val="center"/>
                    <w:rPr>
                      <w:rFonts w:hint="eastAsia"/>
                      <w:szCs w:val="21"/>
                      <w:highlight w:val="none"/>
                      <w:lang w:eastAsia="zh-CN"/>
                    </w:rPr>
                  </w:pPr>
                </w:p>
              </w:tc>
              <w:tc>
                <w:tcPr>
                  <w:tcW w:w="1004" w:type="pct"/>
                  <w:noWrap w:val="0"/>
                  <w:vAlign w:val="center"/>
                </w:tcPr>
                <w:p>
                  <w:pPr>
                    <w:tabs>
                      <w:tab w:val="center" w:pos="663"/>
                    </w:tabs>
                    <w:jc w:val="center"/>
                    <w:rPr>
                      <w:rFonts w:hint="eastAsia"/>
                      <w:b w:val="0"/>
                      <w:bCs/>
                      <w:szCs w:val="21"/>
                      <w:highlight w:val="none"/>
                      <w:u w:val="none"/>
                      <w:lang w:val="en-US" w:eastAsia="zh-CN"/>
                    </w:rPr>
                  </w:pPr>
                  <w:r>
                    <w:rPr>
                      <w:rFonts w:hint="eastAsia" w:ascii="宋体" w:hAnsi="宋体" w:eastAsia="宋体"/>
                      <w:sz w:val="21"/>
                      <w:szCs w:val="21"/>
                    </w:rPr>
                    <w:t>配电室</w:t>
                  </w:r>
                </w:p>
              </w:tc>
              <w:tc>
                <w:tcPr>
                  <w:tcW w:w="3577" w:type="pct"/>
                  <w:noWrap w:val="0"/>
                  <w:vAlign w:val="center"/>
                </w:tcPr>
                <w:p>
                  <w:pPr>
                    <w:autoSpaceDE w:val="0"/>
                    <w:autoSpaceDN w:val="0"/>
                    <w:adjustRightInd w:val="0"/>
                    <w:jc w:val="center"/>
                    <w:rPr>
                      <w:rFonts w:hint="eastAsia"/>
                      <w:b w:val="0"/>
                      <w:bCs/>
                      <w:szCs w:val="21"/>
                      <w:highlight w:val="none"/>
                      <w:u w:val="none"/>
                      <w:lang w:val="en-US" w:eastAsia="zh-CN"/>
                    </w:rPr>
                  </w:pPr>
                  <w:r>
                    <w:rPr>
                      <w:rFonts w:eastAsia="宋体"/>
                      <w:sz w:val="21"/>
                      <w:szCs w:val="21"/>
                    </w:rPr>
                    <w:t>1</w:t>
                  </w:r>
                  <w:r>
                    <w:rPr>
                      <w:rFonts w:hint="eastAsia" w:ascii="宋体" w:hAnsi="宋体" w:eastAsia="宋体"/>
                      <w:sz w:val="21"/>
                      <w:szCs w:val="21"/>
                    </w:rPr>
                    <w:t>座，</w:t>
                  </w:r>
                  <w:r>
                    <w:rPr>
                      <w:rFonts w:eastAsia="宋体"/>
                      <w:sz w:val="21"/>
                      <w:szCs w:val="21"/>
                    </w:rPr>
                    <w:t>1</w:t>
                  </w:r>
                  <w:r>
                    <w:rPr>
                      <w:rFonts w:hint="eastAsia" w:ascii="宋体" w:hAnsi="宋体" w:eastAsia="宋体"/>
                      <w:sz w:val="21"/>
                      <w:szCs w:val="21"/>
                    </w:rPr>
                    <w:t>层，</w:t>
                  </w:r>
                  <w:r>
                    <w:rPr>
                      <w:rFonts w:ascii="宋体" w:hAnsi="宋体" w:eastAsia="宋体"/>
                      <w:sz w:val="21"/>
                      <w:szCs w:val="21"/>
                    </w:rPr>
                    <w:t>建筑面积</w:t>
                  </w:r>
                  <w:r>
                    <w:rPr>
                      <w:rFonts w:hint="eastAsia" w:ascii="宋体" w:hAnsi="宋体" w:eastAsia="宋体"/>
                      <w:sz w:val="21"/>
                      <w:szCs w:val="21"/>
                    </w:rPr>
                    <w:t>约</w:t>
                  </w:r>
                  <w:r>
                    <w:rPr>
                      <w:rFonts w:hint="eastAsia" w:eastAsia="宋体"/>
                      <w:sz w:val="21"/>
                      <w:szCs w:val="21"/>
                    </w:rPr>
                    <w:t>15</w:t>
                  </w:r>
                  <w:r>
                    <w:rPr>
                      <w:rFonts w:eastAsia="宋体"/>
                      <w:sz w:val="21"/>
                      <w:szCs w:val="21"/>
                    </w:rPr>
                    <w:t>m</w:t>
                  </w:r>
                  <w:r>
                    <w:rPr>
                      <w:rFonts w:eastAsia="宋体"/>
                      <w:sz w:val="21"/>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8" w:type="pct"/>
                  <w:vMerge w:val="restart"/>
                  <w:noWrap w:val="0"/>
                  <w:vAlign w:val="center"/>
                </w:tcPr>
                <w:p>
                  <w:pPr>
                    <w:spacing w:line="360" w:lineRule="exact"/>
                    <w:jc w:val="center"/>
                    <w:rPr>
                      <w:rFonts w:hint="eastAsia"/>
                      <w:szCs w:val="21"/>
                      <w:highlight w:val="none"/>
                      <w:lang w:eastAsia="zh-CN"/>
                    </w:rPr>
                  </w:pPr>
                  <w:r>
                    <w:rPr>
                      <w:rFonts w:hint="eastAsia"/>
                      <w:szCs w:val="21"/>
                      <w:highlight w:val="none"/>
                      <w:lang w:eastAsia="zh-CN"/>
                    </w:rPr>
                    <w:t>公用</w:t>
                  </w:r>
                </w:p>
                <w:p>
                  <w:pPr>
                    <w:spacing w:line="360" w:lineRule="exact"/>
                    <w:jc w:val="center"/>
                    <w:rPr>
                      <w:rFonts w:hint="eastAsia"/>
                      <w:szCs w:val="21"/>
                      <w:highlight w:val="none"/>
                      <w:lang w:eastAsia="zh-CN"/>
                    </w:rPr>
                  </w:pPr>
                  <w:r>
                    <w:rPr>
                      <w:rFonts w:hint="eastAsia"/>
                      <w:szCs w:val="21"/>
                      <w:highlight w:val="none"/>
                      <w:lang w:eastAsia="zh-CN"/>
                    </w:rPr>
                    <w:t>工程</w:t>
                  </w:r>
                </w:p>
              </w:tc>
              <w:tc>
                <w:tcPr>
                  <w:tcW w:w="1004" w:type="pct"/>
                  <w:noWrap w:val="0"/>
                  <w:vAlign w:val="center"/>
                </w:tcPr>
                <w:p>
                  <w:pPr>
                    <w:spacing w:line="360" w:lineRule="exact"/>
                    <w:jc w:val="center"/>
                    <w:rPr>
                      <w:rFonts w:hint="eastAsia"/>
                      <w:szCs w:val="21"/>
                      <w:highlight w:val="none"/>
                      <w:lang w:eastAsia="zh-CN"/>
                    </w:rPr>
                  </w:pPr>
                  <w:r>
                    <w:rPr>
                      <w:rFonts w:hint="eastAsia"/>
                      <w:szCs w:val="21"/>
                      <w:highlight w:val="none"/>
                      <w:lang w:eastAsia="zh-CN"/>
                    </w:rPr>
                    <w:t>供水</w:t>
                  </w:r>
                </w:p>
              </w:tc>
              <w:tc>
                <w:tcPr>
                  <w:tcW w:w="5961" w:type="dxa"/>
                  <w:noWrap w:val="0"/>
                  <w:vAlign w:val="center"/>
                </w:tcPr>
                <w:p>
                  <w:pPr>
                    <w:adjustRightInd w:val="0"/>
                    <w:snapToGrid w:val="0"/>
                    <w:jc w:val="center"/>
                    <w:rPr>
                      <w:rFonts w:hint="eastAsia"/>
                      <w:b w:val="0"/>
                      <w:bCs/>
                      <w:szCs w:val="21"/>
                      <w:highlight w:val="none"/>
                      <w:u w:val="none"/>
                      <w:lang w:val="en-US" w:eastAsia="zh-CN"/>
                    </w:rPr>
                  </w:pPr>
                  <w:r>
                    <w:rPr>
                      <w:rFonts w:hint="eastAsia" w:ascii="宋体" w:hAnsi="宋体" w:eastAsia="宋体"/>
                      <w:sz w:val="21"/>
                      <w:szCs w:val="21"/>
                    </w:rPr>
                    <w:t>厂区自备水井供给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8" w:type="pct"/>
                  <w:vMerge w:val="continue"/>
                  <w:noWrap w:val="0"/>
                  <w:vAlign w:val="center"/>
                </w:tcPr>
                <w:p>
                  <w:pPr>
                    <w:spacing w:line="360" w:lineRule="exact"/>
                    <w:jc w:val="center"/>
                    <w:rPr>
                      <w:rFonts w:hint="eastAsia"/>
                      <w:szCs w:val="21"/>
                      <w:highlight w:val="none"/>
                      <w:lang w:eastAsia="zh-CN"/>
                    </w:rPr>
                  </w:pPr>
                </w:p>
              </w:tc>
              <w:tc>
                <w:tcPr>
                  <w:tcW w:w="1004" w:type="pct"/>
                  <w:noWrap w:val="0"/>
                  <w:vAlign w:val="center"/>
                </w:tcPr>
                <w:p>
                  <w:pPr>
                    <w:spacing w:line="360" w:lineRule="exact"/>
                    <w:jc w:val="center"/>
                    <w:rPr>
                      <w:rFonts w:hint="eastAsia"/>
                      <w:szCs w:val="21"/>
                      <w:highlight w:val="none"/>
                      <w:lang w:eastAsia="zh-CN"/>
                    </w:rPr>
                  </w:pPr>
                  <w:r>
                    <w:rPr>
                      <w:rFonts w:hint="eastAsia"/>
                      <w:szCs w:val="21"/>
                      <w:highlight w:val="none"/>
                      <w:lang w:eastAsia="zh-CN"/>
                    </w:rPr>
                    <w:t>供电</w:t>
                  </w:r>
                </w:p>
              </w:tc>
              <w:tc>
                <w:tcPr>
                  <w:tcW w:w="5961" w:type="dxa"/>
                  <w:noWrap w:val="0"/>
                  <w:vAlign w:val="center"/>
                </w:tcPr>
                <w:p>
                  <w:pPr>
                    <w:adjustRightInd w:val="0"/>
                    <w:snapToGrid w:val="0"/>
                    <w:jc w:val="center"/>
                    <w:rPr>
                      <w:rFonts w:hint="eastAsia"/>
                      <w:b w:val="0"/>
                      <w:bCs/>
                      <w:szCs w:val="21"/>
                      <w:highlight w:val="none"/>
                      <w:u w:val="none"/>
                      <w:lang w:val="en-US" w:eastAsia="zh-CN"/>
                    </w:rPr>
                  </w:pPr>
                  <w:r>
                    <w:rPr>
                      <w:rFonts w:hint="eastAsia" w:ascii="宋体" w:hAnsi="宋体" w:eastAsia="宋体"/>
                      <w:sz w:val="21"/>
                      <w:szCs w:val="21"/>
                    </w:rPr>
                    <w:t>库区乡供电电网供给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8" w:type="pct"/>
                  <w:vMerge w:val="restart"/>
                  <w:noWrap w:val="0"/>
                  <w:vAlign w:val="center"/>
                </w:tcPr>
                <w:p>
                  <w:pPr>
                    <w:spacing w:line="360" w:lineRule="exact"/>
                    <w:jc w:val="center"/>
                    <w:rPr>
                      <w:szCs w:val="21"/>
                      <w:highlight w:val="none"/>
                    </w:rPr>
                  </w:pPr>
                  <w:r>
                    <w:rPr>
                      <w:szCs w:val="21"/>
                      <w:highlight w:val="none"/>
                    </w:rPr>
                    <w:t>环保</w:t>
                  </w:r>
                </w:p>
                <w:p>
                  <w:pPr>
                    <w:spacing w:line="360" w:lineRule="exact"/>
                    <w:jc w:val="center"/>
                    <w:rPr>
                      <w:szCs w:val="21"/>
                      <w:highlight w:val="none"/>
                    </w:rPr>
                  </w:pPr>
                  <w:r>
                    <w:rPr>
                      <w:szCs w:val="21"/>
                      <w:highlight w:val="none"/>
                    </w:rPr>
                    <w:t>工程</w:t>
                  </w:r>
                </w:p>
              </w:tc>
              <w:tc>
                <w:tcPr>
                  <w:tcW w:w="1004" w:type="pct"/>
                  <w:noWrap w:val="0"/>
                  <w:vAlign w:val="center"/>
                </w:tcPr>
                <w:p>
                  <w:pPr>
                    <w:spacing w:line="360" w:lineRule="exact"/>
                    <w:jc w:val="center"/>
                    <w:rPr>
                      <w:rFonts w:hint="eastAsia" w:eastAsia="宋体"/>
                      <w:szCs w:val="21"/>
                      <w:highlight w:val="none"/>
                      <w:lang w:eastAsia="zh-CN"/>
                    </w:rPr>
                  </w:pPr>
                  <w:r>
                    <w:rPr>
                      <w:rFonts w:hint="eastAsia"/>
                      <w:szCs w:val="21"/>
                      <w:highlight w:val="none"/>
                      <w:lang w:eastAsia="zh-CN"/>
                    </w:rPr>
                    <w:t>废气</w:t>
                  </w:r>
                </w:p>
              </w:tc>
              <w:tc>
                <w:tcPr>
                  <w:tcW w:w="3577" w:type="pct"/>
                  <w:noWrap w:val="0"/>
                  <w:vAlign w:val="center"/>
                </w:tcPr>
                <w:p>
                  <w:pPr>
                    <w:adjustRightInd w:val="0"/>
                    <w:snapToGrid w:val="0"/>
                    <w:spacing w:line="280" w:lineRule="exact"/>
                    <w:rPr>
                      <w:rFonts w:hint="eastAsia"/>
                      <w:lang w:val="en-US" w:eastAsia="zh-CN"/>
                    </w:rPr>
                  </w:pPr>
                  <w:r>
                    <w:rPr>
                      <w:rFonts w:hint="eastAsia"/>
                      <w:lang w:eastAsia="zh-CN"/>
                    </w:rPr>
                    <w:t>①湿法作业</w:t>
                  </w:r>
                  <w:r>
                    <w:rPr>
                      <w:rFonts w:hint="eastAsia"/>
                      <w:lang w:val="en-US" w:eastAsia="zh-CN"/>
                    </w:rPr>
                    <w:t>；</w:t>
                  </w:r>
                </w:p>
                <w:p>
                  <w:pPr>
                    <w:adjustRightInd w:val="0"/>
                    <w:snapToGrid w:val="0"/>
                    <w:spacing w:line="280" w:lineRule="exact"/>
                    <w:rPr>
                      <w:rFonts w:hint="eastAsia"/>
                      <w:lang w:eastAsia="zh-CN"/>
                    </w:rPr>
                  </w:pPr>
                  <w:r>
                    <w:rPr>
                      <w:rFonts w:hint="eastAsia"/>
                      <w:lang w:val="en-US" w:eastAsia="zh-CN"/>
                    </w:rPr>
                    <w:t>②</w:t>
                  </w:r>
                  <w:r>
                    <w:rPr>
                      <w:rFonts w:hint="eastAsia" w:hAnsi="宋体" w:eastAsia="宋体"/>
                      <w:sz w:val="21"/>
                      <w:szCs w:val="21"/>
                    </w:rPr>
                    <w:t>废石等入库存放，且安装</w:t>
                  </w:r>
                  <w:r>
                    <w:rPr>
                      <w:rFonts w:ascii="Times New Roman" w:eastAsia="宋体"/>
                      <w:sz w:val="21"/>
                      <w:szCs w:val="21"/>
                    </w:rPr>
                    <w:t>1</w:t>
                  </w:r>
                  <w:r>
                    <w:rPr>
                      <w:rFonts w:hint="eastAsia" w:hAnsi="宋体" w:eastAsia="宋体"/>
                      <w:sz w:val="21"/>
                      <w:szCs w:val="21"/>
                    </w:rPr>
                    <w:t>套喷淋设施</w:t>
                  </w:r>
                  <w:r>
                    <w:rPr>
                      <w:rFonts w:hint="eastAsia"/>
                      <w:lang w:eastAsia="zh-CN"/>
                    </w:rPr>
                    <w:t>；</w:t>
                  </w:r>
                </w:p>
                <w:p>
                  <w:pPr>
                    <w:adjustRightInd w:val="0"/>
                    <w:snapToGrid w:val="0"/>
                    <w:spacing w:line="280" w:lineRule="exact"/>
                    <w:rPr>
                      <w:rFonts w:hint="default"/>
                      <w:lang w:val="en-US" w:eastAsia="zh-CN"/>
                    </w:rPr>
                  </w:pPr>
                  <w:r>
                    <w:rPr>
                      <w:rFonts w:hint="eastAsia"/>
                      <w:lang w:eastAsia="zh-CN"/>
                    </w:rPr>
                    <w:t>③</w:t>
                  </w:r>
                  <w:r>
                    <w:rPr>
                      <w:rFonts w:hint="eastAsia" w:ascii="Times New Roman" w:hAnsi="Times New Roman" w:eastAsia="宋体" w:cs="Times New Roman"/>
                      <w:kern w:val="2"/>
                      <w:sz w:val="21"/>
                      <w:szCs w:val="24"/>
                      <w:lang w:val="en-US" w:eastAsia="zh-CN" w:bidi="ar-SA"/>
                    </w:rPr>
                    <w:t>车辆运输扬尘：厂区车间及道路硬化，洒水车定时洒水，设置自动洗车装置。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8" w:type="pct"/>
                  <w:vMerge w:val="continue"/>
                  <w:noWrap w:val="0"/>
                  <w:vAlign w:val="center"/>
                </w:tcPr>
                <w:p>
                  <w:pPr>
                    <w:spacing w:line="360" w:lineRule="exact"/>
                    <w:jc w:val="center"/>
                    <w:rPr>
                      <w:szCs w:val="21"/>
                      <w:highlight w:val="none"/>
                    </w:rPr>
                  </w:pPr>
                </w:p>
              </w:tc>
              <w:tc>
                <w:tcPr>
                  <w:tcW w:w="1004" w:type="pct"/>
                  <w:noWrap w:val="0"/>
                  <w:vAlign w:val="center"/>
                </w:tcPr>
                <w:p>
                  <w:pPr>
                    <w:spacing w:line="360" w:lineRule="exact"/>
                    <w:jc w:val="center"/>
                    <w:rPr>
                      <w:rFonts w:hint="eastAsia" w:eastAsia="宋体"/>
                      <w:szCs w:val="21"/>
                      <w:highlight w:val="none"/>
                      <w:lang w:eastAsia="zh-CN"/>
                    </w:rPr>
                  </w:pPr>
                  <w:r>
                    <w:rPr>
                      <w:rFonts w:hint="eastAsia"/>
                      <w:szCs w:val="21"/>
                      <w:highlight w:val="none"/>
                      <w:lang w:eastAsia="zh-CN"/>
                    </w:rPr>
                    <w:t>废水</w:t>
                  </w:r>
                </w:p>
              </w:tc>
              <w:tc>
                <w:tcPr>
                  <w:tcW w:w="3577" w:type="pct"/>
                  <w:noWrap w:val="0"/>
                  <w:vAlign w:val="center"/>
                </w:tcPr>
                <w:p>
                  <w:pPr>
                    <w:adjustRightInd w:val="0"/>
                    <w:snapToGrid w:val="0"/>
                    <w:spacing w:line="280" w:lineRule="exact"/>
                    <w:rPr>
                      <w:rFonts w:hint="eastAsia" w:ascii="Times New Roman" w:hAnsi="Times New Roman" w:cs="Times New Roman"/>
                      <w:lang w:val="en-US" w:eastAsia="zh-CN"/>
                    </w:rPr>
                  </w:pPr>
                  <w:r>
                    <w:rPr>
                      <w:rFonts w:hint="eastAsia" w:ascii="Times New Roman" w:hAnsi="Times New Roman" w:cs="Times New Roman"/>
                      <w:lang w:val="en-US" w:eastAsia="zh-CN"/>
                    </w:rPr>
                    <w:t>①生活污水经</w:t>
                  </w:r>
                  <w:r>
                    <w:rPr>
                      <w:rFonts w:hint="default" w:ascii="Times New Roman" w:hAnsi="Times New Roman" w:cs="Times New Roman"/>
                      <w:lang w:val="en-US" w:eastAsia="zh-CN"/>
                    </w:rPr>
                    <w:t>化粪池处理</w:t>
                  </w:r>
                  <w:r>
                    <w:rPr>
                      <w:rFonts w:hint="eastAsia" w:ascii="Times New Roman" w:hAnsi="Times New Roman" w:cs="Times New Roman"/>
                      <w:lang w:val="en-US" w:eastAsia="zh-CN"/>
                    </w:rPr>
                    <w:t>后，定期清掏用作农肥，不外排；</w:t>
                  </w:r>
                </w:p>
                <w:p>
                  <w:pPr>
                    <w:adjustRightInd w:val="0"/>
                    <w:snapToGrid w:val="0"/>
                    <w:spacing w:line="280" w:lineRule="exact"/>
                    <w:rPr>
                      <w:rFonts w:hint="default" w:ascii="Times New Roman" w:hAnsi="Times New Roman" w:cs="Times New Roman"/>
                      <w:lang w:val="en-US" w:eastAsia="zh-CN"/>
                    </w:rPr>
                  </w:pPr>
                  <w:r>
                    <w:rPr>
                      <w:rFonts w:hint="eastAsia" w:ascii="Times New Roman" w:hAnsi="Times New Roman" w:cs="Times New Roman"/>
                      <w:lang w:val="en-US" w:eastAsia="zh-CN"/>
                    </w:rPr>
                    <w:t>②初期</w:t>
                  </w:r>
                  <w:r>
                    <w:rPr>
                      <w:rFonts w:hint="default" w:ascii="Times New Roman" w:hAnsi="Times New Roman" w:cs="Times New Roman"/>
                      <w:lang w:val="en-US" w:eastAsia="zh-CN"/>
                    </w:rPr>
                    <w:t>雨水收集后</w:t>
                  </w:r>
                  <w:r>
                    <w:rPr>
                      <w:rFonts w:hint="eastAsia" w:ascii="Times New Roman" w:hAnsi="Times New Roman" w:cs="Times New Roman"/>
                      <w:lang w:val="en-US" w:eastAsia="zh-CN"/>
                    </w:rPr>
                    <w:t>用于</w:t>
                  </w:r>
                  <w:r>
                    <w:rPr>
                      <w:rFonts w:hint="eastAsia" w:cs="Times New Roman"/>
                      <w:lang w:val="en-US" w:eastAsia="zh-CN"/>
                    </w:rPr>
                    <w:t>生产用水</w:t>
                  </w:r>
                  <w:r>
                    <w:rPr>
                      <w:rFonts w:hint="eastAsia" w:ascii="Times New Roman" w:hAnsi="Times New Roman" w:cs="Times New Roman"/>
                      <w:lang w:val="en-US" w:eastAsia="zh-CN"/>
                    </w:rPr>
                    <w:t>，不外排</w:t>
                  </w:r>
                  <w:r>
                    <w:rPr>
                      <w:rFonts w:hint="default" w:ascii="Times New Roman" w:hAnsi="Times New Roman" w:cs="Times New Roman"/>
                      <w:lang w:val="en-US" w:eastAsia="zh-CN"/>
                    </w:rPr>
                    <w:t>；</w:t>
                  </w:r>
                </w:p>
                <w:p>
                  <w:pPr>
                    <w:adjustRightInd w:val="0"/>
                    <w:snapToGrid w:val="0"/>
                    <w:spacing w:line="280" w:lineRule="exact"/>
                    <w:rPr>
                      <w:rFonts w:hint="eastAsia" w:ascii="Times New Roman" w:hAnsi="Times New Roman" w:cs="Times New Roman"/>
                      <w:lang w:val="en-US" w:eastAsia="zh-CN"/>
                    </w:rPr>
                  </w:pPr>
                  <w:r>
                    <w:rPr>
                      <w:rFonts w:hint="eastAsia" w:ascii="Times New Roman" w:hAnsi="Times New Roman" w:cs="Times New Roman"/>
                      <w:lang w:val="en-US" w:eastAsia="zh-CN"/>
                    </w:rPr>
                    <w:t>③车辆冲洗废水经沉淀池沉淀后循环使用，不外排；</w:t>
                  </w:r>
                </w:p>
                <w:p>
                  <w:pPr>
                    <w:adjustRightInd w:val="0"/>
                    <w:snapToGrid w:val="0"/>
                    <w:spacing w:line="280" w:lineRule="exact"/>
                    <w:rPr>
                      <w:rFonts w:hint="eastAsia" w:ascii="Times New Roman" w:hAnsi="Times New Roman" w:cs="Times New Roman"/>
                      <w:lang w:eastAsia="zh-CN"/>
                    </w:rPr>
                  </w:pPr>
                  <w:r>
                    <w:rPr>
                      <w:rFonts w:hint="eastAsia" w:ascii="Times New Roman" w:hAnsi="Times New Roman" w:cs="Times New Roman"/>
                      <w:lang w:val="en-US" w:eastAsia="zh-CN"/>
                    </w:rPr>
                    <w:t>④</w:t>
                  </w:r>
                  <w:r>
                    <w:rPr>
                      <w:rFonts w:hint="eastAsia" w:cs="Times New Roman"/>
                      <w:lang w:val="en-US" w:eastAsia="zh-CN"/>
                    </w:rPr>
                    <w:t>生产</w:t>
                  </w:r>
                  <w:r>
                    <w:rPr>
                      <w:rFonts w:hint="eastAsia" w:ascii="Times New Roman" w:hAnsi="Times New Roman" w:cs="Times New Roman"/>
                      <w:lang w:val="en-US" w:eastAsia="zh-CN"/>
                    </w:rPr>
                    <w:t>废水经</w:t>
                  </w:r>
                  <w:r>
                    <w:rPr>
                      <w:rFonts w:hint="eastAsia"/>
                      <w:b w:val="0"/>
                      <w:bCs w:val="0"/>
                      <w:color w:val="000000"/>
                      <w:szCs w:val="21"/>
                      <w:u w:val="none"/>
                      <w:lang w:val="en-US" w:eastAsia="zh-CN"/>
                    </w:rPr>
                    <w:t>1座</w:t>
                  </w:r>
                  <w:r>
                    <w:rPr>
                      <w:rFonts w:hint="eastAsia"/>
                      <w:b w:val="0"/>
                      <w:bCs w:val="0"/>
                      <w:color w:val="000000"/>
                      <w:szCs w:val="21"/>
                      <w:u w:val="none"/>
                      <w:lang w:eastAsia="zh-CN"/>
                    </w:rPr>
                    <w:t>三级沉淀池（均为</w:t>
                  </w:r>
                  <w:r>
                    <w:rPr>
                      <w:rFonts w:hint="eastAsia"/>
                      <w:b w:val="0"/>
                      <w:bCs w:val="0"/>
                      <w:color w:val="000000"/>
                      <w:szCs w:val="21"/>
                      <w:u w:val="none"/>
                      <w:lang w:val="en-US" w:eastAsia="zh-CN"/>
                    </w:rPr>
                    <w:t>100</w:t>
                  </w:r>
                  <w:r>
                    <w:rPr>
                      <w:rFonts w:hint="eastAsia"/>
                      <w:kern w:val="0"/>
                    </w:rPr>
                    <w:t>m</w:t>
                  </w:r>
                  <w:r>
                    <w:rPr>
                      <w:rFonts w:hint="eastAsia"/>
                      <w:kern w:val="0"/>
                      <w:vertAlign w:val="superscript"/>
                    </w:rPr>
                    <w:t>3</w:t>
                  </w:r>
                  <w:r>
                    <w:rPr>
                      <w:rFonts w:hint="eastAsia"/>
                      <w:b w:val="0"/>
                      <w:bCs w:val="0"/>
                      <w:color w:val="000000"/>
                      <w:szCs w:val="21"/>
                      <w:u w:val="none"/>
                      <w:lang w:eastAsia="zh-CN"/>
                    </w:rPr>
                    <w:t>）沉淀处理后循环使用，设计规模100t/d</w:t>
                  </w:r>
                  <w:r>
                    <w:rPr>
                      <w:rFonts w:hint="eastAsia"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8" w:type="pct"/>
                  <w:vMerge w:val="continue"/>
                  <w:noWrap w:val="0"/>
                  <w:vAlign w:val="center"/>
                </w:tcPr>
                <w:p>
                  <w:pPr>
                    <w:spacing w:line="360" w:lineRule="exact"/>
                    <w:jc w:val="center"/>
                    <w:rPr>
                      <w:szCs w:val="21"/>
                      <w:highlight w:val="none"/>
                    </w:rPr>
                  </w:pPr>
                </w:p>
              </w:tc>
              <w:tc>
                <w:tcPr>
                  <w:tcW w:w="1004" w:type="pct"/>
                  <w:noWrap w:val="0"/>
                  <w:vAlign w:val="center"/>
                </w:tcPr>
                <w:p>
                  <w:pPr>
                    <w:spacing w:line="360" w:lineRule="exact"/>
                    <w:jc w:val="center"/>
                    <w:rPr>
                      <w:rFonts w:hint="eastAsia"/>
                      <w:szCs w:val="21"/>
                      <w:highlight w:val="none"/>
                      <w:lang w:eastAsia="zh-CN"/>
                    </w:rPr>
                  </w:pPr>
                  <w:r>
                    <w:rPr>
                      <w:rFonts w:hint="eastAsia"/>
                      <w:szCs w:val="21"/>
                      <w:highlight w:val="none"/>
                      <w:lang w:eastAsia="zh-CN"/>
                    </w:rPr>
                    <w:t>固废</w:t>
                  </w:r>
                </w:p>
              </w:tc>
              <w:tc>
                <w:tcPr>
                  <w:tcW w:w="3577" w:type="pct"/>
                  <w:noWrap w:val="0"/>
                  <w:vAlign w:val="center"/>
                </w:tcPr>
                <w:p>
                  <w:pPr>
                    <w:adjustRightInd w:val="0"/>
                    <w:snapToGrid w:val="0"/>
                    <w:spacing w:line="280" w:lineRule="exact"/>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①废边角料和残次品送至石子厂综合利用；</w:t>
                  </w:r>
                </w:p>
                <w:p>
                  <w:pPr>
                    <w:adjustRightInd w:val="0"/>
                    <w:snapToGrid w:val="0"/>
                    <w:spacing w:line="280" w:lineRule="exact"/>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②沉淀底泥经板框压滤机压滤后送至石子厂综合利用；</w:t>
                  </w:r>
                </w:p>
                <w:p>
                  <w:pPr>
                    <w:adjustRightInd w:val="0"/>
                    <w:snapToGrid w:val="0"/>
                    <w:spacing w:line="280" w:lineRule="exact"/>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③待设备需要更换机油时，直接由专人更换后交由有资质单位运走处置，废机油不在厂区内贮存；</w:t>
                  </w:r>
                </w:p>
                <w:p>
                  <w:pPr>
                    <w:adjustRightInd w:val="0"/>
                    <w:snapToGrid w:val="0"/>
                    <w:spacing w:line="280" w:lineRule="exact"/>
                    <w:rPr>
                      <w:rFonts w:hint="eastAsia" w:ascii="Times New Roman" w:hAnsi="Times New Roman" w:cs="Times New Roman"/>
                      <w:lang w:eastAsia="zh-CN"/>
                    </w:rPr>
                  </w:pPr>
                  <w:r>
                    <w:rPr>
                      <w:rFonts w:hint="eastAsia" w:ascii="Times New Roman" w:hAnsi="Times New Roman" w:eastAsia="宋体" w:cs="Times New Roman"/>
                      <w:lang w:val="en-US" w:eastAsia="zh-CN"/>
                    </w:rPr>
                    <w:t>④生活垃圾经垃圾池收集后定期运至当地垃圾中转站处置。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8" w:type="pct"/>
                  <w:vMerge w:val="continue"/>
                  <w:noWrap w:val="0"/>
                  <w:vAlign w:val="center"/>
                </w:tcPr>
                <w:p>
                  <w:pPr>
                    <w:spacing w:line="360" w:lineRule="exact"/>
                    <w:jc w:val="center"/>
                    <w:rPr>
                      <w:szCs w:val="21"/>
                      <w:highlight w:val="none"/>
                    </w:rPr>
                  </w:pPr>
                </w:p>
              </w:tc>
              <w:tc>
                <w:tcPr>
                  <w:tcW w:w="1004" w:type="pct"/>
                  <w:noWrap w:val="0"/>
                  <w:vAlign w:val="center"/>
                </w:tcPr>
                <w:p>
                  <w:pPr>
                    <w:jc w:val="center"/>
                    <w:rPr>
                      <w:rFonts w:hint="eastAsia"/>
                      <w:szCs w:val="21"/>
                      <w:highlight w:val="none"/>
                      <w:lang w:eastAsia="zh-CN"/>
                    </w:rPr>
                  </w:pPr>
                  <w:r>
                    <w:rPr>
                      <w:rFonts w:hint="eastAsia" w:hAnsi="宋体"/>
                      <w:b w:val="0"/>
                      <w:bCs/>
                      <w:szCs w:val="21"/>
                      <w:highlight w:val="none"/>
                    </w:rPr>
                    <w:t>噪声</w:t>
                  </w:r>
                </w:p>
              </w:tc>
              <w:tc>
                <w:tcPr>
                  <w:tcW w:w="3577" w:type="pct"/>
                  <w:noWrap w:val="0"/>
                  <w:vAlign w:val="center"/>
                </w:tcPr>
                <w:p>
                  <w:pPr>
                    <w:jc w:val="center"/>
                    <w:rPr>
                      <w:b w:val="0"/>
                      <w:bCs/>
                      <w:szCs w:val="22"/>
                      <w:highlight w:val="none"/>
                      <w:u w:val="none"/>
                    </w:rPr>
                  </w:pPr>
                  <w:r>
                    <w:rPr>
                      <w:rFonts w:hint="eastAsia" w:hAnsi="宋体"/>
                      <w:b w:val="0"/>
                      <w:bCs/>
                      <w:szCs w:val="21"/>
                      <w:highlight w:val="none"/>
                    </w:rPr>
                    <w:t>基础减振，厂房隔声等</w:t>
                  </w:r>
                </w:p>
              </w:tc>
            </w:tr>
          </w:tbl>
          <w:p>
            <w:pPr>
              <w:pStyle w:val="57"/>
              <w:keepNext w:val="0"/>
              <w:keepLines w:val="0"/>
              <w:pageBreakBefore w:val="0"/>
              <w:widowControl w:val="0"/>
              <w:tabs>
                <w:tab w:val="left" w:pos="3195"/>
              </w:tabs>
              <w:kinsoku/>
              <w:wordWrap/>
              <w:overflowPunct/>
              <w:topLinePunct w:val="0"/>
              <w:autoSpaceDE/>
              <w:autoSpaceDN/>
              <w:bidi w:val="0"/>
              <w:adjustRightInd/>
              <w:snapToGrid/>
              <w:spacing w:line="460" w:lineRule="exact"/>
              <w:ind w:firstLine="482" w:firstLineChars="200"/>
              <w:jc w:val="both"/>
              <w:textAlignment w:val="auto"/>
              <w:rPr>
                <w:rFonts w:hint="default" w:ascii="Times New Roman" w:hAnsi="Times New Roman" w:cs="Times New Roman" w:eastAsiaTheme="minorEastAsia"/>
                <w:b/>
                <w:bCs w:val="0"/>
                <w:sz w:val="24"/>
                <w:szCs w:val="24"/>
                <w:highlight w:val="none"/>
                <w:lang w:val="en-US" w:eastAsia="zh-CN"/>
              </w:rPr>
            </w:pPr>
            <w:r>
              <w:rPr>
                <w:rFonts w:hint="eastAsia" w:ascii="Times New Roman" w:hAnsi="Times New Roman" w:cs="Times New Roman" w:eastAsiaTheme="minorEastAsia"/>
                <w:b/>
                <w:bCs w:val="0"/>
                <w:sz w:val="24"/>
                <w:szCs w:val="24"/>
                <w:highlight w:val="none"/>
                <w:lang w:val="en-US" w:eastAsia="zh-CN"/>
              </w:rPr>
              <w:t>1.3现</w:t>
            </w:r>
            <w:r>
              <w:rPr>
                <w:rFonts w:hint="default" w:ascii="Times New Roman" w:hAnsi="Times New Roman" w:cs="Times New Roman" w:eastAsiaTheme="minorEastAsia"/>
                <w:b/>
                <w:bCs w:val="0"/>
                <w:sz w:val="24"/>
                <w:szCs w:val="24"/>
                <w:highlight w:val="none"/>
                <w:lang w:val="en-US" w:eastAsia="zh-CN"/>
              </w:rPr>
              <w:t>有工程产品方案</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cs="Times New Roman"/>
                <w:color w:val="000000" w:themeColor="text1"/>
                <w:sz w:val="24"/>
                <w14:textFill>
                  <w14:solidFill>
                    <w14:schemeClr w14:val="tx1"/>
                  </w14:solidFill>
                </w14:textFill>
              </w:rPr>
              <w:t>根据现有工程</w:t>
            </w:r>
            <w:r>
              <w:rPr>
                <w:rFonts w:hint="eastAsia" w:cs="Times New Roman"/>
                <w:color w:val="000000" w:themeColor="text1"/>
                <w:sz w:val="24"/>
                <w:lang w:eastAsia="zh-CN"/>
                <w14:textFill>
                  <w14:solidFill>
                    <w14:schemeClr w14:val="tx1"/>
                  </w14:solidFill>
                </w14:textFill>
              </w:rPr>
              <w:t>环评</w:t>
            </w:r>
            <w:r>
              <w:rPr>
                <w:rFonts w:hint="default" w:ascii="Times New Roman" w:hAnsi="Times New Roman" w:cs="Times New Roman"/>
                <w:color w:val="000000" w:themeColor="text1"/>
                <w:sz w:val="24"/>
                <w14:textFill>
                  <w14:solidFill>
                    <w14:schemeClr w14:val="tx1"/>
                  </w14:solidFill>
                </w14:textFill>
              </w:rPr>
              <w:t>报告</w:t>
            </w:r>
            <w:r>
              <w:rPr>
                <w:rFonts w:hint="eastAsia" w:cs="Times New Roman"/>
                <w:color w:val="000000" w:themeColor="text1"/>
                <w:sz w:val="24"/>
                <w:lang w:eastAsia="zh-CN"/>
                <w14:textFill>
                  <w14:solidFill>
                    <w14:schemeClr w14:val="tx1"/>
                  </w14:solidFill>
                </w14:textFill>
              </w:rPr>
              <w:t>、竣工环保验收报告</w:t>
            </w:r>
            <w:r>
              <w:rPr>
                <w:rFonts w:hint="eastAsia" w:ascii="Times New Roman" w:hAnsi="Times New Roman" w:eastAsia="宋体" w:cs="Times New Roman"/>
                <w:color w:val="000000" w:themeColor="text1"/>
                <w:sz w:val="24"/>
                <w:lang w:val="en-US" w:eastAsia="zh-CN"/>
                <w14:textFill>
                  <w14:solidFill>
                    <w14:schemeClr w14:val="tx1"/>
                  </w14:solidFill>
                </w14:textFill>
              </w:rPr>
              <w:t>，</w:t>
            </w:r>
            <w:r>
              <w:rPr>
                <w:rFonts w:hint="default" w:ascii="Times New Roman" w:hAnsi="Times New Roman" w:eastAsia="宋体" w:cs="Times New Roman"/>
                <w:color w:val="000000" w:themeColor="text1"/>
                <w:sz w:val="24"/>
                <w14:textFill>
                  <w14:solidFill>
                    <w14:schemeClr w14:val="tx1"/>
                  </w14:solidFill>
                </w14:textFill>
              </w:rPr>
              <w:t>现有工程</w:t>
            </w:r>
            <w:r>
              <w:rPr>
                <w:rFonts w:hint="eastAsia" w:ascii="Times New Roman" w:hAnsi="Times New Roman" w:eastAsia="宋体" w:cs="Times New Roman"/>
                <w:color w:val="000000" w:themeColor="text1"/>
                <w:sz w:val="24"/>
                <w:lang w:eastAsia="zh-CN"/>
                <w14:textFill>
                  <w14:solidFill>
                    <w14:schemeClr w14:val="tx1"/>
                  </w14:solidFill>
                </w14:textFill>
              </w:rPr>
              <w:t>生产</w:t>
            </w:r>
            <w:r>
              <w:rPr>
                <w:rFonts w:hint="eastAsia" w:ascii="Times New Roman" w:hAnsi="Times New Roman" w:eastAsia="宋体" w:cs="Times New Roman"/>
                <w:color w:val="000000" w:themeColor="text1"/>
                <w:sz w:val="24"/>
                <w14:textFill>
                  <w14:solidFill>
                    <w14:schemeClr w14:val="tx1"/>
                  </w14:solidFill>
                </w14:textFill>
              </w:rPr>
              <w:t>规模为年加工</w:t>
            </w:r>
            <w:r>
              <w:rPr>
                <w:rFonts w:hint="default" w:ascii="Times New Roman" w:hAnsi="Times New Roman" w:eastAsia="宋体" w:cs="Times New Roman"/>
                <w:color w:val="000000" w:themeColor="text1"/>
                <w:sz w:val="24"/>
                <w14:textFill>
                  <w14:solidFill>
                    <w14:schemeClr w14:val="tx1"/>
                  </w14:solidFill>
                </w14:textFill>
              </w:rPr>
              <w:t>5</w:t>
            </w:r>
            <w:r>
              <w:rPr>
                <w:rFonts w:hint="eastAsia" w:ascii="Times New Roman" w:hAnsi="Times New Roman" w:eastAsia="宋体" w:cs="Times New Roman"/>
                <w:color w:val="000000" w:themeColor="text1"/>
                <w:sz w:val="24"/>
                <w14:textFill>
                  <w14:solidFill>
                    <w14:schemeClr w14:val="tx1"/>
                  </w14:solidFill>
                </w14:textFill>
              </w:rPr>
              <w:t>万平方米花岗岩板材，产品主要用于石材面板、道牙、广场砖、盲道砖和蘑菇石</w:t>
            </w:r>
            <w:r>
              <w:rPr>
                <w:rFonts w:hint="eastAsia" w:ascii="Times New Roman" w:hAnsi="Times New Roman" w:eastAsia="宋体" w:cs="Times New Roman"/>
                <w:color w:val="000000" w:themeColor="text1"/>
                <w:sz w:val="24"/>
                <w:lang w:eastAsia="zh-CN"/>
                <w14:textFill>
                  <w14:solidFill>
                    <w14:schemeClr w14:val="tx1"/>
                  </w14:solidFill>
                </w14:textFill>
              </w:rPr>
              <w:t>，具体产品方案见下表所示。</w:t>
            </w:r>
          </w:p>
          <w:p>
            <w:pPr>
              <w:spacing w:line="520" w:lineRule="exact"/>
              <w:rPr>
                <w:rFonts w:hint="default" w:ascii="Times New Roman" w:hAnsi="Times New Roman" w:eastAsia="黑体" w:cs="Times New Roman"/>
                <w:bCs/>
                <w:color w:val="000000"/>
                <w:sz w:val="24"/>
                <w:highlight w:val="none"/>
                <w:lang w:val="en-US" w:eastAsia="zh-CN"/>
              </w:rPr>
            </w:pPr>
            <w:r>
              <w:rPr>
                <w:rFonts w:hint="default" w:ascii="Times New Roman" w:hAnsi="Times New Roman" w:eastAsia="黑体" w:cs="Times New Roman"/>
                <w:bCs/>
                <w:color w:val="000000"/>
                <w:sz w:val="24"/>
                <w:highlight w:val="none"/>
                <w:lang w:val="en-US" w:eastAsia="zh-CN"/>
              </w:rPr>
              <w:t>表</w:t>
            </w:r>
            <w:r>
              <w:rPr>
                <w:rFonts w:hint="eastAsia" w:ascii="Times New Roman" w:hAnsi="Times New Roman" w:eastAsia="黑体" w:cs="Times New Roman"/>
                <w:bCs/>
                <w:color w:val="000000"/>
                <w:sz w:val="24"/>
                <w:highlight w:val="none"/>
                <w:lang w:val="en-US" w:eastAsia="zh-CN"/>
              </w:rPr>
              <w:t>2-1</w:t>
            </w:r>
            <w:r>
              <w:rPr>
                <w:rFonts w:hint="eastAsia" w:eastAsia="黑体" w:cs="Times New Roman"/>
                <w:bCs/>
                <w:color w:val="000000"/>
                <w:sz w:val="24"/>
                <w:highlight w:val="none"/>
                <w:lang w:val="en-US" w:eastAsia="zh-CN"/>
              </w:rPr>
              <w:t>1</w:t>
            </w:r>
            <w:r>
              <w:rPr>
                <w:rFonts w:hint="default" w:ascii="Times New Roman" w:hAnsi="Times New Roman" w:eastAsia="黑体" w:cs="Times New Roman"/>
                <w:bCs/>
                <w:color w:val="000000"/>
                <w:sz w:val="24"/>
                <w:highlight w:val="none"/>
                <w:lang w:val="en-US" w:eastAsia="zh-CN"/>
              </w:rPr>
              <w:t xml:space="preserve">                 </w:t>
            </w:r>
            <w:r>
              <w:rPr>
                <w:rFonts w:hint="eastAsia" w:ascii="Times New Roman" w:hAnsi="Times New Roman" w:eastAsia="黑体" w:cs="Times New Roman"/>
                <w:bCs/>
                <w:color w:val="000000"/>
                <w:sz w:val="24"/>
                <w:highlight w:val="none"/>
                <w:lang w:val="en-US" w:eastAsia="zh-CN"/>
              </w:rPr>
              <w:t>现</w:t>
            </w:r>
            <w:r>
              <w:rPr>
                <w:rFonts w:hint="default" w:ascii="Times New Roman" w:hAnsi="Times New Roman" w:eastAsia="黑体" w:cs="Times New Roman"/>
                <w:bCs/>
                <w:color w:val="000000"/>
                <w:sz w:val="24"/>
                <w:highlight w:val="none"/>
                <w:lang w:val="en-US" w:eastAsia="zh-CN"/>
              </w:rPr>
              <w:t>有工程产品一览表</w:t>
            </w:r>
          </w:p>
          <w:tbl>
            <w:tblPr>
              <w:tblStyle w:val="26"/>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34"/>
              <w:gridCol w:w="1460"/>
              <w:gridCol w:w="2213"/>
              <w:gridCol w:w="38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497" w:type="pct"/>
                  <w:noWrap w:val="0"/>
                  <w:vAlign w:val="center"/>
                </w:tcPr>
                <w:p>
                  <w:pPr>
                    <w:jc w:val="center"/>
                    <w:rPr>
                      <w:rFonts w:ascii="宋体" w:hAnsi="宋体" w:eastAsia="宋体"/>
                      <w:sz w:val="21"/>
                      <w:szCs w:val="21"/>
                    </w:rPr>
                  </w:pPr>
                  <w:r>
                    <w:rPr>
                      <w:rFonts w:ascii="宋体" w:hAnsi="宋体" w:eastAsia="宋体"/>
                      <w:sz w:val="21"/>
                      <w:szCs w:val="21"/>
                      <w:lang w:bidi="ar"/>
                    </w:rPr>
                    <w:t>序号</w:t>
                  </w:r>
                </w:p>
              </w:tc>
              <w:tc>
                <w:tcPr>
                  <w:tcW w:w="870" w:type="pct"/>
                  <w:noWrap w:val="0"/>
                  <w:vAlign w:val="center"/>
                </w:tcPr>
                <w:p>
                  <w:pPr>
                    <w:jc w:val="center"/>
                    <w:rPr>
                      <w:rFonts w:ascii="宋体" w:hAnsi="宋体" w:eastAsia="宋体"/>
                      <w:sz w:val="21"/>
                      <w:szCs w:val="21"/>
                    </w:rPr>
                  </w:pPr>
                  <w:r>
                    <w:rPr>
                      <w:rFonts w:hint="eastAsia" w:ascii="宋体" w:hAnsi="宋体" w:eastAsia="宋体"/>
                      <w:sz w:val="21"/>
                      <w:szCs w:val="21"/>
                      <w:lang w:bidi="ar"/>
                    </w:rPr>
                    <w:t>产品名称</w:t>
                  </w:r>
                </w:p>
              </w:tc>
              <w:tc>
                <w:tcPr>
                  <w:tcW w:w="1319" w:type="pct"/>
                  <w:tcBorders>
                    <w:left w:val="single" w:color="auto" w:sz="4" w:space="0"/>
                  </w:tcBorders>
                  <w:noWrap w:val="0"/>
                  <w:vAlign w:val="center"/>
                </w:tcPr>
                <w:p>
                  <w:pPr>
                    <w:jc w:val="center"/>
                    <w:rPr>
                      <w:rFonts w:hint="eastAsia" w:ascii="宋体" w:hAnsi="宋体" w:eastAsia="宋体"/>
                      <w:sz w:val="21"/>
                      <w:szCs w:val="21"/>
                      <w:lang w:eastAsia="zh-CN"/>
                    </w:rPr>
                  </w:pPr>
                  <w:r>
                    <w:rPr>
                      <w:rFonts w:hint="eastAsia" w:ascii="宋体" w:hAnsi="宋体" w:eastAsia="宋体"/>
                      <w:sz w:val="21"/>
                      <w:szCs w:val="21"/>
                      <w:lang w:eastAsia="zh-CN" w:bidi="ar"/>
                    </w:rPr>
                    <w:t>年产能</w:t>
                  </w:r>
                </w:p>
              </w:tc>
              <w:tc>
                <w:tcPr>
                  <w:tcW w:w="2312" w:type="pct"/>
                  <w:tcBorders>
                    <w:right w:val="single" w:color="auto" w:sz="4" w:space="0"/>
                  </w:tcBorders>
                  <w:noWrap w:val="0"/>
                  <w:vAlign w:val="center"/>
                </w:tcPr>
                <w:p>
                  <w:pPr>
                    <w:adjustRightInd w:val="0"/>
                    <w:snapToGrid w:val="0"/>
                    <w:jc w:val="center"/>
                    <w:rPr>
                      <w:rFonts w:ascii="宋体" w:hAnsi="宋体" w:eastAsia="宋体"/>
                      <w:sz w:val="21"/>
                      <w:szCs w:val="21"/>
                    </w:rPr>
                  </w:pPr>
                  <w:r>
                    <w:rPr>
                      <w:rFonts w:hint="eastAsia" w:ascii="宋体" w:hAnsi="宋体" w:eastAsia="宋体" w:cs="Times New Roman"/>
                      <w:sz w:val="21"/>
                      <w:szCs w:val="21"/>
                      <w:lang w:val="en-US" w:eastAsia="zh-CN" w:bidi="ar"/>
                    </w:rPr>
                    <w:t>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2" w:hRule="atLeast"/>
              </w:trPr>
              <w:tc>
                <w:tcPr>
                  <w:tcW w:w="497" w:type="pct"/>
                  <w:noWrap w:val="0"/>
                  <w:vAlign w:val="center"/>
                </w:tcPr>
                <w:p>
                  <w:pPr>
                    <w:jc w:val="center"/>
                    <w:rPr>
                      <w:rFonts w:hint="eastAsia" w:eastAsia="宋体"/>
                      <w:sz w:val="21"/>
                      <w:szCs w:val="21"/>
                    </w:rPr>
                  </w:pPr>
                  <w:r>
                    <w:rPr>
                      <w:rFonts w:hint="eastAsia" w:eastAsia="宋体"/>
                      <w:sz w:val="21"/>
                      <w:szCs w:val="21"/>
                    </w:rPr>
                    <w:t>1</w:t>
                  </w:r>
                </w:p>
              </w:tc>
              <w:tc>
                <w:tcPr>
                  <w:tcW w:w="870" w:type="pct"/>
                  <w:tcBorders>
                    <w:bottom w:val="single" w:color="auto" w:sz="4" w:space="0"/>
                  </w:tcBorders>
                  <w:noWrap w:val="0"/>
                  <w:vAlign w:val="center"/>
                </w:tcPr>
                <w:p>
                  <w:pPr>
                    <w:jc w:val="center"/>
                    <w:rPr>
                      <w:rFonts w:hint="eastAsia" w:ascii="宋体" w:hAnsi="宋体" w:eastAsia="宋体"/>
                      <w:sz w:val="21"/>
                      <w:szCs w:val="21"/>
                    </w:rPr>
                  </w:pPr>
                  <w:r>
                    <w:rPr>
                      <w:rFonts w:hint="eastAsia" w:ascii="宋体" w:hAnsi="宋体" w:eastAsia="宋体"/>
                      <w:sz w:val="21"/>
                      <w:szCs w:val="21"/>
                    </w:rPr>
                    <w:t>石材面板</w:t>
                  </w:r>
                </w:p>
              </w:tc>
              <w:tc>
                <w:tcPr>
                  <w:tcW w:w="1319" w:type="pct"/>
                  <w:tcBorders>
                    <w:left w:val="single" w:color="auto" w:sz="4" w:space="0"/>
                  </w:tcBorders>
                  <w:noWrap w:val="0"/>
                  <w:vAlign w:val="center"/>
                </w:tcPr>
                <w:p>
                  <w:pPr>
                    <w:jc w:val="center"/>
                    <w:rPr>
                      <w:rFonts w:ascii="宋体" w:hAnsi="宋体"/>
                      <w:sz w:val="21"/>
                      <w:szCs w:val="21"/>
                    </w:rPr>
                  </w:pPr>
                  <w:r>
                    <w:rPr>
                      <w:rFonts w:hint="eastAsia" w:eastAsia="宋体"/>
                      <w:sz w:val="21"/>
                      <w:szCs w:val="21"/>
                    </w:rPr>
                    <w:t>2万m</w:t>
                  </w:r>
                  <w:r>
                    <w:rPr>
                      <w:rFonts w:hint="eastAsia" w:eastAsia="宋体"/>
                      <w:sz w:val="21"/>
                      <w:szCs w:val="21"/>
                      <w:vertAlign w:val="superscript"/>
                    </w:rPr>
                    <w:t>2</w:t>
                  </w:r>
                  <w:r>
                    <w:rPr>
                      <w:rFonts w:hint="eastAsia"/>
                      <w:sz w:val="21"/>
                      <w:szCs w:val="21"/>
                      <w:vertAlign w:val="baseline"/>
                      <w:lang w:val="en-US" w:eastAsia="zh-CN"/>
                    </w:rPr>
                    <w:t>/a</w:t>
                  </w:r>
                </w:p>
              </w:tc>
              <w:tc>
                <w:tcPr>
                  <w:tcW w:w="2312" w:type="pct"/>
                  <w:tcBorders>
                    <w:right w:val="single" w:color="auto" w:sz="4" w:space="0"/>
                  </w:tcBorders>
                  <w:noWrap w:val="0"/>
                  <w:vAlign w:val="center"/>
                </w:tcPr>
                <w:p>
                  <w:pPr>
                    <w:jc w:val="center"/>
                    <w:rPr>
                      <w:rFonts w:hint="eastAsia" w:eastAsia="宋体"/>
                      <w:sz w:val="21"/>
                      <w:szCs w:val="21"/>
                    </w:rPr>
                  </w:pPr>
                  <w:r>
                    <w:rPr>
                      <w:rFonts w:hint="eastAsia" w:eastAsia="宋体"/>
                      <w:sz w:val="21"/>
                      <w:szCs w:val="21"/>
                    </w:rPr>
                    <w:t>长</w:t>
                  </w:r>
                  <w:r>
                    <w:rPr>
                      <w:rFonts w:hint="default" w:ascii="Arial" w:hAnsi="Arial" w:eastAsia="宋体" w:cs="Arial"/>
                      <w:sz w:val="21"/>
                      <w:szCs w:val="21"/>
                    </w:rPr>
                    <w:t>×</w:t>
                  </w:r>
                  <w:r>
                    <w:rPr>
                      <w:rFonts w:hint="eastAsia" w:eastAsia="宋体"/>
                      <w:sz w:val="21"/>
                      <w:szCs w:val="21"/>
                    </w:rPr>
                    <w:t>宽：30</w:t>
                  </w:r>
                  <w:r>
                    <w:rPr>
                      <w:rFonts w:hint="default" w:ascii="Arial" w:hAnsi="Arial" w:eastAsia="宋体" w:cs="Arial"/>
                      <w:sz w:val="21"/>
                      <w:szCs w:val="21"/>
                    </w:rPr>
                    <w:t>×</w:t>
                  </w:r>
                  <w:r>
                    <w:rPr>
                      <w:rFonts w:hint="eastAsia" w:eastAsia="宋体"/>
                      <w:sz w:val="21"/>
                      <w:szCs w:val="21"/>
                    </w:rPr>
                    <w:t>30cm</w:t>
                  </w:r>
                  <w:r>
                    <w:rPr>
                      <w:rFonts w:hint="eastAsia"/>
                      <w:sz w:val="21"/>
                      <w:szCs w:val="21"/>
                      <w:lang w:val="en-US" w:eastAsia="zh-CN"/>
                    </w:rPr>
                    <w:t>~30</w:t>
                  </w:r>
                  <w:r>
                    <w:rPr>
                      <w:rFonts w:hint="eastAsia" w:eastAsia="宋体"/>
                      <w:sz w:val="21"/>
                      <w:szCs w:val="21"/>
                    </w:rPr>
                    <w:t>0</w:t>
                  </w:r>
                  <w:r>
                    <w:rPr>
                      <w:rFonts w:hint="default" w:ascii="Arial" w:hAnsi="Arial" w:eastAsia="宋体" w:cs="Arial"/>
                      <w:sz w:val="21"/>
                      <w:szCs w:val="21"/>
                    </w:rPr>
                    <w:t>×</w:t>
                  </w:r>
                  <w:r>
                    <w:rPr>
                      <w:rFonts w:hint="eastAsia"/>
                      <w:sz w:val="21"/>
                      <w:szCs w:val="21"/>
                      <w:lang w:val="en-US" w:eastAsia="zh-CN"/>
                    </w:rPr>
                    <w:t>22</w:t>
                  </w:r>
                  <w:r>
                    <w:rPr>
                      <w:rFonts w:hint="eastAsia" w:eastAsia="宋体"/>
                      <w:sz w:val="21"/>
                      <w:szCs w:val="21"/>
                    </w:rPr>
                    <w:t>0c</w:t>
                  </w:r>
                  <w:r>
                    <w:rPr>
                      <w:rFonts w:eastAsia="宋体"/>
                      <w:sz w:val="21"/>
                      <w:szCs w:val="21"/>
                    </w:rPr>
                    <w:t>m</w:t>
                  </w:r>
                </w:p>
                <w:p>
                  <w:pPr>
                    <w:jc w:val="center"/>
                    <w:rPr>
                      <w:rFonts w:eastAsia="宋体"/>
                      <w:sz w:val="21"/>
                      <w:szCs w:val="21"/>
                    </w:rPr>
                  </w:pPr>
                  <w:r>
                    <w:rPr>
                      <w:rFonts w:hint="eastAsia" w:eastAsia="宋体"/>
                      <w:sz w:val="21"/>
                      <w:szCs w:val="21"/>
                    </w:rPr>
                    <w:t>厚度：1.2</w:t>
                  </w:r>
                  <w:r>
                    <w:rPr>
                      <w:rFonts w:hAnsi="宋体" w:eastAsia="宋体"/>
                      <w:sz w:val="21"/>
                      <w:szCs w:val="21"/>
                    </w:rPr>
                    <w:t>～</w:t>
                  </w:r>
                  <w:r>
                    <w:rPr>
                      <w:rFonts w:hint="eastAsia" w:hAnsi="宋体" w:eastAsia="宋体"/>
                      <w:sz w:val="21"/>
                      <w:szCs w:val="21"/>
                    </w:rPr>
                    <w:t>3.0cm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2" w:hRule="atLeast"/>
              </w:trPr>
              <w:tc>
                <w:tcPr>
                  <w:tcW w:w="497" w:type="pct"/>
                  <w:noWrap w:val="0"/>
                  <w:vAlign w:val="center"/>
                </w:tcPr>
                <w:p>
                  <w:pPr>
                    <w:jc w:val="center"/>
                    <w:rPr>
                      <w:rFonts w:hint="eastAsia" w:eastAsia="宋体"/>
                      <w:sz w:val="21"/>
                      <w:szCs w:val="21"/>
                    </w:rPr>
                  </w:pPr>
                  <w:r>
                    <w:rPr>
                      <w:rFonts w:hint="eastAsia" w:eastAsia="宋体"/>
                      <w:sz w:val="21"/>
                      <w:szCs w:val="21"/>
                    </w:rPr>
                    <w:t>2</w:t>
                  </w:r>
                </w:p>
              </w:tc>
              <w:tc>
                <w:tcPr>
                  <w:tcW w:w="870" w:type="pct"/>
                  <w:tcBorders>
                    <w:top w:val="single" w:color="auto" w:sz="4" w:space="0"/>
                    <w:bottom w:val="single" w:color="auto" w:sz="4" w:space="0"/>
                  </w:tcBorders>
                  <w:noWrap w:val="0"/>
                  <w:vAlign w:val="center"/>
                </w:tcPr>
                <w:p>
                  <w:pPr>
                    <w:jc w:val="center"/>
                    <w:rPr>
                      <w:rFonts w:hint="eastAsia" w:ascii="宋体" w:hAnsi="宋体" w:eastAsia="宋体"/>
                      <w:sz w:val="21"/>
                      <w:szCs w:val="21"/>
                    </w:rPr>
                  </w:pPr>
                  <w:r>
                    <w:rPr>
                      <w:rFonts w:hint="eastAsia" w:ascii="宋体" w:hAnsi="宋体" w:eastAsia="宋体"/>
                      <w:sz w:val="21"/>
                      <w:szCs w:val="21"/>
                    </w:rPr>
                    <w:t>道牙</w:t>
                  </w:r>
                </w:p>
              </w:tc>
              <w:tc>
                <w:tcPr>
                  <w:tcW w:w="1319" w:type="pct"/>
                  <w:tcBorders>
                    <w:left w:val="single" w:color="auto" w:sz="4" w:space="0"/>
                  </w:tcBorders>
                  <w:noWrap w:val="0"/>
                  <w:vAlign w:val="center"/>
                </w:tcPr>
                <w:p>
                  <w:pPr>
                    <w:jc w:val="center"/>
                    <w:rPr>
                      <w:rFonts w:hint="eastAsia" w:ascii="宋体" w:hAnsi="宋体"/>
                      <w:sz w:val="21"/>
                      <w:szCs w:val="21"/>
                    </w:rPr>
                  </w:pPr>
                  <w:r>
                    <w:rPr>
                      <w:rFonts w:hint="eastAsia" w:eastAsia="宋体"/>
                      <w:sz w:val="21"/>
                      <w:szCs w:val="21"/>
                    </w:rPr>
                    <w:t>1万m</w:t>
                  </w:r>
                  <w:r>
                    <w:rPr>
                      <w:rFonts w:hint="eastAsia" w:eastAsia="宋体"/>
                      <w:sz w:val="21"/>
                      <w:szCs w:val="21"/>
                      <w:vertAlign w:val="superscript"/>
                    </w:rPr>
                    <w:t>2</w:t>
                  </w:r>
                  <w:r>
                    <w:rPr>
                      <w:rFonts w:hint="eastAsia"/>
                      <w:sz w:val="21"/>
                      <w:szCs w:val="21"/>
                      <w:vertAlign w:val="baseline"/>
                      <w:lang w:val="en-US" w:eastAsia="zh-CN"/>
                    </w:rPr>
                    <w:t>/a</w:t>
                  </w:r>
                </w:p>
              </w:tc>
              <w:tc>
                <w:tcPr>
                  <w:tcW w:w="2312" w:type="pct"/>
                  <w:tcBorders>
                    <w:right w:val="single" w:color="auto" w:sz="4" w:space="0"/>
                  </w:tcBorders>
                  <w:noWrap w:val="0"/>
                  <w:vAlign w:val="center"/>
                </w:tcPr>
                <w:p>
                  <w:pPr>
                    <w:jc w:val="center"/>
                    <w:rPr>
                      <w:rFonts w:hint="eastAsia" w:eastAsia="宋体"/>
                      <w:sz w:val="21"/>
                      <w:szCs w:val="21"/>
                    </w:rPr>
                  </w:pPr>
                  <w:r>
                    <w:rPr>
                      <w:rFonts w:hint="eastAsia" w:eastAsia="宋体"/>
                      <w:sz w:val="21"/>
                      <w:szCs w:val="21"/>
                    </w:rPr>
                    <w:t>长</w:t>
                  </w:r>
                  <w:r>
                    <w:rPr>
                      <w:rFonts w:hint="default" w:ascii="Arial" w:hAnsi="Arial" w:eastAsia="宋体" w:cs="Arial"/>
                      <w:sz w:val="21"/>
                      <w:szCs w:val="21"/>
                    </w:rPr>
                    <w:t>×</w:t>
                  </w:r>
                  <w:r>
                    <w:rPr>
                      <w:rFonts w:hint="eastAsia" w:eastAsia="宋体"/>
                      <w:sz w:val="21"/>
                      <w:szCs w:val="21"/>
                    </w:rPr>
                    <w:t>宽：85</w:t>
                  </w:r>
                  <w:r>
                    <w:rPr>
                      <w:rFonts w:hint="default" w:ascii="Arial" w:hAnsi="Arial" w:eastAsia="宋体" w:cs="Arial"/>
                      <w:sz w:val="21"/>
                      <w:szCs w:val="21"/>
                    </w:rPr>
                    <w:t>×</w:t>
                  </w:r>
                  <w:r>
                    <w:rPr>
                      <w:rFonts w:hint="eastAsia" w:eastAsia="宋体"/>
                      <w:sz w:val="21"/>
                      <w:szCs w:val="21"/>
                    </w:rPr>
                    <w:t>15cm</w:t>
                  </w:r>
                  <w:r>
                    <w:rPr>
                      <w:rFonts w:hAnsi="宋体" w:eastAsia="宋体"/>
                      <w:sz w:val="21"/>
                      <w:szCs w:val="21"/>
                    </w:rPr>
                    <w:t>～</w:t>
                  </w:r>
                  <w:r>
                    <w:rPr>
                      <w:rFonts w:hint="eastAsia" w:eastAsia="宋体"/>
                      <w:sz w:val="21"/>
                      <w:szCs w:val="21"/>
                    </w:rPr>
                    <w:t>100</w:t>
                  </w:r>
                  <w:r>
                    <w:rPr>
                      <w:rFonts w:hint="default" w:ascii="Arial" w:hAnsi="Arial" w:eastAsia="宋体" w:cs="Arial"/>
                      <w:sz w:val="21"/>
                      <w:szCs w:val="21"/>
                    </w:rPr>
                    <w:t>×</w:t>
                  </w:r>
                  <w:r>
                    <w:rPr>
                      <w:rFonts w:hint="eastAsia" w:eastAsia="宋体"/>
                      <w:sz w:val="21"/>
                      <w:szCs w:val="21"/>
                    </w:rPr>
                    <w:t>24c</w:t>
                  </w:r>
                  <w:r>
                    <w:rPr>
                      <w:rFonts w:eastAsia="宋体"/>
                      <w:sz w:val="21"/>
                      <w:szCs w:val="21"/>
                    </w:rPr>
                    <w:t>m</w:t>
                  </w:r>
                </w:p>
                <w:p>
                  <w:pPr>
                    <w:jc w:val="center"/>
                    <w:rPr>
                      <w:rFonts w:eastAsia="宋体"/>
                      <w:sz w:val="21"/>
                      <w:szCs w:val="21"/>
                    </w:rPr>
                  </w:pPr>
                  <w:r>
                    <w:rPr>
                      <w:rFonts w:hint="eastAsia" w:eastAsia="宋体"/>
                      <w:sz w:val="21"/>
                      <w:szCs w:val="21"/>
                    </w:rPr>
                    <w:t>厚度：7.0</w:t>
                  </w:r>
                  <w:r>
                    <w:rPr>
                      <w:rFonts w:hAnsi="宋体" w:eastAsia="宋体"/>
                      <w:sz w:val="21"/>
                      <w:szCs w:val="21"/>
                    </w:rPr>
                    <w:t>～</w:t>
                  </w:r>
                  <w:r>
                    <w:rPr>
                      <w:rFonts w:hint="eastAsia" w:hAnsi="宋体" w:eastAsia="宋体"/>
                      <w:sz w:val="21"/>
                      <w:szCs w:val="21"/>
                    </w:rPr>
                    <w:t>15cm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2" w:hRule="atLeast"/>
              </w:trPr>
              <w:tc>
                <w:tcPr>
                  <w:tcW w:w="497" w:type="pct"/>
                  <w:noWrap w:val="0"/>
                  <w:vAlign w:val="center"/>
                </w:tcPr>
                <w:p>
                  <w:pPr>
                    <w:jc w:val="center"/>
                    <w:rPr>
                      <w:rFonts w:hint="eastAsia" w:eastAsia="宋体"/>
                      <w:sz w:val="21"/>
                      <w:szCs w:val="21"/>
                    </w:rPr>
                  </w:pPr>
                  <w:r>
                    <w:rPr>
                      <w:rFonts w:hint="eastAsia" w:eastAsia="宋体"/>
                      <w:sz w:val="21"/>
                      <w:szCs w:val="21"/>
                    </w:rPr>
                    <w:t>3</w:t>
                  </w:r>
                </w:p>
              </w:tc>
              <w:tc>
                <w:tcPr>
                  <w:tcW w:w="870" w:type="pct"/>
                  <w:tcBorders>
                    <w:top w:val="single" w:color="auto" w:sz="4" w:space="0"/>
                    <w:bottom w:val="single" w:color="auto" w:sz="4" w:space="0"/>
                  </w:tcBorders>
                  <w:noWrap w:val="0"/>
                  <w:vAlign w:val="center"/>
                </w:tcPr>
                <w:p>
                  <w:pPr>
                    <w:jc w:val="center"/>
                    <w:rPr>
                      <w:rFonts w:hint="eastAsia" w:ascii="宋体" w:hAnsi="宋体" w:eastAsia="宋体"/>
                      <w:sz w:val="21"/>
                      <w:szCs w:val="21"/>
                    </w:rPr>
                  </w:pPr>
                  <w:r>
                    <w:rPr>
                      <w:rFonts w:hint="eastAsia" w:ascii="宋体" w:hAnsi="宋体" w:eastAsia="宋体"/>
                      <w:sz w:val="21"/>
                      <w:szCs w:val="21"/>
                    </w:rPr>
                    <w:t>广场砖</w:t>
                  </w:r>
                </w:p>
              </w:tc>
              <w:tc>
                <w:tcPr>
                  <w:tcW w:w="1319" w:type="pct"/>
                  <w:tcBorders>
                    <w:left w:val="single" w:color="auto" w:sz="4" w:space="0"/>
                  </w:tcBorders>
                  <w:noWrap w:val="0"/>
                  <w:vAlign w:val="center"/>
                </w:tcPr>
                <w:p>
                  <w:pPr>
                    <w:jc w:val="center"/>
                    <w:rPr>
                      <w:rFonts w:hint="eastAsia"/>
                      <w:sz w:val="21"/>
                      <w:szCs w:val="21"/>
                    </w:rPr>
                  </w:pPr>
                  <w:r>
                    <w:rPr>
                      <w:rFonts w:hint="eastAsia" w:eastAsia="宋体"/>
                      <w:sz w:val="21"/>
                      <w:szCs w:val="21"/>
                    </w:rPr>
                    <w:t>1万m</w:t>
                  </w:r>
                  <w:r>
                    <w:rPr>
                      <w:rFonts w:hint="eastAsia" w:eastAsia="宋体"/>
                      <w:sz w:val="21"/>
                      <w:szCs w:val="21"/>
                      <w:vertAlign w:val="superscript"/>
                    </w:rPr>
                    <w:t>2</w:t>
                  </w:r>
                  <w:r>
                    <w:rPr>
                      <w:rFonts w:hint="eastAsia"/>
                      <w:sz w:val="21"/>
                      <w:szCs w:val="21"/>
                      <w:vertAlign w:val="baseline"/>
                      <w:lang w:val="en-US" w:eastAsia="zh-CN"/>
                    </w:rPr>
                    <w:t>/a</w:t>
                  </w:r>
                </w:p>
              </w:tc>
              <w:tc>
                <w:tcPr>
                  <w:tcW w:w="2312" w:type="pct"/>
                  <w:tcBorders>
                    <w:right w:val="single" w:color="auto" w:sz="4" w:space="0"/>
                  </w:tcBorders>
                  <w:noWrap w:val="0"/>
                  <w:vAlign w:val="center"/>
                </w:tcPr>
                <w:p>
                  <w:pPr>
                    <w:jc w:val="center"/>
                    <w:rPr>
                      <w:rFonts w:hint="eastAsia" w:eastAsia="宋体"/>
                      <w:sz w:val="21"/>
                      <w:szCs w:val="21"/>
                    </w:rPr>
                  </w:pPr>
                  <w:r>
                    <w:rPr>
                      <w:rFonts w:hint="eastAsia" w:eastAsia="宋体"/>
                      <w:sz w:val="21"/>
                      <w:szCs w:val="21"/>
                    </w:rPr>
                    <w:t>长</w:t>
                  </w:r>
                  <w:r>
                    <w:rPr>
                      <w:rFonts w:hint="default" w:ascii="Arial" w:hAnsi="Arial" w:eastAsia="宋体" w:cs="Arial"/>
                      <w:sz w:val="21"/>
                      <w:szCs w:val="21"/>
                    </w:rPr>
                    <w:t>×</w:t>
                  </w:r>
                  <w:r>
                    <w:rPr>
                      <w:rFonts w:hint="eastAsia" w:eastAsia="宋体"/>
                      <w:sz w:val="21"/>
                      <w:szCs w:val="21"/>
                    </w:rPr>
                    <w:t>宽：10</w:t>
                  </w:r>
                  <w:r>
                    <w:rPr>
                      <w:rFonts w:hint="default" w:ascii="Arial" w:hAnsi="Arial" w:eastAsia="宋体" w:cs="Arial"/>
                      <w:sz w:val="21"/>
                      <w:szCs w:val="21"/>
                    </w:rPr>
                    <w:t>×</w:t>
                  </w:r>
                  <w:r>
                    <w:rPr>
                      <w:rFonts w:hint="eastAsia" w:eastAsia="宋体"/>
                      <w:sz w:val="21"/>
                      <w:szCs w:val="21"/>
                    </w:rPr>
                    <w:t>10cm</w:t>
                  </w:r>
                  <w:r>
                    <w:rPr>
                      <w:rFonts w:hAnsi="宋体" w:eastAsia="宋体"/>
                      <w:sz w:val="21"/>
                      <w:szCs w:val="21"/>
                    </w:rPr>
                    <w:t>～</w:t>
                  </w:r>
                  <w:r>
                    <w:rPr>
                      <w:rFonts w:hint="eastAsia" w:eastAsia="宋体"/>
                      <w:sz w:val="21"/>
                      <w:szCs w:val="21"/>
                    </w:rPr>
                    <w:t>30</w:t>
                  </w:r>
                  <w:r>
                    <w:rPr>
                      <w:rFonts w:hint="default" w:ascii="Arial" w:hAnsi="Arial" w:eastAsia="宋体" w:cs="Arial"/>
                      <w:sz w:val="21"/>
                      <w:szCs w:val="21"/>
                    </w:rPr>
                    <w:t>×</w:t>
                  </w:r>
                  <w:r>
                    <w:rPr>
                      <w:rFonts w:hint="eastAsia" w:eastAsia="宋体"/>
                      <w:sz w:val="21"/>
                      <w:szCs w:val="21"/>
                    </w:rPr>
                    <w:t>30c</w:t>
                  </w:r>
                  <w:r>
                    <w:rPr>
                      <w:rFonts w:eastAsia="宋体"/>
                      <w:sz w:val="21"/>
                      <w:szCs w:val="21"/>
                    </w:rPr>
                    <w:t>m</w:t>
                  </w:r>
                </w:p>
                <w:p>
                  <w:pPr>
                    <w:jc w:val="center"/>
                    <w:rPr>
                      <w:rFonts w:hint="eastAsia" w:eastAsia="宋体"/>
                      <w:sz w:val="21"/>
                      <w:szCs w:val="21"/>
                    </w:rPr>
                  </w:pPr>
                  <w:r>
                    <w:rPr>
                      <w:rFonts w:hint="eastAsia" w:eastAsia="宋体"/>
                      <w:sz w:val="21"/>
                      <w:szCs w:val="21"/>
                    </w:rPr>
                    <w:t>厚度：1.2</w:t>
                  </w:r>
                  <w:r>
                    <w:rPr>
                      <w:rFonts w:hAnsi="宋体" w:eastAsia="宋体"/>
                      <w:sz w:val="21"/>
                      <w:szCs w:val="21"/>
                    </w:rPr>
                    <w:t>～</w:t>
                  </w:r>
                  <w:r>
                    <w:rPr>
                      <w:rFonts w:hint="eastAsia" w:hAnsi="宋体" w:eastAsia="宋体"/>
                      <w:sz w:val="21"/>
                      <w:szCs w:val="21"/>
                    </w:rPr>
                    <w:t>10cm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2" w:hRule="atLeast"/>
              </w:trPr>
              <w:tc>
                <w:tcPr>
                  <w:tcW w:w="497" w:type="pct"/>
                  <w:noWrap w:val="0"/>
                  <w:vAlign w:val="center"/>
                </w:tcPr>
                <w:p>
                  <w:pPr>
                    <w:jc w:val="center"/>
                    <w:rPr>
                      <w:rFonts w:hint="eastAsia" w:eastAsia="宋体"/>
                      <w:sz w:val="21"/>
                      <w:szCs w:val="21"/>
                    </w:rPr>
                  </w:pPr>
                  <w:r>
                    <w:rPr>
                      <w:rFonts w:hint="eastAsia" w:eastAsia="宋体"/>
                      <w:sz w:val="21"/>
                      <w:szCs w:val="21"/>
                    </w:rPr>
                    <w:t>4</w:t>
                  </w:r>
                </w:p>
              </w:tc>
              <w:tc>
                <w:tcPr>
                  <w:tcW w:w="870" w:type="pct"/>
                  <w:tcBorders>
                    <w:top w:val="single" w:color="auto" w:sz="4" w:space="0"/>
                    <w:bottom w:val="single" w:color="auto" w:sz="4" w:space="0"/>
                  </w:tcBorders>
                  <w:noWrap w:val="0"/>
                  <w:vAlign w:val="center"/>
                </w:tcPr>
                <w:p>
                  <w:pPr>
                    <w:jc w:val="center"/>
                    <w:rPr>
                      <w:rFonts w:hint="eastAsia" w:ascii="宋体" w:hAnsi="宋体" w:eastAsia="宋体"/>
                      <w:sz w:val="21"/>
                      <w:szCs w:val="21"/>
                    </w:rPr>
                  </w:pPr>
                  <w:r>
                    <w:rPr>
                      <w:rFonts w:hint="eastAsia" w:ascii="宋体" w:hAnsi="宋体" w:eastAsia="宋体"/>
                      <w:sz w:val="21"/>
                      <w:szCs w:val="21"/>
                    </w:rPr>
                    <w:t>盲道砖</w:t>
                  </w:r>
                </w:p>
              </w:tc>
              <w:tc>
                <w:tcPr>
                  <w:tcW w:w="1319" w:type="pct"/>
                  <w:tcBorders>
                    <w:left w:val="single" w:color="auto" w:sz="4" w:space="0"/>
                  </w:tcBorders>
                  <w:noWrap w:val="0"/>
                  <w:vAlign w:val="center"/>
                </w:tcPr>
                <w:p>
                  <w:pPr>
                    <w:jc w:val="center"/>
                    <w:rPr>
                      <w:rFonts w:hint="eastAsia"/>
                      <w:sz w:val="21"/>
                      <w:szCs w:val="21"/>
                    </w:rPr>
                  </w:pPr>
                  <w:r>
                    <w:rPr>
                      <w:rFonts w:hint="eastAsia" w:eastAsia="宋体"/>
                      <w:sz w:val="21"/>
                      <w:szCs w:val="21"/>
                    </w:rPr>
                    <w:t>0.5万m</w:t>
                  </w:r>
                  <w:r>
                    <w:rPr>
                      <w:rFonts w:hint="eastAsia" w:eastAsia="宋体"/>
                      <w:sz w:val="21"/>
                      <w:szCs w:val="21"/>
                      <w:vertAlign w:val="superscript"/>
                    </w:rPr>
                    <w:t>2</w:t>
                  </w:r>
                  <w:r>
                    <w:rPr>
                      <w:rFonts w:hint="eastAsia"/>
                      <w:sz w:val="21"/>
                      <w:szCs w:val="21"/>
                      <w:vertAlign w:val="baseline"/>
                      <w:lang w:val="en-US" w:eastAsia="zh-CN"/>
                    </w:rPr>
                    <w:t>/a</w:t>
                  </w:r>
                </w:p>
              </w:tc>
              <w:tc>
                <w:tcPr>
                  <w:tcW w:w="2312" w:type="pct"/>
                  <w:tcBorders>
                    <w:right w:val="single" w:color="auto" w:sz="4" w:space="0"/>
                  </w:tcBorders>
                  <w:noWrap w:val="0"/>
                  <w:vAlign w:val="center"/>
                </w:tcPr>
                <w:p>
                  <w:pPr>
                    <w:jc w:val="center"/>
                    <w:rPr>
                      <w:rFonts w:hint="eastAsia" w:eastAsia="宋体"/>
                      <w:sz w:val="21"/>
                      <w:szCs w:val="21"/>
                    </w:rPr>
                  </w:pPr>
                  <w:r>
                    <w:rPr>
                      <w:rFonts w:hint="eastAsia" w:eastAsia="宋体"/>
                      <w:sz w:val="21"/>
                      <w:szCs w:val="21"/>
                    </w:rPr>
                    <w:t>长</w:t>
                  </w:r>
                  <w:r>
                    <w:rPr>
                      <w:rFonts w:hint="default" w:ascii="Arial" w:hAnsi="Arial" w:eastAsia="宋体" w:cs="Arial"/>
                      <w:sz w:val="21"/>
                      <w:szCs w:val="21"/>
                    </w:rPr>
                    <w:t>×</w:t>
                  </w:r>
                  <w:r>
                    <w:rPr>
                      <w:rFonts w:hint="eastAsia" w:eastAsia="宋体"/>
                      <w:sz w:val="21"/>
                      <w:szCs w:val="21"/>
                    </w:rPr>
                    <w:t>宽：25</w:t>
                  </w:r>
                  <w:r>
                    <w:rPr>
                      <w:rFonts w:hint="default" w:ascii="Arial" w:hAnsi="Arial" w:eastAsia="宋体" w:cs="Arial"/>
                      <w:sz w:val="21"/>
                      <w:szCs w:val="21"/>
                    </w:rPr>
                    <w:t>×</w:t>
                  </w:r>
                  <w:r>
                    <w:rPr>
                      <w:rFonts w:hint="eastAsia" w:eastAsia="宋体"/>
                      <w:sz w:val="21"/>
                      <w:szCs w:val="21"/>
                    </w:rPr>
                    <w:t>25cm</w:t>
                  </w:r>
                  <w:r>
                    <w:rPr>
                      <w:rFonts w:hAnsi="宋体" w:eastAsia="宋体"/>
                      <w:sz w:val="21"/>
                      <w:szCs w:val="21"/>
                    </w:rPr>
                    <w:t>～</w:t>
                  </w:r>
                  <w:r>
                    <w:rPr>
                      <w:rFonts w:hint="eastAsia" w:eastAsia="宋体"/>
                      <w:sz w:val="21"/>
                      <w:szCs w:val="21"/>
                    </w:rPr>
                    <w:t>40</w:t>
                  </w:r>
                  <w:r>
                    <w:rPr>
                      <w:rFonts w:hint="default" w:ascii="Arial" w:hAnsi="Arial" w:eastAsia="宋体" w:cs="Arial"/>
                      <w:sz w:val="21"/>
                      <w:szCs w:val="21"/>
                    </w:rPr>
                    <w:t>×</w:t>
                  </w:r>
                  <w:r>
                    <w:rPr>
                      <w:rFonts w:hint="eastAsia" w:eastAsia="宋体"/>
                      <w:sz w:val="21"/>
                      <w:szCs w:val="21"/>
                    </w:rPr>
                    <w:t>40c</w:t>
                  </w:r>
                  <w:r>
                    <w:rPr>
                      <w:rFonts w:eastAsia="宋体"/>
                      <w:sz w:val="21"/>
                      <w:szCs w:val="21"/>
                    </w:rPr>
                    <w:t>m</w:t>
                  </w:r>
                </w:p>
                <w:p>
                  <w:pPr>
                    <w:jc w:val="center"/>
                    <w:rPr>
                      <w:rFonts w:hint="eastAsia" w:eastAsia="宋体"/>
                      <w:sz w:val="21"/>
                      <w:szCs w:val="21"/>
                    </w:rPr>
                  </w:pPr>
                  <w:r>
                    <w:rPr>
                      <w:rFonts w:hint="eastAsia" w:eastAsia="宋体"/>
                      <w:sz w:val="21"/>
                      <w:szCs w:val="21"/>
                    </w:rPr>
                    <w:t>厚度：2.0</w:t>
                  </w:r>
                  <w:r>
                    <w:rPr>
                      <w:rFonts w:hAnsi="宋体" w:eastAsia="宋体"/>
                      <w:sz w:val="21"/>
                      <w:szCs w:val="21"/>
                    </w:rPr>
                    <w:t>～</w:t>
                  </w:r>
                  <w:r>
                    <w:rPr>
                      <w:rFonts w:hint="eastAsia" w:hAnsi="宋体" w:eastAsia="宋体"/>
                      <w:sz w:val="21"/>
                      <w:szCs w:val="21"/>
                    </w:rPr>
                    <w:t>2.5cm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2" w:hRule="atLeast"/>
              </w:trPr>
              <w:tc>
                <w:tcPr>
                  <w:tcW w:w="497" w:type="pct"/>
                  <w:noWrap w:val="0"/>
                  <w:vAlign w:val="center"/>
                </w:tcPr>
                <w:p>
                  <w:pPr>
                    <w:jc w:val="center"/>
                    <w:rPr>
                      <w:rFonts w:hint="eastAsia" w:eastAsia="宋体"/>
                      <w:sz w:val="21"/>
                      <w:szCs w:val="21"/>
                    </w:rPr>
                  </w:pPr>
                  <w:r>
                    <w:rPr>
                      <w:rFonts w:hint="eastAsia" w:eastAsia="宋体"/>
                      <w:sz w:val="21"/>
                      <w:szCs w:val="21"/>
                    </w:rPr>
                    <w:t>5</w:t>
                  </w:r>
                </w:p>
              </w:tc>
              <w:tc>
                <w:tcPr>
                  <w:tcW w:w="870" w:type="pct"/>
                  <w:tcBorders>
                    <w:top w:val="single" w:color="auto" w:sz="4" w:space="0"/>
                    <w:bottom w:val="single" w:color="auto" w:sz="4" w:space="0"/>
                  </w:tcBorders>
                  <w:noWrap w:val="0"/>
                  <w:vAlign w:val="center"/>
                </w:tcPr>
                <w:p>
                  <w:pPr>
                    <w:jc w:val="center"/>
                    <w:rPr>
                      <w:rFonts w:hint="eastAsia" w:ascii="宋体" w:hAnsi="宋体" w:eastAsia="宋体"/>
                      <w:sz w:val="21"/>
                      <w:szCs w:val="21"/>
                    </w:rPr>
                  </w:pPr>
                  <w:r>
                    <w:rPr>
                      <w:rFonts w:hint="eastAsia" w:ascii="宋体" w:hAnsi="宋体" w:eastAsia="宋体"/>
                      <w:sz w:val="21"/>
                      <w:szCs w:val="21"/>
                    </w:rPr>
                    <w:t>蘑菇石</w:t>
                  </w:r>
                </w:p>
              </w:tc>
              <w:tc>
                <w:tcPr>
                  <w:tcW w:w="1319" w:type="pct"/>
                  <w:tcBorders>
                    <w:left w:val="single" w:color="auto" w:sz="4" w:space="0"/>
                  </w:tcBorders>
                  <w:noWrap w:val="0"/>
                  <w:vAlign w:val="center"/>
                </w:tcPr>
                <w:p>
                  <w:pPr>
                    <w:jc w:val="center"/>
                    <w:rPr>
                      <w:rFonts w:hint="eastAsia"/>
                      <w:sz w:val="21"/>
                      <w:szCs w:val="21"/>
                    </w:rPr>
                  </w:pPr>
                  <w:r>
                    <w:rPr>
                      <w:rFonts w:hint="eastAsia" w:eastAsia="宋体"/>
                      <w:sz w:val="21"/>
                      <w:szCs w:val="21"/>
                    </w:rPr>
                    <w:t>0.5万m</w:t>
                  </w:r>
                  <w:r>
                    <w:rPr>
                      <w:rFonts w:hint="eastAsia" w:eastAsia="宋体"/>
                      <w:sz w:val="21"/>
                      <w:szCs w:val="21"/>
                      <w:vertAlign w:val="superscript"/>
                    </w:rPr>
                    <w:t>2</w:t>
                  </w:r>
                  <w:r>
                    <w:rPr>
                      <w:rFonts w:hint="eastAsia"/>
                      <w:sz w:val="21"/>
                      <w:szCs w:val="21"/>
                      <w:vertAlign w:val="baseline"/>
                      <w:lang w:val="en-US" w:eastAsia="zh-CN"/>
                    </w:rPr>
                    <w:t>/a</w:t>
                  </w:r>
                </w:p>
              </w:tc>
              <w:tc>
                <w:tcPr>
                  <w:tcW w:w="2312" w:type="pct"/>
                  <w:tcBorders>
                    <w:right w:val="single" w:color="auto" w:sz="4" w:space="0"/>
                  </w:tcBorders>
                  <w:noWrap w:val="0"/>
                  <w:vAlign w:val="center"/>
                </w:tcPr>
                <w:p>
                  <w:pPr>
                    <w:jc w:val="center"/>
                    <w:rPr>
                      <w:rFonts w:hint="eastAsia" w:eastAsia="宋体"/>
                      <w:sz w:val="21"/>
                      <w:szCs w:val="21"/>
                    </w:rPr>
                  </w:pPr>
                  <w:r>
                    <w:rPr>
                      <w:rFonts w:hint="eastAsia" w:eastAsia="宋体"/>
                      <w:sz w:val="21"/>
                      <w:szCs w:val="21"/>
                    </w:rPr>
                    <w:t>长</w:t>
                  </w:r>
                  <w:r>
                    <w:rPr>
                      <w:rFonts w:hint="default" w:ascii="Arial" w:hAnsi="Arial" w:eastAsia="宋体" w:cs="Arial"/>
                      <w:sz w:val="21"/>
                      <w:szCs w:val="21"/>
                    </w:rPr>
                    <w:t>×</w:t>
                  </w:r>
                  <w:r>
                    <w:rPr>
                      <w:rFonts w:hint="eastAsia" w:eastAsia="宋体"/>
                      <w:sz w:val="21"/>
                      <w:szCs w:val="21"/>
                    </w:rPr>
                    <w:t>宽：10</w:t>
                  </w:r>
                  <w:r>
                    <w:rPr>
                      <w:rFonts w:hint="default" w:ascii="Arial" w:hAnsi="Arial" w:eastAsia="宋体" w:cs="Arial"/>
                      <w:sz w:val="21"/>
                      <w:szCs w:val="21"/>
                    </w:rPr>
                    <w:t>×</w:t>
                  </w:r>
                  <w:r>
                    <w:rPr>
                      <w:rFonts w:hint="eastAsia" w:eastAsia="宋体"/>
                      <w:sz w:val="21"/>
                      <w:szCs w:val="21"/>
                    </w:rPr>
                    <w:t>10cm</w:t>
                  </w:r>
                  <w:r>
                    <w:rPr>
                      <w:rFonts w:hAnsi="宋体" w:eastAsia="宋体"/>
                      <w:sz w:val="21"/>
                      <w:szCs w:val="21"/>
                    </w:rPr>
                    <w:t>～</w:t>
                  </w:r>
                  <w:r>
                    <w:rPr>
                      <w:rFonts w:hint="eastAsia" w:eastAsia="宋体"/>
                      <w:sz w:val="21"/>
                      <w:szCs w:val="21"/>
                    </w:rPr>
                    <w:t>30</w:t>
                  </w:r>
                  <w:r>
                    <w:rPr>
                      <w:rFonts w:hint="default" w:ascii="Arial" w:hAnsi="Arial" w:eastAsia="宋体" w:cs="Arial"/>
                      <w:sz w:val="21"/>
                      <w:szCs w:val="21"/>
                    </w:rPr>
                    <w:t>×</w:t>
                  </w:r>
                  <w:r>
                    <w:rPr>
                      <w:rFonts w:hint="eastAsia" w:eastAsia="宋体"/>
                      <w:sz w:val="21"/>
                      <w:szCs w:val="21"/>
                    </w:rPr>
                    <w:t>30c</w:t>
                  </w:r>
                  <w:r>
                    <w:rPr>
                      <w:rFonts w:eastAsia="宋体"/>
                      <w:sz w:val="21"/>
                      <w:szCs w:val="21"/>
                    </w:rPr>
                    <w:t>m</w:t>
                  </w:r>
                </w:p>
                <w:p>
                  <w:pPr>
                    <w:jc w:val="center"/>
                    <w:rPr>
                      <w:rFonts w:hint="eastAsia" w:eastAsia="宋体"/>
                      <w:sz w:val="21"/>
                      <w:szCs w:val="21"/>
                    </w:rPr>
                  </w:pPr>
                  <w:r>
                    <w:rPr>
                      <w:rFonts w:hint="eastAsia" w:eastAsia="宋体"/>
                      <w:sz w:val="21"/>
                      <w:szCs w:val="21"/>
                    </w:rPr>
                    <w:t>厚度：1.5</w:t>
                  </w:r>
                  <w:r>
                    <w:rPr>
                      <w:rFonts w:hAnsi="宋体" w:eastAsia="宋体"/>
                      <w:sz w:val="21"/>
                      <w:szCs w:val="21"/>
                    </w:rPr>
                    <w:t>～</w:t>
                  </w:r>
                  <w:r>
                    <w:rPr>
                      <w:rFonts w:hint="eastAsia" w:hAnsi="宋体" w:eastAsia="宋体"/>
                      <w:sz w:val="21"/>
                      <w:szCs w:val="21"/>
                    </w:rPr>
                    <w:t>3.5cm</w:t>
                  </w:r>
                </w:p>
              </w:tc>
            </w:tr>
          </w:tbl>
          <w:p>
            <w:pPr>
              <w:pStyle w:val="57"/>
              <w:keepNext w:val="0"/>
              <w:keepLines w:val="0"/>
              <w:pageBreakBefore w:val="0"/>
              <w:widowControl w:val="0"/>
              <w:tabs>
                <w:tab w:val="left" w:pos="3195"/>
              </w:tabs>
              <w:kinsoku/>
              <w:wordWrap/>
              <w:overflowPunct/>
              <w:topLinePunct w:val="0"/>
              <w:autoSpaceDE/>
              <w:autoSpaceDN/>
              <w:bidi w:val="0"/>
              <w:adjustRightInd/>
              <w:snapToGrid/>
              <w:spacing w:line="460" w:lineRule="exact"/>
              <w:ind w:firstLine="482" w:firstLineChars="200"/>
              <w:jc w:val="both"/>
              <w:textAlignment w:val="auto"/>
              <w:rPr>
                <w:rFonts w:hint="default" w:ascii="Times New Roman" w:hAnsi="Times New Roman" w:cs="Times New Roman" w:eastAsiaTheme="minorEastAsia"/>
                <w:b/>
                <w:bCs w:val="0"/>
                <w:sz w:val="24"/>
                <w:szCs w:val="24"/>
                <w:highlight w:val="none"/>
                <w:lang w:val="en-US" w:eastAsia="zh-CN"/>
              </w:rPr>
            </w:pPr>
            <w:r>
              <w:rPr>
                <w:rFonts w:hint="eastAsia" w:ascii="Times New Roman" w:hAnsi="Times New Roman" w:cs="Times New Roman" w:eastAsiaTheme="minorEastAsia"/>
                <w:b/>
                <w:bCs w:val="0"/>
                <w:sz w:val="24"/>
                <w:szCs w:val="24"/>
                <w:highlight w:val="none"/>
                <w:lang w:val="en-US" w:eastAsia="zh-CN"/>
              </w:rPr>
              <w:t>1.4现</w:t>
            </w:r>
            <w:r>
              <w:rPr>
                <w:rFonts w:hint="default" w:ascii="Times New Roman" w:hAnsi="Times New Roman" w:cs="Times New Roman" w:eastAsiaTheme="minorEastAsia"/>
                <w:b/>
                <w:bCs w:val="0"/>
                <w:sz w:val="24"/>
                <w:szCs w:val="24"/>
                <w:highlight w:val="none"/>
                <w:lang w:val="en-US" w:eastAsia="zh-CN"/>
              </w:rPr>
              <w:t>有工程主要生产设备</w:t>
            </w:r>
          </w:p>
          <w:p>
            <w:pPr>
              <w:spacing w:line="520" w:lineRule="exact"/>
              <w:ind w:firstLine="480" w:firstLineChars="200"/>
              <w:rPr>
                <w:rFonts w:hint="default" w:ascii="Times New Roman" w:hAnsi="Times New Roman" w:cs="Times New Roman"/>
                <w:color w:val="000000" w:themeColor="text1"/>
                <w:sz w:val="24"/>
                <w14:textFill>
                  <w14:solidFill>
                    <w14:schemeClr w14:val="tx1"/>
                  </w14:solidFill>
                </w14:textFill>
              </w:rPr>
            </w:pPr>
            <w:r>
              <w:rPr>
                <w:rFonts w:hint="eastAsia" w:ascii="Times New Roman" w:hAnsi="Times New Roman" w:cs="Times New Roman"/>
                <w:color w:val="000000" w:themeColor="text1"/>
                <w:sz w:val="24"/>
                <w:lang w:eastAsia="zh-CN"/>
                <w14:textFill>
                  <w14:solidFill>
                    <w14:schemeClr w14:val="tx1"/>
                  </w14:solidFill>
                </w14:textFill>
              </w:rPr>
              <w:t>根据</w:t>
            </w:r>
            <w:r>
              <w:rPr>
                <w:rFonts w:hint="default" w:ascii="Times New Roman" w:hAnsi="Times New Roman" w:cs="Times New Roman"/>
                <w:color w:val="000000" w:themeColor="text1"/>
                <w:sz w:val="24"/>
                <w14:textFill>
                  <w14:solidFill>
                    <w14:schemeClr w14:val="tx1"/>
                  </w14:solidFill>
                </w14:textFill>
              </w:rPr>
              <w:t>现有工程</w:t>
            </w:r>
            <w:r>
              <w:rPr>
                <w:rFonts w:hint="eastAsia" w:cs="Times New Roman"/>
                <w:color w:val="000000" w:themeColor="text1"/>
                <w:sz w:val="24"/>
                <w:lang w:eastAsia="zh-CN"/>
                <w14:textFill>
                  <w14:solidFill>
                    <w14:schemeClr w14:val="tx1"/>
                  </w14:solidFill>
                </w14:textFill>
              </w:rPr>
              <w:t>环评</w:t>
            </w:r>
            <w:r>
              <w:rPr>
                <w:rFonts w:hint="default" w:ascii="Times New Roman" w:hAnsi="Times New Roman" w:cs="Times New Roman"/>
                <w:color w:val="000000" w:themeColor="text1"/>
                <w:sz w:val="24"/>
                <w14:textFill>
                  <w14:solidFill>
                    <w14:schemeClr w14:val="tx1"/>
                  </w14:solidFill>
                </w14:textFill>
              </w:rPr>
              <w:t>报告</w:t>
            </w:r>
            <w:r>
              <w:rPr>
                <w:rFonts w:hint="eastAsia" w:cs="Times New Roman"/>
                <w:color w:val="000000" w:themeColor="text1"/>
                <w:sz w:val="24"/>
                <w:lang w:eastAsia="zh-CN"/>
                <w14:textFill>
                  <w14:solidFill>
                    <w14:schemeClr w14:val="tx1"/>
                  </w14:solidFill>
                </w14:textFill>
              </w:rPr>
              <w:t>、竣工环保验收报告</w:t>
            </w:r>
            <w:r>
              <w:rPr>
                <w:rFonts w:hint="eastAsia" w:ascii="Times New Roman" w:hAnsi="Times New Roman" w:cs="Times New Roman"/>
                <w:color w:val="000000" w:themeColor="text1"/>
                <w:sz w:val="24"/>
                <w:lang w:val="en-US" w:eastAsia="zh-CN"/>
                <w14:textFill>
                  <w14:solidFill>
                    <w14:schemeClr w14:val="tx1"/>
                  </w14:solidFill>
                </w14:textFill>
              </w:rPr>
              <w:t>，现</w:t>
            </w:r>
            <w:r>
              <w:rPr>
                <w:rFonts w:hint="default" w:ascii="Times New Roman" w:hAnsi="Times New Roman" w:cs="Times New Roman"/>
                <w:color w:val="000000" w:themeColor="text1"/>
                <w:sz w:val="24"/>
                <w14:textFill>
                  <w14:solidFill>
                    <w14:schemeClr w14:val="tx1"/>
                  </w14:solidFill>
                </w14:textFill>
              </w:rPr>
              <w:t>有工程主要生产设备见</w:t>
            </w:r>
            <w:r>
              <w:rPr>
                <w:rFonts w:hint="eastAsia" w:ascii="Times New Roman" w:hAnsi="Times New Roman" w:cs="Times New Roman"/>
                <w:color w:val="000000" w:themeColor="text1"/>
                <w:sz w:val="24"/>
                <w:lang w:eastAsia="zh-CN"/>
                <w14:textFill>
                  <w14:solidFill>
                    <w14:schemeClr w14:val="tx1"/>
                  </w14:solidFill>
                </w14:textFill>
              </w:rPr>
              <w:t>下</w:t>
            </w:r>
            <w:r>
              <w:rPr>
                <w:rFonts w:hint="default" w:ascii="Times New Roman" w:hAnsi="Times New Roman" w:cs="Times New Roman"/>
                <w:color w:val="000000" w:themeColor="text1"/>
                <w:sz w:val="24"/>
                <w14:textFill>
                  <w14:solidFill>
                    <w14:schemeClr w14:val="tx1"/>
                  </w14:solidFill>
                </w14:textFill>
              </w:rPr>
              <w:t>表。</w:t>
            </w:r>
          </w:p>
          <w:p>
            <w:pPr>
              <w:spacing w:line="520" w:lineRule="exact"/>
              <w:rPr>
                <w:rFonts w:hint="default" w:ascii="Times New Roman" w:hAnsi="Times New Roman" w:eastAsia="黑体" w:cs="Times New Roman"/>
                <w:bCs/>
                <w:color w:val="000000"/>
                <w:sz w:val="24"/>
                <w:highlight w:val="none"/>
                <w:lang w:val="en-US" w:eastAsia="zh-CN"/>
              </w:rPr>
            </w:pPr>
            <w:r>
              <w:rPr>
                <w:rFonts w:hint="default" w:ascii="Times New Roman" w:hAnsi="Times New Roman" w:eastAsia="黑体" w:cs="Times New Roman"/>
                <w:bCs/>
                <w:color w:val="000000"/>
                <w:sz w:val="24"/>
                <w:highlight w:val="none"/>
                <w:lang w:val="en-US" w:eastAsia="zh-CN"/>
              </w:rPr>
              <w:t>表</w:t>
            </w:r>
            <w:r>
              <w:rPr>
                <w:rFonts w:hint="eastAsia" w:ascii="Times New Roman" w:hAnsi="Times New Roman" w:eastAsia="黑体" w:cs="Times New Roman"/>
                <w:bCs/>
                <w:color w:val="000000"/>
                <w:sz w:val="24"/>
                <w:highlight w:val="none"/>
                <w:lang w:val="en-US" w:eastAsia="zh-CN"/>
              </w:rPr>
              <w:t>2-1</w:t>
            </w:r>
            <w:r>
              <w:rPr>
                <w:rFonts w:hint="eastAsia" w:eastAsia="黑体" w:cs="Times New Roman"/>
                <w:bCs/>
                <w:color w:val="000000"/>
                <w:sz w:val="24"/>
                <w:highlight w:val="none"/>
                <w:lang w:val="en-US" w:eastAsia="zh-CN"/>
              </w:rPr>
              <w:t>2</w:t>
            </w:r>
            <w:r>
              <w:rPr>
                <w:rFonts w:hint="default" w:ascii="Times New Roman" w:hAnsi="Times New Roman" w:eastAsia="黑体" w:cs="Times New Roman"/>
                <w:bCs/>
                <w:color w:val="000000"/>
                <w:sz w:val="24"/>
                <w:highlight w:val="none"/>
                <w:lang w:val="en-US" w:eastAsia="zh-CN"/>
              </w:rPr>
              <w:t xml:space="preserve">                    </w:t>
            </w:r>
            <w:r>
              <w:rPr>
                <w:rFonts w:hint="eastAsia" w:ascii="Times New Roman" w:hAnsi="Times New Roman" w:eastAsia="黑体" w:cs="Times New Roman"/>
                <w:bCs/>
                <w:color w:val="000000"/>
                <w:sz w:val="24"/>
                <w:highlight w:val="none"/>
                <w:lang w:val="en-US" w:eastAsia="zh-CN"/>
              </w:rPr>
              <w:t>现</w:t>
            </w:r>
            <w:r>
              <w:rPr>
                <w:rFonts w:hint="default" w:ascii="Times New Roman" w:hAnsi="Times New Roman" w:eastAsia="黑体" w:cs="Times New Roman"/>
                <w:bCs/>
                <w:color w:val="000000"/>
                <w:sz w:val="24"/>
                <w:highlight w:val="none"/>
                <w:lang w:val="en-US" w:eastAsia="zh-CN"/>
              </w:rPr>
              <w:t>有工程主要生产设备一览表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2726"/>
              <w:gridCol w:w="3002"/>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8" w:type="pct"/>
                  <w:noWrap w:val="0"/>
                  <w:vAlign w:val="center"/>
                </w:tcPr>
                <w:p>
                  <w:pPr>
                    <w:adjustRightInd w:val="0"/>
                    <w:snapToGrid w:val="0"/>
                    <w:spacing w:line="360" w:lineRule="exact"/>
                    <w:jc w:val="center"/>
                    <w:rPr>
                      <w:b w:val="0"/>
                      <w:bCs w:val="0"/>
                      <w:color w:val="000000"/>
                      <w:szCs w:val="21"/>
                      <w:highlight w:val="none"/>
                      <w:u w:val="none"/>
                    </w:rPr>
                  </w:pPr>
                  <w:r>
                    <w:rPr>
                      <w:b w:val="0"/>
                      <w:bCs w:val="0"/>
                      <w:color w:val="000000"/>
                      <w:szCs w:val="21"/>
                      <w:highlight w:val="none"/>
                      <w:u w:val="none"/>
                    </w:rPr>
                    <w:t>序号</w:t>
                  </w:r>
                </w:p>
              </w:tc>
              <w:tc>
                <w:tcPr>
                  <w:tcW w:w="1625" w:type="pct"/>
                  <w:noWrap w:val="0"/>
                  <w:vAlign w:val="center"/>
                </w:tcPr>
                <w:p>
                  <w:pPr>
                    <w:adjustRightInd w:val="0"/>
                    <w:snapToGrid w:val="0"/>
                    <w:spacing w:line="360" w:lineRule="exact"/>
                    <w:jc w:val="center"/>
                    <w:rPr>
                      <w:b w:val="0"/>
                      <w:bCs w:val="0"/>
                      <w:color w:val="000000"/>
                      <w:szCs w:val="21"/>
                      <w:highlight w:val="none"/>
                      <w:u w:val="none"/>
                    </w:rPr>
                  </w:pPr>
                  <w:r>
                    <w:rPr>
                      <w:b w:val="0"/>
                      <w:bCs w:val="0"/>
                      <w:color w:val="000000"/>
                      <w:szCs w:val="21"/>
                      <w:highlight w:val="none"/>
                      <w:u w:val="none"/>
                    </w:rPr>
                    <w:t>设备名称</w:t>
                  </w:r>
                </w:p>
              </w:tc>
              <w:tc>
                <w:tcPr>
                  <w:tcW w:w="1789" w:type="pct"/>
                  <w:noWrap w:val="0"/>
                  <w:vAlign w:val="center"/>
                </w:tcPr>
                <w:p>
                  <w:pPr>
                    <w:adjustRightInd w:val="0"/>
                    <w:snapToGrid w:val="0"/>
                    <w:spacing w:line="360" w:lineRule="exact"/>
                    <w:jc w:val="center"/>
                    <w:rPr>
                      <w:b w:val="0"/>
                      <w:bCs w:val="0"/>
                      <w:color w:val="000000"/>
                      <w:szCs w:val="21"/>
                      <w:highlight w:val="none"/>
                      <w:u w:val="none"/>
                    </w:rPr>
                  </w:pPr>
                  <w:r>
                    <w:rPr>
                      <w:b w:val="0"/>
                      <w:bCs w:val="0"/>
                      <w:color w:val="000000"/>
                      <w:szCs w:val="21"/>
                      <w:highlight w:val="none"/>
                      <w:u w:val="none"/>
                    </w:rPr>
                    <w:t>型号</w:t>
                  </w:r>
                </w:p>
              </w:tc>
              <w:tc>
                <w:tcPr>
                  <w:tcW w:w="1097" w:type="pct"/>
                  <w:noWrap w:val="0"/>
                  <w:vAlign w:val="center"/>
                </w:tcPr>
                <w:p>
                  <w:pPr>
                    <w:adjustRightInd w:val="0"/>
                    <w:snapToGrid w:val="0"/>
                    <w:spacing w:line="360" w:lineRule="exact"/>
                    <w:jc w:val="center"/>
                    <w:rPr>
                      <w:b w:val="0"/>
                      <w:bCs w:val="0"/>
                      <w:color w:val="000000"/>
                      <w:szCs w:val="21"/>
                      <w:highlight w:val="none"/>
                      <w:u w:val="none"/>
                    </w:rPr>
                  </w:pPr>
                  <w:r>
                    <w:rPr>
                      <w:b w:val="0"/>
                      <w:bCs w:val="0"/>
                      <w:color w:val="000000"/>
                      <w:szCs w:val="21"/>
                      <w:highlight w:val="none"/>
                      <w:u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8" w:type="pct"/>
                  <w:noWrap w:val="0"/>
                  <w:vAlign w:val="center"/>
                </w:tcPr>
                <w:p>
                  <w:pPr>
                    <w:adjustRightInd w:val="0"/>
                    <w:snapToGrid w:val="0"/>
                    <w:spacing w:line="360" w:lineRule="exact"/>
                    <w:jc w:val="center"/>
                    <w:rPr>
                      <w:b w:val="0"/>
                      <w:bCs w:val="0"/>
                      <w:color w:val="000000"/>
                      <w:szCs w:val="21"/>
                      <w:highlight w:val="none"/>
                      <w:u w:val="none"/>
                    </w:rPr>
                  </w:pPr>
                  <w:r>
                    <w:rPr>
                      <w:b w:val="0"/>
                      <w:bCs w:val="0"/>
                      <w:color w:val="000000"/>
                      <w:szCs w:val="21"/>
                      <w:highlight w:val="none"/>
                      <w:u w:val="none"/>
                    </w:rPr>
                    <w:t>1</w:t>
                  </w:r>
                </w:p>
              </w:tc>
              <w:tc>
                <w:tcPr>
                  <w:tcW w:w="1625" w:type="pct"/>
                  <w:noWrap w:val="0"/>
                  <w:vAlign w:val="center"/>
                </w:tcPr>
                <w:p>
                  <w:pPr>
                    <w:widowControl/>
                    <w:jc w:val="center"/>
                    <w:textAlignment w:val="center"/>
                    <w:rPr>
                      <w:rFonts w:hint="eastAsia" w:eastAsia="宋体"/>
                      <w:b w:val="0"/>
                      <w:bCs w:val="0"/>
                      <w:szCs w:val="21"/>
                      <w:highlight w:val="none"/>
                      <w:u w:val="none"/>
                      <w:lang w:eastAsia="zh-CN"/>
                    </w:rPr>
                  </w:pPr>
                  <w:r>
                    <w:rPr>
                      <w:rFonts w:hint="eastAsia" w:ascii="宋体" w:hAnsi="宋体" w:eastAsia="宋体"/>
                      <w:kern w:val="0"/>
                      <w:sz w:val="21"/>
                      <w:szCs w:val="21"/>
                    </w:rPr>
                    <w:t>装载机</w:t>
                  </w:r>
                </w:p>
              </w:tc>
              <w:tc>
                <w:tcPr>
                  <w:tcW w:w="1789" w:type="pct"/>
                  <w:noWrap w:val="0"/>
                  <w:vAlign w:val="center"/>
                </w:tcPr>
                <w:p>
                  <w:pPr>
                    <w:widowControl/>
                    <w:jc w:val="center"/>
                    <w:textAlignment w:val="center"/>
                    <w:rPr>
                      <w:rFonts w:hint="default" w:eastAsia="宋体"/>
                      <w:b w:val="0"/>
                      <w:bCs w:val="0"/>
                      <w:szCs w:val="21"/>
                      <w:highlight w:val="none"/>
                      <w:u w:val="none"/>
                      <w:lang w:val="en-US" w:eastAsia="zh-CN"/>
                    </w:rPr>
                  </w:pPr>
                  <w:r>
                    <w:rPr>
                      <w:rFonts w:hint="eastAsia" w:eastAsia="宋体"/>
                      <w:kern w:val="0"/>
                      <w:sz w:val="21"/>
                      <w:szCs w:val="21"/>
                    </w:rPr>
                    <w:t>XG9511</w:t>
                  </w:r>
                </w:p>
              </w:tc>
              <w:tc>
                <w:tcPr>
                  <w:tcW w:w="1097" w:type="pct"/>
                  <w:noWrap w:val="0"/>
                  <w:vAlign w:val="center"/>
                </w:tcPr>
                <w:p>
                  <w:pPr>
                    <w:jc w:val="center"/>
                    <w:textAlignment w:val="center"/>
                    <w:rPr>
                      <w:b w:val="0"/>
                      <w:bCs w:val="0"/>
                      <w:szCs w:val="21"/>
                      <w:highlight w:val="none"/>
                      <w:u w:val="none"/>
                    </w:rPr>
                  </w:pPr>
                  <w:r>
                    <w:rPr>
                      <w:rFonts w:hint="eastAsia" w:eastAsia="宋体"/>
                      <w:kern w:val="0"/>
                      <w:sz w:val="21"/>
                      <w:szCs w:val="21"/>
                    </w:rPr>
                    <w:t>2</w:t>
                  </w:r>
                  <w:r>
                    <w:rPr>
                      <w:rFonts w:hint="eastAsia" w:ascii="宋体" w:hAnsi="宋体" w:eastAsia="宋体"/>
                      <w:kern w:val="0"/>
                      <w:sz w:val="21"/>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8" w:type="pct"/>
                  <w:noWrap w:val="0"/>
                  <w:vAlign w:val="center"/>
                </w:tcPr>
                <w:p>
                  <w:pPr>
                    <w:adjustRightInd w:val="0"/>
                    <w:snapToGrid w:val="0"/>
                    <w:spacing w:line="360" w:lineRule="exact"/>
                    <w:jc w:val="center"/>
                    <w:rPr>
                      <w:rFonts w:ascii="Times New Roman" w:hAnsi="Times New Roman"/>
                      <w:b w:val="0"/>
                      <w:bCs w:val="0"/>
                      <w:color w:val="000000"/>
                      <w:kern w:val="2"/>
                      <w:sz w:val="21"/>
                      <w:szCs w:val="21"/>
                      <w:highlight w:val="none"/>
                      <w:u w:val="none"/>
                      <w:lang w:val="en-US" w:eastAsia="zh-CN" w:bidi="ar-SA"/>
                    </w:rPr>
                  </w:pPr>
                  <w:r>
                    <w:rPr>
                      <w:b w:val="0"/>
                      <w:bCs w:val="0"/>
                      <w:color w:val="000000"/>
                      <w:szCs w:val="21"/>
                      <w:highlight w:val="none"/>
                      <w:u w:val="none"/>
                    </w:rPr>
                    <w:t>2</w:t>
                  </w:r>
                </w:p>
              </w:tc>
              <w:tc>
                <w:tcPr>
                  <w:tcW w:w="1625" w:type="pct"/>
                  <w:noWrap w:val="0"/>
                  <w:vAlign w:val="center"/>
                </w:tcPr>
                <w:p>
                  <w:pPr>
                    <w:widowControl/>
                    <w:jc w:val="center"/>
                    <w:textAlignment w:val="center"/>
                    <w:rPr>
                      <w:rFonts w:hint="eastAsia" w:ascii="Times New Roman" w:hAnsi="Times New Roman" w:cs="Times New Roman"/>
                      <w:b w:val="0"/>
                      <w:bCs w:val="0"/>
                      <w:szCs w:val="21"/>
                      <w:highlight w:val="none"/>
                      <w:u w:val="none"/>
                      <w:lang w:eastAsia="zh-CN"/>
                    </w:rPr>
                  </w:pPr>
                  <w:r>
                    <w:rPr>
                      <w:rFonts w:hint="eastAsia" w:ascii="宋体" w:hAnsi="宋体" w:eastAsia="宋体"/>
                      <w:kern w:val="0"/>
                      <w:sz w:val="21"/>
                      <w:szCs w:val="21"/>
                    </w:rPr>
                    <w:t>叉车</w:t>
                  </w:r>
                </w:p>
              </w:tc>
              <w:tc>
                <w:tcPr>
                  <w:tcW w:w="1789" w:type="pct"/>
                  <w:noWrap w:val="0"/>
                  <w:vAlign w:val="center"/>
                </w:tcPr>
                <w:p>
                  <w:pPr>
                    <w:widowControl/>
                    <w:jc w:val="center"/>
                    <w:textAlignment w:val="center"/>
                    <w:rPr>
                      <w:rFonts w:hint="default" w:ascii="Times New Roman" w:hAnsi="Times New Roman" w:cs="Times New Roman"/>
                      <w:b w:val="0"/>
                      <w:bCs w:val="0"/>
                      <w:szCs w:val="21"/>
                      <w:highlight w:val="none"/>
                      <w:u w:val="none"/>
                      <w:lang w:val="en-US" w:eastAsia="zh-CN"/>
                    </w:rPr>
                  </w:pPr>
                  <w:r>
                    <w:rPr>
                      <w:rFonts w:hint="eastAsia" w:eastAsia="宋体"/>
                      <w:kern w:val="0"/>
                      <w:sz w:val="21"/>
                      <w:szCs w:val="21"/>
                    </w:rPr>
                    <w:t>10T、5T</w:t>
                  </w:r>
                </w:p>
              </w:tc>
              <w:tc>
                <w:tcPr>
                  <w:tcW w:w="1097" w:type="pct"/>
                  <w:noWrap w:val="0"/>
                  <w:vAlign w:val="center"/>
                </w:tcPr>
                <w:p>
                  <w:pPr>
                    <w:jc w:val="center"/>
                    <w:textAlignment w:val="center"/>
                    <w:rPr>
                      <w:b w:val="0"/>
                      <w:bCs w:val="0"/>
                      <w:szCs w:val="21"/>
                      <w:highlight w:val="none"/>
                      <w:u w:val="none"/>
                    </w:rPr>
                  </w:pPr>
                  <w:r>
                    <w:rPr>
                      <w:rFonts w:hint="eastAsia" w:eastAsia="宋体"/>
                      <w:kern w:val="0"/>
                      <w:sz w:val="21"/>
                      <w:szCs w:val="21"/>
                    </w:rPr>
                    <w:t>2</w:t>
                  </w:r>
                  <w:r>
                    <w:rPr>
                      <w:rFonts w:hint="eastAsia" w:ascii="宋体" w:hAnsi="宋体" w:eastAsia="宋体"/>
                      <w:kern w:val="0"/>
                      <w:sz w:val="21"/>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8" w:type="pct"/>
                  <w:noWrap w:val="0"/>
                  <w:vAlign w:val="center"/>
                </w:tcPr>
                <w:p>
                  <w:pPr>
                    <w:adjustRightInd w:val="0"/>
                    <w:snapToGrid w:val="0"/>
                    <w:spacing w:line="360" w:lineRule="exact"/>
                    <w:jc w:val="center"/>
                    <w:rPr>
                      <w:rFonts w:ascii="Times New Roman" w:hAnsi="Times New Roman"/>
                      <w:b w:val="0"/>
                      <w:bCs w:val="0"/>
                      <w:color w:val="000000"/>
                      <w:kern w:val="2"/>
                      <w:sz w:val="21"/>
                      <w:szCs w:val="21"/>
                      <w:highlight w:val="none"/>
                      <w:u w:val="none"/>
                      <w:lang w:val="en-US" w:eastAsia="zh-CN" w:bidi="ar-SA"/>
                    </w:rPr>
                  </w:pPr>
                  <w:r>
                    <w:rPr>
                      <w:b w:val="0"/>
                      <w:bCs w:val="0"/>
                      <w:color w:val="000000"/>
                      <w:szCs w:val="21"/>
                      <w:highlight w:val="none"/>
                      <w:u w:val="none"/>
                    </w:rPr>
                    <w:t>3</w:t>
                  </w:r>
                </w:p>
              </w:tc>
              <w:tc>
                <w:tcPr>
                  <w:tcW w:w="1625" w:type="pct"/>
                  <w:noWrap w:val="0"/>
                  <w:vAlign w:val="center"/>
                </w:tcPr>
                <w:p>
                  <w:pPr>
                    <w:widowControl/>
                    <w:jc w:val="center"/>
                    <w:textAlignment w:val="center"/>
                    <w:rPr>
                      <w:rFonts w:hint="default" w:ascii="Times New Roman" w:hAnsi="Times New Roman" w:cs="Times New Roman"/>
                      <w:b w:val="0"/>
                      <w:bCs w:val="0"/>
                      <w:szCs w:val="21"/>
                      <w:highlight w:val="none"/>
                      <w:u w:val="none"/>
                      <w:lang w:val="en-US" w:eastAsia="zh-CN"/>
                    </w:rPr>
                  </w:pPr>
                  <w:r>
                    <w:rPr>
                      <w:rFonts w:hint="eastAsia" w:ascii="宋体" w:hAnsi="宋体" w:eastAsia="宋体"/>
                      <w:kern w:val="0"/>
                      <w:sz w:val="21"/>
                      <w:szCs w:val="21"/>
                    </w:rPr>
                    <w:t>龙门大切机</w:t>
                  </w:r>
                </w:p>
              </w:tc>
              <w:tc>
                <w:tcPr>
                  <w:tcW w:w="1789" w:type="pct"/>
                  <w:noWrap w:val="0"/>
                  <w:vAlign w:val="center"/>
                </w:tcPr>
                <w:p>
                  <w:pPr>
                    <w:widowControl/>
                    <w:jc w:val="center"/>
                    <w:textAlignment w:val="center"/>
                    <w:rPr>
                      <w:rFonts w:hint="default" w:ascii="Times New Roman" w:hAnsi="Times New Roman" w:cs="Times New Roman"/>
                      <w:b w:val="0"/>
                      <w:bCs w:val="0"/>
                      <w:szCs w:val="21"/>
                      <w:highlight w:val="none"/>
                      <w:u w:val="none"/>
                      <w:lang w:val="en-US" w:eastAsia="zh-CN"/>
                    </w:rPr>
                  </w:pPr>
                  <w:r>
                    <w:rPr>
                      <w:rFonts w:hint="eastAsia" w:eastAsia="宋体"/>
                      <w:kern w:val="0"/>
                      <w:sz w:val="21"/>
                      <w:szCs w:val="21"/>
                    </w:rPr>
                    <w:t>YHQJ-2000</w:t>
                  </w:r>
                </w:p>
              </w:tc>
              <w:tc>
                <w:tcPr>
                  <w:tcW w:w="1097" w:type="pct"/>
                  <w:noWrap w:val="0"/>
                  <w:vAlign w:val="center"/>
                </w:tcPr>
                <w:p>
                  <w:pPr>
                    <w:jc w:val="center"/>
                    <w:textAlignment w:val="center"/>
                    <w:rPr>
                      <w:b w:val="0"/>
                      <w:bCs w:val="0"/>
                      <w:szCs w:val="21"/>
                      <w:highlight w:val="none"/>
                      <w:u w:val="none"/>
                    </w:rPr>
                  </w:pPr>
                  <w:r>
                    <w:rPr>
                      <w:rFonts w:hint="eastAsia" w:eastAsia="宋体"/>
                      <w:kern w:val="0"/>
                      <w:sz w:val="21"/>
                      <w:szCs w:val="21"/>
                    </w:rPr>
                    <w:t>2</w:t>
                  </w:r>
                  <w:r>
                    <w:rPr>
                      <w:rFonts w:hint="eastAsia" w:ascii="宋体" w:hAnsi="宋体" w:eastAsia="宋体"/>
                      <w:kern w:val="0"/>
                      <w:sz w:val="21"/>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8" w:type="pct"/>
                  <w:noWrap w:val="0"/>
                  <w:vAlign w:val="center"/>
                </w:tcPr>
                <w:p>
                  <w:pPr>
                    <w:adjustRightInd w:val="0"/>
                    <w:snapToGrid w:val="0"/>
                    <w:spacing w:line="360" w:lineRule="exact"/>
                    <w:jc w:val="center"/>
                    <w:rPr>
                      <w:rFonts w:ascii="Times New Roman" w:hAnsi="Times New Roman"/>
                      <w:b w:val="0"/>
                      <w:bCs w:val="0"/>
                      <w:color w:val="000000"/>
                      <w:kern w:val="2"/>
                      <w:sz w:val="21"/>
                      <w:szCs w:val="21"/>
                      <w:highlight w:val="none"/>
                      <w:u w:val="none"/>
                      <w:lang w:val="en-US" w:eastAsia="zh-CN" w:bidi="ar-SA"/>
                    </w:rPr>
                  </w:pPr>
                  <w:r>
                    <w:rPr>
                      <w:b w:val="0"/>
                      <w:bCs w:val="0"/>
                      <w:color w:val="000000"/>
                      <w:szCs w:val="21"/>
                      <w:highlight w:val="none"/>
                      <w:u w:val="none"/>
                    </w:rPr>
                    <w:t>4</w:t>
                  </w:r>
                </w:p>
              </w:tc>
              <w:tc>
                <w:tcPr>
                  <w:tcW w:w="1625" w:type="pct"/>
                  <w:noWrap w:val="0"/>
                  <w:vAlign w:val="center"/>
                </w:tcPr>
                <w:p>
                  <w:pPr>
                    <w:widowControl/>
                    <w:jc w:val="center"/>
                    <w:textAlignment w:val="center"/>
                    <w:rPr>
                      <w:rFonts w:hint="default" w:ascii="Times New Roman" w:hAnsi="Times New Roman" w:cs="Times New Roman"/>
                      <w:b w:val="0"/>
                      <w:bCs w:val="0"/>
                      <w:szCs w:val="21"/>
                      <w:highlight w:val="none"/>
                      <w:u w:val="none"/>
                      <w:lang w:val="en-US" w:eastAsia="zh-CN"/>
                    </w:rPr>
                  </w:pPr>
                  <w:r>
                    <w:rPr>
                      <w:rFonts w:hint="eastAsia" w:ascii="宋体" w:hAnsi="宋体" w:eastAsia="宋体"/>
                      <w:kern w:val="0"/>
                      <w:sz w:val="21"/>
                      <w:szCs w:val="21"/>
                    </w:rPr>
                    <w:t>单壁大切机</w:t>
                  </w:r>
                </w:p>
              </w:tc>
              <w:tc>
                <w:tcPr>
                  <w:tcW w:w="1789" w:type="pct"/>
                  <w:noWrap w:val="0"/>
                  <w:vAlign w:val="center"/>
                </w:tcPr>
                <w:p>
                  <w:pPr>
                    <w:widowControl/>
                    <w:jc w:val="center"/>
                    <w:textAlignment w:val="center"/>
                    <w:rPr>
                      <w:rFonts w:hint="default" w:ascii="Times New Roman" w:hAnsi="Times New Roman" w:cs="Times New Roman"/>
                      <w:b w:val="0"/>
                      <w:bCs w:val="0"/>
                      <w:szCs w:val="21"/>
                      <w:highlight w:val="none"/>
                      <w:u w:val="none"/>
                      <w:lang w:val="en-US" w:eastAsia="zh-CN"/>
                    </w:rPr>
                  </w:pPr>
                  <w:r>
                    <w:rPr>
                      <w:rFonts w:hint="eastAsia" w:eastAsia="宋体"/>
                      <w:kern w:val="0"/>
                      <w:sz w:val="21"/>
                      <w:szCs w:val="21"/>
                    </w:rPr>
                    <w:t>SY-DB-6-12</w:t>
                  </w:r>
                </w:p>
              </w:tc>
              <w:tc>
                <w:tcPr>
                  <w:tcW w:w="1097" w:type="pct"/>
                  <w:noWrap w:val="0"/>
                  <w:vAlign w:val="center"/>
                </w:tcPr>
                <w:p>
                  <w:pPr>
                    <w:jc w:val="center"/>
                    <w:textAlignment w:val="center"/>
                    <w:rPr>
                      <w:b w:val="0"/>
                      <w:bCs w:val="0"/>
                      <w:szCs w:val="21"/>
                      <w:highlight w:val="none"/>
                      <w:u w:val="none"/>
                    </w:rPr>
                  </w:pPr>
                  <w:r>
                    <w:rPr>
                      <w:rFonts w:hint="eastAsia" w:eastAsia="宋体"/>
                      <w:kern w:val="0"/>
                      <w:sz w:val="21"/>
                      <w:szCs w:val="21"/>
                    </w:rPr>
                    <w:t>2</w:t>
                  </w:r>
                  <w:r>
                    <w:rPr>
                      <w:rFonts w:hint="eastAsia" w:ascii="宋体" w:hAnsi="宋体" w:eastAsia="宋体"/>
                      <w:kern w:val="0"/>
                      <w:sz w:val="21"/>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8" w:type="pct"/>
                  <w:noWrap w:val="0"/>
                  <w:vAlign w:val="center"/>
                </w:tcPr>
                <w:p>
                  <w:pPr>
                    <w:adjustRightInd w:val="0"/>
                    <w:snapToGrid w:val="0"/>
                    <w:spacing w:line="360" w:lineRule="exact"/>
                    <w:jc w:val="center"/>
                    <w:rPr>
                      <w:rFonts w:ascii="Times New Roman" w:hAnsi="Times New Roman"/>
                      <w:b w:val="0"/>
                      <w:bCs w:val="0"/>
                      <w:color w:val="000000"/>
                      <w:kern w:val="2"/>
                      <w:sz w:val="21"/>
                      <w:szCs w:val="21"/>
                      <w:highlight w:val="none"/>
                      <w:u w:val="none"/>
                      <w:lang w:val="en-US" w:eastAsia="zh-CN" w:bidi="ar-SA"/>
                    </w:rPr>
                  </w:pPr>
                  <w:r>
                    <w:rPr>
                      <w:b w:val="0"/>
                      <w:bCs w:val="0"/>
                      <w:color w:val="000000"/>
                      <w:szCs w:val="21"/>
                      <w:highlight w:val="none"/>
                      <w:u w:val="none"/>
                    </w:rPr>
                    <w:t>5</w:t>
                  </w:r>
                </w:p>
              </w:tc>
              <w:tc>
                <w:tcPr>
                  <w:tcW w:w="1625" w:type="pct"/>
                  <w:noWrap w:val="0"/>
                  <w:vAlign w:val="center"/>
                </w:tcPr>
                <w:p>
                  <w:pPr>
                    <w:widowControl/>
                    <w:jc w:val="center"/>
                    <w:textAlignment w:val="center"/>
                    <w:rPr>
                      <w:rFonts w:hint="default" w:ascii="Times New Roman" w:hAnsi="Times New Roman" w:cs="Times New Roman"/>
                      <w:b w:val="0"/>
                      <w:bCs w:val="0"/>
                      <w:szCs w:val="21"/>
                      <w:highlight w:val="none"/>
                      <w:u w:val="none"/>
                      <w:lang w:val="en-US" w:eastAsia="zh-CN"/>
                    </w:rPr>
                  </w:pPr>
                  <w:r>
                    <w:rPr>
                      <w:rFonts w:hint="eastAsia" w:ascii="宋体" w:hAnsi="宋体" w:eastAsia="宋体"/>
                      <w:kern w:val="0"/>
                      <w:sz w:val="21"/>
                      <w:szCs w:val="21"/>
                    </w:rPr>
                    <w:t>中切机</w:t>
                  </w:r>
                </w:p>
              </w:tc>
              <w:tc>
                <w:tcPr>
                  <w:tcW w:w="1789" w:type="pct"/>
                  <w:noWrap w:val="0"/>
                  <w:vAlign w:val="center"/>
                </w:tcPr>
                <w:p>
                  <w:pPr>
                    <w:widowControl/>
                    <w:jc w:val="center"/>
                    <w:textAlignment w:val="center"/>
                    <w:rPr>
                      <w:rFonts w:hint="default" w:ascii="Times New Roman" w:hAnsi="Times New Roman" w:cs="Times New Roman"/>
                      <w:b w:val="0"/>
                      <w:bCs w:val="0"/>
                      <w:szCs w:val="21"/>
                      <w:highlight w:val="none"/>
                      <w:u w:val="none"/>
                      <w:lang w:val="en-US" w:eastAsia="zh-CN"/>
                    </w:rPr>
                  </w:pPr>
                  <w:r>
                    <w:rPr>
                      <w:rFonts w:hint="eastAsia" w:eastAsia="宋体"/>
                      <w:kern w:val="0"/>
                      <w:sz w:val="21"/>
                      <w:szCs w:val="21"/>
                    </w:rPr>
                    <w:t>LMQ-200</w:t>
                  </w:r>
                </w:p>
              </w:tc>
              <w:tc>
                <w:tcPr>
                  <w:tcW w:w="1097" w:type="pct"/>
                  <w:noWrap w:val="0"/>
                  <w:vAlign w:val="center"/>
                </w:tcPr>
                <w:p>
                  <w:pPr>
                    <w:jc w:val="center"/>
                    <w:textAlignment w:val="center"/>
                    <w:rPr>
                      <w:rFonts w:hint="eastAsia" w:eastAsia="宋体"/>
                      <w:b w:val="0"/>
                      <w:bCs w:val="0"/>
                      <w:szCs w:val="21"/>
                      <w:highlight w:val="none"/>
                      <w:u w:val="none"/>
                      <w:lang w:eastAsia="zh-CN"/>
                    </w:rPr>
                  </w:pPr>
                  <w:r>
                    <w:rPr>
                      <w:rFonts w:eastAsia="宋体"/>
                      <w:kern w:val="0"/>
                      <w:sz w:val="21"/>
                      <w:szCs w:val="21"/>
                    </w:rPr>
                    <w:t>2</w:t>
                  </w:r>
                  <w:r>
                    <w:rPr>
                      <w:rFonts w:hint="eastAsia" w:ascii="宋体" w:hAnsi="宋体" w:eastAsia="宋体"/>
                      <w:kern w:val="0"/>
                      <w:sz w:val="21"/>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8" w:type="pct"/>
                  <w:noWrap w:val="0"/>
                  <w:vAlign w:val="center"/>
                </w:tcPr>
                <w:p>
                  <w:pPr>
                    <w:adjustRightInd w:val="0"/>
                    <w:snapToGrid w:val="0"/>
                    <w:spacing w:line="360" w:lineRule="exact"/>
                    <w:jc w:val="center"/>
                    <w:rPr>
                      <w:rFonts w:hint="default" w:ascii="Times New Roman" w:hAnsi="Times New Roman" w:eastAsia="宋体"/>
                      <w:b w:val="0"/>
                      <w:bCs w:val="0"/>
                      <w:color w:val="000000"/>
                      <w:kern w:val="2"/>
                      <w:sz w:val="21"/>
                      <w:szCs w:val="21"/>
                      <w:highlight w:val="none"/>
                      <w:u w:val="none"/>
                      <w:lang w:val="en-US" w:eastAsia="zh-CN" w:bidi="ar-SA"/>
                    </w:rPr>
                  </w:pPr>
                  <w:r>
                    <w:rPr>
                      <w:b w:val="0"/>
                      <w:bCs w:val="0"/>
                      <w:color w:val="000000"/>
                      <w:szCs w:val="21"/>
                      <w:highlight w:val="none"/>
                      <w:u w:val="none"/>
                    </w:rPr>
                    <w:t>6</w:t>
                  </w:r>
                </w:p>
              </w:tc>
              <w:tc>
                <w:tcPr>
                  <w:tcW w:w="1625" w:type="pct"/>
                  <w:noWrap w:val="0"/>
                  <w:vAlign w:val="center"/>
                </w:tcPr>
                <w:p>
                  <w:pPr>
                    <w:widowControl/>
                    <w:jc w:val="center"/>
                    <w:textAlignment w:val="center"/>
                    <w:rPr>
                      <w:rFonts w:hint="eastAsia" w:ascii="Times New Roman" w:hAnsi="Times New Roman" w:cs="Times New Roman"/>
                      <w:b w:val="0"/>
                      <w:bCs w:val="0"/>
                      <w:szCs w:val="21"/>
                      <w:highlight w:val="none"/>
                      <w:u w:val="none"/>
                      <w:lang w:val="en-US" w:eastAsia="zh-CN"/>
                    </w:rPr>
                  </w:pPr>
                  <w:r>
                    <w:rPr>
                      <w:rFonts w:hint="eastAsia" w:ascii="宋体" w:hAnsi="宋体" w:eastAsia="宋体"/>
                      <w:kern w:val="0"/>
                      <w:sz w:val="21"/>
                      <w:szCs w:val="21"/>
                    </w:rPr>
                    <w:t>仿形机</w:t>
                  </w:r>
                </w:p>
              </w:tc>
              <w:tc>
                <w:tcPr>
                  <w:tcW w:w="1789" w:type="pct"/>
                  <w:noWrap w:val="0"/>
                  <w:vAlign w:val="center"/>
                </w:tcPr>
                <w:p>
                  <w:pPr>
                    <w:widowControl/>
                    <w:jc w:val="center"/>
                    <w:textAlignment w:val="center"/>
                    <w:rPr>
                      <w:rFonts w:hint="default" w:ascii="Times New Roman" w:hAnsi="Times New Roman" w:cs="Times New Roman"/>
                      <w:b w:val="0"/>
                      <w:bCs w:val="0"/>
                      <w:szCs w:val="21"/>
                      <w:highlight w:val="none"/>
                      <w:u w:val="none"/>
                      <w:lang w:val="en-US" w:eastAsia="zh-CN"/>
                    </w:rPr>
                  </w:pPr>
                  <w:r>
                    <w:rPr>
                      <w:rFonts w:hint="eastAsia" w:eastAsia="宋体"/>
                      <w:kern w:val="0"/>
                      <w:sz w:val="21"/>
                      <w:szCs w:val="21"/>
                    </w:rPr>
                    <w:t>LPAJ-700</w:t>
                  </w:r>
                </w:p>
              </w:tc>
              <w:tc>
                <w:tcPr>
                  <w:tcW w:w="1097" w:type="pct"/>
                  <w:noWrap w:val="0"/>
                  <w:vAlign w:val="center"/>
                </w:tcPr>
                <w:p>
                  <w:pPr>
                    <w:jc w:val="center"/>
                    <w:textAlignment w:val="center"/>
                    <w:rPr>
                      <w:rFonts w:hint="eastAsia"/>
                      <w:b w:val="0"/>
                      <w:bCs w:val="0"/>
                      <w:szCs w:val="21"/>
                      <w:highlight w:val="none"/>
                      <w:u w:val="none"/>
                    </w:rPr>
                  </w:pPr>
                  <w:r>
                    <w:rPr>
                      <w:rFonts w:eastAsia="宋体"/>
                      <w:kern w:val="0"/>
                      <w:sz w:val="21"/>
                      <w:szCs w:val="21"/>
                    </w:rPr>
                    <w:t>1</w:t>
                  </w:r>
                  <w:r>
                    <w:rPr>
                      <w:rFonts w:hint="eastAsia" w:ascii="宋体" w:hAnsi="宋体" w:eastAsia="宋体"/>
                      <w:kern w:val="0"/>
                      <w:sz w:val="21"/>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8" w:type="pct"/>
                  <w:noWrap w:val="0"/>
                  <w:vAlign w:val="center"/>
                </w:tcPr>
                <w:p>
                  <w:pPr>
                    <w:adjustRightInd w:val="0"/>
                    <w:snapToGrid w:val="0"/>
                    <w:spacing w:line="360" w:lineRule="exact"/>
                    <w:jc w:val="center"/>
                    <w:rPr>
                      <w:rFonts w:hint="default" w:ascii="Times New Roman" w:hAnsi="Times New Roman" w:eastAsia="宋体"/>
                      <w:b w:val="0"/>
                      <w:bCs w:val="0"/>
                      <w:color w:val="000000"/>
                      <w:kern w:val="2"/>
                      <w:sz w:val="21"/>
                      <w:szCs w:val="21"/>
                      <w:highlight w:val="none"/>
                      <w:u w:val="none"/>
                      <w:lang w:val="en-US" w:eastAsia="zh-CN" w:bidi="ar-SA"/>
                    </w:rPr>
                  </w:pPr>
                  <w:r>
                    <w:rPr>
                      <w:rFonts w:hint="eastAsia" w:eastAsia="宋体"/>
                      <w:b w:val="0"/>
                      <w:bCs w:val="0"/>
                      <w:color w:val="000000"/>
                      <w:szCs w:val="21"/>
                      <w:highlight w:val="none"/>
                      <w:u w:val="none"/>
                      <w:lang w:val="en-US" w:eastAsia="zh-CN"/>
                    </w:rPr>
                    <w:t>7</w:t>
                  </w:r>
                </w:p>
              </w:tc>
              <w:tc>
                <w:tcPr>
                  <w:tcW w:w="1625" w:type="pct"/>
                  <w:noWrap w:val="0"/>
                  <w:vAlign w:val="center"/>
                </w:tcPr>
                <w:p>
                  <w:pPr>
                    <w:widowControl/>
                    <w:jc w:val="center"/>
                    <w:textAlignment w:val="center"/>
                    <w:rPr>
                      <w:rFonts w:hint="eastAsia" w:ascii="Times New Roman" w:hAnsi="Times New Roman" w:cs="Times New Roman"/>
                      <w:b w:val="0"/>
                      <w:bCs w:val="0"/>
                      <w:szCs w:val="21"/>
                      <w:highlight w:val="none"/>
                      <w:u w:val="none"/>
                      <w:lang w:val="en-US" w:eastAsia="zh-CN"/>
                    </w:rPr>
                  </w:pPr>
                  <w:r>
                    <w:rPr>
                      <w:rFonts w:hint="eastAsia" w:ascii="宋体" w:hAnsi="宋体" w:eastAsia="宋体"/>
                      <w:kern w:val="0"/>
                      <w:sz w:val="21"/>
                      <w:szCs w:val="21"/>
                    </w:rPr>
                    <w:t>红外线切边机</w:t>
                  </w:r>
                </w:p>
              </w:tc>
              <w:tc>
                <w:tcPr>
                  <w:tcW w:w="1789" w:type="pct"/>
                  <w:noWrap w:val="0"/>
                  <w:vAlign w:val="center"/>
                </w:tcPr>
                <w:p>
                  <w:pPr>
                    <w:widowControl/>
                    <w:jc w:val="center"/>
                    <w:textAlignment w:val="center"/>
                    <w:rPr>
                      <w:rFonts w:hint="default" w:ascii="Times New Roman" w:hAnsi="Times New Roman" w:cs="Times New Roman"/>
                      <w:b w:val="0"/>
                      <w:bCs w:val="0"/>
                      <w:szCs w:val="21"/>
                      <w:highlight w:val="none"/>
                      <w:u w:val="none"/>
                      <w:lang w:val="en-US" w:eastAsia="zh-CN"/>
                    </w:rPr>
                  </w:pPr>
                  <w:r>
                    <w:rPr>
                      <w:rFonts w:hint="eastAsia" w:eastAsia="宋体"/>
                      <w:kern w:val="0"/>
                      <w:sz w:val="21"/>
                      <w:szCs w:val="21"/>
                    </w:rPr>
                    <w:t>2DCQ-600</w:t>
                  </w:r>
                </w:p>
              </w:tc>
              <w:tc>
                <w:tcPr>
                  <w:tcW w:w="1097" w:type="pct"/>
                  <w:noWrap w:val="0"/>
                  <w:vAlign w:val="center"/>
                </w:tcPr>
                <w:p>
                  <w:pPr>
                    <w:jc w:val="center"/>
                    <w:textAlignment w:val="center"/>
                    <w:rPr>
                      <w:rFonts w:hint="default" w:eastAsia="宋体"/>
                      <w:b w:val="0"/>
                      <w:bCs w:val="0"/>
                      <w:szCs w:val="21"/>
                      <w:highlight w:val="none"/>
                      <w:u w:val="none"/>
                      <w:lang w:val="en-US" w:eastAsia="zh-CN"/>
                    </w:rPr>
                  </w:pPr>
                  <w:r>
                    <w:rPr>
                      <w:rFonts w:hint="eastAsia" w:eastAsia="宋体"/>
                      <w:kern w:val="0"/>
                      <w:sz w:val="21"/>
                      <w:szCs w:val="21"/>
                    </w:rPr>
                    <w:t>5</w:t>
                  </w:r>
                  <w:r>
                    <w:rPr>
                      <w:rFonts w:hint="eastAsia" w:ascii="宋体" w:hAnsi="宋体" w:eastAsia="宋体"/>
                      <w:kern w:val="0"/>
                      <w:sz w:val="21"/>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8" w:type="pct"/>
                  <w:noWrap w:val="0"/>
                  <w:vAlign w:val="center"/>
                </w:tcPr>
                <w:p>
                  <w:pPr>
                    <w:adjustRightInd w:val="0"/>
                    <w:snapToGrid w:val="0"/>
                    <w:spacing w:line="360" w:lineRule="exact"/>
                    <w:jc w:val="center"/>
                    <w:rPr>
                      <w:rFonts w:hint="default" w:ascii="Times New Roman" w:hAnsi="Times New Roman" w:eastAsia="宋体"/>
                      <w:b w:val="0"/>
                      <w:bCs w:val="0"/>
                      <w:color w:val="000000"/>
                      <w:kern w:val="2"/>
                      <w:sz w:val="21"/>
                      <w:szCs w:val="21"/>
                      <w:highlight w:val="none"/>
                      <w:u w:val="none"/>
                      <w:lang w:val="en-US" w:eastAsia="zh-CN" w:bidi="ar-SA"/>
                    </w:rPr>
                  </w:pPr>
                  <w:r>
                    <w:rPr>
                      <w:rFonts w:hint="eastAsia" w:eastAsia="宋体"/>
                      <w:b w:val="0"/>
                      <w:bCs w:val="0"/>
                      <w:color w:val="000000"/>
                      <w:szCs w:val="21"/>
                      <w:highlight w:val="none"/>
                      <w:u w:val="none"/>
                      <w:lang w:val="en-US" w:eastAsia="zh-CN"/>
                    </w:rPr>
                    <w:t>8</w:t>
                  </w:r>
                </w:p>
              </w:tc>
              <w:tc>
                <w:tcPr>
                  <w:tcW w:w="1625" w:type="pct"/>
                  <w:noWrap w:val="0"/>
                  <w:vAlign w:val="center"/>
                </w:tcPr>
                <w:p>
                  <w:pPr>
                    <w:widowControl/>
                    <w:jc w:val="center"/>
                    <w:textAlignment w:val="center"/>
                    <w:rPr>
                      <w:rFonts w:hint="eastAsia" w:ascii="Times New Roman" w:hAnsi="Times New Roman" w:cs="Times New Roman"/>
                      <w:b w:val="0"/>
                      <w:bCs w:val="0"/>
                      <w:szCs w:val="21"/>
                      <w:highlight w:val="none"/>
                      <w:u w:val="none"/>
                      <w:lang w:val="en-US" w:eastAsia="zh-CN"/>
                    </w:rPr>
                  </w:pPr>
                  <w:r>
                    <w:rPr>
                      <w:rFonts w:hint="eastAsia" w:ascii="宋体" w:hAnsi="宋体" w:eastAsia="宋体"/>
                      <w:kern w:val="0"/>
                      <w:sz w:val="21"/>
                      <w:szCs w:val="21"/>
                    </w:rPr>
                    <w:t>全自动磨光机</w:t>
                  </w:r>
                </w:p>
              </w:tc>
              <w:tc>
                <w:tcPr>
                  <w:tcW w:w="1789" w:type="pct"/>
                  <w:noWrap w:val="0"/>
                  <w:vAlign w:val="center"/>
                </w:tcPr>
                <w:p>
                  <w:pPr>
                    <w:widowControl/>
                    <w:jc w:val="center"/>
                    <w:textAlignment w:val="center"/>
                    <w:rPr>
                      <w:rFonts w:hint="default" w:ascii="Times New Roman" w:hAnsi="Times New Roman" w:cs="Times New Roman"/>
                      <w:b w:val="0"/>
                      <w:bCs w:val="0"/>
                      <w:szCs w:val="21"/>
                      <w:highlight w:val="none"/>
                      <w:u w:val="none"/>
                      <w:lang w:val="en-US" w:eastAsia="zh-CN"/>
                    </w:rPr>
                  </w:pPr>
                  <w:r>
                    <w:rPr>
                      <w:rFonts w:hint="eastAsia" w:eastAsia="宋体"/>
                      <w:kern w:val="0"/>
                      <w:sz w:val="21"/>
                      <w:szCs w:val="21"/>
                    </w:rPr>
                    <w:t>CB/CBM-2M-20A</w:t>
                  </w:r>
                </w:p>
              </w:tc>
              <w:tc>
                <w:tcPr>
                  <w:tcW w:w="1097" w:type="pct"/>
                  <w:noWrap w:val="0"/>
                  <w:vAlign w:val="center"/>
                </w:tcPr>
                <w:p>
                  <w:pPr>
                    <w:jc w:val="center"/>
                    <w:textAlignment w:val="center"/>
                    <w:rPr>
                      <w:rFonts w:hint="eastAsia"/>
                      <w:b w:val="0"/>
                      <w:bCs w:val="0"/>
                      <w:szCs w:val="21"/>
                      <w:highlight w:val="none"/>
                      <w:u w:val="none"/>
                    </w:rPr>
                  </w:pPr>
                  <w:r>
                    <w:rPr>
                      <w:rFonts w:eastAsia="宋体"/>
                      <w:kern w:val="0"/>
                      <w:sz w:val="21"/>
                      <w:szCs w:val="21"/>
                    </w:rPr>
                    <w:t>1</w:t>
                  </w:r>
                  <w:r>
                    <w:rPr>
                      <w:rFonts w:hint="eastAsia" w:ascii="宋体" w:hAnsi="宋体" w:eastAsia="宋体"/>
                      <w:kern w:val="0"/>
                      <w:sz w:val="21"/>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8" w:type="pct"/>
                  <w:noWrap w:val="0"/>
                  <w:vAlign w:val="center"/>
                </w:tcPr>
                <w:p>
                  <w:pPr>
                    <w:adjustRightInd w:val="0"/>
                    <w:snapToGrid w:val="0"/>
                    <w:spacing w:line="360" w:lineRule="exact"/>
                    <w:jc w:val="center"/>
                    <w:rPr>
                      <w:rFonts w:hint="default" w:ascii="Times New Roman" w:hAnsi="Times New Roman" w:eastAsia="宋体"/>
                      <w:b w:val="0"/>
                      <w:bCs w:val="0"/>
                      <w:color w:val="000000"/>
                      <w:kern w:val="2"/>
                      <w:sz w:val="21"/>
                      <w:szCs w:val="21"/>
                      <w:highlight w:val="none"/>
                      <w:u w:val="none"/>
                      <w:lang w:val="en-US" w:eastAsia="zh-CN" w:bidi="ar-SA"/>
                    </w:rPr>
                  </w:pPr>
                  <w:r>
                    <w:rPr>
                      <w:rFonts w:hint="eastAsia"/>
                      <w:b w:val="0"/>
                      <w:bCs w:val="0"/>
                      <w:color w:val="000000"/>
                      <w:szCs w:val="21"/>
                      <w:highlight w:val="none"/>
                      <w:u w:val="none"/>
                      <w:lang w:val="en-US" w:eastAsia="zh-CN"/>
                    </w:rPr>
                    <w:t>9</w:t>
                  </w:r>
                </w:p>
              </w:tc>
              <w:tc>
                <w:tcPr>
                  <w:tcW w:w="1625" w:type="pct"/>
                  <w:noWrap w:val="0"/>
                  <w:vAlign w:val="center"/>
                </w:tcPr>
                <w:p>
                  <w:pPr>
                    <w:widowControl/>
                    <w:jc w:val="center"/>
                    <w:textAlignment w:val="center"/>
                    <w:rPr>
                      <w:rFonts w:hint="eastAsia" w:ascii="Times New Roman" w:hAnsi="Times New Roman" w:cs="Times New Roman"/>
                      <w:b w:val="0"/>
                      <w:bCs w:val="0"/>
                      <w:szCs w:val="21"/>
                      <w:highlight w:val="none"/>
                      <w:u w:val="none"/>
                      <w:lang w:val="en-US" w:eastAsia="zh-CN"/>
                    </w:rPr>
                  </w:pPr>
                  <w:r>
                    <w:rPr>
                      <w:rFonts w:hint="eastAsia" w:ascii="宋体" w:hAnsi="宋体" w:eastAsia="宋体"/>
                      <w:kern w:val="0"/>
                      <w:sz w:val="21"/>
                      <w:szCs w:val="21"/>
                    </w:rPr>
                    <w:t>自动抛光机</w:t>
                  </w:r>
                </w:p>
              </w:tc>
              <w:tc>
                <w:tcPr>
                  <w:tcW w:w="1789" w:type="pct"/>
                  <w:noWrap w:val="0"/>
                  <w:vAlign w:val="center"/>
                </w:tcPr>
                <w:p>
                  <w:pPr>
                    <w:widowControl/>
                    <w:jc w:val="center"/>
                    <w:textAlignment w:val="center"/>
                    <w:rPr>
                      <w:rFonts w:hint="default" w:ascii="Times New Roman" w:hAnsi="Times New Roman" w:cs="Times New Roman"/>
                      <w:b w:val="0"/>
                      <w:bCs w:val="0"/>
                      <w:szCs w:val="21"/>
                      <w:highlight w:val="none"/>
                      <w:u w:val="none"/>
                      <w:lang w:val="en-US" w:eastAsia="zh-CN"/>
                    </w:rPr>
                  </w:pPr>
                  <w:r>
                    <w:rPr>
                      <w:rFonts w:hint="eastAsia" w:eastAsia="宋体"/>
                      <w:kern w:val="0"/>
                      <w:sz w:val="21"/>
                      <w:szCs w:val="21"/>
                    </w:rPr>
                    <w:t>20头</w:t>
                  </w:r>
                </w:p>
              </w:tc>
              <w:tc>
                <w:tcPr>
                  <w:tcW w:w="1097" w:type="pct"/>
                  <w:noWrap w:val="0"/>
                  <w:vAlign w:val="center"/>
                </w:tcPr>
                <w:p>
                  <w:pPr>
                    <w:jc w:val="center"/>
                    <w:textAlignment w:val="center"/>
                    <w:rPr>
                      <w:rFonts w:hint="eastAsia"/>
                      <w:b w:val="0"/>
                      <w:bCs w:val="0"/>
                      <w:szCs w:val="21"/>
                      <w:highlight w:val="none"/>
                      <w:u w:val="none"/>
                    </w:rPr>
                  </w:pPr>
                  <w:r>
                    <w:rPr>
                      <w:rFonts w:hint="eastAsia" w:eastAsia="宋体"/>
                      <w:kern w:val="0"/>
                      <w:sz w:val="21"/>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8" w:type="pct"/>
                  <w:noWrap w:val="0"/>
                  <w:vAlign w:val="center"/>
                </w:tcPr>
                <w:p>
                  <w:pPr>
                    <w:adjustRightInd w:val="0"/>
                    <w:snapToGrid w:val="0"/>
                    <w:spacing w:line="360" w:lineRule="exact"/>
                    <w:jc w:val="center"/>
                    <w:rPr>
                      <w:rFonts w:hint="default" w:ascii="Times New Roman" w:hAnsi="Times New Roman" w:eastAsia="宋体"/>
                      <w:b w:val="0"/>
                      <w:bCs w:val="0"/>
                      <w:color w:val="000000"/>
                      <w:kern w:val="2"/>
                      <w:sz w:val="21"/>
                      <w:szCs w:val="21"/>
                      <w:highlight w:val="none"/>
                      <w:u w:val="none"/>
                      <w:lang w:val="en-US" w:eastAsia="zh-CN" w:bidi="ar-SA"/>
                    </w:rPr>
                  </w:pPr>
                  <w:r>
                    <w:rPr>
                      <w:rFonts w:hint="eastAsia" w:eastAsia="宋体"/>
                      <w:b w:val="0"/>
                      <w:bCs w:val="0"/>
                      <w:color w:val="000000"/>
                      <w:szCs w:val="21"/>
                      <w:highlight w:val="none"/>
                      <w:u w:val="none"/>
                      <w:lang w:val="en-US" w:eastAsia="zh-CN"/>
                    </w:rPr>
                    <w:t>10</w:t>
                  </w:r>
                </w:p>
              </w:tc>
              <w:tc>
                <w:tcPr>
                  <w:tcW w:w="1625" w:type="pct"/>
                  <w:noWrap w:val="0"/>
                  <w:vAlign w:val="center"/>
                </w:tcPr>
                <w:p>
                  <w:pPr>
                    <w:widowControl/>
                    <w:jc w:val="center"/>
                    <w:textAlignment w:val="center"/>
                    <w:rPr>
                      <w:rFonts w:hint="eastAsia" w:ascii="Times New Roman" w:hAnsi="Times New Roman" w:cs="Times New Roman"/>
                      <w:b w:val="0"/>
                      <w:bCs w:val="0"/>
                      <w:szCs w:val="21"/>
                      <w:highlight w:val="none"/>
                      <w:u w:val="none"/>
                      <w:lang w:val="en-US" w:eastAsia="zh-CN"/>
                    </w:rPr>
                  </w:pPr>
                  <w:r>
                    <w:rPr>
                      <w:rFonts w:hint="eastAsia" w:ascii="宋体" w:hAnsi="宋体" w:eastAsia="宋体"/>
                      <w:kern w:val="0"/>
                      <w:sz w:val="21"/>
                      <w:szCs w:val="21"/>
                    </w:rPr>
                    <w:t>荔枝面机</w:t>
                  </w:r>
                </w:p>
              </w:tc>
              <w:tc>
                <w:tcPr>
                  <w:tcW w:w="1789" w:type="pct"/>
                  <w:noWrap w:val="0"/>
                  <w:vAlign w:val="center"/>
                </w:tcPr>
                <w:p>
                  <w:pPr>
                    <w:widowControl/>
                    <w:jc w:val="center"/>
                    <w:textAlignment w:val="center"/>
                    <w:rPr>
                      <w:rFonts w:hint="default" w:ascii="Times New Roman" w:hAnsi="Times New Roman" w:cs="Times New Roman"/>
                      <w:b w:val="0"/>
                      <w:bCs w:val="0"/>
                      <w:szCs w:val="21"/>
                      <w:highlight w:val="none"/>
                      <w:u w:val="none"/>
                      <w:lang w:val="en-US" w:eastAsia="zh-CN"/>
                    </w:rPr>
                  </w:pPr>
                  <w:r>
                    <w:rPr>
                      <w:rFonts w:hint="eastAsia" w:eastAsia="宋体"/>
                      <w:kern w:val="0"/>
                      <w:sz w:val="21"/>
                      <w:szCs w:val="21"/>
                    </w:rPr>
                    <w:t>9头</w:t>
                  </w:r>
                </w:p>
              </w:tc>
              <w:tc>
                <w:tcPr>
                  <w:tcW w:w="1097" w:type="pct"/>
                  <w:noWrap w:val="0"/>
                  <w:vAlign w:val="center"/>
                </w:tcPr>
                <w:p>
                  <w:pPr>
                    <w:jc w:val="center"/>
                    <w:textAlignment w:val="center"/>
                    <w:rPr>
                      <w:rFonts w:hint="eastAsia"/>
                      <w:b w:val="0"/>
                      <w:bCs w:val="0"/>
                      <w:szCs w:val="21"/>
                      <w:highlight w:val="none"/>
                      <w:u w:val="none"/>
                    </w:rPr>
                  </w:pPr>
                  <w:r>
                    <w:rPr>
                      <w:rFonts w:hint="eastAsia" w:eastAsia="宋体"/>
                      <w:kern w:val="0"/>
                      <w:sz w:val="21"/>
                      <w:szCs w:val="21"/>
                    </w:rPr>
                    <w:t>1</w:t>
                  </w:r>
                  <w:r>
                    <w:rPr>
                      <w:rFonts w:hint="eastAsia" w:ascii="宋体" w:hAnsi="宋体" w:eastAsia="宋体"/>
                      <w:kern w:val="0"/>
                      <w:sz w:val="21"/>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8" w:type="pct"/>
                  <w:noWrap w:val="0"/>
                  <w:vAlign w:val="center"/>
                </w:tcPr>
                <w:p>
                  <w:pPr>
                    <w:adjustRightInd w:val="0"/>
                    <w:snapToGrid w:val="0"/>
                    <w:spacing w:line="360" w:lineRule="exact"/>
                    <w:jc w:val="center"/>
                    <w:rPr>
                      <w:rFonts w:hint="default" w:ascii="Times New Roman" w:hAnsi="Times New Roman" w:eastAsia="宋体"/>
                      <w:b w:val="0"/>
                      <w:bCs w:val="0"/>
                      <w:color w:val="000000"/>
                      <w:kern w:val="2"/>
                      <w:sz w:val="21"/>
                      <w:szCs w:val="21"/>
                      <w:highlight w:val="none"/>
                      <w:u w:val="none"/>
                      <w:lang w:val="en-US" w:eastAsia="zh-CN" w:bidi="ar-SA"/>
                    </w:rPr>
                  </w:pPr>
                  <w:r>
                    <w:rPr>
                      <w:rFonts w:hint="eastAsia"/>
                      <w:b w:val="0"/>
                      <w:bCs w:val="0"/>
                      <w:color w:val="000000"/>
                      <w:szCs w:val="21"/>
                      <w:highlight w:val="none"/>
                      <w:u w:val="none"/>
                      <w:lang w:val="en-US" w:eastAsia="zh-CN"/>
                    </w:rPr>
                    <w:t>11</w:t>
                  </w:r>
                </w:p>
              </w:tc>
              <w:tc>
                <w:tcPr>
                  <w:tcW w:w="1625" w:type="pct"/>
                  <w:noWrap w:val="0"/>
                  <w:vAlign w:val="center"/>
                </w:tcPr>
                <w:p>
                  <w:pPr>
                    <w:widowControl/>
                    <w:jc w:val="center"/>
                    <w:textAlignment w:val="center"/>
                    <w:rPr>
                      <w:rFonts w:hint="eastAsia" w:ascii="Times New Roman" w:hAnsi="Times New Roman" w:cs="Times New Roman"/>
                      <w:b w:val="0"/>
                      <w:bCs w:val="0"/>
                      <w:szCs w:val="21"/>
                      <w:highlight w:val="none"/>
                      <w:u w:val="none"/>
                      <w:lang w:val="en-US" w:eastAsia="zh-CN"/>
                    </w:rPr>
                  </w:pPr>
                  <w:r>
                    <w:rPr>
                      <w:rFonts w:hint="eastAsia" w:ascii="宋体" w:hAnsi="宋体" w:eastAsia="宋体"/>
                      <w:kern w:val="0"/>
                      <w:sz w:val="21"/>
                      <w:szCs w:val="21"/>
                    </w:rPr>
                    <w:t>板框压滤机</w:t>
                  </w:r>
                </w:p>
              </w:tc>
              <w:tc>
                <w:tcPr>
                  <w:tcW w:w="1789" w:type="pct"/>
                  <w:noWrap w:val="0"/>
                  <w:vAlign w:val="center"/>
                </w:tcPr>
                <w:p>
                  <w:pPr>
                    <w:widowControl/>
                    <w:jc w:val="center"/>
                    <w:textAlignment w:val="center"/>
                    <w:rPr>
                      <w:rFonts w:hint="default" w:ascii="Times New Roman" w:hAnsi="Times New Roman" w:cs="Times New Roman"/>
                      <w:b w:val="0"/>
                      <w:bCs w:val="0"/>
                      <w:szCs w:val="21"/>
                      <w:highlight w:val="none"/>
                      <w:u w:val="none"/>
                      <w:lang w:val="en-US" w:eastAsia="zh-CN"/>
                    </w:rPr>
                  </w:pPr>
                  <w:r>
                    <w:rPr>
                      <w:rFonts w:hint="eastAsia" w:eastAsia="宋体"/>
                      <w:kern w:val="0"/>
                      <w:sz w:val="21"/>
                      <w:szCs w:val="21"/>
                    </w:rPr>
                    <w:t>/</w:t>
                  </w:r>
                </w:p>
              </w:tc>
              <w:tc>
                <w:tcPr>
                  <w:tcW w:w="1097" w:type="pct"/>
                  <w:noWrap w:val="0"/>
                  <w:vAlign w:val="center"/>
                </w:tcPr>
                <w:p>
                  <w:pPr>
                    <w:jc w:val="center"/>
                    <w:textAlignment w:val="center"/>
                    <w:rPr>
                      <w:rFonts w:hint="eastAsia"/>
                      <w:b w:val="0"/>
                      <w:bCs w:val="0"/>
                      <w:szCs w:val="21"/>
                      <w:highlight w:val="none"/>
                      <w:u w:val="none"/>
                    </w:rPr>
                  </w:pPr>
                  <w:r>
                    <w:rPr>
                      <w:rFonts w:hint="eastAsia" w:eastAsia="宋体"/>
                      <w:kern w:val="0"/>
                      <w:sz w:val="21"/>
                      <w:szCs w:val="21"/>
                    </w:rPr>
                    <w:t>1台</w:t>
                  </w:r>
                </w:p>
              </w:tc>
            </w:tr>
          </w:tbl>
          <w:p>
            <w:pPr>
              <w:pStyle w:val="57"/>
              <w:keepNext w:val="0"/>
              <w:keepLines w:val="0"/>
              <w:pageBreakBefore w:val="0"/>
              <w:widowControl w:val="0"/>
              <w:tabs>
                <w:tab w:val="left" w:pos="3195"/>
              </w:tabs>
              <w:kinsoku/>
              <w:wordWrap/>
              <w:overflowPunct/>
              <w:topLinePunct w:val="0"/>
              <w:autoSpaceDE/>
              <w:autoSpaceDN/>
              <w:bidi w:val="0"/>
              <w:adjustRightInd/>
              <w:snapToGrid/>
              <w:spacing w:line="460" w:lineRule="exact"/>
              <w:ind w:firstLine="482" w:firstLineChars="200"/>
              <w:jc w:val="both"/>
              <w:textAlignment w:val="auto"/>
              <w:rPr>
                <w:rFonts w:hint="default" w:ascii="Times New Roman" w:hAnsi="Times New Roman" w:cs="Times New Roman" w:eastAsiaTheme="minorEastAsia"/>
                <w:b/>
                <w:bCs w:val="0"/>
                <w:sz w:val="24"/>
                <w:szCs w:val="24"/>
                <w:highlight w:val="none"/>
                <w:lang w:val="en-US" w:eastAsia="zh-CN"/>
              </w:rPr>
            </w:pPr>
            <w:r>
              <w:rPr>
                <w:rFonts w:hint="eastAsia" w:ascii="Times New Roman" w:hAnsi="Times New Roman" w:cs="Times New Roman" w:eastAsiaTheme="minorEastAsia"/>
                <w:b/>
                <w:bCs w:val="0"/>
                <w:sz w:val="24"/>
                <w:szCs w:val="24"/>
                <w:highlight w:val="none"/>
                <w:lang w:val="en-US" w:eastAsia="zh-CN"/>
              </w:rPr>
              <w:t>1.5现</w:t>
            </w:r>
            <w:r>
              <w:rPr>
                <w:rFonts w:hint="default" w:ascii="Times New Roman" w:hAnsi="Times New Roman" w:cs="Times New Roman" w:eastAsiaTheme="minorEastAsia"/>
                <w:b/>
                <w:bCs w:val="0"/>
                <w:sz w:val="24"/>
                <w:szCs w:val="24"/>
                <w:highlight w:val="none"/>
                <w:lang w:val="en-US" w:eastAsia="zh-CN"/>
              </w:rPr>
              <w:t>有工程主要原</w:t>
            </w:r>
            <w:r>
              <w:rPr>
                <w:rFonts w:hint="eastAsia" w:ascii="Times New Roman" w:hAnsi="Times New Roman" w:cs="Times New Roman" w:eastAsiaTheme="minorEastAsia"/>
                <w:b/>
                <w:bCs w:val="0"/>
                <w:sz w:val="24"/>
                <w:szCs w:val="24"/>
                <w:highlight w:val="none"/>
                <w:lang w:val="en-US" w:eastAsia="zh-CN"/>
              </w:rPr>
              <w:t>辅材</w:t>
            </w:r>
            <w:r>
              <w:rPr>
                <w:rFonts w:hint="default" w:ascii="Times New Roman" w:hAnsi="Times New Roman" w:cs="Times New Roman" w:eastAsiaTheme="minorEastAsia"/>
                <w:b/>
                <w:bCs w:val="0"/>
                <w:sz w:val="24"/>
                <w:szCs w:val="24"/>
                <w:highlight w:val="none"/>
                <w:lang w:val="en-US" w:eastAsia="zh-CN"/>
              </w:rPr>
              <w:t>料</w:t>
            </w:r>
            <w:r>
              <w:rPr>
                <w:rFonts w:hint="eastAsia" w:ascii="Times New Roman" w:hAnsi="Times New Roman" w:cs="Times New Roman" w:eastAsiaTheme="minorEastAsia"/>
                <w:b/>
                <w:bCs w:val="0"/>
                <w:sz w:val="24"/>
                <w:szCs w:val="24"/>
                <w:highlight w:val="none"/>
                <w:lang w:val="en-US" w:eastAsia="zh-CN"/>
              </w:rPr>
              <w:t>及能（资）源</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hint="default" w:ascii="Times New Roman" w:hAnsi="Times New Roman" w:eastAsia="宋体" w:cs="Times New Roman"/>
                <w:color w:val="000000" w:themeColor="text1"/>
                <w:sz w:val="24"/>
                <w14:textFill>
                  <w14:solidFill>
                    <w14:schemeClr w14:val="tx1"/>
                  </w14:solidFill>
                </w14:textFill>
              </w:rPr>
            </w:pPr>
            <w:r>
              <w:rPr>
                <w:rFonts w:hint="eastAsia" w:hAnsi="宋体"/>
                <w:sz w:val="24"/>
                <w:lang w:val="en-US" w:eastAsia="zh-CN"/>
              </w:rPr>
              <w:t>根据</w:t>
            </w:r>
            <w:r>
              <w:rPr>
                <w:rFonts w:hint="default" w:ascii="Times New Roman" w:hAnsi="Times New Roman" w:cs="Times New Roman"/>
                <w:color w:val="000000" w:themeColor="text1"/>
                <w:sz w:val="24"/>
                <w14:textFill>
                  <w14:solidFill>
                    <w14:schemeClr w14:val="tx1"/>
                  </w14:solidFill>
                </w14:textFill>
              </w:rPr>
              <w:t>现有工程</w:t>
            </w:r>
            <w:r>
              <w:rPr>
                <w:rFonts w:hint="eastAsia" w:cs="Times New Roman"/>
                <w:color w:val="000000" w:themeColor="text1"/>
                <w:sz w:val="24"/>
                <w:lang w:eastAsia="zh-CN"/>
                <w14:textFill>
                  <w14:solidFill>
                    <w14:schemeClr w14:val="tx1"/>
                  </w14:solidFill>
                </w14:textFill>
              </w:rPr>
              <w:t>环评</w:t>
            </w:r>
            <w:r>
              <w:rPr>
                <w:rFonts w:hint="default" w:ascii="Times New Roman" w:hAnsi="Times New Roman" w:cs="Times New Roman"/>
                <w:color w:val="000000" w:themeColor="text1"/>
                <w:sz w:val="24"/>
                <w14:textFill>
                  <w14:solidFill>
                    <w14:schemeClr w14:val="tx1"/>
                  </w14:solidFill>
                </w14:textFill>
              </w:rPr>
              <w:t>报告</w:t>
            </w:r>
            <w:r>
              <w:rPr>
                <w:rFonts w:hint="eastAsia" w:cs="Times New Roman"/>
                <w:color w:val="000000" w:themeColor="text1"/>
                <w:sz w:val="24"/>
                <w:lang w:eastAsia="zh-CN"/>
                <w14:textFill>
                  <w14:solidFill>
                    <w14:schemeClr w14:val="tx1"/>
                  </w14:solidFill>
                </w14:textFill>
              </w:rPr>
              <w:t>、竣工环保验收报告</w:t>
            </w:r>
            <w:r>
              <w:rPr>
                <w:rFonts w:hint="eastAsia" w:hAnsi="宋体"/>
                <w:sz w:val="24"/>
                <w:lang w:val="en-US" w:eastAsia="zh-CN"/>
              </w:rPr>
              <w:t>，</w:t>
            </w:r>
            <w:r>
              <w:rPr>
                <w:rFonts w:hint="eastAsia" w:ascii="Times New Roman" w:hAnsi="Times New Roman" w:cs="Times New Roman"/>
                <w:color w:val="000000" w:themeColor="text1"/>
                <w:sz w:val="24"/>
                <w:lang w:eastAsia="zh-CN"/>
                <w14:textFill>
                  <w14:solidFill>
                    <w14:schemeClr w14:val="tx1"/>
                  </w14:solidFill>
                </w14:textFill>
              </w:rPr>
              <w:t>现</w:t>
            </w:r>
            <w:r>
              <w:rPr>
                <w:rFonts w:hint="default" w:ascii="Times New Roman" w:hAnsi="Times New Roman" w:cs="Times New Roman"/>
                <w:color w:val="000000" w:themeColor="text1"/>
                <w:sz w:val="24"/>
                <w14:textFill>
                  <w14:solidFill>
                    <w14:schemeClr w14:val="tx1"/>
                  </w14:solidFill>
                </w14:textFill>
              </w:rPr>
              <w:t>有工程主要</w:t>
            </w:r>
            <w:r>
              <w:rPr>
                <w:rFonts w:hint="default" w:ascii="Times New Roman" w:hAnsi="Times New Roman" w:eastAsia="宋体" w:cs="Times New Roman"/>
                <w:color w:val="000000" w:themeColor="text1"/>
                <w:sz w:val="24"/>
                <w:lang w:val="en-US" w:eastAsia="zh-CN"/>
                <w14:textFill>
                  <w14:solidFill>
                    <w14:schemeClr w14:val="tx1"/>
                  </w14:solidFill>
                </w14:textFill>
              </w:rPr>
              <w:t>原</w:t>
            </w:r>
            <w:r>
              <w:rPr>
                <w:rFonts w:hint="eastAsia" w:ascii="Times New Roman" w:hAnsi="Times New Roman" w:eastAsia="宋体" w:cs="Times New Roman"/>
                <w:color w:val="000000" w:themeColor="text1"/>
                <w:sz w:val="24"/>
                <w:lang w:val="en-US" w:eastAsia="zh-CN"/>
                <w14:textFill>
                  <w14:solidFill>
                    <w14:schemeClr w14:val="tx1"/>
                  </w14:solidFill>
                </w14:textFill>
              </w:rPr>
              <w:t>辅材</w:t>
            </w:r>
            <w:r>
              <w:rPr>
                <w:rFonts w:hint="default" w:ascii="Times New Roman" w:hAnsi="Times New Roman" w:eastAsia="宋体" w:cs="Times New Roman"/>
                <w:color w:val="000000" w:themeColor="text1"/>
                <w:sz w:val="24"/>
                <w:lang w:val="en-US" w:eastAsia="zh-CN"/>
                <w14:textFill>
                  <w14:solidFill>
                    <w14:schemeClr w14:val="tx1"/>
                  </w14:solidFill>
                </w14:textFill>
              </w:rPr>
              <w:t>料</w:t>
            </w:r>
            <w:r>
              <w:rPr>
                <w:rFonts w:hint="eastAsia" w:ascii="Times New Roman" w:hAnsi="Times New Roman" w:eastAsia="宋体" w:cs="Times New Roman"/>
                <w:color w:val="000000" w:themeColor="text1"/>
                <w:sz w:val="24"/>
                <w:lang w:val="en-US" w:eastAsia="zh-CN"/>
                <w14:textFill>
                  <w14:solidFill>
                    <w14:schemeClr w14:val="tx1"/>
                  </w14:solidFill>
                </w14:textFill>
              </w:rPr>
              <w:t>及能（资）源</w:t>
            </w:r>
            <w:r>
              <w:rPr>
                <w:rFonts w:hint="eastAsia" w:ascii="Times New Roman" w:hAnsi="Times New Roman" w:eastAsia="宋体" w:cs="Times New Roman"/>
                <w:color w:val="000000" w:themeColor="text1"/>
                <w:sz w:val="24"/>
                <w:lang w:eastAsia="zh-CN"/>
                <w14:textFill>
                  <w14:solidFill>
                    <w14:schemeClr w14:val="tx1"/>
                  </w14:solidFill>
                </w14:textFill>
              </w:rPr>
              <w:t>年使用量</w:t>
            </w:r>
            <w:r>
              <w:rPr>
                <w:rFonts w:hint="default" w:ascii="Times New Roman" w:hAnsi="Times New Roman" w:eastAsia="宋体" w:cs="Times New Roman"/>
                <w:color w:val="000000" w:themeColor="text1"/>
                <w:sz w:val="24"/>
                <w14:textFill>
                  <w14:solidFill>
                    <w14:schemeClr w14:val="tx1"/>
                  </w14:solidFill>
                </w14:textFill>
              </w:rPr>
              <w:t>见下表。</w:t>
            </w:r>
            <w:bookmarkStart w:id="7" w:name="_GoBack"/>
            <w:bookmarkEnd w:id="7"/>
          </w:p>
          <w:p>
            <w:pPr>
              <w:spacing w:line="520" w:lineRule="exact"/>
              <w:rPr>
                <w:rFonts w:hint="default" w:ascii="Times New Roman" w:hAnsi="Times New Roman" w:eastAsia="黑体" w:cs="Times New Roman"/>
                <w:bCs/>
                <w:color w:val="000000"/>
                <w:sz w:val="24"/>
                <w:highlight w:val="none"/>
                <w:lang w:val="en-US" w:eastAsia="zh-CN"/>
              </w:rPr>
            </w:pPr>
            <w:r>
              <w:rPr>
                <w:rFonts w:hint="default" w:ascii="Times New Roman" w:hAnsi="Times New Roman" w:eastAsia="黑体" w:cs="Times New Roman"/>
                <w:bCs/>
                <w:color w:val="000000"/>
                <w:sz w:val="24"/>
                <w:highlight w:val="none"/>
                <w:lang w:val="en-US" w:eastAsia="zh-CN"/>
              </w:rPr>
              <w:t>表</w:t>
            </w:r>
            <w:r>
              <w:rPr>
                <w:rFonts w:hint="eastAsia" w:ascii="Times New Roman" w:hAnsi="Times New Roman" w:eastAsia="黑体" w:cs="Times New Roman"/>
                <w:bCs/>
                <w:color w:val="000000"/>
                <w:sz w:val="24"/>
                <w:highlight w:val="none"/>
                <w:lang w:val="en-US" w:eastAsia="zh-CN"/>
              </w:rPr>
              <w:t>2-1</w:t>
            </w:r>
            <w:r>
              <w:rPr>
                <w:rFonts w:hint="eastAsia" w:eastAsia="黑体" w:cs="Times New Roman"/>
                <w:bCs/>
                <w:color w:val="000000"/>
                <w:sz w:val="24"/>
                <w:highlight w:val="none"/>
                <w:lang w:val="en-US" w:eastAsia="zh-CN"/>
              </w:rPr>
              <w:t>3</w:t>
            </w:r>
            <w:r>
              <w:rPr>
                <w:rFonts w:hint="default" w:ascii="Times New Roman" w:hAnsi="Times New Roman" w:eastAsia="黑体" w:cs="Times New Roman"/>
                <w:bCs/>
                <w:color w:val="000000"/>
                <w:sz w:val="24"/>
                <w:highlight w:val="none"/>
                <w:lang w:val="en-US" w:eastAsia="zh-CN"/>
              </w:rPr>
              <w:t xml:space="preserve">     </w:t>
            </w:r>
            <w:r>
              <w:rPr>
                <w:rFonts w:hint="eastAsia" w:ascii="Times New Roman" w:hAnsi="Times New Roman" w:eastAsia="黑体" w:cs="Times New Roman"/>
                <w:bCs/>
                <w:color w:val="000000"/>
                <w:sz w:val="24"/>
                <w:highlight w:val="none"/>
                <w:lang w:val="en-US" w:eastAsia="zh-CN"/>
              </w:rPr>
              <w:t xml:space="preserve">           现</w:t>
            </w:r>
            <w:r>
              <w:rPr>
                <w:rFonts w:hint="default" w:ascii="Times New Roman" w:hAnsi="Times New Roman" w:eastAsia="黑体" w:cs="Times New Roman"/>
                <w:bCs/>
                <w:color w:val="000000"/>
                <w:sz w:val="24"/>
                <w:highlight w:val="none"/>
                <w:lang w:val="en-US" w:eastAsia="zh-CN"/>
              </w:rPr>
              <w:t>有工程原</w:t>
            </w:r>
            <w:r>
              <w:rPr>
                <w:rFonts w:hint="eastAsia" w:ascii="Times New Roman" w:hAnsi="Times New Roman" w:eastAsia="黑体" w:cs="Times New Roman"/>
                <w:bCs/>
                <w:color w:val="000000"/>
                <w:sz w:val="24"/>
                <w:highlight w:val="none"/>
                <w:lang w:val="en-US" w:eastAsia="zh-CN"/>
              </w:rPr>
              <w:t>辅材</w:t>
            </w:r>
            <w:r>
              <w:rPr>
                <w:rFonts w:hint="default" w:ascii="Times New Roman" w:hAnsi="Times New Roman" w:eastAsia="黑体" w:cs="Times New Roman"/>
                <w:bCs/>
                <w:color w:val="000000"/>
                <w:sz w:val="24"/>
                <w:highlight w:val="none"/>
                <w:lang w:val="en-US" w:eastAsia="zh-CN"/>
              </w:rPr>
              <w:t>料</w:t>
            </w:r>
            <w:r>
              <w:rPr>
                <w:rFonts w:hint="eastAsia" w:ascii="Times New Roman" w:hAnsi="Times New Roman" w:eastAsia="黑体" w:cs="Times New Roman"/>
                <w:bCs/>
                <w:color w:val="000000"/>
                <w:sz w:val="24"/>
                <w:highlight w:val="none"/>
                <w:lang w:val="en-US" w:eastAsia="zh-CN"/>
              </w:rPr>
              <w:t>及能（资）源</w:t>
            </w:r>
            <w:r>
              <w:rPr>
                <w:rFonts w:hint="default" w:ascii="Times New Roman" w:hAnsi="Times New Roman" w:eastAsia="黑体" w:cs="Times New Roman"/>
                <w:bCs/>
                <w:color w:val="000000"/>
                <w:sz w:val="24"/>
                <w:highlight w:val="none"/>
                <w:lang w:val="en-US" w:eastAsia="zh-CN"/>
              </w:rPr>
              <w:t>一览表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877"/>
              <w:gridCol w:w="1664"/>
              <w:gridCol w:w="2416"/>
              <w:gridCol w:w="343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523"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序号</w:t>
                  </w:r>
                </w:p>
              </w:tc>
              <w:tc>
                <w:tcPr>
                  <w:tcW w:w="992"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名称</w:t>
                  </w:r>
                </w:p>
              </w:tc>
              <w:tc>
                <w:tcPr>
                  <w:tcW w:w="1440"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年用量</w:t>
                  </w:r>
                </w:p>
              </w:tc>
              <w:tc>
                <w:tcPr>
                  <w:tcW w:w="2044"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523"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1</w:t>
                  </w:r>
                </w:p>
              </w:tc>
              <w:tc>
                <w:tcPr>
                  <w:tcW w:w="992" w:type="pct"/>
                  <w:tcBorders>
                    <w:tl2br w:val="nil"/>
                    <w:tr2bl w:val="nil"/>
                  </w:tcBorders>
                  <w:noWrap w:val="0"/>
                  <w:vAlign w:val="center"/>
                </w:tcPr>
                <w:p>
                  <w:pPr>
                    <w:adjustRightInd w:val="0"/>
                    <w:snapToGrid w:val="0"/>
                    <w:jc w:val="center"/>
                    <w:rPr>
                      <w:rFonts w:hint="eastAsia"/>
                      <w:color w:val="000000"/>
                      <w:szCs w:val="21"/>
                      <w:highlight w:val="none"/>
                      <w:lang w:val="en-US" w:eastAsia="zh-CN"/>
                    </w:rPr>
                  </w:pPr>
                  <w:r>
                    <w:rPr>
                      <w:rFonts w:hint="eastAsia" w:ascii="宋体" w:hAnsi="宋体" w:eastAsia="宋体"/>
                      <w:sz w:val="21"/>
                      <w:szCs w:val="21"/>
                    </w:rPr>
                    <w:t>花岗岩</w:t>
                  </w:r>
                </w:p>
              </w:tc>
              <w:tc>
                <w:tcPr>
                  <w:tcW w:w="1440" w:type="pct"/>
                  <w:tcBorders>
                    <w:tl2br w:val="nil"/>
                    <w:tr2bl w:val="nil"/>
                  </w:tcBorders>
                  <w:noWrap w:val="0"/>
                  <w:vAlign w:val="center"/>
                </w:tcPr>
                <w:p>
                  <w:pPr>
                    <w:adjustRightInd w:val="0"/>
                    <w:snapToGrid w:val="0"/>
                    <w:jc w:val="center"/>
                    <w:rPr>
                      <w:rFonts w:hint="default"/>
                      <w:color w:val="000000"/>
                      <w:szCs w:val="21"/>
                      <w:highlight w:val="none"/>
                      <w:lang w:val="en-US" w:eastAsia="zh-CN"/>
                    </w:rPr>
                  </w:pPr>
                  <w:r>
                    <w:rPr>
                      <w:rFonts w:hint="eastAsia" w:eastAsia="宋体"/>
                      <w:sz w:val="21"/>
                      <w:szCs w:val="21"/>
                    </w:rPr>
                    <w:t>5000m</w:t>
                  </w:r>
                  <w:r>
                    <w:rPr>
                      <w:rFonts w:hint="eastAsia" w:eastAsia="宋体"/>
                      <w:sz w:val="21"/>
                      <w:szCs w:val="21"/>
                      <w:vertAlign w:val="superscript"/>
                      <w:lang w:val="en-US" w:eastAsia="zh-CN"/>
                    </w:rPr>
                    <w:t>2</w:t>
                  </w:r>
                  <w:r>
                    <w:rPr>
                      <w:rFonts w:hint="eastAsia" w:eastAsia="宋体"/>
                      <w:sz w:val="21"/>
                      <w:szCs w:val="21"/>
                    </w:rPr>
                    <w:t>/a</w:t>
                  </w:r>
                </w:p>
              </w:tc>
              <w:tc>
                <w:tcPr>
                  <w:tcW w:w="2044"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b w:val="0"/>
                      <w:bCs w:val="0"/>
                      <w:szCs w:val="21"/>
                      <w:highlight w:val="none"/>
                      <w:u w:val="none"/>
                    </w:rPr>
                    <w:t>外购</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523"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2</w:t>
                  </w:r>
                </w:p>
              </w:tc>
              <w:tc>
                <w:tcPr>
                  <w:tcW w:w="992" w:type="pct"/>
                  <w:tcBorders>
                    <w:tl2br w:val="nil"/>
                    <w:tr2bl w:val="nil"/>
                  </w:tcBorders>
                  <w:noWrap w:val="0"/>
                  <w:vAlign w:val="center"/>
                </w:tcPr>
                <w:p>
                  <w:pPr>
                    <w:adjustRightInd w:val="0"/>
                    <w:snapToGrid w:val="0"/>
                    <w:jc w:val="center"/>
                    <w:rPr>
                      <w:rFonts w:hint="eastAsia"/>
                      <w:color w:val="000000"/>
                      <w:szCs w:val="21"/>
                      <w:highlight w:val="none"/>
                      <w:lang w:val="en-US" w:eastAsia="zh-CN"/>
                    </w:rPr>
                  </w:pPr>
                  <w:r>
                    <w:rPr>
                      <w:rFonts w:hint="eastAsia" w:ascii="宋体" w:hAnsi="宋体" w:eastAsia="宋体"/>
                      <w:sz w:val="21"/>
                      <w:szCs w:val="21"/>
                      <w:highlight w:val="none"/>
                    </w:rPr>
                    <w:t>絮凝剂</w:t>
                  </w:r>
                </w:p>
              </w:tc>
              <w:tc>
                <w:tcPr>
                  <w:tcW w:w="1440" w:type="pct"/>
                  <w:tcBorders>
                    <w:tl2br w:val="nil"/>
                    <w:tr2bl w:val="nil"/>
                  </w:tcBorders>
                  <w:noWrap w:val="0"/>
                  <w:vAlign w:val="center"/>
                </w:tcPr>
                <w:p>
                  <w:pPr>
                    <w:adjustRightInd w:val="0"/>
                    <w:snapToGrid w:val="0"/>
                    <w:jc w:val="center"/>
                    <w:rPr>
                      <w:rFonts w:hint="default"/>
                      <w:color w:val="000000"/>
                      <w:szCs w:val="21"/>
                      <w:highlight w:val="none"/>
                      <w:lang w:val="en-US" w:eastAsia="zh-CN"/>
                    </w:rPr>
                  </w:pPr>
                  <w:r>
                    <w:rPr>
                      <w:rFonts w:hint="eastAsia" w:eastAsia="宋体"/>
                      <w:sz w:val="21"/>
                      <w:szCs w:val="21"/>
                      <w:highlight w:val="none"/>
                    </w:rPr>
                    <w:t>2.5t/a</w:t>
                  </w:r>
                </w:p>
              </w:tc>
              <w:tc>
                <w:tcPr>
                  <w:tcW w:w="2044" w:type="pct"/>
                  <w:tcBorders>
                    <w:tl2br w:val="nil"/>
                    <w:tr2bl w:val="nil"/>
                  </w:tcBorders>
                  <w:noWrap w:val="0"/>
                  <w:vAlign w:val="center"/>
                </w:tcPr>
                <w:p>
                  <w:pPr>
                    <w:adjustRightInd w:val="0"/>
                    <w:snapToGrid w:val="0"/>
                    <w:jc w:val="center"/>
                    <w:rPr>
                      <w:rFonts w:hint="eastAsia" w:ascii="宋体" w:hAnsi="宋体" w:eastAsia="宋体" w:cs="Times New Roman"/>
                      <w:kern w:val="2"/>
                      <w:sz w:val="21"/>
                      <w:szCs w:val="21"/>
                      <w:highlight w:val="none"/>
                      <w:lang w:val="en-US" w:eastAsia="zh-CN" w:bidi="ar-SA"/>
                    </w:rPr>
                  </w:pPr>
                  <w:r>
                    <w:rPr>
                      <w:b w:val="0"/>
                      <w:bCs w:val="0"/>
                      <w:szCs w:val="21"/>
                      <w:highlight w:val="none"/>
                      <w:u w:val="none"/>
                    </w:rPr>
                    <w:t>外购</w:t>
                  </w:r>
                  <w:r>
                    <w:rPr>
                      <w:rFonts w:hint="eastAsia"/>
                      <w:b w:val="0"/>
                      <w:bCs w:val="0"/>
                      <w:szCs w:val="21"/>
                      <w:highlight w:val="none"/>
                      <w:u w:val="none"/>
                      <w:lang w:val="en-US" w:eastAsia="zh-CN"/>
                    </w:rPr>
                    <w:t>，</w:t>
                  </w:r>
                  <w:r>
                    <w:rPr>
                      <w:rFonts w:hint="eastAsia" w:ascii="宋体" w:hAnsi="宋体" w:eastAsia="宋体"/>
                      <w:sz w:val="21"/>
                      <w:szCs w:val="21"/>
                      <w:highlight w:val="none"/>
                    </w:rPr>
                    <w:t>用于沉淀池凝结沉淀物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523"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3</w:t>
                  </w:r>
                </w:p>
              </w:tc>
              <w:tc>
                <w:tcPr>
                  <w:tcW w:w="992" w:type="pct"/>
                  <w:tcBorders>
                    <w:tl2br w:val="nil"/>
                    <w:tr2bl w:val="nil"/>
                  </w:tcBorders>
                  <w:noWrap w:val="0"/>
                  <w:vAlign w:val="center"/>
                </w:tcPr>
                <w:p>
                  <w:pPr>
                    <w:adjustRightInd w:val="0"/>
                    <w:snapToGrid w:val="0"/>
                    <w:jc w:val="center"/>
                    <w:rPr>
                      <w:rFonts w:hint="eastAsia"/>
                      <w:color w:val="000000"/>
                      <w:szCs w:val="21"/>
                      <w:highlight w:val="none"/>
                      <w:lang w:val="en-US" w:eastAsia="zh-CN"/>
                    </w:rPr>
                  </w:pPr>
                  <w:r>
                    <w:rPr>
                      <w:rFonts w:hint="eastAsia" w:ascii="宋体" w:hAnsi="宋体" w:eastAsia="宋体"/>
                      <w:sz w:val="21"/>
                      <w:szCs w:val="21"/>
                      <w:highlight w:val="none"/>
                    </w:rPr>
                    <w:t>水</w:t>
                  </w:r>
                </w:p>
              </w:tc>
              <w:tc>
                <w:tcPr>
                  <w:tcW w:w="1440" w:type="pct"/>
                  <w:tcBorders>
                    <w:tl2br w:val="nil"/>
                    <w:tr2bl w:val="nil"/>
                  </w:tcBorders>
                  <w:noWrap w:val="0"/>
                  <w:vAlign w:val="center"/>
                </w:tcPr>
                <w:p>
                  <w:pPr>
                    <w:adjustRightInd w:val="0"/>
                    <w:snapToGrid w:val="0"/>
                    <w:jc w:val="center"/>
                    <w:rPr>
                      <w:rFonts w:hint="eastAsia"/>
                      <w:color w:val="000000"/>
                      <w:szCs w:val="21"/>
                      <w:highlight w:val="none"/>
                      <w:lang w:val="en-US" w:eastAsia="zh-CN"/>
                    </w:rPr>
                  </w:pPr>
                  <w:r>
                    <w:rPr>
                      <w:rFonts w:hint="eastAsia"/>
                      <w:sz w:val="21"/>
                      <w:szCs w:val="21"/>
                      <w:highlight w:val="none"/>
                      <w:lang w:val="en-US" w:eastAsia="zh-CN"/>
                    </w:rPr>
                    <w:t>3930</w:t>
                  </w:r>
                  <w:r>
                    <w:rPr>
                      <w:rFonts w:hint="eastAsia" w:eastAsia="宋体"/>
                      <w:sz w:val="21"/>
                      <w:szCs w:val="21"/>
                      <w:highlight w:val="none"/>
                    </w:rPr>
                    <w:t>m</w:t>
                  </w:r>
                  <w:r>
                    <w:rPr>
                      <w:rFonts w:hint="eastAsia" w:eastAsia="宋体"/>
                      <w:sz w:val="21"/>
                      <w:szCs w:val="21"/>
                      <w:highlight w:val="none"/>
                      <w:vertAlign w:val="superscript"/>
                    </w:rPr>
                    <w:t>3</w:t>
                  </w:r>
                  <w:r>
                    <w:rPr>
                      <w:rFonts w:hint="eastAsia" w:eastAsia="宋体"/>
                      <w:sz w:val="21"/>
                      <w:szCs w:val="21"/>
                      <w:highlight w:val="none"/>
                    </w:rPr>
                    <w:t>/a</w:t>
                  </w:r>
                </w:p>
              </w:tc>
              <w:tc>
                <w:tcPr>
                  <w:tcW w:w="2044" w:type="pct"/>
                  <w:tcBorders>
                    <w:tl2br w:val="nil"/>
                    <w:tr2bl w:val="nil"/>
                  </w:tcBorders>
                  <w:noWrap w:val="0"/>
                  <w:vAlign w:val="center"/>
                </w:tcPr>
                <w:p>
                  <w:pPr>
                    <w:adjustRightInd w:val="0"/>
                    <w:snapToGrid w:val="0"/>
                    <w:jc w:val="center"/>
                    <w:rPr>
                      <w:rFonts w:hint="eastAsia" w:ascii="宋体" w:hAnsi="宋体" w:eastAsia="宋体" w:cs="Times New Roman"/>
                      <w:kern w:val="2"/>
                      <w:sz w:val="21"/>
                      <w:szCs w:val="21"/>
                      <w:highlight w:val="none"/>
                      <w:lang w:val="en-US" w:eastAsia="zh-CN" w:bidi="ar-SA"/>
                    </w:rPr>
                  </w:pPr>
                  <w:r>
                    <w:rPr>
                      <w:rFonts w:hint="eastAsia" w:ascii="宋体" w:hAnsi="宋体" w:eastAsia="宋体"/>
                      <w:sz w:val="21"/>
                      <w:szCs w:val="21"/>
                      <w:highlight w:val="none"/>
                    </w:rPr>
                    <w:t>厂区自备水井供给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523"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4</w:t>
                  </w:r>
                </w:p>
              </w:tc>
              <w:tc>
                <w:tcPr>
                  <w:tcW w:w="992" w:type="pct"/>
                  <w:tcBorders>
                    <w:tl2br w:val="nil"/>
                    <w:tr2bl w:val="nil"/>
                  </w:tcBorders>
                  <w:noWrap w:val="0"/>
                  <w:vAlign w:val="center"/>
                </w:tcPr>
                <w:p>
                  <w:pPr>
                    <w:adjustRightInd w:val="0"/>
                    <w:snapToGrid w:val="0"/>
                    <w:jc w:val="center"/>
                    <w:rPr>
                      <w:rFonts w:hint="eastAsia"/>
                      <w:color w:val="000000"/>
                      <w:szCs w:val="21"/>
                      <w:highlight w:val="none"/>
                      <w:lang w:val="en-US" w:eastAsia="zh-CN"/>
                    </w:rPr>
                  </w:pPr>
                  <w:r>
                    <w:rPr>
                      <w:rFonts w:hint="eastAsia" w:ascii="宋体" w:hAnsi="宋体" w:eastAsia="宋体"/>
                      <w:sz w:val="21"/>
                      <w:szCs w:val="21"/>
                    </w:rPr>
                    <w:t>电</w:t>
                  </w:r>
                </w:p>
              </w:tc>
              <w:tc>
                <w:tcPr>
                  <w:tcW w:w="1440" w:type="pct"/>
                  <w:tcBorders>
                    <w:tl2br w:val="nil"/>
                    <w:tr2bl w:val="nil"/>
                  </w:tcBorders>
                  <w:noWrap w:val="0"/>
                  <w:vAlign w:val="center"/>
                </w:tcPr>
                <w:p>
                  <w:pPr>
                    <w:adjustRightInd w:val="0"/>
                    <w:snapToGrid w:val="0"/>
                    <w:jc w:val="center"/>
                    <w:rPr>
                      <w:rFonts w:hint="eastAsia"/>
                      <w:color w:val="000000"/>
                      <w:szCs w:val="21"/>
                      <w:highlight w:val="none"/>
                      <w:lang w:val="en-US" w:eastAsia="zh-CN"/>
                    </w:rPr>
                  </w:pPr>
                  <w:r>
                    <w:rPr>
                      <w:rFonts w:hint="eastAsia" w:eastAsia="宋体"/>
                      <w:sz w:val="21"/>
                      <w:szCs w:val="21"/>
                    </w:rPr>
                    <w:t>40万k</w:t>
                  </w:r>
                  <w:r>
                    <w:rPr>
                      <w:rFonts w:hint="eastAsia" w:eastAsia="宋体"/>
                      <w:sz w:val="21"/>
                      <w:szCs w:val="21"/>
                      <w:lang w:val="en-US" w:eastAsia="zh-CN"/>
                    </w:rPr>
                    <w:t>W</w:t>
                  </w:r>
                  <w:r>
                    <w:rPr>
                      <w:rFonts w:hint="eastAsia" w:eastAsia="宋体"/>
                      <w:sz w:val="21"/>
                      <w:szCs w:val="21"/>
                    </w:rPr>
                    <w:t>h/a</w:t>
                  </w:r>
                </w:p>
              </w:tc>
              <w:tc>
                <w:tcPr>
                  <w:tcW w:w="2044" w:type="pct"/>
                  <w:tcBorders>
                    <w:tl2br w:val="nil"/>
                    <w:tr2bl w:val="nil"/>
                  </w:tcBorders>
                  <w:noWrap w:val="0"/>
                  <w:vAlign w:val="center"/>
                </w:tcPr>
                <w:p>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eastAsia="宋体"/>
                      <w:sz w:val="21"/>
                      <w:szCs w:val="21"/>
                    </w:rPr>
                    <w:t>库区乡供电电网供给</w:t>
                  </w:r>
                </w:p>
              </w:tc>
            </w:tr>
          </w:tbl>
          <w:p>
            <w:pPr>
              <w:spacing w:line="520" w:lineRule="exact"/>
              <w:ind w:firstLine="482" w:firstLineChars="200"/>
              <w:rPr>
                <w:b/>
                <w:color w:val="000000" w:themeColor="text1"/>
                <w:sz w:val="24"/>
                <w:highlight w:val="none"/>
                <w14:textFill>
                  <w14:solidFill>
                    <w14:schemeClr w14:val="tx1"/>
                  </w14:solidFill>
                </w14:textFill>
              </w:rPr>
            </w:pPr>
            <w:r>
              <w:rPr>
                <w:rFonts w:hint="eastAsia" w:ascii="Times New Roman" w:hAnsi="Times New Roman" w:cs="Times New Roman" w:eastAsiaTheme="minorEastAsia"/>
                <w:b/>
                <w:bCs w:val="0"/>
                <w:sz w:val="24"/>
                <w:szCs w:val="24"/>
                <w:highlight w:val="none"/>
                <w:lang w:val="en-US" w:eastAsia="zh-CN"/>
              </w:rPr>
              <w:t>1.6</w:t>
            </w:r>
            <w:r>
              <w:rPr>
                <w:rFonts w:hint="eastAsia"/>
                <w:b/>
                <w:color w:val="000000" w:themeColor="text1"/>
                <w:sz w:val="24"/>
                <w:highlight w:val="none"/>
                <w14:textFill>
                  <w14:solidFill>
                    <w14:schemeClr w14:val="tx1"/>
                  </w14:solidFill>
                </w14:textFill>
              </w:rPr>
              <w:t>现有工程生产工艺及产污环节</w:t>
            </w:r>
          </w:p>
          <w:p>
            <w:pPr>
              <w:spacing w:line="520" w:lineRule="exact"/>
              <w:ind w:firstLine="480" w:firstLineChars="200"/>
              <w:rPr>
                <w:rFonts w:hint="eastAsia"/>
                <w:color w:val="000000" w:themeColor="text1"/>
                <w:sz w:val="24"/>
                <w:lang w:eastAsia="zh-CN"/>
                <w14:textFill>
                  <w14:solidFill>
                    <w14:schemeClr w14:val="tx1"/>
                  </w14:solidFill>
                </w14:textFill>
              </w:rPr>
            </w:pPr>
            <w:r>
              <w:rPr>
                <w:rFonts w:hint="eastAsia"/>
                <w:color w:val="000000" w:themeColor="text1"/>
                <w:sz w:val="24"/>
                <w:highlight w:val="none"/>
                <w14:textFill>
                  <w14:solidFill>
                    <w14:schemeClr w14:val="tx1"/>
                  </w14:solidFill>
                </w14:textFill>
              </w:rPr>
              <w:t>根据现有工程环评报告、竣工</w:t>
            </w:r>
            <w:r>
              <w:rPr>
                <w:rFonts w:hint="eastAsia"/>
                <w:color w:val="000000" w:themeColor="text1"/>
                <w:sz w:val="24"/>
                <w:highlight w:val="none"/>
                <w:lang w:eastAsia="zh-CN"/>
                <w14:textFill>
                  <w14:solidFill>
                    <w14:schemeClr w14:val="tx1"/>
                  </w14:solidFill>
                </w14:textFill>
              </w:rPr>
              <w:t>环保</w:t>
            </w:r>
            <w:r>
              <w:rPr>
                <w:rFonts w:hint="eastAsia"/>
                <w:color w:val="000000" w:themeColor="text1"/>
                <w:sz w:val="24"/>
                <w:highlight w:val="none"/>
                <w14:textFill>
                  <w14:solidFill>
                    <w14:schemeClr w14:val="tx1"/>
                  </w14:solidFill>
                </w14:textFill>
              </w:rPr>
              <w:t>验收</w:t>
            </w:r>
            <w:r>
              <w:rPr>
                <w:rFonts w:hint="eastAsia"/>
                <w:color w:val="000000" w:themeColor="text1"/>
                <w:sz w:val="24"/>
                <w:highlight w:val="none"/>
                <w:lang w:eastAsia="zh-CN"/>
                <w14:textFill>
                  <w14:solidFill>
                    <w14:schemeClr w14:val="tx1"/>
                  </w14:solidFill>
                </w14:textFill>
              </w:rPr>
              <w:t>报告</w:t>
            </w:r>
            <w:r>
              <w:rPr>
                <w:rFonts w:hint="eastAsia"/>
                <w:color w:val="000000" w:themeColor="text1"/>
                <w:sz w:val="24"/>
                <w14:textFill>
                  <w14:solidFill>
                    <w14:schemeClr w14:val="tx1"/>
                  </w14:solidFill>
                </w14:textFill>
              </w:rPr>
              <w:t>及排污许可证，现有工程生产工艺流程及产污环节图详见</w:t>
            </w:r>
            <w:r>
              <w:rPr>
                <w:rFonts w:hint="eastAsia"/>
                <w:color w:val="000000" w:themeColor="text1"/>
                <w:sz w:val="24"/>
                <w:lang w:eastAsia="zh-CN"/>
                <w14:textFill>
                  <w14:solidFill>
                    <w14:schemeClr w14:val="tx1"/>
                  </w14:solidFill>
                </w14:textFill>
              </w:rPr>
              <w:t>下</w:t>
            </w:r>
            <w:r>
              <w:rPr>
                <w:rFonts w:hint="eastAsia"/>
                <w:color w:val="000000" w:themeColor="text1"/>
                <w:sz w:val="24"/>
                <w14:textFill>
                  <w14:solidFill>
                    <w14:schemeClr w14:val="tx1"/>
                  </w14:solidFill>
                </w14:textFill>
              </w:rPr>
              <w:t>图</w:t>
            </w:r>
            <w:r>
              <w:rPr>
                <w:rFonts w:hint="eastAsia"/>
                <w:color w:val="000000" w:themeColor="text1"/>
                <w:sz w:val="24"/>
                <w:lang w:eastAsia="zh-CN"/>
                <w14:textFill>
                  <w14:solidFill>
                    <w14:schemeClr w14:val="tx1"/>
                  </w14:solidFill>
                </w14:textFill>
              </w:rPr>
              <w:t>。</w:t>
            </w:r>
          </w:p>
          <w:p>
            <w:pPr>
              <w:pStyle w:val="14"/>
              <w:rPr>
                <w:rFonts w:hint="eastAsia"/>
                <w:color w:val="000000" w:themeColor="text1"/>
                <w:sz w:val="24"/>
                <w:lang w:eastAsia="zh-CN"/>
                <w14:textFill>
                  <w14:solidFill>
                    <w14:schemeClr w14:val="tx1"/>
                  </w14:solidFill>
                </w14:textFill>
              </w:rPr>
            </w:pPr>
          </w:p>
          <w:p>
            <w:pPr>
              <w:rPr>
                <w:rFonts w:hint="eastAsia"/>
                <w:color w:val="000000" w:themeColor="text1"/>
                <w:sz w:val="24"/>
                <w:lang w:eastAsia="zh-CN"/>
                <w14:textFill>
                  <w14:solidFill>
                    <w14:schemeClr w14:val="tx1"/>
                  </w14:solidFill>
                </w14:textFill>
              </w:rPr>
            </w:pPr>
          </w:p>
          <w:p>
            <w:pPr>
              <w:pStyle w:val="14"/>
              <w:rPr>
                <w:rFonts w:hint="eastAsia"/>
                <w:color w:val="000000" w:themeColor="text1"/>
                <w:sz w:val="24"/>
                <w:lang w:eastAsia="zh-CN"/>
                <w14:textFill>
                  <w14:solidFill>
                    <w14:schemeClr w14:val="tx1"/>
                  </w14:solidFill>
                </w14:textFill>
              </w:rPr>
            </w:pPr>
          </w:p>
          <w:p>
            <w:pPr>
              <w:rPr>
                <w:rFonts w:hint="eastAsia"/>
                <w:color w:val="000000" w:themeColor="text1"/>
                <w:sz w:val="24"/>
                <w:lang w:eastAsia="zh-CN"/>
                <w14:textFill>
                  <w14:solidFill>
                    <w14:schemeClr w14:val="tx1"/>
                  </w14:solidFill>
                </w14:textFill>
              </w:rPr>
            </w:pPr>
          </w:p>
          <w:p>
            <w:pPr>
              <w:spacing w:line="520" w:lineRule="exact"/>
              <w:jc w:val="center"/>
              <w:rPr>
                <w:rFonts w:hint="eastAsia" w:eastAsia="宋体"/>
                <w:b/>
                <w:bCs/>
                <w:kern w:val="0"/>
                <w:sz w:val="24"/>
                <w:u w:val="single"/>
                <w:lang w:eastAsia="zh-CN"/>
              </w:rPr>
            </w:pPr>
            <w:r>
              <w:rPr>
                <w:rFonts w:hint="eastAsia" w:eastAsia="宋体"/>
                <w:b/>
                <w:bCs/>
                <w:kern w:val="0"/>
                <w:sz w:val="24"/>
                <w:u w:val="single"/>
                <w:lang w:eastAsia="zh-CN"/>
              </w:rPr>
              <w:drawing>
                <wp:anchor distT="0" distB="0" distL="114300" distR="114300" simplePos="0" relativeHeight="251661312" behindDoc="0" locked="0" layoutInCell="1" allowOverlap="1">
                  <wp:simplePos x="0" y="0"/>
                  <wp:positionH relativeFrom="column">
                    <wp:posOffset>554355</wp:posOffset>
                  </wp:positionH>
                  <wp:positionV relativeFrom="paragraph">
                    <wp:posOffset>-85090</wp:posOffset>
                  </wp:positionV>
                  <wp:extent cx="4084320" cy="4284345"/>
                  <wp:effectExtent l="0" t="0" r="1905" b="11430"/>
                  <wp:wrapNone/>
                  <wp:docPr id="5" name="图片 5" descr="08f8729ccf85ce8c390b55dd233cd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08f8729ccf85ce8c390b55dd233cd62"/>
                          <pic:cNvPicPr>
                            <a:picLocks noChangeAspect="1"/>
                          </pic:cNvPicPr>
                        </pic:nvPicPr>
                        <pic:blipFill>
                          <a:blip r:embed="rId7"/>
                          <a:stretch>
                            <a:fillRect/>
                          </a:stretch>
                        </pic:blipFill>
                        <pic:spPr>
                          <a:xfrm rot="16200000">
                            <a:off x="0" y="0"/>
                            <a:ext cx="4084320" cy="4284345"/>
                          </a:xfrm>
                          <a:prstGeom prst="rect">
                            <a:avLst/>
                          </a:prstGeom>
                        </pic:spPr>
                      </pic:pic>
                    </a:graphicData>
                  </a:graphic>
                </wp:anchor>
              </w:drawing>
            </w:r>
          </w:p>
          <w:p>
            <w:pPr>
              <w:spacing w:line="520" w:lineRule="exact"/>
              <w:jc w:val="center"/>
              <w:rPr>
                <w:rFonts w:hint="eastAsia"/>
                <w:b/>
                <w:bCs/>
                <w:kern w:val="0"/>
                <w:sz w:val="24"/>
                <w:u w:val="none"/>
              </w:rPr>
            </w:pPr>
          </w:p>
          <w:p>
            <w:pPr>
              <w:spacing w:line="520" w:lineRule="exact"/>
              <w:jc w:val="center"/>
              <w:rPr>
                <w:rFonts w:hint="eastAsia"/>
                <w:b/>
                <w:bCs/>
                <w:kern w:val="0"/>
                <w:sz w:val="24"/>
                <w:u w:val="none"/>
              </w:rPr>
            </w:pPr>
          </w:p>
          <w:p>
            <w:pPr>
              <w:spacing w:line="520" w:lineRule="exact"/>
              <w:jc w:val="center"/>
              <w:rPr>
                <w:rFonts w:hint="eastAsia"/>
                <w:b/>
                <w:bCs/>
                <w:kern w:val="0"/>
                <w:sz w:val="24"/>
                <w:u w:val="none"/>
              </w:rPr>
            </w:pPr>
          </w:p>
          <w:p>
            <w:pPr>
              <w:spacing w:line="520" w:lineRule="exact"/>
              <w:jc w:val="center"/>
              <w:rPr>
                <w:rFonts w:hint="eastAsia"/>
                <w:b/>
                <w:bCs/>
                <w:kern w:val="0"/>
                <w:sz w:val="24"/>
                <w:u w:val="none"/>
              </w:rPr>
            </w:pPr>
          </w:p>
          <w:p>
            <w:pPr>
              <w:spacing w:line="520" w:lineRule="exact"/>
              <w:jc w:val="center"/>
              <w:rPr>
                <w:rFonts w:hint="eastAsia"/>
                <w:b/>
                <w:bCs/>
                <w:kern w:val="0"/>
                <w:sz w:val="24"/>
                <w:u w:val="none"/>
              </w:rPr>
            </w:pPr>
          </w:p>
          <w:p>
            <w:pPr>
              <w:spacing w:line="520" w:lineRule="exact"/>
              <w:jc w:val="center"/>
              <w:rPr>
                <w:rFonts w:hint="eastAsia"/>
                <w:b/>
                <w:bCs/>
                <w:kern w:val="0"/>
                <w:sz w:val="24"/>
                <w:u w:val="none"/>
              </w:rPr>
            </w:pPr>
          </w:p>
          <w:p>
            <w:pPr>
              <w:spacing w:line="520" w:lineRule="exact"/>
              <w:jc w:val="center"/>
              <w:rPr>
                <w:rFonts w:hint="eastAsia"/>
                <w:b/>
                <w:bCs/>
                <w:kern w:val="0"/>
                <w:sz w:val="24"/>
                <w:u w:val="none"/>
              </w:rPr>
            </w:pPr>
          </w:p>
          <w:p>
            <w:pPr>
              <w:spacing w:line="520" w:lineRule="exact"/>
              <w:jc w:val="center"/>
              <w:rPr>
                <w:rFonts w:hint="eastAsia"/>
                <w:b/>
                <w:bCs/>
                <w:kern w:val="0"/>
                <w:sz w:val="24"/>
                <w:u w:val="none"/>
              </w:rPr>
            </w:pPr>
          </w:p>
          <w:p>
            <w:pPr>
              <w:spacing w:line="520" w:lineRule="exact"/>
              <w:jc w:val="center"/>
              <w:rPr>
                <w:rFonts w:hint="eastAsia"/>
                <w:b/>
                <w:bCs/>
                <w:kern w:val="0"/>
                <w:sz w:val="24"/>
                <w:u w:val="none"/>
              </w:rPr>
            </w:pPr>
          </w:p>
          <w:p>
            <w:pPr>
              <w:spacing w:line="520" w:lineRule="exact"/>
              <w:jc w:val="center"/>
              <w:rPr>
                <w:rFonts w:hint="eastAsia"/>
                <w:b/>
                <w:bCs/>
                <w:kern w:val="0"/>
                <w:sz w:val="24"/>
                <w:u w:val="none"/>
              </w:rPr>
            </w:pPr>
          </w:p>
          <w:p>
            <w:pPr>
              <w:spacing w:line="520" w:lineRule="exact"/>
              <w:jc w:val="center"/>
              <w:rPr>
                <w:rFonts w:hint="eastAsia"/>
                <w:b/>
                <w:bCs/>
                <w:kern w:val="0"/>
                <w:sz w:val="24"/>
                <w:u w:val="none"/>
              </w:rPr>
            </w:pPr>
          </w:p>
          <w:p>
            <w:pPr>
              <w:spacing w:line="520" w:lineRule="exact"/>
              <w:jc w:val="center"/>
              <w:rPr>
                <w:b/>
                <w:bCs/>
                <w:color w:val="000000" w:themeColor="text1"/>
                <w:sz w:val="24"/>
                <w:u w:val="none"/>
                <w14:textFill>
                  <w14:solidFill>
                    <w14:schemeClr w14:val="tx1"/>
                  </w14:solidFill>
                </w14:textFill>
              </w:rPr>
            </w:pPr>
            <w:r>
              <w:rPr>
                <w:rFonts w:hint="eastAsia"/>
                <w:b/>
                <w:bCs/>
                <w:kern w:val="0"/>
                <w:sz w:val="24"/>
                <w:u w:val="none"/>
              </w:rPr>
              <w:t>图2-</w:t>
            </w:r>
            <w:r>
              <w:rPr>
                <w:rFonts w:hint="eastAsia"/>
                <w:b/>
                <w:bCs/>
                <w:kern w:val="0"/>
                <w:sz w:val="24"/>
                <w:u w:val="none"/>
                <w:lang w:val="en-US" w:eastAsia="zh-CN"/>
              </w:rPr>
              <w:t>7</w:t>
            </w:r>
            <w:r>
              <w:rPr>
                <w:rFonts w:hint="eastAsia"/>
                <w:b/>
                <w:bCs/>
                <w:kern w:val="0"/>
                <w:sz w:val="24"/>
                <w:u w:val="none"/>
              </w:rPr>
              <w:t xml:space="preserve">    现有工程生产工艺流程及产污环节示意图</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cs="Times New Roman"/>
                <w:sz w:val="24"/>
              </w:rPr>
            </w:pPr>
            <w:r>
              <w:rPr>
                <w:rFonts w:hint="eastAsia" w:ascii="Times New Roman" w:hAnsi="Times New Roman" w:cs="Times New Roman"/>
                <w:sz w:val="24"/>
              </w:rPr>
              <w:t>工艺流程简述：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cs="Times New Roman"/>
                <w:sz w:val="24"/>
              </w:rPr>
            </w:pPr>
            <w:r>
              <w:rPr>
                <w:rFonts w:hint="eastAsia" w:ascii="Times New Roman" w:hAnsi="Times New Roman" w:cs="Times New Roman"/>
                <w:sz w:val="24"/>
              </w:rPr>
              <w:t>外购花岗岩荒料后，由于荒料为大块状，自身不产生扬尘，因此存放于厂区空地处，存放区设置喷淋水头对其进行洒水，保持花岗岩荒料表面湿润。加工过程为湿法加工，因此生产过程不产生粉尘，只有生产废水产生，加工出废石、废边角料</w:t>
            </w:r>
            <w:r>
              <w:rPr>
                <w:rFonts w:hint="eastAsia" w:cs="Times New Roman"/>
                <w:sz w:val="24"/>
                <w:lang w:eastAsia="zh-CN"/>
              </w:rPr>
              <w:t>、残次品</w:t>
            </w:r>
            <w:r>
              <w:rPr>
                <w:rFonts w:hint="eastAsia" w:ascii="Times New Roman" w:hAnsi="Times New Roman" w:cs="Times New Roman"/>
                <w:sz w:val="24"/>
              </w:rPr>
              <w:t>等存放于全封闭车间内，定期外售给附近石子厂。</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cs="Times New Roman"/>
                <w:sz w:val="24"/>
              </w:rPr>
            </w:pPr>
            <w:r>
              <w:rPr>
                <w:rFonts w:hint="eastAsia" w:ascii="Times New Roman" w:hAnsi="Times New Roman" w:cs="Times New Roman"/>
                <w:sz w:val="24"/>
              </w:rPr>
              <w:t>（1）切割：根据客户订单使用叉车运至生产车间内进行切割，主要使用龙门大切机</w:t>
            </w:r>
            <w:r>
              <w:rPr>
                <w:rFonts w:hint="eastAsia" w:cs="Times New Roman"/>
                <w:sz w:val="24"/>
                <w:lang w:eastAsia="zh-CN"/>
              </w:rPr>
              <w:t>等设备</w:t>
            </w:r>
            <w:r>
              <w:rPr>
                <w:rFonts w:hint="eastAsia" w:ascii="Times New Roman" w:hAnsi="Times New Roman" w:cs="Times New Roman"/>
                <w:sz w:val="24"/>
              </w:rPr>
              <w:t>将花岗岩荒料切割成</w:t>
            </w:r>
            <w:r>
              <w:rPr>
                <w:rFonts w:hint="eastAsia" w:cs="Times New Roman"/>
                <w:sz w:val="24"/>
                <w:lang w:eastAsia="zh-CN"/>
              </w:rPr>
              <w:t>近似</w:t>
            </w:r>
            <w:r>
              <w:rPr>
                <w:rFonts w:hint="eastAsia" w:ascii="Times New Roman" w:hAnsi="Times New Roman" w:cs="Times New Roman"/>
                <w:sz w:val="24"/>
              </w:rPr>
              <w:t>矩形</w:t>
            </w:r>
            <w:r>
              <w:rPr>
                <w:rFonts w:hint="eastAsia" w:cs="Times New Roman"/>
                <w:sz w:val="24"/>
                <w:lang w:eastAsia="zh-CN"/>
              </w:rPr>
              <w:t>石块便于后续加工。</w:t>
            </w:r>
            <w:r>
              <w:rPr>
                <w:rFonts w:hint="eastAsia" w:ascii="Times New Roman" w:hAnsi="Times New Roman" w:cs="Times New Roman"/>
                <w:sz w:val="24"/>
              </w:rPr>
              <w:t>该工序主要产生污染物为生产废水、噪声和废边角料。</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cs="Times New Roman"/>
                <w:sz w:val="24"/>
              </w:rPr>
            </w:pPr>
            <w:r>
              <w:rPr>
                <w:rFonts w:hint="eastAsia" w:ascii="Times New Roman" w:hAnsi="Times New Roman" w:cs="Times New Roman"/>
                <w:sz w:val="24"/>
              </w:rPr>
              <w:t>（2）仿形：随后运至仿形区</w:t>
            </w:r>
            <w:r>
              <w:rPr>
                <w:rFonts w:hint="eastAsia" w:cs="Times New Roman"/>
                <w:sz w:val="24"/>
                <w:lang w:eastAsia="zh-CN"/>
              </w:rPr>
              <w:t>通过</w:t>
            </w:r>
            <w:r>
              <w:rPr>
                <w:rFonts w:hint="eastAsia" w:ascii="Times New Roman" w:hAnsi="Times New Roman" w:cs="Times New Roman"/>
                <w:sz w:val="24"/>
              </w:rPr>
              <w:t>使用单臂大切机和中切机等</w:t>
            </w:r>
            <w:r>
              <w:rPr>
                <w:rFonts w:hint="eastAsia" w:cs="Times New Roman"/>
                <w:sz w:val="24"/>
                <w:lang w:eastAsia="zh-CN"/>
              </w:rPr>
              <w:t>自动</w:t>
            </w:r>
            <w:r>
              <w:rPr>
                <w:rFonts w:hint="eastAsia" w:ascii="Times New Roman" w:hAnsi="Times New Roman" w:cs="Times New Roman"/>
                <w:sz w:val="24"/>
              </w:rPr>
              <w:t>切割</w:t>
            </w:r>
            <w:r>
              <w:rPr>
                <w:rFonts w:hint="eastAsia" w:cs="Times New Roman"/>
                <w:sz w:val="24"/>
                <w:lang w:eastAsia="zh-CN"/>
              </w:rPr>
              <w:t>将花岗岩切割成所需要的形状。</w:t>
            </w:r>
            <w:r>
              <w:rPr>
                <w:rFonts w:hint="eastAsia" w:ascii="Times New Roman" w:hAnsi="Times New Roman" w:cs="Times New Roman"/>
                <w:sz w:val="24"/>
              </w:rPr>
              <w:t>该工序主要产生污染物为生产废水、噪声和废边角料。</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cs="Times New Roman"/>
                <w:sz w:val="24"/>
              </w:rPr>
            </w:pPr>
            <w:r>
              <w:rPr>
                <w:rFonts w:hint="eastAsia" w:ascii="Times New Roman" w:hAnsi="Times New Roman" w:cs="Times New Roman"/>
                <w:sz w:val="24"/>
              </w:rPr>
              <w:t>（3）切边：然后根据客户需求</w:t>
            </w:r>
            <w:r>
              <w:rPr>
                <w:rFonts w:hint="eastAsia" w:cs="Times New Roman"/>
                <w:sz w:val="24"/>
                <w:lang w:eastAsia="zh-CN"/>
              </w:rPr>
              <w:t>，利</w:t>
            </w:r>
            <w:r>
              <w:rPr>
                <w:rFonts w:hint="eastAsia" w:ascii="Times New Roman" w:hAnsi="Times New Roman" w:cs="Times New Roman"/>
                <w:sz w:val="24"/>
              </w:rPr>
              <w:t>用红外线切边机对半成品边缘处进行切边处理。该工序主要产生污染物为生产废水、噪声和废边角料。</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cs="Times New Roman"/>
                <w:sz w:val="24"/>
              </w:rPr>
            </w:pPr>
            <w:r>
              <w:rPr>
                <w:rFonts w:hint="eastAsia" w:ascii="Times New Roman" w:hAnsi="Times New Roman" w:cs="Times New Roman"/>
                <w:sz w:val="24"/>
              </w:rPr>
              <w:t>（4）抛光：将处理完整的半成品放在操作台上使用全自动磨光机对</w:t>
            </w:r>
            <w:r>
              <w:rPr>
                <w:rFonts w:hint="eastAsia" w:cs="Times New Roman"/>
                <w:sz w:val="24"/>
                <w:lang w:eastAsia="zh-CN"/>
              </w:rPr>
              <w:t>产品</w:t>
            </w:r>
            <w:r>
              <w:rPr>
                <w:rFonts w:hint="eastAsia" w:ascii="Times New Roman" w:hAnsi="Times New Roman" w:cs="Times New Roman"/>
                <w:sz w:val="24"/>
              </w:rPr>
              <w:t>进行磨平，随后</w:t>
            </w:r>
            <w:r>
              <w:rPr>
                <w:rFonts w:hint="eastAsia" w:cs="Times New Roman"/>
                <w:sz w:val="24"/>
                <w:lang w:eastAsia="zh-CN"/>
              </w:rPr>
              <w:t>再利用抛光机和荔枝面机等设备对产品</w:t>
            </w:r>
            <w:r>
              <w:rPr>
                <w:rFonts w:hint="eastAsia" w:ascii="Times New Roman" w:hAnsi="Times New Roman" w:cs="Times New Roman"/>
                <w:sz w:val="24"/>
              </w:rPr>
              <w:t>进行抛光，</w:t>
            </w:r>
            <w:r>
              <w:rPr>
                <w:rFonts w:hint="eastAsia" w:cs="Times New Roman"/>
                <w:sz w:val="24"/>
                <w:lang w:eastAsia="zh-CN"/>
              </w:rPr>
              <w:t>使其</w:t>
            </w:r>
            <w:r>
              <w:rPr>
                <w:rFonts w:hint="eastAsia" w:ascii="Times New Roman" w:hAnsi="Times New Roman" w:cs="Times New Roman"/>
                <w:sz w:val="24"/>
              </w:rPr>
              <w:t>光亮度</w:t>
            </w:r>
            <w:r>
              <w:rPr>
                <w:rFonts w:hint="eastAsia" w:cs="Times New Roman"/>
                <w:sz w:val="24"/>
                <w:lang w:eastAsia="zh-CN"/>
              </w:rPr>
              <w:t>达到</w:t>
            </w:r>
            <w:r>
              <w:rPr>
                <w:rFonts w:hint="eastAsia" w:cs="Times New Roman"/>
                <w:sz w:val="24"/>
                <w:lang w:val="en-US" w:eastAsia="zh-CN"/>
              </w:rPr>
              <w:t>90%以上</w:t>
            </w:r>
            <w:r>
              <w:rPr>
                <w:rFonts w:hint="eastAsia" w:ascii="Times New Roman" w:hAnsi="Times New Roman" w:cs="Times New Roman"/>
                <w:sz w:val="24"/>
              </w:rPr>
              <w:t>。该工序主要产生污染物为生产废水、噪声。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cs="Times New Roman"/>
                <w:sz w:val="24"/>
              </w:rPr>
            </w:pPr>
            <w:r>
              <w:rPr>
                <w:rFonts w:hint="eastAsia" w:ascii="Times New Roman" w:hAnsi="Times New Roman" w:cs="Times New Roman"/>
                <w:sz w:val="24"/>
              </w:rPr>
              <w:t>（5）成品：将加工好成品存放于车间成品区待售。</w:t>
            </w:r>
          </w:p>
          <w:p>
            <w:pPr>
              <w:keepNext w:val="0"/>
              <w:keepLines w:val="0"/>
              <w:pageBreakBefore w:val="0"/>
              <w:widowControl w:val="0"/>
              <w:kinsoku/>
              <w:wordWrap/>
              <w:overflowPunct/>
              <w:topLinePunct w:val="0"/>
              <w:autoSpaceDE w:val="0"/>
              <w:autoSpaceDN w:val="0"/>
              <w:bidi w:val="0"/>
              <w:adjustRightInd w:val="0"/>
              <w:snapToGrid w:val="0"/>
              <w:spacing w:line="520" w:lineRule="exact"/>
              <w:ind w:firstLine="482" w:firstLineChars="200"/>
              <w:jc w:val="left"/>
              <w:textAlignment w:val="auto"/>
              <w:rPr>
                <w:rFonts w:hint="eastAsia" w:ascii="Times New Roman" w:hAnsi="Times New Roman" w:cs="Times New Roman"/>
                <w:b/>
                <w:bCs w:val="0"/>
                <w:color w:val="000000"/>
                <w:sz w:val="24"/>
                <w:highlight w:val="none"/>
                <w:u w:val="none"/>
                <w:lang w:val="en-US" w:eastAsia="zh-CN"/>
              </w:rPr>
            </w:pPr>
            <w:r>
              <w:rPr>
                <w:rFonts w:hint="eastAsia" w:ascii="Times New Roman" w:hAnsi="Times New Roman" w:cs="Times New Roman"/>
                <w:b/>
                <w:bCs w:val="0"/>
                <w:color w:val="000000"/>
                <w:sz w:val="24"/>
                <w:highlight w:val="none"/>
                <w:u w:val="none"/>
                <w:lang w:val="en-US" w:eastAsia="zh-CN"/>
              </w:rPr>
              <w:t>2、现有工程污染物产排情况分析</w:t>
            </w:r>
          </w:p>
          <w:p>
            <w:pPr>
              <w:autoSpaceDE w:val="0"/>
              <w:autoSpaceDN w:val="0"/>
              <w:adjustRightInd w:val="0"/>
              <w:snapToGrid w:val="0"/>
              <w:spacing w:line="520" w:lineRule="exact"/>
              <w:ind w:firstLine="480" w:firstLineChars="200"/>
              <w:jc w:val="left"/>
              <w:rPr>
                <w:sz w:val="24"/>
                <w:highlight w:val="none"/>
              </w:rPr>
            </w:pPr>
            <w:r>
              <w:rPr>
                <w:rFonts w:hint="eastAsia"/>
                <w:color w:val="000000" w:themeColor="text1"/>
                <w:sz w:val="24"/>
                <w:highlight w:val="none"/>
                <w14:textFill>
                  <w14:solidFill>
                    <w14:schemeClr w14:val="tx1"/>
                  </w14:solidFill>
                </w14:textFill>
              </w:rPr>
              <w:t>根据现有工程竣工</w:t>
            </w:r>
            <w:r>
              <w:rPr>
                <w:rFonts w:hint="eastAsia"/>
                <w:color w:val="000000" w:themeColor="text1"/>
                <w:sz w:val="24"/>
                <w:highlight w:val="none"/>
                <w:lang w:eastAsia="zh-CN"/>
                <w14:textFill>
                  <w14:solidFill>
                    <w14:schemeClr w14:val="tx1"/>
                  </w14:solidFill>
                </w14:textFill>
              </w:rPr>
              <w:t>环保</w:t>
            </w:r>
            <w:r>
              <w:rPr>
                <w:rFonts w:hint="eastAsia"/>
                <w:color w:val="000000" w:themeColor="text1"/>
                <w:sz w:val="24"/>
                <w:highlight w:val="none"/>
                <w14:textFill>
                  <w14:solidFill>
                    <w14:schemeClr w14:val="tx1"/>
                  </w14:solidFill>
                </w14:textFill>
              </w:rPr>
              <w:t>验收</w:t>
            </w:r>
            <w:r>
              <w:rPr>
                <w:rFonts w:hint="eastAsia"/>
                <w:color w:val="000000" w:themeColor="text1"/>
                <w:sz w:val="24"/>
                <w:highlight w:val="none"/>
                <w:lang w:eastAsia="zh-CN"/>
                <w14:textFill>
                  <w14:solidFill>
                    <w14:schemeClr w14:val="tx1"/>
                  </w14:solidFill>
                </w14:textFill>
              </w:rPr>
              <w:t>报告</w:t>
            </w:r>
            <w:r>
              <w:rPr>
                <w:sz w:val="24"/>
                <w:highlight w:val="none"/>
              </w:rPr>
              <w:t>，对</w:t>
            </w:r>
            <w:r>
              <w:rPr>
                <w:rFonts w:hint="eastAsia"/>
                <w:sz w:val="24"/>
                <w:highlight w:val="none"/>
                <w:lang w:eastAsia="zh-CN"/>
              </w:rPr>
              <w:t>现</w:t>
            </w:r>
            <w:r>
              <w:rPr>
                <w:sz w:val="24"/>
                <w:highlight w:val="none"/>
              </w:rPr>
              <w:t>有工程各污染物产排情况进行简单分析：</w:t>
            </w:r>
          </w:p>
          <w:p>
            <w:pPr>
              <w:pStyle w:val="57"/>
              <w:keepNext w:val="0"/>
              <w:keepLines w:val="0"/>
              <w:pageBreakBefore w:val="0"/>
              <w:widowControl w:val="0"/>
              <w:tabs>
                <w:tab w:val="left" w:pos="3195"/>
              </w:tabs>
              <w:kinsoku/>
              <w:wordWrap/>
              <w:overflowPunct/>
              <w:topLinePunct w:val="0"/>
              <w:autoSpaceDE/>
              <w:autoSpaceDN/>
              <w:bidi w:val="0"/>
              <w:adjustRightInd/>
              <w:snapToGrid/>
              <w:spacing w:line="460" w:lineRule="exact"/>
              <w:ind w:firstLine="482" w:firstLineChars="200"/>
              <w:jc w:val="both"/>
              <w:textAlignment w:val="auto"/>
              <w:rPr>
                <w:rFonts w:hint="eastAsia" w:ascii="Times New Roman" w:hAnsi="Times New Roman" w:cs="Times New Roman" w:eastAsiaTheme="minorEastAsia"/>
                <w:b/>
                <w:bCs w:val="0"/>
                <w:sz w:val="24"/>
                <w:szCs w:val="24"/>
                <w:highlight w:val="none"/>
                <w:lang w:val="en-US" w:eastAsia="zh-CN"/>
              </w:rPr>
            </w:pPr>
            <w:r>
              <w:rPr>
                <w:rFonts w:hint="eastAsia" w:ascii="Times New Roman" w:hAnsi="Times New Roman" w:cs="Times New Roman" w:eastAsiaTheme="minorEastAsia"/>
                <w:b/>
                <w:bCs w:val="0"/>
                <w:sz w:val="24"/>
                <w:szCs w:val="24"/>
                <w:highlight w:val="none"/>
                <w:lang w:val="en-US" w:eastAsia="zh-CN"/>
              </w:rPr>
              <w:t>2.1废气</w:t>
            </w:r>
          </w:p>
          <w:p>
            <w:pPr>
              <w:spacing w:line="520" w:lineRule="exact"/>
              <w:ind w:firstLine="482"/>
              <w:rPr>
                <w:rFonts w:hint="eastAsia"/>
                <w:sz w:val="24"/>
                <w:lang w:val="en-US" w:eastAsia="zh-CN"/>
              </w:rPr>
            </w:pPr>
            <w:r>
              <w:rPr>
                <w:rFonts w:hint="eastAsia"/>
                <w:b w:val="0"/>
                <w:bCs/>
                <w:color w:val="000000"/>
                <w:sz w:val="24"/>
                <w:highlight w:val="none"/>
                <w:lang w:eastAsia="zh-CN"/>
              </w:rPr>
              <w:t>现有工程运营期间产生的废气主</w:t>
            </w:r>
            <w:r>
              <w:rPr>
                <w:rFonts w:hint="eastAsia" w:ascii="Times New Roman" w:hAnsi="Times New Roman" w:eastAsia="宋体" w:cs="Times New Roman"/>
                <w:b w:val="0"/>
                <w:bCs/>
                <w:color w:val="000000"/>
                <w:sz w:val="24"/>
                <w:highlight w:val="none"/>
                <w:lang w:eastAsia="zh-CN"/>
              </w:rPr>
              <w:t>要为车辆运输扬尘、原料、碎石暂存扬尘。</w:t>
            </w:r>
          </w:p>
          <w:p>
            <w:pPr>
              <w:adjustRightInd w:val="0"/>
              <w:snapToGrid w:val="0"/>
              <w:spacing w:line="520" w:lineRule="exact"/>
              <w:ind w:firstLine="480" w:firstLineChars="200"/>
              <w:rPr>
                <w:rFonts w:hint="eastAsia"/>
                <w:sz w:val="24"/>
                <w:lang w:val="en-US" w:eastAsia="zh-CN"/>
              </w:rPr>
            </w:pPr>
            <w:r>
              <w:rPr>
                <w:rFonts w:hint="eastAsia" w:ascii="Times New Roman" w:hAnsi="Times New Roman" w:cs="Times New Roman"/>
                <w:b w:val="0"/>
                <w:bCs/>
                <w:color w:val="000000"/>
                <w:sz w:val="24"/>
                <w:u w:val="none"/>
              </w:rPr>
              <w:t>现有工程花岗岩荒料贮存于厂区空地处，并在周边安装1套喷淋</w:t>
            </w:r>
            <w:r>
              <w:rPr>
                <w:rFonts w:hint="eastAsia" w:cs="Times New Roman"/>
                <w:b w:val="0"/>
                <w:bCs/>
                <w:color w:val="000000"/>
                <w:sz w:val="24"/>
                <w:u w:val="none"/>
                <w:lang w:eastAsia="zh-CN"/>
              </w:rPr>
              <w:t>设施</w:t>
            </w:r>
            <w:r>
              <w:rPr>
                <w:rFonts w:hint="eastAsia" w:ascii="Times New Roman" w:hAnsi="Times New Roman" w:cs="Times New Roman"/>
                <w:b w:val="0"/>
                <w:bCs/>
                <w:color w:val="000000"/>
                <w:sz w:val="24"/>
                <w:u w:val="none"/>
              </w:rPr>
              <w:t>，对花岗岩荒料表面进行洒水，保持花岗岩荒料表面湿润</w:t>
            </w:r>
            <w:r>
              <w:rPr>
                <w:rFonts w:hint="eastAsia" w:ascii="Times New Roman" w:hAnsi="Times New Roman" w:cs="Times New Roman"/>
                <w:b w:val="0"/>
                <w:bCs/>
                <w:color w:val="000000"/>
                <w:sz w:val="24"/>
                <w:u w:val="none"/>
                <w:lang w:eastAsia="zh-CN"/>
              </w:rPr>
              <w:t>，同时</w:t>
            </w:r>
            <w:r>
              <w:rPr>
                <w:rFonts w:hint="eastAsia" w:ascii="Times New Roman" w:hAnsi="Times New Roman" w:cs="Times New Roman"/>
                <w:b w:val="0"/>
                <w:bCs/>
                <w:color w:val="000000"/>
                <w:sz w:val="24"/>
                <w:u w:val="none"/>
              </w:rPr>
              <w:t>在碎石暂存区设置1套喷淋设施，保持碎石表面湿润，不起尘</w:t>
            </w:r>
            <w:r>
              <w:rPr>
                <w:rFonts w:hint="eastAsia" w:ascii="Times New Roman" w:hAnsi="Times New Roman" w:cs="Times New Roman"/>
                <w:b w:val="0"/>
                <w:bCs/>
                <w:color w:val="000000"/>
                <w:sz w:val="24"/>
                <w:u w:val="none"/>
                <w:lang w:eastAsia="zh-CN"/>
              </w:rPr>
              <w:t>；</w:t>
            </w:r>
            <w:r>
              <w:rPr>
                <w:rFonts w:hint="eastAsia" w:ascii="Times New Roman" w:hAnsi="Times New Roman" w:cs="Times New Roman"/>
                <w:b w:val="0"/>
                <w:bCs/>
                <w:color w:val="000000"/>
                <w:sz w:val="24"/>
                <w:u w:val="none"/>
              </w:rPr>
              <w:t>厂区主要道路及地面进行硬化，并在厂区大门口安装1套全自动车辆冲洗装置，配备1座5m</w:t>
            </w:r>
            <w:r>
              <w:rPr>
                <w:rFonts w:hint="eastAsia" w:ascii="Times New Roman" w:hAnsi="Times New Roman" w:cs="Times New Roman"/>
                <w:b w:val="0"/>
                <w:bCs/>
                <w:color w:val="000000"/>
                <w:sz w:val="24"/>
                <w:u w:val="none"/>
                <w:vertAlign w:val="superscript"/>
              </w:rPr>
              <w:t>3</w:t>
            </w:r>
            <w:r>
              <w:rPr>
                <w:rFonts w:hint="eastAsia" w:ascii="Times New Roman" w:hAnsi="Times New Roman" w:cs="Times New Roman"/>
                <w:b w:val="0"/>
                <w:bCs/>
                <w:color w:val="000000"/>
                <w:sz w:val="24"/>
                <w:u w:val="none"/>
              </w:rPr>
              <w:t>沉淀池，运输车辆进出时对车轮、车身底部、车身上部进行清洗，用于减少车辆运输扬尘</w:t>
            </w:r>
            <w:r>
              <w:rPr>
                <w:rFonts w:hint="eastAsia" w:ascii="Times New Roman" w:hAnsi="Times New Roman" w:cs="Times New Roman"/>
                <w:sz w:val="24"/>
                <w:lang w:val="en-US" w:eastAsia="zh-CN"/>
              </w:rPr>
              <w:t>。</w:t>
            </w:r>
          </w:p>
          <w:p>
            <w:pPr>
              <w:adjustRightInd w:val="0"/>
              <w:snapToGrid w:val="0"/>
              <w:spacing w:line="520" w:lineRule="exact"/>
              <w:ind w:firstLine="480" w:firstLineChars="200"/>
              <w:rPr>
                <w:rFonts w:hint="eastAsia"/>
                <w:sz w:val="24"/>
                <w:lang w:val="en-US" w:eastAsia="zh-CN"/>
              </w:rPr>
            </w:pPr>
            <w:r>
              <w:rPr>
                <w:rFonts w:hint="eastAsia"/>
                <w:sz w:val="24"/>
                <w:lang w:val="en-US" w:eastAsia="zh-CN"/>
              </w:rPr>
              <w:t>根据</w:t>
            </w:r>
            <w:r>
              <w:rPr>
                <w:rFonts w:hint="eastAsia"/>
                <w:color w:val="000000" w:themeColor="text1"/>
                <w:sz w:val="24"/>
                <w:highlight w:val="none"/>
                <w14:textFill>
                  <w14:solidFill>
                    <w14:schemeClr w14:val="tx1"/>
                  </w14:solidFill>
                </w14:textFill>
              </w:rPr>
              <w:t>现有工程竣工</w:t>
            </w:r>
            <w:r>
              <w:rPr>
                <w:rFonts w:hint="eastAsia"/>
                <w:color w:val="000000" w:themeColor="text1"/>
                <w:sz w:val="24"/>
                <w:highlight w:val="none"/>
                <w:lang w:eastAsia="zh-CN"/>
                <w14:textFill>
                  <w14:solidFill>
                    <w14:schemeClr w14:val="tx1"/>
                  </w14:solidFill>
                </w14:textFill>
              </w:rPr>
              <w:t>环保</w:t>
            </w:r>
            <w:r>
              <w:rPr>
                <w:rFonts w:hint="eastAsia"/>
                <w:color w:val="000000" w:themeColor="text1"/>
                <w:sz w:val="24"/>
                <w:highlight w:val="none"/>
                <w14:textFill>
                  <w14:solidFill>
                    <w14:schemeClr w14:val="tx1"/>
                  </w14:solidFill>
                </w14:textFill>
              </w:rPr>
              <w:t>验收</w:t>
            </w:r>
            <w:r>
              <w:rPr>
                <w:rFonts w:hint="eastAsia"/>
                <w:color w:val="000000" w:themeColor="text1"/>
                <w:sz w:val="24"/>
                <w:highlight w:val="none"/>
                <w:lang w:eastAsia="zh-CN"/>
                <w14:textFill>
                  <w14:solidFill>
                    <w14:schemeClr w14:val="tx1"/>
                  </w14:solidFill>
                </w14:textFill>
              </w:rPr>
              <w:t>报告及其</w:t>
            </w:r>
            <w:r>
              <w:rPr>
                <w:rFonts w:hint="eastAsia"/>
                <w:sz w:val="24"/>
                <w:highlight w:val="none"/>
                <w:lang w:val="en-US" w:eastAsia="zh-CN"/>
              </w:rPr>
              <w:t>检测报告（附件10）</w:t>
            </w:r>
            <w:r>
              <w:rPr>
                <w:rFonts w:hint="eastAsia"/>
                <w:sz w:val="24"/>
                <w:lang w:val="en-US" w:eastAsia="zh-CN"/>
              </w:rPr>
              <w:t>，现有工程运营期间无组织废气检测结果见下表。</w:t>
            </w:r>
          </w:p>
          <w:p>
            <w:pPr>
              <w:spacing w:line="520" w:lineRule="exact"/>
              <w:rPr>
                <w:rFonts w:hint="default" w:ascii="Times New Roman" w:hAnsi="Times New Roman" w:eastAsia="黑体" w:cs="Times New Roman"/>
                <w:bCs/>
                <w:color w:val="000000"/>
                <w:sz w:val="24"/>
                <w:highlight w:val="none"/>
                <w:lang w:val="en-US" w:eastAsia="zh-CN"/>
              </w:rPr>
            </w:pPr>
            <w:r>
              <w:rPr>
                <w:rFonts w:hint="default" w:ascii="Times New Roman" w:hAnsi="Times New Roman" w:eastAsia="黑体" w:cs="Times New Roman"/>
                <w:bCs/>
                <w:color w:val="000000"/>
                <w:sz w:val="24"/>
                <w:highlight w:val="none"/>
                <w:lang w:val="en-US" w:eastAsia="zh-CN"/>
              </w:rPr>
              <w:t>表</w:t>
            </w:r>
            <w:r>
              <w:rPr>
                <w:rFonts w:hint="eastAsia" w:ascii="Times New Roman" w:hAnsi="Times New Roman" w:eastAsia="黑体" w:cs="Times New Roman"/>
                <w:bCs/>
                <w:color w:val="000000"/>
                <w:sz w:val="24"/>
                <w:highlight w:val="none"/>
                <w:lang w:val="en-US" w:eastAsia="zh-CN"/>
              </w:rPr>
              <w:t>2-1</w:t>
            </w:r>
            <w:r>
              <w:rPr>
                <w:rFonts w:hint="eastAsia" w:eastAsia="黑体" w:cs="Times New Roman"/>
                <w:bCs/>
                <w:color w:val="000000"/>
                <w:sz w:val="24"/>
                <w:highlight w:val="none"/>
                <w:lang w:val="en-US" w:eastAsia="zh-CN"/>
              </w:rPr>
              <w:t>4</w:t>
            </w:r>
            <w:r>
              <w:rPr>
                <w:rFonts w:hint="default" w:ascii="Times New Roman" w:hAnsi="Times New Roman" w:eastAsia="黑体" w:cs="Times New Roman"/>
                <w:bCs/>
                <w:color w:val="000000"/>
                <w:sz w:val="24"/>
                <w:highlight w:val="none"/>
                <w:lang w:val="en-US" w:eastAsia="zh-CN"/>
              </w:rPr>
              <w:t xml:space="preserve">                </w:t>
            </w:r>
            <w:r>
              <w:rPr>
                <w:rFonts w:hint="eastAsia" w:eastAsia="黑体" w:cs="Times New Roman"/>
                <w:bCs/>
                <w:color w:val="000000"/>
                <w:sz w:val="24"/>
                <w:highlight w:val="none"/>
                <w:lang w:val="en-US" w:eastAsia="zh-CN"/>
              </w:rPr>
              <w:t>现有工程</w:t>
            </w:r>
            <w:r>
              <w:rPr>
                <w:rFonts w:hint="default" w:ascii="Times New Roman" w:hAnsi="Times New Roman" w:eastAsia="黑体" w:cs="Times New Roman"/>
                <w:bCs/>
                <w:color w:val="000000"/>
                <w:sz w:val="24"/>
                <w:highlight w:val="none"/>
                <w:lang w:val="en-US" w:eastAsia="zh-CN"/>
              </w:rPr>
              <w:t>无组织废气</w:t>
            </w:r>
            <w:r>
              <w:rPr>
                <w:rFonts w:hint="eastAsia" w:ascii="Times New Roman" w:hAnsi="Times New Roman" w:eastAsia="黑体" w:cs="Times New Roman"/>
                <w:bCs/>
                <w:color w:val="000000"/>
                <w:sz w:val="24"/>
                <w:highlight w:val="none"/>
                <w:lang w:val="en-US" w:eastAsia="zh-CN"/>
              </w:rPr>
              <w:t>检测结果</w:t>
            </w:r>
            <w:r>
              <w:rPr>
                <w:rFonts w:hint="default" w:ascii="Times New Roman" w:hAnsi="Times New Roman" w:eastAsia="黑体" w:cs="Times New Roman"/>
                <w:bCs/>
                <w:color w:val="000000"/>
                <w:sz w:val="24"/>
                <w:highlight w:val="none"/>
                <w:lang w:val="en-US" w:eastAsia="zh-CN"/>
              </w:rPr>
              <w:t xml:space="preserve">       </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4"/>
              <w:gridCol w:w="1254"/>
              <w:gridCol w:w="1535"/>
              <w:gridCol w:w="1115"/>
              <w:gridCol w:w="1286"/>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79" w:type="pct"/>
                  <w:vMerge w:val="restart"/>
                  <w:noWrap w:val="0"/>
                  <w:vAlign w:val="center"/>
                </w:tcPr>
                <w:p>
                  <w:pPr>
                    <w:adjustRightInd w:val="0"/>
                    <w:snapToGrid w:val="0"/>
                    <w:jc w:val="center"/>
                    <w:rPr>
                      <w:rFonts w:ascii="宋体" w:hAnsi="宋体" w:eastAsia="宋体"/>
                      <w:bCs/>
                      <w:sz w:val="21"/>
                      <w:szCs w:val="21"/>
                    </w:rPr>
                  </w:pPr>
                  <w:r>
                    <w:rPr>
                      <w:rFonts w:ascii="宋体" w:hAnsi="宋体" w:eastAsia="宋体"/>
                      <w:bCs/>
                      <w:sz w:val="21"/>
                      <w:szCs w:val="21"/>
                    </w:rPr>
                    <w:t>检测时间</w:t>
                  </w:r>
                </w:p>
              </w:tc>
              <w:tc>
                <w:tcPr>
                  <w:tcW w:w="747" w:type="pct"/>
                  <w:vMerge w:val="restart"/>
                  <w:noWrap w:val="0"/>
                  <w:vAlign w:val="center"/>
                </w:tcPr>
                <w:p>
                  <w:pPr>
                    <w:adjustRightInd w:val="0"/>
                    <w:snapToGrid w:val="0"/>
                    <w:jc w:val="center"/>
                    <w:rPr>
                      <w:rFonts w:ascii="宋体" w:hAnsi="宋体" w:eastAsia="宋体"/>
                      <w:bCs/>
                      <w:sz w:val="21"/>
                      <w:szCs w:val="21"/>
                    </w:rPr>
                  </w:pPr>
                  <w:r>
                    <w:rPr>
                      <w:rFonts w:ascii="宋体" w:hAnsi="宋体" w:eastAsia="宋体"/>
                      <w:bCs/>
                      <w:sz w:val="21"/>
                      <w:szCs w:val="21"/>
                    </w:rPr>
                    <w:t>采样点位</w:t>
                  </w:r>
                </w:p>
              </w:tc>
              <w:tc>
                <w:tcPr>
                  <w:tcW w:w="914" w:type="pct"/>
                  <w:vMerge w:val="restart"/>
                  <w:noWrap w:val="0"/>
                  <w:vAlign w:val="center"/>
                </w:tcPr>
                <w:p>
                  <w:pPr>
                    <w:adjustRightInd w:val="0"/>
                    <w:snapToGrid w:val="0"/>
                    <w:jc w:val="center"/>
                    <w:rPr>
                      <w:rFonts w:ascii="宋体" w:hAnsi="宋体" w:eastAsia="宋体"/>
                      <w:bCs/>
                      <w:sz w:val="21"/>
                      <w:szCs w:val="21"/>
                    </w:rPr>
                  </w:pPr>
                  <w:r>
                    <w:rPr>
                      <w:rFonts w:hint="eastAsia" w:ascii="宋体" w:hAnsi="宋体" w:eastAsia="宋体"/>
                      <w:bCs/>
                      <w:sz w:val="21"/>
                      <w:szCs w:val="21"/>
                    </w:rPr>
                    <w:t>样品编号</w:t>
                  </w:r>
                </w:p>
              </w:tc>
              <w:tc>
                <w:tcPr>
                  <w:tcW w:w="1430" w:type="pct"/>
                  <w:gridSpan w:val="2"/>
                  <w:noWrap w:val="0"/>
                  <w:vAlign w:val="center"/>
                </w:tcPr>
                <w:p>
                  <w:pPr>
                    <w:adjustRightInd w:val="0"/>
                    <w:snapToGrid w:val="0"/>
                    <w:ind w:left="-210" w:leftChars="-100" w:right="-210" w:rightChars="-100"/>
                    <w:jc w:val="center"/>
                    <w:rPr>
                      <w:rFonts w:ascii="宋体" w:hAnsi="宋体" w:eastAsia="宋体"/>
                      <w:bCs/>
                      <w:sz w:val="21"/>
                      <w:szCs w:val="21"/>
                    </w:rPr>
                  </w:pPr>
                  <w:r>
                    <w:rPr>
                      <w:rFonts w:hint="eastAsia" w:ascii="宋体" w:hAnsi="宋体" w:eastAsia="宋体"/>
                      <w:bCs/>
                      <w:kern w:val="0"/>
                      <w:sz w:val="21"/>
                      <w:szCs w:val="21"/>
                      <w:lang w:bidi="ar"/>
                    </w:rPr>
                    <w:t>总悬浮颗粒物（</w:t>
                  </w:r>
                  <w:r>
                    <w:rPr>
                      <w:rFonts w:eastAsia="宋体"/>
                      <w:bCs/>
                      <w:kern w:val="0"/>
                      <w:sz w:val="21"/>
                      <w:szCs w:val="21"/>
                      <w:lang w:bidi="ar"/>
                    </w:rPr>
                    <w:t>mg/m</w:t>
                  </w:r>
                  <w:r>
                    <w:rPr>
                      <w:rFonts w:eastAsia="宋体"/>
                      <w:bCs/>
                      <w:kern w:val="0"/>
                      <w:sz w:val="21"/>
                      <w:szCs w:val="21"/>
                      <w:vertAlign w:val="superscript"/>
                      <w:lang w:bidi="ar"/>
                    </w:rPr>
                    <w:t>3</w:t>
                  </w:r>
                  <w:r>
                    <w:rPr>
                      <w:rFonts w:hint="eastAsia" w:ascii="宋体" w:hAnsi="宋体" w:eastAsia="宋体"/>
                      <w:bCs/>
                      <w:kern w:val="0"/>
                      <w:sz w:val="21"/>
                      <w:szCs w:val="21"/>
                      <w:lang w:bidi="ar"/>
                    </w:rPr>
                    <w:t>）</w:t>
                  </w:r>
                </w:p>
              </w:tc>
              <w:tc>
                <w:tcPr>
                  <w:tcW w:w="927" w:type="pct"/>
                  <w:vMerge w:val="restart"/>
                  <w:noWrap w:val="0"/>
                  <w:vAlign w:val="center"/>
                </w:tcPr>
                <w:p>
                  <w:pPr>
                    <w:adjustRightInd w:val="0"/>
                    <w:snapToGrid w:val="0"/>
                    <w:ind w:left="-210" w:leftChars="-100" w:right="-210" w:rightChars="-100"/>
                    <w:jc w:val="center"/>
                    <w:rPr>
                      <w:rFonts w:ascii="宋体" w:hAnsi="宋体" w:eastAsia="宋体"/>
                      <w:bCs/>
                      <w:kern w:val="0"/>
                      <w:sz w:val="21"/>
                      <w:szCs w:val="21"/>
                      <w:lang w:bidi="ar"/>
                    </w:rPr>
                  </w:pPr>
                  <w:r>
                    <w:rPr>
                      <w:rFonts w:hint="eastAsia" w:ascii="宋体" w:hAnsi="宋体" w:eastAsia="宋体"/>
                      <w:bCs/>
                      <w:kern w:val="0"/>
                      <w:sz w:val="21"/>
                      <w:szCs w:val="21"/>
                      <w:lang w:bidi="ar"/>
                    </w:rPr>
                    <w:t>气象参数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79" w:type="pct"/>
                  <w:vMerge w:val="continue"/>
                  <w:noWrap w:val="0"/>
                  <w:vAlign w:val="center"/>
                </w:tcPr>
                <w:p>
                  <w:pPr>
                    <w:adjustRightInd w:val="0"/>
                    <w:snapToGrid w:val="0"/>
                    <w:jc w:val="center"/>
                    <w:rPr>
                      <w:rFonts w:ascii="宋体" w:hAnsi="宋体" w:eastAsia="宋体"/>
                      <w:kern w:val="0"/>
                      <w:sz w:val="21"/>
                      <w:szCs w:val="21"/>
                      <w:lang w:bidi="ar"/>
                    </w:rPr>
                  </w:pPr>
                </w:p>
              </w:tc>
              <w:tc>
                <w:tcPr>
                  <w:tcW w:w="747" w:type="pct"/>
                  <w:vMerge w:val="continue"/>
                  <w:noWrap w:val="0"/>
                  <w:vAlign w:val="center"/>
                </w:tcPr>
                <w:p>
                  <w:pPr>
                    <w:adjustRightInd w:val="0"/>
                    <w:snapToGrid w:val="0"/>
                    <w:jc w:val="center"/>
                    <w:rPr>
                      <w:rFonts w:ascii="宋体" w:hAnsi="宋体" w:eastAsia="宋体"/>
                      <w:sz w:val="21"/>
                      <w:szCs w:val="21"/>
                    </w:rPr>
                  </w:pPr>
                </w:p>
              </w:tc>
              <w:tc>
                <w:tcPr>
                  <w:tcW w:w="914" w:type="pct"/>
                  <w:vMerge w:val="continue"/>
                  <w:noWrap w:val="0"/>
                  <w:vAlign w:val="center"/>
                </w:tcPr>
                <w:p>
                  <w:pPr>
                    <w:pStyle w:val="2"/>
                    <w:spacing w:before="0" w:after="0"/>
                    <w:jc w:val="center"/>
                    <w:outlineLvl w:val="0"/>
                    <w:rPr>
                      <w:rFonts w:eastAsia="宋体"/>
                      <w:b w:val="0"/>
                      <w:bCs/>
                      <w:sz w:val="21"/>
                      <w:szCs w:val="21"/>
                    </w:rPr>
                  </w:pPr>
                </w:p>
              </w:tc>
              <w:tc>
                <w:tcPr>
                  <w:tcW w:w="664" w:type="pct"/>
                  <w:noWrap w:val="0"/>
                  <w:vAlign w:val="center"/>
                </w:tcPr>
                <w:p>
                  <w:pPr>
                    <w:adjustRightInd w:val="0"/>
                    <w:snapToGrid w:val="0"/>
                    <w:ind w:left="-210" w:leftChars="-100" w:right="-210" w:rightChars="-100"/>
                    <w:jc w:val="center"/>
                    <w:rPr>
                      <w:rFonts w:ascii="宋体" w:hAnsi="宋体" w:eastAsia="宋体"/>
                      <w:sz w:val="21"/>
                      <w:szCs w:val="21"/>
                    </w:rPr>
                  </w:pPr>
                  <w:r>
                    <w:rPr>
                      <w:rFonts w:hint="eastAsia" w:ascii="宋体" w:hAnsi="宋体" w:eastAsia="宋体"/>
                      <w:bCs/>
                      <w:kern w:val="0"/>
                      <w:sz w:val="21"/>
                      <w:szCs w:val="21"/>
                      <w:lang w:bidi="ar"/>
                    </w:rPr>
                    <w:t>测定浓度</w:t>
                  </w:r>
                </w:p>
              </w:tc>
              <w:tc>
                <w:tcPr>
                  <w:tcW w:w="765" w:type="pct"/>
                  <w:noWrap w:val="0"/>
                  <w:vAlign w:val="center"/>
                </w:tcPr>
                <w:p>
                  <w:pPr>
                    <w:adjustRightInd w:val="0"/>
                    <w:snapToGrid w:val="0"/>
                    <w:ind w:left="-210" w:leftChars="-100" w:right="-210" w:rightChars="-100"/>
                    <w:jc w:val="center"/>
                    <w:rPr>
                      <w:rFonts w:ascii="宋体" w:hAnsi="宋体" w:eastAsia="宋体"/>
                      <w:sz w:val="21"/>
                      <w:szCs w:val="21"/>
                    </w:rPr>
                  </w:pPr>
                  <w:r>
                    <w:rPr>
                      <w:rFonts w:hint="eastAsia" w:ascii="宋体" w:hAnsi="宋体" w:eastAsia="宋体"/>
                      <w:bCs/>
                      <w:kern w:val="0"/>
                      <w:sz w:val="21"/>
                      <w:szCs w:val="21"/>
                      <w:lang w:bidi="ar"/>
                    </w:rPr>
                    <w:t>排放浓度</w:t>
                  </w:r>
                </w:p>
              </w:tc>
              <w:tc>
                <w:tcPr>
                  <w:tcW w:w="927" w:type="pct"/>
                  <w:vMerge w:val="continue"/>
                  <w:noWrap w:val="0"/>
                  <w:vAlign w:val="center"/>
                </w:tcPr>
                <w:p>
                  <w:pPr>
                    <w:pStyle w:val="2"/>
                    <w:spacing w:before="0" w:after="0"/>
                    <w:jc w:val="center"/>
                    <w:outlineLvl w:val="0"/>
                    <w:rPr>
                      <w:rFonts w:eastAsia="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restart"/>
                  <w:noWrap w:val="0"/>
                  <w:vAlign w:val="center"/>
                </w:tcPr>
                <w:p>
                  <w:pPr>
                    <w:snapToGrid w:val="0"/>
                    <w:jc w:val="center"/>
                    <w:rPr>
                      <w:rFonts w:eastAsia="宋体"/>
                      <w:sz w:val="21"/>
                      <w:szCs w:val="21"/>
                      <w:highlight w:val="yellow"/>
                    </w:rPr>
                  </w:pPr>
                  <w:r>
                    <w:rPr>
                      <w:rFonts w:eastAsia="宋体"/>
                      <w:kern w:val="0"/>
                      <w:sz w:val="21"/>
                      <w:szCs w:val="21"/>
                      <w:lang w:bidi="ar"/>
                    </w:rPr>
                    <w:t>2020.10.07</w:t>
                  </w:r>
                </w:p>
                <w:p>
                  <w:pPr>
                    <w:adjustRightInd w:val="0"/>
                    <w:snapToGrid w:val="0"/>
                    <w:jc w:val="center"/>
                    <w:rPr>
                      <w:rFonts w:eastAsia="宋体"/>
                      <w:kern w:val="0"/>
                      <w:sz w:val="21"/>
                      <w:szCs w:val="21"/>
                      <w:lang w:bidi="ar"/>
                    </w:rPr>
                  </w:pPr>
                  <w:r>
                    <w:rPr>
                      <w:rFonts w:eastAsia="宋体"/>
                      <w:kern w:val="0"/>
                      <w:sz w:val="21"/>
                      <w:szCs w:val="21"/>
                      <w:lang w:bidi="ar"/>
                    </w:rPr>
                    <w:t>09:00-10:00</w:t>
                  </w:r>
                </w:p>
              </w:tc>
              <w:tc>
                <w:tcPr>
                  <w:tcW w:w="747" w:type="pct"/>
                  <w:noWrap w:val="0"/>
                  <w:vAlign w:val="center"/>
                </w:tcPr>
                <w:p>
                  <w:pPr>
                    <w:adjustRightInd w:val="0"/>
                    <w:snapToGrid w:val="0"/>
                    <w:jc w:val="center"/>
                    <w:rPr>
                      <w:rFonts w:ascii="宋体" w:hAnsi="宋体" w:eastAsia="宋体"/>
                      <w:kern w:val="0"/>
                      <w:sz w:val="21"/>
                      <w:szCs w:val="21"/>
                      <w:lang w:bidi="ar"/>
                    </w:rPr>
                  </w:pPr>
                  <w:r>
                    <w:rPr>
                      <w:rFonts w:ascii="宋体" w:hAnsi="宋体" w:eastAsia="宋体"/>
                      <w:sz w:val="21"/>
                      <w:szCs w:val="21"/>
                    </w:rPr>
                    <w:t>上风向</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WQ201005702</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0.113</w:t>
                  </w:r>
                </w:p>
              </w:tc>
              <w:tc>
                <w:tcPr>
                  <w:tcW w:w="765" w:type="pct"/>
                  <w:vMerge w:val="restar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0.333</w:t>
                  </w:r>
                </w:p>
              </w:tc>
              <w:tc>
                <w:tcPr>
                  <w:tcW w:w="927" w:type="pct"/>
                  <w:vMerge w:val="restart"/>
                  <w:noWrap w:val="0"/>
                  <w:vAlign w:val="center"/>
                </w:tcPr>
                <w:p>
                  <w:pPr>
                    <w:pStyle w:val="2"/>
                    <w:spacing w:before="0" w:beforeAutospacing="0" w:after="0" w:afterAutospacing="0"/>
                    <w:outlineLvl w:val="0"/>
                    <w:rPr>
                      <w:rFonts w:eastAsia="宋体"/>
                      <w:b w:val="0"/>
                      <w:bCs/>
                      <w:color w:val="000000"/>
                      <w:sz w:val="21"/>
                      <w:szCs w:val="21"/>
                    </w:rPr>
                  </w:pPr>
                  <w:r>
                    <w:rPr>
                      <w:rFonts w:eastAsia="宋体"/>
                      <w:b w:val="0"/>
                      <w:color w:val="000000"/>
                      <w:sz w:val="21"/>
                      <w:szCs w:val="21"/>
                    </w:rPr>
                    <w:t>气温：</w:t>
                  </w:r>
                  <w:r>
                    <w:rPr>
                      <w:rFonts w:hint="default" w:ascii="Times New Roman" w:hAnsi="Times New Roman" w:eastAsia="宋体"/>
                      <w:b w:val="0"/>
                      <w:color w:val="000000"/>
                      <w:sz w:val="21"/>
                      <w:szCs w:val="21"/>
                    </w:rPr>
                    <w:t>1</w:t>
                  </w:r>
                  <w:r>
                    <w:rPr>
                      <w:rFonts w:hint="default" w:ascii="Times New Roman" w:hAnsi="Times New Roman" w:eastAsia="宋体"/>
                      <w:b w:val="0"/>
                      <w:color w:val="000000"/>
                      <w:sz w:val="21"/>
                      <w:szCs w:val="21"/>
                      <w:lang w:val="en-US" w:eastAsia="zh-CN"/>
                    </w:rPr>
                    <w:t>6.4</w:t>
                  </w:r>
                  <w:r>
                    <w:rPr>
                      <w:rFonts w:hint="default" w:ascii="Times New Roman" w:eastAsia="宋体"/>
                      <w:b w:val="0"/>
                      <w:color w:val="000000"/>
                      <w:sz w:val="21"/>
                      <w:szCs w:val="21"/>
                    </w:rPr>
                    <w:t>℃</w:t>
                  </w:r>
                </w:p>
                <w:p>
                  <w:pPr>
                    <w:jc w:val="left"/>
                    <w:rPr>
                      <w:rFonts w:ascii="宋体" w:hAnsi="宋体" w:eastAsia="宋体"/>
                      <w:color w:val="000000"/>
                      <w:sz w:val="21"/>
                      <w:szCs w:val="21"/>
                    </w:rPr>
                  </w:pPr>
                  <w:r>
                    <w:rPr>
                      <w:rFonts w:ascii="宋体" w:hAnsi="宋体" w:eastAsia="宋体"/>
                      <w:color w:val="000000"/>
                      <w:sz w:val="21"/>
                      <w:szCs w:val="21"/>
                    </w:rPr>
                    <w:t>气压：</w:t>
                  </w:r>
                  <w:r>
                    <w:rPr>
                      <w:rFonts w:eastAsia="宋体"/>
                      <w:color w:val="000000"/>
                      <w:sz w:val="21"/>
                      <w:szCs w:val="21"/>
                    </w:rPr>
                    <w:t>101.7kpa</w:t>
                  </w:r>
                </w:p>
                <w:p>
                  <w:pPr>
                    <w:jc w:val="left"/>
                    <w:rPr>
                      <w:rFonts w:ascii="宋体" w:hAnsi="宋体" w:eastAsia="宋体"/>
                      <w:color w:val="000000"/>
                      <w:sz w:val="21"/>
                      <w:szCs w:val="21"/>
                    </w:rPr>
                  </w:pPr>
                  <w:r>
                    <w:rPr>
                      <w:rFonts w:ascii="宋体" w:hAnsi="宋体" w:eastAsia="宋体"/>
                      <w:color w:val="000000"/>
                      <w:sz w:val="21"/>
                      <w:szCs w:val="21"/>
                    </w:rPr>
                    <w:t>风向：</w:t>
                  </w:r>
                  <w:r>
                    <w:rPr>
                      <w:rFonts w:eastAsia="宋体"/>
                      <w:color w:val="000000"/>
                      <w:sz w:val="21"/>
                      <w:szCs w:val="21"/>
                    </w:rPr>
                    <w:t>SW</w:t>
                  </w:r>
                </w:p>
                <w:p>
                  <w:pPr>
                    <w:jc w:val="left"/>
                    <w:rPr>
                      <w:rFonts w:ascii="宋体" w:hAnsi="宋体" w:eastAsia="宋体"/>
                      <w:color w:val="000000"/>
                      <w:sz w:val="21"/>
                      <w:szCs w:val="21"/>
                    </w:rPr>
                  </w:pPr>
                  <w:r>
                    <w:rPr>
                      <w:rFonts w:ascii="宋体" w:hAnsi="宋体" w:eastAsia="宋体"/>
                      <w:color w:val="000000"/>
                      <w:sz w:val="21"/>
                      <w:szCs w:val="21"/>
                    </w:rPr>
                    <w:t>风速：</w:t>
                  </w:r>
                  <w:r>
                    <w:rPr>
                      <w:rFonts w:eastAsia="宋体"/>
                      <w:color w:val="000000"/>
                      <w:sz w:val="21"/>
                      <w:szCs w:val="21"/>
                    </w:rPr>
                    <w:t>2.1m/s</w:t>
                  </w:r>
                </w:p>
                <w:p>
                  <w:pPr>
                    <w:jc w:val="left"/>
                    <w:rPr>
                      <w:rFonts w:ascii="宋体" w:hAnsi="宋体" w:eastAsia="宋体"/>
                      <w:color w:val="000000"/>
                      <w:sz w:val="21"/>
                      <w:szCs w:val="21"/>
                    </w:rPr>
                  </w:pPr>
                  <w:r>
                    <w:rPr>
                      <w:rFonts w:hint="eastAsia" w:ascii="宋体" w:hAnsi="宋体" w:eastAsia="宋体"/>
                      <w:color w:val="000000"/>
                      <w:sz w:val="21"/>
                      <w:szCs w:val="21"/>
                    </w:rPr>
                    <w:t>天气：多云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lang w:bidi="ar"/>
                    </w:rPr>
                  </w:pPr>
                </w:p>
              </w:tc>
              <w:tc>
                <w:tcPr>
                  <w:tcW w:w="747" w:type="pct"/>
                  <w:noWrap w:val="0"/>
                  <w:vAlign w:val="center"/>
                </w:tcPr>
                <w:p>
                  <w:pPr>
                    <w:adjustRightInd w:val="0"/>
                    <w:snapToGrid w:val="0"/>
                    <w:ind w:left="-210" w:leftChars="-100" w:right="-210" w:rightChars="-100"/>
                    <w:jc w:val="center"/>
                    <w:rPr>
                      <w:rFonts w:ascii="宋体" w:hAnsi="宋体" w:eastAsia="宋体"/>
                      <w:kern w:val="0"/>
                      <w:sz w:val="21"/>
                      <w:szCs w:val="21"/>
                      <w:lang w:bidi="ar"/>
                    </w:rPr>
                  </w:pPr>
                  <w:r>
                    <w:rPr>
                      <w:rFonts w:ascii="宋体" w:hAnsi="宋体" w:eastAsia="宋体"/>
                      <w:sz w:val="21"/>
                      <w:szCs w:val="21"/>
                    </w:rPr>
                    <w:t>下风向</w:t>
                  </w:r>
                  <w:r>
                    <w:rPr>
                      <w:rFonts w:eastAsia="宋体"/>
                      <w:sz w:val="21"/>
                      <w:szCs w:val="21"/>
                    </w:rPr>
                    <w:t>1#</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WQ201005703</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0.312</w:t>
                  </w:r>
                </w:p>
              </w:tc>
              <w:tc>
                <w:tcPr>
                  <w:tcW w:w="765" w:type="pct"/>
                  <w:vMerge w:val="continue"/>
                  <w:noWrap w:val="0"/>
                  <w:vAlign w:val="center"/>
                </w:tcPr>
                <w:p>
                  <w:pPr>
                    <w:pStyle w:val="2"/>
                    <w:spacing w:before="0" w:after="0"/>
                    <w:jc w:val="center"/>
                    <w:outlineLvl w:val="0"/>
                    <w:rPr>
                      <w:rFonts w:hint="default" w:ascii="Times New Roman" w:hAnsi="Times New Roman" w:eastAsia="宋体"/>
                      <w:b w:val="0"/>
                      <w:bCs/>
                      <w:kern w:val="0"/>
                      <w:sz w:val="21"/>
                      <w:szCs w:val="21"/>
                      <w:lang w:bidi="ar"/>
                    </w:rPr>
                  </w:pPr>
                </w:p>
              </w:tc>
              <w:tc>
                <w:tcPr>
                  <w:tcW w:w="927" w:type="pct"/>
                  <w:vMerge w:val="continue"/>
                  <w:noWrap w:val="0"/>
                  <w:vAlign w:val="center"/>
                </w:tcPr>
                <w:p>
                  <w:pPr>
                    <w:pStyle w:val="2"/>
                    <w:spacing w:before="0" w:beforeAutospacing="0" w:after="0" w:afterAutospacing="0"/>
                    <w:jc w:val="center"/>
                    <w:outlineLvl w:val="0"/>
                    <w:rPr>
                      <w:rFonts w:eastAsia="宋体"/>
                      <w:b w:val="0"/>
                      <w:bCs/>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lang w:bidi="ar"/>
                    </w:rPr>
                  </w:pPr>
                </w:p>
              </w:tc>
              <w:tc>
                <w:tcPr>
                  <w:tcW w:w="747" w:type="pct"/>
                  <w:noWrap w:val="0"/>
                  <w:vAlign w:val="center"/>
                </w:tcPr>
                <w:p>
                  <w:pPr>
                    <w:adjustRightInd w:val="0"/>
                    <w:snapToGrid w:val="0"/>
                    <w:ind w:left="-210" w:leftChars="-100" w:right="-210" w:rightChars="-100"/>
                    <w:jc w:val="center"/>
                    <w:rPr>
                      <w:rFonts w:ascii="宋体" w:hAnsi="宋体" w:eastAsia="宋体"/>
                      <w:kern w:val="0"/>
                      <w:sz w:val="21"/>
                      <w:szCs w:val="21"/>
                      <w:lang w:bidi="ar"/>
                    </w:rPr>
                  </w:pPr>
                  <w:r>
                    <w:rPr>
                      <w:rFonts w:ascii="宋体" w:hAnsi="宋体" w:eastAsia="宋体"/>
                      <w:sz w:val="21"/>
                      <w:szCs w:val="21"/>
                    </w:rPr>
                    <w:t>下风向</w:t>
                  </w:r>
                  <w:r>
                    <w:rPr>
                      <w:rFonts w:eastAsia="宋体"/>
                      <w:sz w:val="21"/>
                      <w:szCs w:val="21"/>
                    </w:rPr>
                    <w:t>2#</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WQ201005704</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0.333</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3#</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WQ201005705</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0.325</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restart"/>
                  <w:noWrap w:val="0"/>
                  <w:vAlign w:val="center"/>
                </w:tcPr>
                <w:p>
                  <w:pPr>
                    <w:widowControl/>
                    <w:jc w:val="center"/>
                    <w:textAlignment w:val="center"/>
                    <w:rPr>
                      <w:rFonts w:eastAsia="宋体"/>
                      <w:sz w:val="21"/>
                      <w:szCs w:val="21"/>
                      <w:highlight w:val="yellow"/>
                    </w:rPr>
                  </w:pPr>
                  <w:r>
                    <w:rPr>
                      <w:rFonts w:eastAsia="宋体"/>
                      <w:kern w:val="0"/>
                      <w:sz w:val="21"/>
                      <w:szCs w:val="21"/>
                      <w:lang w:bidi="ar"/>
                    </w:rPr>
                    <w:t>2020.10.07</w:t>
                  </w:r>
                </w:p>
                <w:p>
                  <w:pPr>
                    <w:adjustRightInd w:val="0"/>
                    <w:snapToGrid w:val="0"/>
                    <w:jc w:val="center"/>
                    <w:rPr>
                      <w:rFonts w:eastAsia="宋体"/>
                      <w:kern w:val="0"/>
                      <w:sz w:val="21"/>
                      <w:szCs w:val="21"/>
                      <w:lang w:bidi="ar"/>
                    </w:rPr>
                  </w:pPr>
                  <w:r>
                    <w:rPr>
                      <w:rFonts w:eastAsia="宋体"/>
                      <w:kern w:val="0"/>
                      <w:sz w:val="21"/>
                      <w:szCs w:val="21"/>
                      <w:lang w:bidi="ar"/>
                    </w:rPr>
                    <w:t>11:00-12:00</w:t>
                  </w:r>
                </w:p>
              </w:tc>
              <w:tc>
                <w:tcPr>
                  <w:tcW w:w="747" w:type="pct"/>
                  <w:noWrap w:val="0"/>
                  <w:vAlign w:val="center"/>
                </w:tcPr>
                <w:p>
                  <w:pPr>
                    <w:adjustRightInd w:val="0"/>
                    <w:snapToGrid w:val="0"/>
                    <w:jc w:val="center"/>
                    <w:rPr>
                      <w:rFonts w:ascii="宋体" w:hAnsi="宋体" w:eastAsia="宋体"/>
                      <w:sz w:val="21"/>
                      <w:szCs w:val="21"/>
                    </w:rPr>
                  </w:pPr>
                  <w:r>
                    <w:rPr>
                      <w:rFonts w:ascii="宋体" w:hAnsi="宋体" w:eastAsia="宋体"/>
                      <w:sz w:val="21"/>
                      <w:szCs w:val="21"/>
                    </w:rPr>
                    <w:t>上风向</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WQ201005706</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0.135</w:t>
                  </w:r>
                </w:p>
              </w:tc>
              <w:tc>
                <w:tcPr>
                  <w:tcW w:w="765" w:type="pct"/>
                  <w:vMerge w:val="restart"/>
                  <w:noWrap w:val="0"/>
                  <w:vAlign w:val="center"/>
                </w:tcPr>
                <w:p>
                  <w:pPr>
                    <w:adjustRightInd w:val="0"/>
                    <w:snapToGrid w:val="0"/>
                    <w:ind w:left="-210" w:leftChars="-100" w:right="-210" w:rightChars="-100"/>
                    <w:jc w:val="center"/>
                    <w:rPr>
                      <w:rFonts w:eastAsia="宋体"/>
                      <w:color w:val="000000"/>
                      <w:sz w:val="21"/>
                      <w:szCs w:val="21"/>
                    </w:rPr>
                  </w:pPr>
                  <w:r>
                    <w:rPr>
                      <w:rFonts w:eastAsia="宋体"/>
                      <w:color w:val="000000"/>
                      <w:sz w:val="21"/>
                      <w:szCs w:val="21"/>
                    </w:rPr>
                    <w:t>0.383</w:t>
                  </w:r>
                </w:p>
              </w:tc>
              <w:tc>
                <w:tcPr>
                  <w:tcW w:w="927" w:type="pct"/>
                  <w:vMerge w:val="restart"/>
                  <w:noWrap w:val="0"/>
                  <w:vAlign w:val="center"/>
                </w:tcPr>
                <w:p>
                  <w:pPr>
                    <w:jc w:val="left"/>
                    <w:rPr>
                      <w:rFonts w:ascii="宋体" w:hAnsi="宋体" w:eastAsia="宋体"/>
                      <w:color w:val="000000"/>
                      <w:sz w:val="21"/>
                      <w:szCs w:val="21"/>
                    </w:rPr>
                  </w:pPr>
                  <w:r>
                    <w:rPr>
                      <w:rFonts w:ascii="宋体" w:hAnsi="宋体" w:eastAsia="宋体"/>
                      <w:color w:val="000000"/>
                      <w:sz w:val="21"/>
                      <w:szCs w:val="21"/>
                    </w:rPr>
                    <w:t>气温：</w:t>
                  </w:r>
                  <w:r>
                    <w:rPr>
                      <w:rFonts w:eastAsia="宋体"/>
                      <w:color w:val="000000"/>
                      <w:sz w:val="21"/>
                      <w:szCs w:val="21"/>
                    </w:rPr>
                    <w:t>16.9</w:t>
                  </w:r>
                  <w:r>
                    <w:rPr>
                      <w:rFonts w:ascii="宋体" w:hAnsi="宋体" w:eastAsia="宋体"/>
                      <w:color w:val="000000"/>
                      <w:sz w:val="21"/>
                      <w:szCs w:val="21"/>
                    </w:rPr>
                    <w:t>℃</w:t>
                  </w:r>
                </w:p>
                <w:p>
                  <w:pPr>
                    <w:jc w:val="left"/>
                    <w:rPr>
                      <w:rFonts w:ascii="宋体" w:hAnsi="宋体" w:eastAsia="宋体"/>
                      <w:color w:val="000000"/>
                      <w:sz w:val="21"/>
                      <w:szCs w:val="21"/>
                    </w:rPr>
                  </w:pPr>
                  <w:r>
                    <w:rPr>
                      <w:rFonts w:ascii="宋体" w:hAnsi="宋体" w:eastAsia="宋体"/>
                      <w:color w:val="000000"/>
                      <w:sz w:val="21"/>
                      <w:szCs w:val="21"/>
                    </w:rPr>
                    <w:t>气压：</w:t>
                  </w:r>
                  <w:r>
                    <w:rPr>
                      <w:rFonts w:eastAsia="宋体"/>
                      <w:color w:val="000000"/>
                      <w:sz w:val="21"/>
                      <w:szCs w:val="21"/>
                    </w:rPr>
                    <w:t>101.4kpa</w:t>
                  </w:r>
                </w:p>
                <w:p>
                  <w:pPr>
                    <w:jc w:val="left"/>
                    <w:rPr>
                      <w:rFonts w:ascii="宋体" w:hAnsi="宋体" w:eastAsia="宋体"/>
                      <w:color w:val="000000"/>
                      <w:sz w:val="21"/>
                      <w:szCs w:val="21"/>
                    </w:rPr>
                  </w:pPr>
                  <w:r>
                    <w:rPr>
                      <w:rFonts w:ascii="宋体" w:hAnsi="宋体" w:eastAsia="宋体"/>
                      <w:color w:val="000000"/>
                      <w:sz w:val="21"/>
                      <w:szCs w:val="21"/>
                    </w:rPr>
                    <w:t>风向：</w:t>
                  </w:r>
                  <w:r>
                    <w:rPr>
                      <w:rFonts w:eastAsia="宋体"/>
                      <w:color w:val="000000"/>
                      <w:sz w:val="21"/>
                      <w:szCs w:val="21"/>
                    </w:rPr>
                    <w:t>SW</w:t>
                  </w:r>
                </w:p>
                <w:p>
                  <w:pPr>
                    <w:jc w:val="left"/>
                    <w:rPr>
                      <w:rFonts w:ascii="宋体" w:hAnsi="宋体" w:eastAsia="宋体"/>
                      <w:color w:val="000000"/>
                      <w:sz w:val="21"/>
                      <w:szCs w:val="21"/>
                    </w:rPr>
                  </w:pPr>
                  <w:r>
                    <w:rPr>
                      <w:rFonts w:ascii="宋体" w:hAnsi="宋体" w:eastAsia="宋体"/>
                      <w:color w:val="000000"/>
                      <w:sz w:val="21"/>
                      <w:szCs w:val="21"/>
                    </w:rPr>
                    <w:t>风速：</w:t>
                  </w:r>
                  <w:r>
                    <w:rPr>
                      <w:rFonts w:eastAsia="宋体"/>
                      <w:color w:val="000000"/>
                      <w:sz w:val="21"/>
                      <w:szCs w:val="21"/>
                    </w:rPr>
                    <w:t>2.1m/s</w:t>
                  </w:r>
                </w:p>
                <w:p>
                  <w:pPr>
                    <w:rPr>
                      <w:rFonts w:ascii="宋体" w:hAnsi="宋体" w:eastAsia="宋体"/>
                      <w:color w:val="000000"/>
                      <w:kern w:val="0"/>
                      <w:sz w:val="21"/>
                      <w:szCs w:val="21"/>
                      <w:lang w:bidi="ar"/>
                    </w:rPr>
                  </w:pPr>
                  <w:r>
                    <w:rPr>
                      <w:rFonts w:hint="eastAsia" w:ascii="宋体" w:hAnsi="宋体" w:eastAsia="宋体"/>
                      <w:color w:val="000000"/>
                      <w:sz w:val="21"/>
                      <w:szCs w:val="21"/>
                    </w:rPr>
                    <w:t>天气：多云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1#</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WQ201005707</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0.383</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2#</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WQ201005708</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0.343</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3#</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WQ201005709</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0.352</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restart"/>
                  <w:noWrap w:val="0"/>
                  <w:vAlign w:val="center"/>
                </w:tcPr>
                <w:p>
                  <w:pPr>
                    <w:widowControl/>
                    <w:jc w:val="center"/>
                    <w:textAlignment w:val="center"/>
                    <w:rPr>
                      <w:rFonts w:eastAsia="宋体"/>
                      <w:sz w:val="21"/>
                      <w:szCs w:val="21"/>
                      <w:highlight w:val="yellow"/>
                    </w:rPr>
                  </w:pPr>
                  <w:r>
                    <w:rPr>
                      <w:rFonts w:eastAsia="宋体"/>
                      <w:kern w:val="0"/>
                      <w:sz w:val="21"/>
                      <w:szCs w:val="21"/>
                      <w:lang w:bidi="ar"/>
                    </w:rPr>
                    <w:t>2020.10.07</w:t>
                  </w:r>
                </w:p>
                <w:p>
                  <w:pPr>
                    <w:adjustRightInd w:val="0"/>
                    <w:snapToGrid w:val="0"/>
                    <w:jc w:val="center"/>
                    <w:rPr>
                      <w:rFonts w:eastAsia="宋体"/>
                      <w:kern w:val="0"/>
                      <w:sz w:val="21"/>
                      <w:szCs w:val="21"/>
                      <w:lang w:bidi="ar"/>
                    </w:rPr>
                  </w:pPr>
                  <w:r>
                    <w:rPr>
                      <w:rFonts w:eastAsia="宋体"/>
                      <w:kern w:val="0"/>
                      <w:sz w:val="21"/>
                      <w:szCs w:val="21"/>
                      <w:lang w:bidi="ar"/>
                    </w:rPr>
                    <w:t>13:00-14:00</w:t>
                  </w:r>
                </w:p>
              </w:tc>
              <w:tc>
                <w:tcPr>
                  <w:tcW w:w="747" w:type="pct"/>
                  <w:noWrap w:val="0"/>
                  <w:vAlign w:val="center"/>
                </w:tcPr>
                <w:p>
                  <w:pPr>
                    <w:adjustRightInd w:val="0"/>
                    <w:snapToGrid w:val="0"/>
                    <w:jc w:val="center"/>
                    <w:rPr>
                      <w:rFonts w:ascii="宋体" w:hAnsi="宋体" w:eastAsia="宋体"/>
                      <w:sz w:val="21"/>
                      <w:szCs w:val="21"/>
                    </w:rPr>
                  </w:pPr>
                  <w:r>
                    <w:rPr>
                      <w:rFonts w:ascii="宋体" w:hAnsi="宋体" w:eastAsia="宋体"/>
                      <w:sz w:val="21"/>
                      <w:szCs w:val="21"/>
                    </w:rPr>
                    <w:t>上风向</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WQ201005710</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0.125</w:t>
                  </w:r>
                </w:p>
              </w:tc>
              <w:tc>
                <w:tcPr>
                  <w:tcW w:w="765" w:type="pct"/>
                  <w:vMerge w:val="restart"/>
                  <w:noWrap w:val="0"/>
                  <w:vAlign w:val="center"/>
                </w:tcPr>
                <w:p>
                  <w:pPr>
                    <w:adjustRightInd w:val="0"/>
                    <w:snapToGrid w:val="0"/>
                    <w:ind w:left="-210" w:leftChars="-100" w:right="-210" w:rightChars="-100"/>
                    <w:jc w:val="center"/>
                    <w:rPr>
                      <w:rFonts w:eastAsia="宋体"/>
                      <w:color w:val="000000"/>
                      <w:sz w:val="21"/>
                      <w:szCs w:val="21"/>
                    </w:rPr>
                  </w:pPr>
                  <w:r>
                    <w:rPr>
                      <w:rFonts w:eastAsia="宋体"/>
                      <w:color w:val="000000"/>
                      <w:sz w:val="21"/>
                      <w:szCs w:val="21"/>
                    </w:rPr>
                    <w:t>0.354</w:t>
                  </w:r>
                </w:p>
              </w:tc>
              <w:tc>
                <w:tcPr>
                  <w:tcW w:w="927" w:type="pct"/>
                  <w:vMerge w:val="restart"/>
                  <w:noWrap w:val="0"/>
                  <w:vAlign w:val="center"/>
                </w:tcPr>
                <w:p>
                  <w:pPr>
                    <w:pStyle w:val="2"/>
                    <w:spacing w:before="0" w:beforeAutospacing="0" w:after="0" w:afterAutospacing="0"/>
                    <w:outlineLvl w:val="0"/>
                    <w:rPr>
                      <w:rFonts w:eastAsia="宋体"/>
                      <w:b w:val="0"/>
                      <w:bCs/>
                      <w:color w:val="000000"/>
                      <w:sz w:val="21"/>
                      <w:szCs w:val="21"/>
                    </w:rPr>
                  </w:pPr>
                  <w:r>
                    <w:rPr>
                      <w:rFonts w:eastAsia="宋体"/>
                      <w:b w:val="0"/>
                      <w:color w:val="000000"/>
                      <w:sz w:val="21"/>
                      <w:szCs w:val="21"/>
                    </w:rPr>
                    <w:t>气温：</w:t>
                  </w:r>
                  <w:r>
                    <w:rPr>
                      <w:rFonts w:hint="default" w:ascii="Times New Roman" w:hAnsi="Times New Roman" w:eastAsia="宋体"/>
                      <w:b w:val="0"/>
                      <w:color w:val="000000"/>
                      <w:sz w:val="21"/>
                      <w:szCs w:val="21"/>
                    </w:rPr>
                    <w:t>1</w:t>
                  </w:r>
                  <w:r>
                    <w:rPr>
                      <w:rFonts w:hint="default" w:ascii="Times New Roman" w:hAnsi="Times New Roman" w:eastAsia="宋体"/>
                      <w:b w:val="0"/>
                      <w:color w:val="000000"/>
                      <w:sz w:val="21"/>
                      <w:szCs w:val="21"/>
                      <w:lang w:val="en-US" w:eastAsia="zh-CN"/>
                    </w:rPr>
                    <w:t>7.5</w:t>
                  </w:r>
                  <w:r>
                    <w:rPr>
                      <w:rFonts w:hint="default" w:ascii="Times New Roman" w:eastAsia="宋体"/>
                      <w:b w:val="0"/>
                      <w:color w:val="000000"/>
                      <w:sz w:val="21"/>
                      <w:szCs w:val="21"/>
                    </w:rPr>
                    <w:t>℃</w:t>
                  </w:r>
                </w:p>
                <w:p>
                  <w:pPr>
                    <w:jc w:val="left"/>
                    <w:rPr>
                      <w:rFonts w:ascii="宋体" w:hAnsi="宋体" w:eastAsia="宋体"/>
                      <w:color w:val="000000"/>
                      <w:sz w:val="21"/>
                      <w:szCs w:val="21"/>
                    </w:rPr>
                  </w:pPr>
                  <w:r>
                    <w:rPr>
                      <w:rFonts w:ascii="宋体" w:hAnsi="宋体" w:eastAsia="宋体"/>
                      <w:color w:val="000000"/>
                      <w:sz w:val="21"/>
                      <w:szCs w:val="21"/>
                    </w:rPr>
                    <w:t>气压：</w:t>
                  </w:r>
                  <w:r>
                    <w:rPr>
                      <w:rFonts w:eastAsia="宋体"/>
                      <w:color w:val="000000"/>
                      <w:sz w:val="21"/>
                      <w:szCs w:val="21"/>
                    </w:rPr>
                    <w:t>101.2kpa</w:t>
                  </w:r>
                </w:p>
                <w:p>
                  <w:pPr>
                    <w:jc w:val="left"/>
                    <w:rPr>
                      <w:rFonts w:ascii="宋体" w:hAnsi="宋体" w:eastAsia="宋体"/>
                      <w:color w:val="000000"/>
                      <w:sz w:val="21"/>
                      <w:szCs w:val="21"/>
                    </w:rPr>
                  </w:pPr>
                  <w:r>
                    <w:rPr>
                      <w:rFonts w:ascii="宋体" w:hAnsi="宋体" w:eastAsia="宋体"/>
                      <w:color w:val="000000"/>
                      <w:sz w:val="21"/>
                      <w:szCs w:val="21"/>
                    </w:rPr>
                    <w:t>风向：</w:t>
                  </w:r>
                  <w:r>
                    <w:rPr>
                      <w:rFonts w:eastAsia="宋体"/>
                      <w:color w:val="000000"/>
                      <w:sz w:val="21"/>
                      <w:szCs w:val="21"/>
                    </w:rPr>
                    <w:t>SW</w:t>
                  </w:r>
                </w:p>
                <w:p>
                  <w:pPr>
                    <w:jc w:val="left"/>
                    <w:rPr>
                      <w:rFonts w:ascii="宋体" w:hAnsi="宋体" w:eastAsia="宋体"/>
                      <w:color w:val="000000"/>
                      <w:sz w:val="21"/>
                      <w:szCs w:val="21"/>
                    </w:rPr>
                  </w:pPr>
                  <w:r>
                    <w:rPr>
                      <w:rFonts w:ascii="宋体" w:hAnsi="宋体" w:eastAsia="宋体"/>
                      <w:color w:val="000000"/>
                      <w:sz w:val="21"/>
                      <w:szCs w:val="21"/>
                    </w:rPr>
                    <w:t>风速：</w:t>
                  </w:r>
                  <w:r>
                    <w:rPr>
                      <w:rFonts w:eastAsia="宋体"/>
                      <w:color w:val="000000"/>
                      <w:sz w:val="21"/>
                      <w:szCs w:val="21"/>
                    </w:rPr>
                    <w:t>1.9m/s</w:t>
                  </w:r>
                </w:p>
                <w:p>
                  <w:pPr>
                    <w:rPr>
                      <w:rFonts w:ascii="宋体" w:hAnsi="宋体" w:eastAsia="宋体"/>
                      <w:color w:val="000000"/>
                      <w:kern w:val="0"/>
                      <w:sz w:val="21"/>
                      <w:szCs w:val="21"/>
                      <w:lang w:bidi="ar"/>
                    </w:rPr>
                  </w:pPr>
                  <w:r>
                    <w:rPr>
                      <w:rFonts w:hint="eastAsia" w:ascii="宋体" w:hAnsi="宋体" w:eastAsia="宋体"/>
                      <w:color w:val="000000"/>
                      <w:sz w:val="21"/>
                      <w:szCs w:val="21"/>
                    </w:rPr>
                    <w:t>天气：多云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1#</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WQ201005711</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0.354</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2#</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WQ201005712</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0.348</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3#</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WQ201005713</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0.320</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restart"/>
                  <w:noWrap w:val="0"/>
                  <w:vAlign w:val="center"/>
                </w:tcPr>
                <w:p>
                  <w:pPr>
                    <w:widowControl/>
                    <w:jc w:val="center"/>
                    <w:textAlignment w:val="center"/>
                    <w:rPr>
                      <w:rFonts w:eastAsia="宋体"/>
                      <w:sz w:val="21"/>
                      <w:szCs w:val="21"/>
                      <w:highlight w:val="yellow"/>
                    </w:rPr>
                  </w:pPr>
                  <w:r>
                    <w:rPr>
                      <w:rFonts w:eastAsia="宋体"/>
                      <w:kern w:val="0"/>
                      <w:sz w:val="21"/>
                      <w:szCs w:val="21"/>
                      <w:lang w:bidi="ar"/>
                    </w:rPr>
                    <w:t>2020.10.07</w:t>
                  </w:r>
                </w:p>
                <w:p>
                  <w:pPr>
                    <w:adjustRightInd w:val="0"/>
                    <w:snapToGrid w:val="0"/>
                    <w:jc w:val="center"/>
                    <w:rPr>
                      <w:rFonts w:eastAsia="宋体"/>
                      <w:kern w:val="0"/>
                      <w:sz w:val="21"/>
                      <w:szCs w:val="21"/>
                      <w:highlight w:val="yellow"/>
                      <w:lang w:bidi="ar"/>
                    </w:rPr>
                  </w:pPr>
                  <w:r>
                    <w:rPr>
                      <w:rFonts w:eastAsia="宋体"/>
                      <w:kern w:val="0"/>
                      <w:sz w:val="21"/>
                      <w:szCs w:val="21"/>
                      <w:lang w:bidi="ar"/>
                    </w:rPr>
                    <w:t>15:00-16:00</w:t>
                  </w:r>
                </w:p>
              </w:tc>
              <w:tc>
                <w:tcPr>
                  <w:tcW w:w="747" w:type="pct"/>
                  <w:noWrap w:val="0"/>
                  <w:vAlign w:val="center"/>
                </w:tcPr>
                <w:p>
                  <w:pPr>
                    <w:adjustRightInd w:val="0"/>
                    <w:snapToGrid w:val="0"/>
                    <w:jc w:val="center"/>
                    <w:rPr>
                      <w:rFonts w:ascii="宋体" w:hAnsi="宋体" w:eastAsia="宋体"/>
                      <w:sz w:val="21"/>
                      <w:szCs w:val="21"/>
                    </w:rPr>
                  </w:pPr>
                  <w:r>
                    <w:rPr>
                      <w:rFonts w:ascii="宋体" w:hAnsi="宋体" w:eastAsia="宋体"/>
                      <w:sz w:val="21"/>
                      <w:szCs w:val="21"/>
                    </w:rPr>
                    <w:t>上风向</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WQ201005714</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0.143</w:t>
                  </w:r>
                </w:p>
              </w:tc>
              <w:tc>
                <w:tcPr>
                  <w:tcW w:w="765" w:type="pct"/>
                  <w:vMerge w:val="restar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0.387</w:t>
                  </w:r>
                </w:p>
              </w:tc>
              <w:tc>
                <w:tcPr>
                  <w:tcW w:w="927" w:type="pct"/>
                  <w:vMerge w:val="restart"/>
                  <w:noWrap w:val="0"/>
                  <w:vAlign w:val="center"/>
                </w:tcPr>
                <w:p>
                  <w:pPr>
                    <w:pStyle w:val="2"/>
                    <w:spacing w:before="0" w:beforeAutospacing="0" w:after="0" w:afterAutospacing="0"/>
                    <w:outlineLvl w:val="0"/>
                    <w:rPr>
                      <w:rFonts w:eastAsia="宋体"/>
                      <w:b w:val="0"/>
                      <w:bCs/>
                      <w:color w:val="000000"/>
                      <w:sz w:val="21"/>
                      <w:szCs w:val="21"/>
                    </w:rPr>
                  </w:pPr>
                  <w:r>
                    <w:rPr>
                      <w:rFonts w:eastAsia="宋体"/>
                      <w:b w:val="0"/>
                      <w:color w:val="000000"/>
                      <w:sz w:val="21"/>
                      <w:szCs w:val="21"/>
                    </w:rPr>
                    <w:t>气温：</w:t>
                  </w:r>
                  <w:r>
                    <w:rPr>
                      <w:rFonts w:hint="default" w:ascii="Times New Roman" w:hAnsi="Times New Roman" w:eastAsia="宋体"/>
                      <w:b w:val="0"/>
                      <w:color w:val="000000"/>
                      <w:sz w:val="21"/>
                      <w:szCs w:val="21"/>
                    </w:rPr>
                    <w:t>1</w:t>
                  </w:r>
                  <w:r>
                    <w:rPr>
                      <w:rFonts w:hint="default" w:ascii="Times New Roman" w:hAnsi="Times New Roman" w:eastAsia="宋体"/>
                      <w:b w:val="0"/>
                      <w:color w:val="000000"/>
                      <w:sz w:val="21"/>
                      <w:szCs w:val="21"/>
                      <w:lang w:val="en-US" w:eastAsia="zh-CN"/>
                    </w:rPr>
                    <w:t>7.8</w:t>
                  </w:r>
                  <w:r>
                    <w:rPr>
                      <w:rFonts w:hint="default" w:ascii="Times New Roman" w:eastAsia="宋体"/>
                      <w:b w:val="0"/>
                      <w:color w:val="000000"/>
                      <w:sz w:val="21"/>
                      <w:szCs w:val="21"/>
                    </w:rPr>
                    <w:t>℃</w:t>
                  </w:r>
                </w:p>
                <w:p>
                  <w:pPr>
                    <w:jc w:val="left"/>
                    <w:rPr>
                      <w:rFonts w:ascii="宋体" w:hAnsi="宋体" w:eastAsia="宋体"/>
                      <w:color w:val="000000"/>
                      <w:sz w:val="21"/>
                      <w:szCs w:val="21"/>
                    </w:rPr>
                  </w:pPr>
                  <w:r>
                    <w:rPr>
                      <w:rFonts w:ascii="宋体" w:hAnsi="宋体" w:eastAsia="宋体"/>
                      <w:color w:val="000000"/>
                      <w:sz w:val="21"/>
                      <w:szCs w:val="21"/>
                    </w:rPr>
                    <w:t>气压：</w:t>
                  </w:r>
                  <w:r>
                    <w:rPr>
                      <w:rFonts w:eastAsia="宋体"/>
                      <w:color w:val="000000"/>
                      <w:sz w:val="21"/>
                      <w:szCs w:val="21"/>
                    </w:rPr>
                    <w:t>101.1kpa</w:t>
                  </w:r>
                </w:p>
                <w:p>
                  <w:pPr>
                    <w:jc w:val="left"/>
                    <w:rPr>
                      <w:rFonts w:ascii="宋体" w:hAnsi="宋体" w:eastAsia="宋体"/>
                      <w:color w:val="000000"/>
                      <w:sz w:val="21"/>
                      <w:szCs w:val="21"/>
                    </w:rPr>
                  </w:pPr>
                  <w:r>
                    <w:rPr>
                      <w:rFonts w:ascii="宋体" w:hAnsi="宋体" w:eastAsia="宋体"/>
                      <w:color w:val="000000"/>
                      <w:sz w:val="21"/>
                      <w:szCs w:val="21"/>
                    </w:rPr>
                    <w:t>风向：</w:t>
                  </w:r>
                  <w:r>
                    <w:rPr>
                      <w:rFonts w:eastAsia="宋体"/>
                      <w:color w:val="000000"/>
                      <w:sz w:val="21"/>
                      <w:szCs w:val="21"/>
                    </w:rPr>
                    <w:t>SW</w:t>
                  </w:r>
                </w:p>
                <w:p>
                  <w:pPr>
                    <w:jc w:val="left"/>
                    <w:rPr>
                      <w:rFonts w:ascii="宋体" w:hAnsi="宋体" w:eastAsia="宋体"/>
                      <w:color w:val="000000"/>
                      <w:sz w:val="21"/>
                      <w:szCs w:val="21"/>
                    </w:rPr>
                  </w:pPr>
                  <w:r>
                    <w:rPr>
                      <w:rFonts w:ascii="宋体" w:hAnsi="宋体" w:eastAsia="宋体"/>
                      <w:color w:val="000000"/>
                      <w:sz w:val="21"/>
                      <w:szCs w:val="21"/>
                    </w:rPr>
                    <w:t>风速：</w:t>
                  </w:r>
                  <w:r>
                    <w:rPr>
                      <w:rFonts w:eastAsia="宋体"/>
                      <w:color w:val="000000"/>
                      <w:sz w:val="21"/>
                      <w:szCs w:val="21"/>
                    </w:rPr>
                    <w:t>2.0m/s</w:t>
                  </w:r>
                </w:p>
                <w:p>
                  <w:pPr>
                    <w:rPr>
                      <w:rFonts w:ascii="宋体" w:hAnsi="宋体" w:eastAsia="宋体"/>
                      <w:kern w:val="0"/>
                      <w:sz w:val="21"/>
                      <w:szCs w:val="21"/>
                      <w:lang w:bidi="ar"/>
                    </w:rPr>
                  </w:pPr>
                  <w:r>
                    <w:rPr>
                      <w:rFonts w:hint="eastAsia" w:ascii="宋体" w:hAnsi="宋体" w:eastAsia="宋体"/>
                      <w:color w:val="000000"/>
                      <w:sz w:val="21"/>
                      <w:szCs w:val="21"/>
                    </w:rPr>
                    <w:t>天气：多云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1#</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WQ201005715</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0.387</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2#</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WQ201005716</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0.342</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3#</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WQ201005717</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0.312</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restart"/>
                  <w:noWrap w:val="0"/>
                  <w:vAlign w:val="center"/>
                </w:tcPr>
                <w:p>
                  <w:pPr>
                    <w:snapToGrid w:val="0"/>
                    <w:jc w:val="center"/>
                    <w:rPr>
                      <w:rFonts w:eastAsia="宋体"/>
                      <w:sz w:val="21"/>
                      <w:szCs w:val="21"/>
                      <w:highlight w:val="yellow"/>
                    </w:rPr>
                  </w:pPr>
                  <w:r>
                    <w:rPr>
                      <w:rFonts w:eastAsia="宋体"/>
                      <w:kern w:val="0"/>
                      <w:sz w:val="21"/>
                      <w:szCs w:val="21"/>
                      <w:lang w:bidi="ar"/>
                    </w:rPr>
                    <w:t>2020.10.08</w:t>
                  </w:r>
                </w:p>
                <w:p>
                  <w:pPr>
                    <w:adjustRightInd w:val="0"/>
                    <w:snapToGrid w:val="0"/>
                    <w:jc w:val="center"/>
                    <w:rPr>
                      <w:rFonts w:eastAsia="宋体"/>
                      <w:kern w:val="0"/>
                      <w:sz w:val="21"/>
                      <w:szCs w:val="21"/>
                      <w:highlight w:val="yellow"/>
                      <w:lang w:bidi="ar"/>
                    </w:rPr>
                  </w:pPr>
                  <w:r>
                    <w:rPr>
                      <w:rFonts w:eastAsia="宋体"/>
                      <w:kern w:val="0"/>
                      <w:sz w:val="21"/>
                      <w:szCs w:val="21"/>
                      <w:lang w:bidi="ar"/>
                    </w:rPr>
                    <w:t>09:00-10:00</w:t>
                  </w:r>
                </w:p>
              </w:tc>
              <w:tc>
                <w:tcPr>
                  <w:tcW w:w="747" w:type="pct"/>
                  <w:noWrap w:val="0"/>
                  <w:vAlign w:val="center"/>
                </w:tcPr>
                <w:p>
                  <w:pPr>
                    <w:adjustRightInd w:val="0"/>
                    <w:snapToGrid w:val="0"/>
                    <w:jc w:val="center"/>
                    <w:rPr>
                      <w:rFonts w:ascii="宋体" w:hAnsi="宋体" w:eastAsia="宋体"/>
                      <w:sz w:val="21"/>
                      <w:szCs w:val="21"/>
                    </w:rPr>
                  </w:pPr>
                  <w:r>
                    <w:rPr>
                      <w:rFonts w:ascii="宋体" w:hAnsi="宋体" w:eastAsia="宋体"/>
                      <w:sz w:val="21"/>
                      <w:szCs w:val="21"/>
                    </w:rPr>
                    <w:t>上风向</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WQ201005719</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0.120</w:t>
                  </w:r>
                </w:p>
              </w:tc>
              <w:tc>
                <w:tcPr>
                  <w:tcW w:w="765" w:type="pct"/>
                  <w:vMerge w:val="restar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0.344</w:t>
                  </w:r>
                </w:p>
              </w:tc>
              <w:tc>
                <w:tcPr>
                  <w:tcW w:w="927" w:type="pct"/>
                  <w:vMerge w:val="restart"/>
                  <w:noWrap w:val="0"/>
                  <w:vAlign w:val="center"/>
                </w:tcPr>
                <w:p>
                  <w:pPr>
                    <w:pStyle w:val="2"/>
                    <w:spacing w:before="0" w:beforeAutospacing="0" w:after="0" w:afterAutospacing="0"/>
                    <w:outlineLvl w:val="0"/>
                    <w:rPr>
                      <w:rFonts w:eastAsia="宋体"/>
                      <w:b w:val="0"/>
                      <w:bCs/>
                      <w:color w:val="000000"/>
                      <w:sz w:val="21"/>
                      <w:szCs w:val="21"/>
                    </w:rPr>
                  </w:pPr>
                  <w:r>
                    <w:rPr>
                      <w:rFonts w:eastAsia="宋体"/>
                      <w:b w:val="0"/>
                      <w:color w:val="000000"/>
                      <w:sz w:val="21"/>
                      <w:szCs w:val="21"/>
                    </w:rPr>
                    <w:t>气温：</w:t>
                  </w:r>
                  <w:r>
                    <w:rPr>
                      <w:rFonts w:hint="default" w:ascii="Times New Roman" w:hAnsi="Times New Roman" w:eastAsia="宋体"/>
                      <w:b w:val="0"/>
                      <w:color w:val="000000"/>
                      <w:sz w:val="21"/>
                      <w:szCs w:val="21"/>
                    </w:rPr>
                    <w:t>1</w:t>
                  </w:r>
                  <w:r>
                    <w:rPr>
                      <w:rFonts w:hint="default" w:ascii="Times New Roman" w:hAnsi="Times New Roman" w:eastAsia="宋体"/>
                      <w:b w:val="0"/>
                      <w:color w:val="000000"/>
                      <w:sz w:val="21"/>
                      <w:szCs w:val="21"/>
                      <w:lang w:val="en-US" w:eastAsia="zh-CN"/>
                    </w:rPr>
                    <w:t>6.2</w:t>
                  </w:r>
                  <w:r>
                    <w:rPr>
                      <w:rFonts w:hint="default" w:ascii="Times New Roman" w:eastAsia="宋体"/>
                      <w:b w:val="0"/>
                      <w:color w:val="000000"/>
                      <w:sz w:val="21"/>
                      <w:szCs w:val="21"/>
                    </w:rPr>
                    <w:t>℃</w:t>
                  </w:r>
                </w:p>
                <w:p>
                  <w:pPr>
                    <w:jc w:val="left"/>
                    <w:rPr>
                      <w:rFonts w:ascii="宋体" w:hAnsi="宋体" w:eastAsia="宋体"/>
                      <w:color w:val="000000"/>
                      <w:sz w:val="21"/>
                      <w:szCs w:val="21"/>
                    </w:rPr>
                  </w:pPr>
                  <w:r>
                    <w:rPr>
                      <w:rFonts w:ascii="宋体" w:hAnsi="宋体" w:eastAsia="宋体"/>
                      <w:color w:val="000000"/>
                      <w:sz w:val="21"/>
                      <w:szCs w:val="21"/>
                    </w:rPr>
                    <w:t>气压：</w:t>
                  </w:r>
                  <w:r>
                    <w:rPr>
                      <w:rFonts w:eastAsia="宋体"/>
                      <w:color w:val="000000"/>
                      <w:sz w:val="21"/>
                      <w:szCs w:val="21"/>
                    </w:rPr>
                    <w:t>101.5kpa</w:t>
                  </w:r>
                </w:p>
                <w:p>
                  <w:pPr>
                    <w:jc w:val="left"/>
                    <w:rPr>
                      <w:rFonts w:ascii="宋体" w:hAnsi="宋体" w:eastAsia="宋体"/>
                      <w:color w:val="000000"/>
                      <w:sz w:val="21"/>
                      <w:szCs w:val="21"/>
                    </w:rPr>
                  </w:pPr>
                  <w:r>
                    <w:rPr>
                      <w:rFonts w:ascii="宋体" w:hAnsi="宋体" w:eastAsia="宋体"/>
                      <w:color w:val="000000"/>
                      <w:sz w:val="21"/>
                      <w:szCs w:val="21"/>
                    </w:rPr>
                    <w:t>风向：</w:t>
                  </w:r>
                  <w:r>
                    <w:rPr>
                      <w:rFonts w:eastAsia="宋体"/>
                      <w:color w:val="000000"/>
                      <w:sz w:val="21"/>
                      <w:szCs w:val="21"/>
                    </w:rPr>
                    <w:t>E</w:t>
                  </w:r>
                </w:p>
                <w:p>
                  <w:pPr>
                    <w:jc w:val="left"/>
                    <w:rPr>
                      <w:rFonts w:ascii="宋体" w:hAnsi="宋体" w:eastAsia="宋体"/>
                      <w:color w:val="000000"/>
                      <w:sz w:val="21"/>
                      <w:szCs w:val="21"/>
                    </w:rPr>
                  </w:pPr>
                  <w:r>
                    <w:rPr>
                      <w:rFonts w:ascii="宋体" w:hAnsi="宋体" w:eastAsia="宋体"/>
                      <w:color w:val="000000"/>
                      <w:sz w:val="21"/>
                      <w:szCs w:val="21"/>
                    </w:rPr>
                    <w:t>风速：</w:t>
                  </w:r>
                  <w:r>
                    <w:rPr>
                      <w:rFonts w:eastAsia="宋体"/>
                      <w:color w:val="000000"/>
                      <w:sz w:val="21"/>
                      <w:szCs w:val="21"/>
                    </w:rPr>
                    <w:t>2.2m/s</w:t>
                  </w:r>
                </w:p>
                <w:p>
                  <w:pPr>
                    <w:jc w:val="left"/>
                    <w:rPr>
                      <w:rFonts w:ascii="宋体" w:hAnsi="宋体" w:eastAsia="宋体"/>
                      <w:kern w:val="0"/>
                      <w:sz w:val="21"/>
                      <w:szCs w:val="21"/>
                      <w:lang w:bidi="ar"/>
                    </w:rPr>
                  </w:pPr>
                  <w:r>
                    <w:rPr>
                      <w:rFonts w:hint="eastAsia" w:ascii="宋体" w:hAnsi="宋体" w:eastAsia="宋体"/>
                      <w:color w:val="000000"/>
                      <w:sz w:val="21"/>
                      <w:szCs w:val="21"/>
                    </w:rPr>
                    <w:t>天气：多云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1#</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WQ201005720</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0.335</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2#</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WQ201005721</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0.344</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3#</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WQ201005722</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0.332</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restart"/>
                  <w:noWrap w:val="0"/>
                  <w:vAlign w:val="center"/>
                </w:tcPr>
                <w:p>
                  <w:pPr>
                    <w:widowControl/>
                    <w:jc w:val="center"/>
                    <w:textAlignment w:val="center"/>
                    <w:rPr>
                      <w:rFonts w:eastAsia="宋体"/>
                      <w:sz w:val="21"/>
                      <w:szCs w:val="21"/>
                      <w:highlight w:val="yellow"/>
                    </w:rPr>
                  </w:pPr>
                  <w:r>
                    <w:rPr>
                      <w:rFonts w:eastAsia="宋体"/>
                      <w:kern w:val="0"/>
                      <w:sz w:val="21"/>
                      <w:szCs w:val="21"/>
                      <w:lang w:bidi="ar"/>
                    </w:rPr>
                    <w:t>2020.10.08</w:t>
                  </w:r>
                </w:p>
                <w:p>
                  <w:pPr>
                    <w:adjustRightInd w:val="0"/>
                    <w:snapToGrid w:val="0"/>
                    <w:jc w:val="center"/>
                    <w:rPr>
                      <w:rFonts w:eastAsia="宋体"/>
                      <w:kern w:val="0"/>
                      <w:sz w:val="21"/>
                      <w:szCs w:val="21"/>
                      <w:highlight w:val="yellow"/>
                      <w:lang w:bidi="ar"/>
                    </w:rPr>
                  </w:pPr>
                  <w:r>
                    <w:rPr>
                      <w:rFonts w:eastAsia="宋体"/>
                      <w:kern w:val="0"/>
                      <w:sz w:val="21"/>
                      <w:szCs w:val="21"/>
                      <w:lang w:bidi="ar"/>
                    </w:rPr>
                    <w:t>11:00-12:00</w:t>
                  </w:r>
                </w:p>
              </w:tc>
              <w:tc>
                <w:tcPr>
                  <w:tcW w:w="747" w:type="pct"/>
                  <w:noWrap w:val="0"/>
                  <w:vAlign w:val="center"/>
                </w:tcPr>
                <w:p>
                  <w:pPr>
                    <w:adjustRightInd w:val="0"/>
                    <w:snapToGrid w:val="0"/>
                    <w:jc w:val="center"/>
                    <w:rPr>
                      <w:rFonts w:ascii="宋体" w:hAnsi="宋体" w:eastAsia="宋体"/>
                      <w:sz w:val="21"/>
                      <w:szCs w:val="21"/>
                    </w:rPr>
                  </w:pPr>
                  <w:r>
                    <w:rPr>
                      <w:rFonts w:ascii="宋体" w:hAnsi="宋体" w:eastAsia="宋体"/>
                      <w:sz w:val="21"/>
                      <w:szCs w:val="21"/>
                    </w:rPr>
                    <w:t>上风向</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WQ201005723</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0.142</w:t>
                  </w:r>
                </w:p>
              </w:tc>
              <w:tc>
                <w:tcPr>
                  <w:tcW w:w="765" w:type="pct"/>
                  <w:vMerge w:val="restar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0.360</w:t>
                  </w:r>
                </w:p>
              </w:tc>
              <w:tc>
                <w:tcPr>
                  <w:tcW w:w="927" w:type="pct"/>
                  <w:vMerge w:val="restart"/>
                  <w:noWrap w:val="0"/>
                  <w:vAlign w:val="center"/>
                </w:tcPr>
                <w:p>
                  <w:pPr>
                    <w:pStyle w:val="2"/>
                    <w:spacing w:before="0" w:beforeAutospacing="0" w:after="0" w:afterAutospacing="0"/>
                    <w:outlineLvl w:val="0"/>
                    <w:rPr>
                      <w:rFonts w:eastAsia="宋体"/>
                      <w:b w:val="0"/>
                      <w:bCs/>
                      <w:color w:val="000000"/>
                      <w:sz w:val="21"/>
                      <w:szCs w:val="21"/>
                    </w:rPr>
                  </w:pPr>
                  <w:r>
                    <w:rPr>
                      <w:rFonts w:eastAsia="宋体"/>
                      <w:b w:val="0"/>
                      <w:color w:val="000000"/>
                      <w:sz w:val="21"/>
                      <w:szCs w:val="21"/>
                    </w:rPr>
                    <w:t>气温：</w:t>
                  </w:r>
                  <w:r>
                    <w:rPr>
                      <w:rFonts w:hint="default" w:ascii="Times New Roman" w:hAnsi="Times New Roman" w:eastAsia="宋体"/>
                      <w:b w:val="0"/>
                      <w:color w:val="000000"/>
                      <w:sz w:val="21"/>
                      <w:szCs w:val="21"/>
                    </w:rPr>
                    <w:t>1</w:t>
                  </w:r>
                  <w:r>
                    <w:rPr>
                      <w:rFonts w:hint="default" w:ascii="Times New Roman" w:hAnsi="Times New Roman" w:eastAsia="宋体"/>
                      <w:b w:val="0"/>
                      <w:color w:val="000000"/>
                      <w:sz w:val="21"/>
                      <w:szCs w:val="21"/>
                      <w:lang w:val="en-US" w:eastAsia="zh-CN"/>
                    </w:rPr>
                    <w:t>6.7</w:t>
                  </w:r>
                  <w:r>
                    <w:rPr>
                      <w:rFonts w:hint="default" w:ascii="Times New Roman" w:eastAsia="宋体"/>
                      <w:b w:val="0"/>
                      <w:color w:val="000000"/>
                      <w:sz w:val="21"/>
                      <w:szCs w:val="21"/>
                    </w:rPr>
                    <w:t>℃</w:t>
                  </w:r>
                </w:p>
                <w:p>
                  <w:pPr>
                    <w:jc w:val="left"/>
                    <w:rPr>
                      <w:rFonts w:ascii="宋体" w:hAnsi="宋体" w:eastAsia="宋体"/>
                      <w:color w:val="000000"/>
                      <w:sz w:val="21"/>
                      <w:szCs w:val="21"/>
                    </w:rPr>
                  </w:pPr>
                  <w:r>
                    <w:rPr>
                      <w:rFonts w:ascii="宋体" w:hAnsi="宋体" w:eastAsia="宋体"/>
                      <w:color w:val="000000"/>
                      <w:sz w:val="21"/>
                      <w:szCs w:val="21"/>
                    </w:rPr>
                    <w:t>气压：</w:t>
                  </w:r>
                  <w:r>
                    <w:rPr>
                      <w:rFonts w:eastAsia="宋体"/>
                      <w:color w:val="000000"/>
                      <w:sz w:val="21"/>
                      <w:szCs w:val="21"/>
                    </w:rPr>
                    <w:t>101.3kpa</w:t>
                  </w:r>
                </w:p>
                <w:p>
                  <w:pPr>
                    <w:jc w:val="left"/>
                    <w:rPr>
                      <w:rFonts w:ascii="宋体" w:hAnsi="宋体" w:eastAsia="宋体"/>
                      <w:color w:val="000000"/>
                      <w:sz w:val="21"/>
                      <w:szCs w:val="21"/>
                    </w:rPr>
                  </w:pPr>
                  <w:r>
                    <w:rPr>
                      <w:rFonts w:ascii="宋体" w:hAnsi="宋体" w:eastAsia="宋体"/>
                      <w:color w:val="000000"/>
                      <w:sz w:val="21"/>
                      <w:szCs w:val="21"/>
                    </w:rPr>
                    <w:t>风向：</w:t>
                  </w:r>
                  <w:r>
                    <w:rPr>
                      <w:rFonts w:eastAsia="宋体"/>
                      <w:color w:val="000000"/>
                      <w:sz w:val="21"/>
                      <w:szCs w:val="21"/>
                    </w:rPr>
                    <w:t>E</w:t>
                  </w:r>
                </w:p>
                <w:p>
                  <w:pPr>
                    <w:jc w:val="left"/>
                    <w:rPr>
                      <w:rFonts w:ascii="宋体" w:hAnsi="宋体" w:eastAsia="宋体"/>
                      <w:color w:val="000000"/>
                      <w:sz w:val="21"/>
                      <w:szCs w:val="21"/>
                    </w:rPr>
                  </w:pPr>
                  <w:r>
                    <w:rPr>
                      <w:rFonts w:ascii="宋体" w:hAnsi="宋体" w:eastAsia="宋体"/>
                      <w:color w:val="000000"/>
                      <w:sz w:val="21"/>
                      <w:szCs w:val="21"/>
                    </w:rPr>
                    <w:t>风速：</w:t>
                  </w:r>
                  <w:r>
                    <w:rPr>
                      <w:rFonts w:eastAsia="宋体"/>
                      <w:color w:val="000000"/>
                      <w:sz w:val="21"/>
                      <w:szCs w:val="21"/>
                    </w:rPr>
                    <w:t>2.1m/s</w:t>
                  </w:r>
                </w:p>
                <w:p>
                  <w:pPr>
                    <w:rPr>
                      <w:rFonts w:ascii="宋体" w:hAnsi="宋体" w:eastAsia="宋体"/>
                      <w:kern w:val="0"/>
                      <w:sz w:val="21"/>
                      <w:szCs w:val="21"/>
                      <w:lang w:bidi="ar"/>
                    </w:rPr>
                  </w:pPr>
                  <w:r>
                    <w:rPr>
                      <w:rFonts w:hint="eastAsia" w:ascii="宋体" w:hAnsi="宋体" w:eastAsia="宋体"/>
                      <w:color w:val="000000"/>
                      <w:sz w:val="21"/>
                      <w:szCs w:val="21"/>
                    </w:rPr>
                    <w:t>天气：多云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1#</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WQ201005724</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0.357</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2#</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WQ201005725</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0.349</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3#</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WQ201005726</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0.360</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restart"/>
                  <w:noWrap w:val="0"/>
                  <w:vAlign w:val="center"/>
                </w:tcPr>
                <w:p>
                  <w:pPr>
                    <w:widowControl/>
                    <w:jc w:val="center"/>
                    <w:textAlignment w:val="center"/>
                    <w:rPr>
                      <w:rFonts w:eastAsia="宋体"/>
                      <w:sz w:val="21"/>
                      <w:szCs w:val="21"/>
                      <w:highlight w:val="yellow"/>
                    </w:rPr>
                  </w:pPr>
                  <w:r>
                    <w:rPr>
                      <w:rFonts w:eastAsia="宋体"/>
                      <w:kern w:val="0"/>
                      <w:sz w:val="21"/>
                      <w:szCs w:val="21"/>
                      <w:lang w:bidi="ar"/>
                    </w:rPr>
                    <w:t>2020.10.08</w:t>
                  </w:r>
                </w:p>
                <w:p>
                  <w:pPr>
                    <w:adjustRightInd w:val="0"/>
                    <w:snapToGrid w:val="0"/>
                    <w:jc w:val="center"/>
                    <w:rPr>
                      <w:rFonts w:eastAsia="宋体"/>
                      <w:kern w:val="0"/>
                      <w:sz w:val="21"/>
                      <w:szCs w:val="21"/>
                      <w:highlight w:val="yellow"/>
                      <w:lang w:bidi="ar"/>
                    </w:rPr>
                  </w:pPr>
                  <w:r>
                    <w:rPr>
                      <w:rFonts w:eastAsia="宋体"/>
                      <w:kern w:val="0"/>
                      <w:sz w:val="21"/>
                      <w:szCs w:val="21"/>
                      <w:lang w:bidi="ar"/>
                    </w:rPr>
                    <w:t>13:00-14:00</w:t>
                  </w:r>
                </w:p>
              </w:tc>
              <w:tc>
                <w:tcPr>
                  <w:tcW w:w="747" w:type="pct"/>
                  <w:noWrap w:val="0"/>
                  <w:vAlign w:val="center"/>
                </w:tcPr>
                <w:p>
                  <w:pPr>
                    <w:adjustRightInd w:val="0"/>
                    <w:snapToGrid w:val="0"/>
                    <w:jc w:val="center"/>
                    <w:rPr>
                      <w:rFonts w:ascii="宋体" w:hAnsi="宋体" w:eastAsia="宋体"/>
                      <w:sz w:val="21"/>
                      <w:szCs w:val="21"/>
                    </w:rPr>
                  </w:pPr>
                  <w:r>
                    <w:rPr>
                      <w:rFonts w:ascii="宋体" w:hAnsi="宋体" w:eastAsia="宋体"/>
                      <w:sz w:val="21"/>
                      <w:szCs w:val="21"/>
                    </w:rPr>
                    <w:t>上风向</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WQ201005727</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0.132</w:t>
                  </w:r>
                </w:p>
              </w:tc>
              <w:tc>
                <w:tcPr>
                  <w:tcW w:w="765" w:type="pct"/>
                  <w:vMerge w:val="restar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0.370</w:t>
                  </w:r>
                </w:p>
              </w:tc>
              <w:tc>
                <w:tcPr>
                  <w:tcW w:w="927" w:type="pct"/>
                  <w:vMerge w:val="restart"/>
                  <w:noWrap w:val="0"/>
                  <w:vAlign w:val="center"/>
                </w:tcPr>
                <w:p>
                  <w:pPr>
                    <w:pStyle w:val="2"/>
                    <w:spacing w:before="0" w:beforeAutospacing="0" w:after="0" w:afterAutospacing="0"/>
                    <w:outlineLvl w:val="0"/>
                    <w:rPr>
                      <w:rFonts w:eastAsia="宋体"/>
                      <w:b w:val="0"/>
                      <w:bCs/>
                      <w:color w:val="000000"/>
                      <w:sz w:val="21"/>
                      <w:szCs w:val="21"/>
                    </w:rPr>
                  </w:pPr>
                  <w:r>
                    <w:rPr>
                      <w:rFonts w:eastAsia="宋体"/>
                      <w:b w:val="0"/>
                      <w:color w:val="000000"/>
                      <w:sz w:val="21"/>
                      <w:szCs w:val="21"/>
                    </w:rPr>
                    <w:t>气温：</w:t>
                  </w:r>
                  <w:r>
                    <w:rPr>
                      <w:rFonts w:hint="default" w:ascii="Times New Roman" w:hAnsi="Times New Roman" w:eastAsia="宋体"/>
                      <w:b w:val="0"/>
                      <w:color w:val="000000"/>
                      <w:sz w:val="21"/>
                      <w:szCs w:val="21"/>
                    </w:rPr>
                    <w:t>1</w:t>
                  </w:r>
                  <w:r>
                    <w:rPr>
                      <w:rFonts w:hint="default" w:ascii="Times New Roman" w:hAnsi="Times New Roman" w:eastAsia="宋体"/>
                      <w:b w:val="0"/>
                      <w:color w:val="000000"/>
                      <w:sz w:val="21"/>
                      <w:szCs w:val="21"/>
                      <w:lang w:val="en-US" w:eastAsia="zh-CN"/>
                    </w:rPr>
                    <w:t>7.6</w:t>
                  </w:r>
                  <w:r>
                    <w:rPr>
                      <w:rFonts w:hint="default" w:ascii="Times New Roman" w:eastAsia="宋体"/>
                      <w:b w:val="0"/>
                      <w:color w:val="000000"/>
                      <w:sz w:val="21"/>
                      <w:szCs w:val="21"/>
                    </w:rPr>
                    <w:t>℃</w:t>
                  </w:r>
                </w:p>
                <w:p>
                  <w:pPr>
                    <w:jc w:val="left"/>
                    <w:rPr>
                      <w:rFonts w:ascii="宋体" w:hAnsi="宋体" w:eastAsia="宋体"/>
                      <w:color w:val="000000"/>
                      <w:sz w:val="21"/>
                      <w:szCs w:val="21"/>
                    </w:rPr>
                  </w:pPr>
                  <w:r>
                    <w:rPr>
                      <w:rFonts w:ascii="宋体" w:hAnsi="宋体" w:eastAsia="宋体"/>
                      <w:color w:val="000000"/>
                      <w:sz w:val="21"/>
                      <w:szCs w:val="21"/>
                    </w:rPr>
                    <w:t>气压：</w:t>
                  </w:r>
                  <w:r>
                    <w:rPr>
                      <w:rFonts w:eastAsia="宋体"/>
                      <w:color w:val="000000"/>
                      <w:sz w:val="21"/>
                      <w:szCs w:val="21"/>
                    </w:rPr>
                    <w:t>100.9kpa</w:t>
                  </w:r>
                </w:p>
                <w:p>
                  <w:pPr>
                    <w:jc w:val="left"/>
                    <w:rPr>
                      <w:rFonts w:ascii="宋体" w:hAnsi="宋体" w:eastAsia="宋体"/>
                      <w:color w:val="000000"/>
                      <w:sz w:val="21"/>
                      <w:szCs w:val="21"/>
                    </w:rPr>
                  </w:pPr>
                  <w:r>
                    <w:rPr>
                      <w:rFonts w:ascii="宋体" w:hAnsi="宋体" w:eastAsia="宋体"/>
                      <w:color w:val="000000"/>
                      <w:sz w:val="21"/>
                      <w:szCs w:val="21"/>
                    </w:rPr>
                    <w:t>风向：</w:t>
                  </w:r>
                  <w:r>
                    <w:rPr>
                      <w:rFonts w:eastAsia="宋体"/>
                      <w:color w:val="000000"/>
                      <w:sz w:val="21"/>
                      <w:szCs w:val="21"/>
                    </w:rPr>
                    <w:t>E</w:t>
                  </w:r>
                </w:p>
                <w:p>
                  <w:pPr>
                    <w:jc w:val="left"/>
                    <w:rPr>
                      <w:rFonts w:ascii="宋体" w:hAnsi="宋体" w:eastAsia="宋体"/>
                      <w:color w:val="000000"/>
                      <w:sz w:val="21"/>
                      <w:szCs w:val="21"/>
                    </w:rPr>
                  </w:pPr>
                  <w:r>
                    <w:rPr>
                      <w:rFonts w:ascii="宋体" w:hAnsi="宋体" w:eastAsia="宋体"/>
                      <w:color w:val="000000"/>
                      <w:sz w:val="21"/>
                      <w:szCs w:val="21"/>
                    </w:rPr>
                    <w:t>风速：</w:t>
                  </w:r>
                  <w:r>
                    <w:rPr>
                      <w:rFonts w:eastAsia="宋体"/>
                      <w:color w:val="000000"/>
                      <w:sz w:val="21"/>
                      <w:szCs w:val="21"/>
                    </w:rPr>
                    <w:t>2.1m/s</w:t>
                  </w:r>
                </w:p>
                <w:p>
                  <w:pPr>
                    <w:rPr>
                      <w:rFonts w:ascii="宋体" w:hAnsi="宋体" w:eastAsia="宋体"/>
                      <w:kern w:val="0"/>
                      <w:sz w:val="21"/>
                      <w:szCs w:val="21"/>
                      <w:lang w:bidi="ar"/>
                    </w:rPr>
                  </w:pPr>
                  <w:r>
                    <w:rPr>
                      <w:rFonts w:hint="eastAsia" w:ascii="宋体" w:hAnsi="宋体" w:eastAsia="宋体"/>
                      <w:color w:val="000000"/>
                      <w:sz w:val="21"/>
                      <w:szCs w:val="21"/>
                    </w:rPr>
                    <w:t>天气：多云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1#</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WQ201005728</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0.359</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2#</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WQ201005729</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0.370</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3#</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WQ201005730</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0.298</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restart"/>
                  <w:noWrap w:val="0"/>
                  <w:vAlign w:val="center"/>
                </w:tcPr>
                <w:p>
                  <w:pPr>
                    <w:widowControl/>
                    <w:jc w:val="center"/>
                    <w:textAlignment w:val="center"/>
                    <w:rPr>
                      <w:rFonts w:eastAsia="宋体"/>
                      <w:sz w:val="21"/>
                      <w:szCs w:val="21"/>
                      <w:highlight w:val="yellow"/>
                    </w:rPr>
                  </w:pPr>
                  <w:r>
                    <w:rPr>
                      <w:rFonts w:eastAsia="宋体"/>
                      <w:kern w:val="0"/>
                      <w:sz w:val="21"/>
                      <w:szCs w:val="21"/>
                      <w:lang w:bidi="ar"/>
                    </w:rPr>
                    <w:t>2020.10.08</w:t>
                  </w:r>
                </w:p>
                <w:p>
                  <w:pPr>
                    <w:adjustRightInd w:val="0"/>
                    <w:snapToGrid w:val="0"/>
                    <w:jc w:val="center"/>
                    <w:rPr>
                      <w:rFonts w:eastAsia="宋体"/>
                      <w:kern w:val="0"/>
                      <w:sz w:val="21"/>
                      <w:szCs w:val="21"/>
                      <w:highlight w:val="yellow"/>
                      <w:lang w:bidi="ar"/>
                    </w:rPr>
                  </w:pPr>
                  <w:r>
                    <w:rPr>
                      <w:rFonts w:eastAsia="宋体"/>
                      <w:kern w:val="0"/>
                      <w:sz w:val="21"/>
                      <w:szCs w:val="21"/>
                      <w:lang w:bidi="ar"/>
                    </w:rPr>
                    <w:t>15:00-16:00</w:t>
                  </w:r>
                </w:p>
              </w:tc>
              <w:tc>
                <w:tcPr>
                  <w:tcW w:w="747" w:type="pct"/>
                  <w:noWrap w:val="0"/>
                  <w:vAlign w:val="center"/>
                </w:tcPr>
                <w:p>
                  <w:pPr>
                    <w:adjustRightInd w:val="0"/>
                    <w:snapToGrid w:val="0"/>
                    <w:jc w:val="center"/>
                    <w:rPr>
                      <w:rFonts w:ascii="宋体" w:hAnsi="宋体" w:eastAsia="宋体"/>
                      <w:sz w:val="21"/>
                      <w:szCs w:val="21"/>
                    </w:rPr>
                  </w:pPr>
                  <w:r>
                    <w:rPr>
                      <w:rFonts w:ascii="宋体" w:hAnsi="宋体" w:eastAsia="宋体"/>
                      <w:sz w:val="21"/>
                      <w:szCs w:val="21"/>
                    </w:rPr>
                    <w:t>上风向</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WQ201005731</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0.138</w:t>
                  </w:r>
                </w:p>
              </w:tc>
              <w:tc>
                <w:tcPr>
                  <w:tcW w:w="765" w:type="pct"/>
                  <w:vMerge w:val="restar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0.379</w:t>
                  </w:r>
                </w:p>
              </w:tc>
              <w:tc>
                <w:tcPr>
                  <w:tcW w:w="927" w:type="pct"/>
                  <w:vMerge w:val="restart"/>
                  <w:noWrap w:val="0"/>
                  <w:vAlign w:val="center"/>
                </w:tcPr>
                <w:p>
                  <w:pPr>
                    <w:pStyle w:val="2"/>
                    <w:spacing w:before="0" w:beforeAutospacing="0" w:after="0" w:afterAutospacing="0"/>
                    <w:outlineLvl w:val="0"/>
                    <w:rPr>
                      <w:rFonts w:eastAsia="宋体"/>
                      <w:b w:val="0"/>
                      <w:bCs/>
                      <w:color w:val="000000"/>
                      <w:sz w:val="21"/>
                      <w:szCs w:val="21"/>
                    </w:rPr>
                  </w:pPr>
                  <w:r>
                    <w:rPr>
                      <w:rFonts w:eastAsia="宋体"/>
                      <w:b w:val="0"/>
                      <w:color w:val="000000"/>
                      <w:sz w:val="21"/>
                      <w:szCs w:val="21"/>
                    </w:rPr>
                    <w:t>气温：</w:t>
                  </w:r>
                  <w:r>
                    <w:rPr>
                      <w:rFonts w:hint="default" w:ascii="Times New Roman" w:hAnsi="Times New Roman" w:eastAsia="宋体"/>
                      <w:b w:val="0"/>
                      <w:color w:val="000000"/>
                      <w:sz w:val="21"/>
                      <w:szCs w:val="21"/>
                    </w:rPr>
                    <w:t>18.</w:t>
                  </w:r>
                  <w:r>
                    <w:rPr>
                      <w:rFonts w:hint="default" w:ascii="Times New Roman" w:hAnsi="Times New Roman" w:eastAsia="宋体"/>
                      <w:b w:val="0"/>
                      <w:color w:val="000000"/>
                      <w:sz w:val="21"/>
                      <w:szCs w:val="21"/>
                      <w:lang w:val="en-US" w:eastAsia="zh-CN"/>
                    </w:rPr>
                    <w:t>4</w:t>
                  </w:r>
                  <w:r>
                    <w:rPr>
                      <w:rFonts w:hint="default" w:ascii="Times New Roman" w:eastAsia="宋体"/>
                      <w:b w:val="0"/>
                      <w:color w:val="000000"/>
                      <w:sz w:val="21"/>
                      <w:szCs w:val="21"/>
                    </w:rPr>
                    <w:t>℃</w:t>
                  </w:r>
                </w:p>
                <w:p>
                  <w:pPr>
                    <w:jc w:val="left"/>
                    <w:rPr>
                      <w:rFonts w:ascii="宋体" w:hAnsi="宋体" w:eastAsia="宋体"/>
                      <w:color w:val="000000"/>
                      <w:sz w:val="21"/>
                      <w:szCs w:val="21"/>
                    </w:rPr>
                  </w:pPr>
                  <w:r>
                    <w:rPr>
                      <w:rFonts w:ascii="宋体" w:hAnsi="宋体" w:eastAsia="宋体"/>
                      <w:color w:val="000000"/>
                      <w:sz w:val="21"/>
                      <w:szCs w:val="21"/>
                    </w:rPr>
                    <w:t>气压：</w:t>
                  </w:r>
                  <w:r>
                    <w:rPr>
                      <w:rFonts w:eastAsia="宋体"/>
                      <w:color w:val="000000"/>
                      <w:sz w:val="21"/>
                      <w:szCs w:val="21"/>
                    </w:rPr>
                    <w:t>100.8kpa</w:t>
                  </w:r>
                </w:p>
                <w:p>
                  <w:pPr>
                    <w:jc w:val="left"/>
                    <w:rPr>
                      <w:rFonts w:ascii="宋体" w:hAnsi="宋体" w:eastAsia="宋体"/>
                      <w:color w:val="000000"/>
                      <w:sz w:val="21"/>
                      <w:szCs w:val="21"/>
                    </w:rPr>
                  </w:pPr>
                  <w:r>
                    <w:rPr>
                      <w:rFonts w:ascii="宋体" w:hAnsi="宋体" w:eastAsia="宋体"/>
                      <w:color w:val="000000"/>
                      <w:sz w:val="21"/>
                      <w:szCs w:val="21"/>
                    </w:rPr>
                    <w:t>风向：</w:t>
                  </w:r>
                  <w:r>
                    <w:rPr>
                      <w:rFonts w:eastAsia="宋体"/>
                      <w:color w:val="000000"/>
                      <w:sz w:val="21"/>
                      <w:szCs w:val="21"/>
                    </w:rPr>
                    <w:t>E</w:t>
                  </w:r>
                </w:p>
                <w:p>
                  <w:pPr>
                    <w:jc w:val="left"/>
                    <w:rPr>
                      <w:rFonts w:ascii="宋体" w:hAnsi="宋体" w:eastAsia="宋体"/>
                      <w:color w:val="000000"/>
                      <w:sz w:val="21"/>
                      <w:szCs w:val="21"/>
                    </w:rPr>
                  </w:pPr>
                  <w:r>
                    <w:rPr>
                      <w:rFonts w:ascii="宋体" w:hAnsi="宋体" w:eastAsia="宋体"/>
                      <w:color w:val="000000"/>
                      <w:sz w:val="21"/>
                      <w:szCs w:val="21"/>
                    </w:rPr>
                    <w:t>风速：</w:t>
                  </w:r>
                  <w:r>
                    <w:rPr>
                      <w:rFonts w:eastAsia="宋体"/>
                      <w:color w:val="000000"/>
                      <w:sz w:val="21"/>
                      <w:szCs w:val="21"/>
                    </w:rPr>
                    <w:t>2.0m/s</w:t>
                  </w:r>
                </w:p>
                <w:p>
                  <w:pPr>
                    <w:rPr>
                      <w:rFonts w:ascii="宋体" w:hAnsi="宋体" w:eastAsia="宋体"/>
                      <w:kern w:val="0"/>
                      <w:sz w:val="21"/>
                      <w:szCs w:val="21"/>
                      <w:lang w:bidi="ar"/>
                    </w:rPr>
                  </w:pPr>
                  <w:r>
                    <w:rPr>
                      <w:rFonts w:hint="eastAsia" w:ascii="宋体" w:hAnsi="宋体" w:eastAsia="宋体"/>
                      <w:color w:val="000000"/>
                      <w:sz w:val="21"/>
                      <w:szCs w:val="21"/>
                    </w:rPr>
                    <w:t>天气：多云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1#</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WQ201005732</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0.379</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2#</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WQ201005733</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0.339</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3#</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WQ201005734</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0.302</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restart"/>
                  <w:noWrap w:val="0"/>
                  <w:vAlign w:val="center"/>
                </w:tcPr>
                <w:p>
                  <w:pPr>
                    <w:snapToGrid w:val="0"/>
                    <w:jc w:val="center"/>
                    <w:rPr>
                      <w:rFonts w:eastAsia="宋体"/>
                      <w:sz w:val="21"/>
                      <w:szCs w:val="21"/>
                      <w:highlight w:val="yellow"/>
                    </w:rPr>
                  </w:pPr>
                  <w:r>
                    <w:rPr>
                      <w:rFonts w:eastAsia="宋体"/>
                      <w:kern w:val="0"/>
                      <w:sz w:val="21"/>
                      <w:szCs w:val="21"/>
                      <w:lang w:bidi="ar"/>
                    </w:rPr>
                    <w:t>2020.10.09</w:t>
                  </w:r>
                </w:p>
                <w:p>
                  <w:pPr>
                    <w:adjustRightInd w:val="0"/>
                    <w:snapToGrid w:val="0"/>
                    <w:jc w:val="center"/>
                    <w:rPr>
                      <w:rFonts w:eastAsia="宋体"/>
                      <w:kern w:val="0"/>
                      <w:sz w:val="21"/>
                      <w:szCs w:val="21"/>
                      <w:highlight w:val="yellow"/>
                      <w:lang w:bidi="ar"/>
                    </w:rPr>
                  </w:pPr>
                  <w:r>
                    <w:rPr>
                      <w:rFonts w:eastAsia="宋体"/>
                      <w:kern w:val="0"/>
                      <w:sz w:val="21"/>
                      <w:szCs w:val="21"/>
                      <w:lang w:bidi="ar"/>
                    </w:rPr>
                    <w:t>09:00-10:00</w:t>
                  </w:r>
                </w:p>
              </w:tc>
              <w:tc>
                <w:tcPr>
                  <w:tcW w:w="747" w:type="pct"/>
                  <w:noWrap w:val="0"/>
                  <w:vAlign w:val="center"/>
                </w:tcPr>
                <w:p>
                  <w:pPr>
                    <w:adjustRightInd w:val="0"/>
                    <w:snapToGrid w:val="0"/>
                    <w:jc w:val="center"/>
                    <w:rPr>
                      <w:rFonts w:ascii="宋体" w:hAnsi="宋体" w:eastAsia="宋体"/>
                      <w:sz w:val="21"/>
                      <w:szCs w:val="21"/>
                    </w:rPr>
                  </w:pPr>
                  <w:r>
                    <w:rPr>
                      <w:rFonts w:ascii="宋体" w:hAnsi="宋体" w:eastAsia="宋体"/>
                      <w:sz w:val="21"/>
                      <w:szCs w:val="21"/>
                    </w:rPr>
                    <w:t>上风向</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WQ201005736</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0.122</w:t>
                  </w:r>
                </w:p>
              </w:tc>
              <w:tc>
                <w:tcPr>
                  <w:tcW w:w="765" w:type="pct"/>
                  <w:vMerge w:val="restar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0.325</w:t>
                  </w:r>
                </w:p>
              </w:tc>
              <w:tc>
                <w:tcPr>
                  <w:tcW w:w="927" w:type="pct"/>
                  <w:vMerge w:val="restart"/>
                  <w:noWrap w:val="0"/>
                  <w:vAlign w:val="center"/>
                </w:tcPr>
                <w:p>
                  <w:pPr>
                    <w:pStyle w:val="2"/>
                    <w:spacing w:before="0" w:beforeAutospacing="0" w:after="0" w:afterAutospacing="0"/>
                    <w:outlineLvl w:val="0"/>
                    <w:rPr>
                      <w:rFonts w:eastAsia="宋体"/>
                      <w:b w:val="0"/>
                      <w:bCs/>
                      <w:color w:val="000000"/>
                      <w:sz w:val="21"/>
                      <w:szCs w:val="21"/>
                    </w:rPr>
                  </w:pPr>
                  <w:r>
                    <w:rPr>
                      <w:rFonts w:eastAsia="宋体"/>
                      <w:b w:val="0"/>
                      <w:color w:val="000000"/>
                      <w:sz w:val="21"/>
                      <w:szCs w:val="21"/>
                    </w:rPr>
                    <w:t>气温：</w:t>
                  </w:r>
                  <w:r>
                    <w:rPr>
                      <w:rFonts w:hint="default" w:ascii="Times New Roman" w:hAnsi="Times New Roman" w:eastAsia="宋体"/>
                      <w:b w:val="0"/>
                      <w:color w:val="000000"/>
                      <w:sz w:val="21"/>
                      <w:szCs w:val="21"/>
                    </w:rPr>
                    <w:t>1</w:t>
                  </w:r>
                  <w:r>
                    <w:rPr>
                      <w:rFonts w:hint="default" w:ascii="Times New Roman" w:hAnsi="Times New Roman" w:eastAsia="宋体"/>
                      <w:b w:val="0"/>
                      <w:color w:val="000000"/>
                      <w:sz w:val="21"/>
                      <w:szCs w:val="21"/>
                      <w:lang w:val="en-US" w:eastAsia="zh-CN"/>
                    </w:rPr>
                    <w:t>7.5</w:t>
                  </w:r>
                  <w:r>
                    <w:rPr>
                      <w:rFonts w:hint="default" w:ascii="Times New Roman" w:eastAsia="宋体"/>
                      <w:b w:val="0"/>
                      <w:color w:val="000000"/>
                      <w:sz w:val="21"/>
                      <w:szCs w:val="21"/>
                    </w:rPr>
                    <w:t>℃</w:t>
                  </w:r>
                </w:p>
                <w:p>
                  <w:pPr>
                    <w:jc w:val="left"/>
                    <w:rPr>
                      <w:rFonts w:ascii="宋体" w:hAnsi="宋体" w:eastAsia="宋体"/>
                      <w:color w:val="000000"/>
                      <w:sz w:val="21"/>
                      <w:szCs w:val="21"/>
                    </w:rPr>
                  </w:pPr>
                  <w:r>
                    <w:rPr>
                      <w:rFonts w:ascii="宋体" w:hAnsi="宋体" w:eastAsia="宋体"/>
                      <w:color w:val="000000"/>
                      <w:sz w:val="21"/>
                      <w:szCs w:val="21"/>
                    </w:rPr>
                    <w:t>气压：</w:t>
                  </w:r>
                  <w:r>
                    <w:rPr>
                      <w:rFonts w:eastAsia="宋体"/>
                      <w:color w:val="000000"/>
                      <w:sz w:val="21"/>
                      <w:szCs w:val="21"/>
                    </w:rPr>
                    <w:t>101.4kpa</w:t>
                  </w:r>
                </w:p>
                <w:p>
                  <w:pPr>
                    <w:jc w:val="left"/>
                    <w:rPr>
                      <w:rFonts w:ascii="宋体" w:hAnsi="宋体" w:eastAsia="宋体"/>
                      <w:color w:val="000000"/>
                      <w:sz w:val="21"/>
                      <w:szCs w:val="21"/>
                    </w:rPr>
                  </w:pPr>
                  <w:r>
                    <w:rPr>
                      <w:rFonts w:ascii="宋体" w:hAnsi="宋体" w:eastAsia="宋体"/>
                      <w:color w:val="000000"/>
                      <w:sz w:val="21"/>
                      <w:szCs w:val="21"/>
                    </w:rPr>
                    <w:t>风向：</w:t>
                  </w:r>
                  <w:r>
                    <w:rPr>
                      <w:rFonts w:eastAsia="宋体"/>
                      <w:color w:val="000000"/>
                      <w:sz w:val="21"/>
                      <w:szCs w:val="21"/>
                    </w:rPr>
                    <w:t>SW</w:t>
                  </w:r>
                </w:p>
                <w:p>
                  <w:pPr>
                    <w:jc w:val="left"/>
                    <w:rPr>
                      <w:rFonts w:ascii="宋体" w:hAnsi="宋体" w:eastAsia="宋体"/>
                      <w:color w:val="000000"/>
                      <w:sz w:val="21"/>
                      <w:szCs w:val="21"/>
                    </w:rPr>
                  </w:pPr>
                  <w:r>
                    <w:rPr>
                      <w:rFonts w:ascii="宋体" w:hAnsi="宋体" w:eastAsia="宋体"/>
                      <w:color w:val="000000"/>
                      <w:sz w:val="21"/>
                      <w:szCs w:val="21"/>
                    </w:rPr>
                    <w:t>风速：</w:t>
                  </w:r>
                  <w:r>
                    <w:rPr>
                      <w:rFonts w:eastAsia="宋体"/>
                      <w:color w:val="000000"/>
                      <w:sz w:val="21"/>
                      <w:szCs w:val="21"/>
                    </w:rPr>
                    <w:t>2.0m/s</w:t>
                  </w:r>
                </w:p>
                <w:p>
                  <w:pPr>
                    <w:jc w:val="left"/>
                    <w:rPr>
                      <w:rFonts w:ascii="宋体" w:hAnsi="宋体" w:eastAsia="宋体"/>
                      <w:kern w:val="0"/>
                      <w:sz w:val="21"/>
                      <w:szCs w:val="21"/>
                      <w:lang w:bidi="ar"/>
                    </w:rPr>
                  </w:pPr>
                  <w:r>
                    <w:rPr>
                      <w:rFonts w:hint="eastAsia" w:ascii="宋体" w:hAnsi="宋体" w:eastAsia="宋体"/>
                      <w:color w:val="000000"/>
                      <w:sz w:val="21"/>
                      <w:szCs w:val="21"/>
                    </w:rPr>
                    <w:t>天气：多云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1#</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WQ201005737</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0.307</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2#</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WQ201005738</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0.325</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3#</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WQ201005739</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0.305</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restart"/>
                  <w:noWrap w:val="0"/>
                  <w:vAlign w:val="center"/>
                </w:tcPr>
                <w:p>
                  <w:pPr>
                    <w:widowControl/>
                    <w:jc w:val="center"/>
                    <w:textAlignment w:val="center"/>
                    <w:rPr>
                      <w:rFonts w:eastAsia="宋体"/>
                      <w:sz w:val="21"/>
                      <w:szCs w:val="21"/>
                      <w:highlight w:val="yellow"/>
                    </w:rPr>
                  </w:pPr>
                  <w:r>
                    <w:rPr>
                      <w:rFonts w:eastAsia="宋体"/>
                      <w:kern w:val="0"/>
                      <w:sz w:val="21"/>
                      <w:szCs w:val="21"/>
                      <w:lang w:bidi="ar"/>
                    </w:rPr>
                    <w:t>2020.10.09</w:t>
                  </w:r>
                </w:p>
                <w:p>
                  <w:pPr>
                    <w:adjustRightInd w:val="0"/>
                    <w:snapToGrid w:val="0"/>
                    <w:jc w:val="center"/>
                    <w:rPr>
                      <w:rFonts w:eastAsia="宋体"/>
                      <w:kern w:val="0"/>
                      <w:sz w:val="21"/>
                      <w:szCs w:val="21"/>
                      <w:highlight w:val="yellow"/>
                      <w:lang w:bidi="ar"/>
                    </w:rPr>
                  </w:pPr>
                  <w:r>
                    <w:rPr>
                      <w:rFonts w:eastAsia="宋体"/>
                      <w:kern w:val="0"/>
                      <w:sz w:val="21"/>
                      <w:szCs w:val="21"/>
                      <w:lang w:bidi="ar"/>
                    </w:rPr>
                    <w:t>11:00-12:00</w:t>
                  </w:r>
                </w:p>
              </w:tc>
              <w:tc>
                <w:tcPr>
                  <w:tcW w:w="747" w:type="pct"/>
                  <w:noWrap w:val="0"/>
                  <w:vAlign w:val="center"/>
                </w:tcPr>
                <w:p>
                  <w:pPr>
                    <w:adjustRightInd w:val="0"/>
                    <w:snapToGrid w:val="0"/>
                    <w:jc w:val="center"/>
                    <w:rPr>
                      <w:rFonts w:ascii="宋体" w:hAnsi="宋体" w:eastAsia="宋体"/>
                      <w:sz w:val="21"/>
                      <w:szCs w:val="21"/>
                    </w:rPr>
                  </w:pPr>
                  <w:r>
                    <w:rPr>
                      <w:rFonts w:ascii="宋体" w:hAnsi="宋体" w:eastAsia="宋体"/>
                      <w:sz w:val="21"/>
                      <w:szCs w:val="21"/>
                    </w:rPr>
                    <w:t>上风向</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WQ201005740</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0.128</w:t>
                  </w:r>
                </w:p>
              </w:tc>
              <w:tc>
                <w:tcPr>
                  <w:tcW w:w="765" w:type="pct"/>
                  <w:vMerge w:val="restar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0.372</w:t>
                  </w:r>
                </w:p>
              </w:tc>
              <w:tc>
                <w:tcPr>
                  <w:tcW w:w="927" w:type="pct"/>
                  <w:vMerge w:val="restart"/>
                  <w:noWrap w:val="0"/>
                  <w:vAlign w:val="center"/>
                </w:tcPr>
                <w:p>
                  <w:pPr>
                    <w:pStyle w:val="2"/>
                    <w:spacing w:before="0" w:beforeAutospacing="0" w:after="0" w:afterAutospacing="0"/>
                    <w:outlineLvl w:val="0"/>
                    <w:rPr>
                      <w:rFonts w:eastAsia="宋体"/>
                      <w:b w:val="0"/>
                      <w:bCs/>
                      <w:color w:val="000000"/>
                      <w:sz w:val="21"/>
                      <w:szCs w:val="21"/>
                    </w:rPr>
                  </w:pPr>
                  <w:r>
                    <w:rPr>
                      <w:rFonts w:eastAsia="宋体"/>
                      <w:b w:val="0"/>
                      <w:color w:val="000000"/>
                      <w:sz w:val="21"/>
                      <w:szCs w:val="21"/>
                    </w:rPr>
                    <w:t>气温：</w:t>
                  </w:r>
                  <w:r>
                    <w:rPr>
                      <w:rFonts w:hint="default" w:ascii="Times New Roman" w:hAnsi="Times New Roman" w:eastAsia="宋体"/>
                      <w:b w:val="0"/>
                      <w:color w:val="000000"/>
                      <w:sz w:val="21"/>
                      <w:szCs w:val="21"/>
                    </w:rPr>
                    <w:t>1</w:t>
                  </w:r>
                  <w:r>
                    <w:rPr>
                      <w:rFonts w:hint="default" w:ascii="Times New Roman" w:hAnsi="Times New Roman" w:eastAsia="宋体"/>
                      <w:b w:val="0"/>
                      <w:color w:val="000000"/>
                      <w:sz w:val="21"/>
                      <w:szCs w:val="21"/>
                      <w:lang w:val="en-US" w:eastAsia="zh-CN"/>
                    </w:rPr>
                    <w:t>8.4</w:t>
                  </w:r>
                  <w:r>
                    <w:rPr>
                      <w:rFonts w:hint="default" w:ascii="Times New Roman" w:eastAsia="宋体"/>
                      <w:b w:val="0"/>
                      <w:color w:val="000000"/>
                      <w:sz w:val="21"/>
                      <w:szCs w:val="21"/>
                    </w:rPr>
                    <w:t>℃</w:t>
                  </w:r>
                </w:p>
                <w:p>
                  <w:pPr>
                    <w:jc w:val="left"/>
                    <w:rPr>
                      <w:rFonts w:ascii="宋体" w:hAnsi="宋体" w:eastAsia="宋体"/>
                      <w:color w:val="000000"/>
                      <w:sz w:val="21"/>
                      <w:szCs w:val="21"/>
                    </w:rPr>
                  </w:pPr>
                  <w:r>
                    <w:rPr>
                      <w:rFonts w:ascii="宋体" w:hAnsi="宋体" w:eastAsia="宋体"/>
                      <w:color w:val="000000"/>
                      <w:sz w:val="21"/>
                      <w:szCs w:val="21"/>
                    </w:rPr>
                    <w:t>气压：</w:t>
                  </w:r>
                  <w:r>
                    <w:rPr>
                      <w:rFonts w:eastAsia="宋体"/>
                      <w:color w:val="000000"/>
                      <w:sz w:val="21"/>
                      <w:szCs w:val="21"/>
                    </w:rPr>
                    <w:t>101.1kpa</w:t>
                  </w:r>
                </w:p>
                <w:p>
                  <w:pPr>
                    <w:jc w:val="left"/>
                    <w:rPr>
                      <w:rFonts w:ascii="宋体" w:hAnsi="宋体" w:eastAsia="宋体"/>
                      <w:color w:val="000000"/>
                      <w:sz w:val="21"/>
                      <w:szCs w:val="21"/>
                    </w:rPr>
                  </w:pPr>
                  <w:r>
                    <w:rPr>
                      <w:rFonts w:ascii="宋体" w:hAnsi="宋体" w:eastAsia="宋体"/>
                      <w:color w:val="000000"/>
                      <w:sz w:val="21"/>
                      <w:szCs w:val="21"/>
                    </w:rPr>
                    <w:t>风向：</w:t>
                  </w:r>
                  <w:r>
                    <w:rPr>
                      <w:rFonts w:eastAsia="宋体"/>
                      <w:color w:val="000000"/>
                      <w:sz w:val="21"/>
                      <w:szCs w:val="21"/>
                    </w:rPr>
                    <w:t>SW</w:t>
                  </w:r>
                </w:p>
                <w:p>
                  <w:pPr>
                    <w:jc w:val="left"/>
                    <w:rPr>
                      <w:rFonts w:ascii="宋体" w:hAnsi="宋体" w:eastAsia="宋体"/>
                      <w:color w:val="000000"/>
                      <w:sz w:val="21"/>
                      <w:szCs w:val="21"/>
                    </w:rPr>
                  </w:pPr>
                  <w:r>
                    <w:rPr>
                      <w:rFonts w:ascii="宋体" w:hAnsi="宋体" w:eastAsia="宋体"/>
                      <w:color w:val="000000"/>
                      <w:sz w:val="21"/>
                      <w:szCs w:val="21"/>
                    </w:rPr>
                    <w:t>风速：</w:t>
                  </w:r>
                  <w:r>
                    <w:rPr>
                      <w:rFonts w:eastAsia="宋体"/>
                      <w:color w:val="000000"/>
                      <w:sz w:val="21"/>
                      <w:szCs w:val="21"/>
                    </w:rPr>
                    <w:t>2.1m/s</w:t>
                  </w:r>
                </w:p>
                <w:p>
                  <w:pPr>
                    <w:rPr>
                      <w:rFonts w:ascii="宋体" w:hAnsi="宋体" w:eastAsia="宋体"/>
                      <w:kern w:val="0"/>
                      <w:sz w:val="21"/>
                      <w:szCs w:val="21"/>
                      <w:lang w:bidi="ar"/>
                    </w:rPr>
                  </w:pPr>
                  <w:r>
                    <w:rPr>
                      <w:rFonts w:hint="eastAsia" w:ascii="宋体" w:hAnsi="宋体" w:eastAsia="宋体"/>
                      <w:color w:val="000000"/>
                      <w:sz w:val="21"/>
                      <w:szCs w:val="21"/>
                    </w:rPr>
                    <w:t>天气：多云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1#</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WQ201005741</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0.372</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2#</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WQ201005742</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0.315</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3#</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WQ201005743</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0.327</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restart"/>
                  <w:noWrap w:val="0"/>
                  <w:vAlign w:val="center"/>
                </w:tcPr>
                <w:p>
                  <w:pPr>
                    <w:widowControl/>
                    <w:jc w:val="center"/>
                    <w:textAlignment w:val="center"/>
                    <w:rPr>
                      <w:rFonts w:eastAsia="宋体"/>
                      <w:sz w:val="21"/>
                      <w:szCs w:val="21"/>
                      <w:highlight w:val="yellow"/>
                    </w:rPr>
                  </w:pPr>
                  <w:r>
                    <w:rPr>
                      <w:rFonts w:eastAsia="宋体"/>
                      <w:kern w:val="0"/>
                      <w:sz w:val="21"/>
                      <w:szCs w:val="21"/>
                      <w:lang w:bidi="ar"/>
                    </w:rPr>
                    <w:t>2020.10.09</w:t>
                  </w:r>
                </w:p>
                <w:p>
                  <w:pPr>
                    <w:adjustRightInd w:val="0"/>
                    <w:snapToGrid w:val="0"/>
                    <w:jc w:val="center"/>
                    <w:rPr>
                      <w:rFonts w:eastAsia="宋体"/>
                      <w:kern w:val="0"/>
                      <w:sz w:val="21"/>
                      <w:szCs w:val="21"/>
                      <w:highlight w:val="yellow"/>
                      <w:lang w:bidi="ar"/>
                    </w:rPr>
                  </w:pPr>
                  <w:r>
                    <w:rPr>
                      <w:rFonts w:eastAsia="宋体"/>
                      <w:kern w:val="0"/>
                      <w:sz w:val="21"/>
                      <w:szCs w:val="21"/>
                      <w:lang w:bidi="ar"/>
                    </w:rPr>
                    <w:t>13:00-14:00</w:t>
                  </w:r>
                </w:p>
              </w:tc>
              <w:tc>
                <w:tcPr>
                  <w:tcW w:w="747" w:type="pct"/>
                  <w:noWrap w:val="0"/>
                  <w:vAlign w:val="center"/>
                </w:tcPr>
                <w:p>
                  <w:pPr>
                    <w:adjustRightInd w:val="0"/>
                    <w:snapToGrid w:val="0"/>
                    <w:jc w:val="center"/>
                    <w:rPr>
                      <w:rFonts w:ascii="宋体" w:hAnsi="宋体" w:eastAsia="宋体"/>
                      <w:sz w:val="21"/>
                      <w:szCs w:val="21"/>
                    </w:rPr>
                  </w:pPr>
                  <w:r>
                    <w:rPr>
                      <w:rFonts w:ascii="宋体" w:hAnsi="宋体" w:eastAsia="宋体"/>
                      <w:sz w:val="21"/>
                      <w:szCs w:val="21"/>
                    </w:rPr>
                    <w:t>上风向</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WQ201005744</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0.130</w:t>
                  </w:r>
                </w:p>
              </w:tc>
              <w:tc>
                <w:tcPr>
                  <w:tcW w:w="765" w:type="pct"/>
                  <w:vMerge w:val="restar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0.360</w:t>
                  </w:r>
                </w:p>
              </w:tc>
              <w:tc>
                <w:tcPr>
                  <w:tcW w:w="927" w:type="pct"/>
                  <w:vMerge w:val="restart"/>
                  <w:noWrap w:val="0"/>
                  <w:vAlign w:val="center"/>
                </w:tcPr>
                <w:p>
                  <w:pPr>
                    <w:pStyle w:val="2"/>
                    <w:spacing w:before="0" w:beforeAutospacing="0" w:after="0" w:afterAutospacing="0"/>
                    <w:outlineLvl w:val="0"/>
                    <w:rPr>
                      <w:rFonts w:eastAsia="宋体"/>
                      <w:b w:val="0"/>
                      <w:bCs/>
                      <w:color w:val="000000"/>
                      <w:sz w:val="21"/>
                      <w:szCs w:val="21"/>
                    </w:rPr>
                  </w:pPr>
                  <w:r>
                    <w:rPr>
                      <w:rFonts w:eastAsia="宋体"/>
                      <w:b w:val="0"/>
                      <w:color w:val="000000"/>
                      <w:sz w:val="21"/>
                      <w:szCs w:val="21"/>
                    </w:rPr>
                    <w:t>气温：</w:t>
                  </w:r>
                  <w:r>
                    <w:rPr>
                      <w:rFonts w:hint="default" w:ascii="Times New Roman" w:hAnsi="Times New Roman" w:eastAsia="宋体"/>
                      <w:b w:val="0"/>
                      <w:color w:val="000000"/>
                      <w:sz w:val="21"/>
                      <w:szCs w:val="21"/>
                    </w:rPr>
                    <w:t>1</w:t>
                  </w:r>
                  <w:r>
                    <w:rPr>
                      <w:rFonts w:hint="default" w:ascii="Times New Roman" w:hAnsi="Times New Roman" w:eastAsia="宋体"/>
                      <w:b w:val="0"/>
                      <w:color w:val="000000"/>
                      <w:sz w:val="21"/>
                      <w:szCs w:val="21"/>
                      <w:lang w:val="en-US" w:eastAsia="zh-CN"/>
                    </w:rPr>
                    <w:t>9.3</w:t>
                  </w:r>
                  <w:r>
                    <w:rPr>
                      <w:rFonts w:hint="default" w:ascii="Times New Roman" w:eastAsia="宋体"/>
                      <w:b w:val="0"/>
                      <w:color w:val="000000"/>
                      <w:sz w:val="21"/>
                      <w:szCs w:val="21"/>
                    </w:rPr>
                    <w:t>℃</w:t>
                  </w:r>
                </w:p>
                <w:p>
                  <w:pPr>
                    <w:jc w:val="left"/>
                    <w:rPr>
                      <w:rFonts w:ascii="宋体" w:hAnsi="宋体" w:eastAsia="宋体"/>
                      <w:color w:val="000000"/>
                      <w:sz w:val="21"/>
                      <w:szCs w:val="21"/>
                    </w:rPr>
                  </w:pPr>
                  <w:r>
                    <w:rPr>
                      <w:rFonts w:ascii="宋体" w:hAnsi="宋体" w:eastAsia="宋体"/>
                      <w:color w:val="000000"/>
                      <w:sz w:val="21"/>
                      <w:szCs w:val="21"/>
                    </w:rPr>
                    <w:t>气压：</w:t>
                  </w:r>
                  <w:r>
                    <w:rPr>
                      <w:rFonts w:eastAsia="宋体"/>
                      <w:color w:val="000000"/>
                      <w:sz w:val="21"/>
                      <w:szCs w:val="21"/>
                    </w:rPr>
                    <w:t>100.8kpa</w:t>
                  </w:r>
                </w:p>
                <w:p>
                  <w:pPr>
                    <w:jc w:val="left"/>
                    <w:rPr>
                      <w:rFonts w:ascii="宋体" w:hAnsi="宋体" w:eastAsia="宋体"/>
                      <w:color w:val="000000"/>
                      <w:sz w:val="21"/>
                      <w:szCs w:val="21"/>
                    </w:rPr>
                  </w:pPr>
                  <w:r>
                    <w:rPr>
                      <w:rFonts w:ascii="宋体" w:hAnsi="宋体" w:eastAsia="宋体"/>
                      <w:color w:val="000000"/>
                      <w:sz w:val="21"/>
                      <w:szCs w:val="21"/>
                    </w:rPr>
                    <w:t>风向：</w:t>
                  </w:r>
                  <w:r>
                    <w:rPr>
                      <w:rFonts w:eastAsia="宋体"/>
                      <w:color w:val="000000"/>
                      <w:sz w:val="21"/>
                      <w:szCs w:val="21"/>
                    </w:rPr>
                    <w:t>SW</w:t>
                  </w:r>
                </w:p>
                <w:p>
                  <w:pPr>
                    <w:jc w:val="left"/>
                    <w:rPr>
                      <w:rFonts w:ascii="宋体" w:hAnsi="宋体" w:eastAsia="宋体"/>
                      <w:color w:val="000000"/>
                      <w:sz w:val="21"/>
                      <w:szCs w:val="21"/>
                    </w:rPr>
                  </w:pPr>
                  <w:r>
                    <w:rPr>
                      <w:rFonts w:ascii="宋体" w:hAnsi="宋体" w:eastAsia="宋体"/>
                      <w:color w:val="000000"/>
                      <w:sz w:val="21"/>
                      <w:szCs w:val="21"/>
                    </w:rPr>
                    <w:t>风速：</w:t>
                  </w:r>
                  <w:r>
                    <w:rPr>
                      <w:rFonts w:eastAsia="宋体"/>
                      <w:color w:val="000000"/>
                      <w:sz w:val="21"/>
                      <w:szCs w:val="21"/>
                    </w:rPr>
                    <w:t>1.9m/s</w:t>
                  </w:r>
                </w:p>
                <w:p>
                  <w:pPr>
                    <w:rPr>
                      <w:rFonts w:ascii="宋体" w:hAnsi="宋体" w:eastAsia="宋体"/>
                      <w:kern w:val="0"/>
                      <w:sz w:val="21"/>
                      <w:szCs w:val="21"/>
                      <w:lang w:bidi="ar"/>
                    </w:rPr>
                  </w:pPr>
                  <w:r>
                    <w:rPr>
                      <w:rFonts w:hint="eastAsia" w:ascii="宋体" w:hAnsi="宋体" w:eastAsia="宋体"/>
                      <w:color w:val="000000"/>
                      <w:sz w:val="21"/>
                      <w:szCs w:val="21"/>
                    </w:rPr>
                    <w:t>天气：多云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1#</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WQ201005745</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0.360</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2#</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WQ201005746</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0.349</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3#</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WQ201005747</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0.322</w:t>
                  </w:r>
                </w:p>
              </w:tc>
              <w:tc>
                <w:tcPr>
                  <w:tcW w:w="765" w:type="pct"/>
                  <w:vMerge w:val="continue"/>
                  <w:noWrap w:val="0"/>
                  <w:vAlign w:val="center"/>
                </w:tcPr>
                <w:p>
                  <w:pPr>
                    <w:adjustRightInd w:val="0"/>
                    <w:snapToGrid w:val="0"/>
                    <w:ind w:left="-210" w:leftChars="-100" w:right="-210" w:rightChars="-100"/>
                    <w:jc w:val="center"/>
                    <w:rPr>
                      <w:rFonts w:eastAsia="宋体"/>
                      <w:kern w:val="0"/>
                      <w:sz w:val="21"/>
                      <w:szCs w:val="21"/>
                      <w:lang w:bidi="ar"/>
                    </w:rPr>
                  </w:pPr>
                </w:p>
              </w:tc>
              <w:tc>
                <w:tcPr>
                  <w:tcW w:w="927" w:type="pct"/>
                  <w:vMerge w:val="continue"/>
                  <w:noWrap w:val="0"/>
                  <w:vAlign w:val="center"/>
                </w:tcPr>
                <w:p>
                  <w:pPr>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restart"/>
                  <w:noWrap w:val="0"/>
                  <w:vAlign w:val="center"/>
                </w:tcPr>
                <w:p>
                  <w:pPr>
                    <w:widowControl/>
                    <w:jc w:val="center"/>
                    <w:textAlignment w:val="center"/>
                    <w:rPr>
                      <w:rFonts w:eastAsia="宋体"/>
                      <w:sz w:val="21"/>
                      <w:szCs w:val="21"/>
                      <w:highlight w:val="yellow"/>
                    </w:rPr>
                  </w:pPr>
                  <w:r>
                    <w:rPr>
                      <w:rFonts w:eastAsia="宋体"/>
                      <w:kern w:val="0"/>
                      <w:sz w:val="21"/>
                      <w:szCs w:val="21"/>
                      <w:lang w:bidi="ar"/>
                    </w:rPr>
                    <w:t>2020.10.09</w:t>
                  </w:r>
                </w:p>
                <w:p>
                  <w:pPr>
                    <w:adjustRightInd w:val="0"/>
                    <w:snapToGrid w:val="0"/>
                    <w:jc w:val="center"/>
                    <w:rPr>
                      <w:rFonts w:eastAsia="宋体"/>
                      <w:kern w:val="0"/>
                      <w:sz w:val="21"/>
                      <w:szCs w:val="21"/>
                      <w:highlight w:val="yellow"/>
                      <w:lang w:bidi="ar"/>
                    </w:rPr>
                  </w:pPr>
                  <w:r>
                    <w:rPr>
                      <w:rFonts w:eastAsia="宋体"/>
                      <w:kern w:val="0"/>
                      <w:sz w:val="21"/>
                      <w:szCs w:val="21"/>
                      <w:lang w:bidi="ar"/>
                    </w:rPr>
                    <w:t>15:00-16:00</w:t>
                  </w:r>
                </w:p>
              </w:tc>
              <w:tc>
                <w:tcPr>
                  <w:tcW w:w="747" w:type="pct"/>
                  <w:noWrap w:val="0"/>
                  <w:vAlign w:val="center"/>
                </w:tcPr>
                <w:p>
                  <w:pPr>
                    <w:adjustRightInd w:val="0"/>
                    <w:snapToGrid w:val="0"/>
                    <w:jc w:val="center"/>
                    <w:rPr>
                      <w:rFonts w:ascii="宋体" w:hAnsi="宋体" w:eastAsia="宋体"/>
                      <w:sz w:val="21"/>
                      <w:szCs w:val="21"/>
                    </w:rPr>
                  </w:pPr>
                  <w:r>
                    <w:rPr>
                      <w:rFonts w:ascii="宋体" w:hAnsi="宋体" w:eastAsia="宋体"/>
                      <w:sz w:val="21"/>
                      <w:szCs w:val="21"/>
                    </w:rPr>
                    <w:t>上风向</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WQ201005748</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0.118</w:t>
                  </w:r>
                </w:p>
              </w:tc>
              <w:tc>
                <w:tcPr>
                  <w:tcW w:w="765" w:type="pct"/>
                  <w:vMerge w:val="restar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0.347</w:t>
                  </w:r>
                </w:p>
              </w:tc>
              <w:tc>
                <w:tcPr>
                  <w:tcW w:w="927" w:type="pct"/>
                  <w:vMerge w:val="restart"/>
                  <w:noWrap w:val="0"/>
                  <w:vAlign w:val="center"/>
                </w:tcPr>
                <w:p>
                  <w:pPr>
                    <w:pStyle w:val="2"/>
                    <w:spacing w:before="0" w:beforeAutospacing="0" w:after="0" w:afterAutospacing="0"/>
                    <w:outlineLvl w:val="0"/>
                    <w:rPr>
                      <w:rFonts w:eastAsia="宋体"/>
                      <w:b w:val="0"/>
                      <w:bCs/>
                      <w:color w:val="000000"/>
                      <w:sz w:val="21"/>
                      <w:szCs w:val="21"/>
                    </w:rPr>
                  </w:pPr>
                  <w:r>
                    <w:rPr>
                      <w:rFonts w:eastAsia="宋体"/>
                      <w:b w:val="0"/>
                      <w:color w:val="000000"/>
                      <w:sz w:val="21"/>
                      <w:szCs w:val="21"/>
                    </w:rPr>
                    <w:t>气温：</w:t>
                  </w:r>
                  <w:r>
                    <w:rPr>
                      <w:rFonts w:hint="default" w:ascii="Times New Roman" w:hAnsi="Times New Roman" w:eastAsia="宋体"/>
                      <w:b w:val="0"/>
                      <w:color w:val="000000"/>
                      <w:sz w:val="21"/>
                      <w:szCs w:val="21"/>
                      <w:lang w:val="en-US" w:eastAsia="zh-CN"/>
                    </w:rPr>
                    <w:t>20.1</w:t>
                  </w:r>
                  <w:r>
                    <w:rPr>
                      <w:rFonts w:hint="default" w:ascii="Times New Roman" w:eastAsia="宋体"/>
                      <w:b w:val="0"/>
                      <w:color w:val="000000"/>
                      <w:sz w:val="21"/>
                      <w:szCs w:val="21"/>
                    </w:rPr>
                    <w:t>℃</w:t>
                  </w:r>
                </w:p>
                <w:p>
                  <w:pPr>
                    <w:jc w:val="left"/>
                    <w:rPr>
                      <w:rFonts w:ascii="宋体" w:hAnsi="宋体" w:eastAsia="宋体"/>
                      <w:color w:val="000000"/>
                      <w:sz w:val="21"/>
                      <w:szCs w:val="21"/>
                    </w:rPr>
                  </w:pPr>
                  <w:r>
                    <w:rPr>
                      <w:rFonts w:ascii="宋体" w:hAnsi="宋体" w:eastAsia="宋体"/>
                      <w:color w:val="000000"/>
                      <w:sz w:val="21"/>
                      <w:szCs w:val="21"/>
                    </w:rPr>
                    <w:t>气压：</w:t>
                  </w:r>
                  <w:r>
                    <w:rPr>
                      <w:rFonts w:eastAsia="宋体"/>
                      <w:color w:val="000000"/>
                      <w:sz w:val="21"/>
                      <w:szCs w:val="21"/>
                    </w:rPr>
                    <w:t>100.6kpa</w:t>
                  </w:r>
                </w:p>
                <w:p>
                  <w:pPr>
                    <w:jc w:val="left"/>
                    <w:rPr>
                      <w:rFonts w:ascii="宋体" w:hAnsi="宋体" w:eastAsia="宋体"/>
                      <w:color w:val="000000"/>
                      <w:sz w:val="21"/>
                      <w:szCs w:val="21"/>
                    </w:rPr>
                  </w:pPr>
                  <w:r>
                    <w:rPr>
                      <w:rFonts w:ascii="宋体" w:hAnsi="宋体" w:eastAsia="宋体"/>
                      <w:color w:val="000000"/>
                      <w:sz w:val="21"/>
                      <w:szCs w:val="21"/>
                    </w:rPr>
                    <w:t>风向：</w:t>
                  </w:r>
                  <w:r>
                    <w:rPr>
                      <w:rFonts w:eastAsia="宋体"/>
                      <w:color w:val="000000"/>
                      <w:sz w:val="21"/>
                      <w:szCs w:val="21"/>
                    </w:rPr>
                    <w:t>SW</w:t>
                  </w:r>
                </w:p>
                <w:p>
                  <w:pPr>
                    <w:jc w:val="left"/>
                    <w:rPr>
                      <w:rFonts w:ascii="宋体" w:hAnsi="宋体" w:eastAsia="宋体"/>
                      <w:color w:val="000000"/>
                      <w:sz w:val="21"/>
                      <w:szCs w:val="21"/>
                    </w:rPr>
                  </w:pPr>
                  <w:r>
                    <w:rPr>
                      <w:rFonts w:ascii="宋体" w:hAnsi="宋体" w:eastAsia="宋体"/>
                      <w:color w:val="000000"/>
                      <w:sz w:val="21"/>
                      <w:szCs w:val="21"/>
                    </w:rPr>
                    <w:t>风速：</w:t>
                  </w:r>
                  <w:r>
                    <w:rPr>
                      <w:rFonts w:eastAsia="宋体"/>
                      <w:color w:val="000000"/>
                      <w:sz w:val="21"/>
                      <w:szCs w:val="21"/>
                    </w:rPr>
                    <w:t>1.9m/s</w:t>
                  </w:r>
                </w:p>
                <w:p>
                  <w:pPr>
                    <w:rPr>
                      <w:rFonts w:ascii="宋体" w:hAnsi="宋体" w:eastAsia="宋体"/>
                      <w:kern w:val="0"/>
                      <w:sz w:val="21"/>
                      <w:szCs w:val="21"/>
                      <w:lang w:bidi="ar"/>
                    </w:rPr>
                  </w:pPr>
                  <w:r>
                    <w:rPr>
                      <w:rFonts w:hint="eastAsia" w:ascii="宋体" w:hAnsi="宋体" w:eastAsia="宋体"/>
                      <w:color w:val="000000"/>
                      <w:sz w:val="21"/>
                      <w:szCs w:val="21"/>
                    </w:rPr>
                    <w:t>天气：多云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ascii="宋体" w:hAnsi="宋体"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1#</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WQ201005749</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0.347</w:t>
                  </w:r>
                </w:p>
              </w:tc>
              <w:tc>
                <w:tcPr>
                  <w:tcW w:w="765" w:type="pct"/>
                  <w:vMerge w:val="continue"/>
                  <w:noWrap w:val="0"/>
                  <w:vAlign w:val="center"/>
                </w:tcPr>
                <w:p>
                  <w:pPr>
                    <w:adjustRightInd w:val="0"/>
                    <w:snapToGrid w:val="0"/>
                    <w:ind w:left="-210" w:leftChars="-100" w:right="-210" w:rightChars="-100"/>
                    <w:jc w:val="center"/>
                    <w:rPr>
                      <w:rFonts w:ascii="宋体" w:hAnsi="宋体" w:eastAsia="宋体"/>
                      <w:kern w:val="0"/>
                      <w:sz w:val="21"/>
                      <w:szCs w:val="21"/>
                      <w:lang w:bidi="ar"/>
                    </w:rPr>
                  </w:pPr>
                </w:p>
              </w:tc>
              <w:tc>
                <w:tcPr>
                  <w:tcW w:w="927" w:type="pct"/>
                  <w:vMerge w:val="continue"/>
                  <w:noWrap w:val="0"/>
                  <w:vAlign w:val="center"/>
                </w:tcPr>
                <w:p>
                  <w:pPr>
                    <w:adjustRightInd w:val="0"/>
                    <w:snapToGrid w:val="0"/>
                    <w:ind w:left="-210" w:leftChars="-100" w:right="-210" w:rightChars="-100"/>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ascii="宋体" w:hAnsi="宋体"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2#</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WQ201005750</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0.298</w:t>
                  </w:r>
                </w:p>
              </w:tc>
              <w:tc>
                <w:tcPr>
                  <w:tcW w:w="765" w:type="pct"/>
                  <w:vMerge w:val="continue"/>
                  <w:noWrap w:val="0"/>
                  <w:vAlign w:val="center"/>
                </w:tcPr>
                <w:p>
                  <w:pPr>
                    <w:adjustRightInd w:val="0"/>
                    <w:snapToGrid w:val="0"/>
                    <w:ind w:left="-210" w:leftChars="-100" w:right="-210" w:rightChars="-100"/>
                    <w:jc w:val="center"/>
                    <w:rPr>
                      <w:rFonts w:ascii="宋体" w:hAnsi="宋体" w:eastAsia="宋体"/>
                      <w:kern w:val="0"/>
                      <w:sz w:val="21"/>
                      <w:szCs w:val="21"/>
                      <w:lang w:bidi="ar"/>
                    </w:rPr>
                  </w:pPr>
                </w:p>
              </w:tc>
              <w:tc>
                <w:tcPr>
                  <w:tcW w:w="927" w:type="pct"/>
                  <w:vMerge w:val="continue"/>
                  <w:noWrap w:val="0"/>
                  <w:vAlign w:val="center"/>
                </w:tcPr>
                <w:p>
                  <w:pPr>
                    <w:adjustRightInd w:val="0"/>
                    <w:snapToGrid w:val="0"/>
                    <w:ind w:left="-210" w:leftChars="-100" w:right="-210" w:rightChars="-100"/>
                    <w:jc w:val="center"/>
                    <w:rPr>
                      <w:rFonts w:ascii="宋体" w:hAnsi="宋体" w:eastAsia="宋体"/>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9" w:type="pct"/>
                  <w:vMerge w:val="continue"/>
                  <w:noWrap w:val="0"/>
                  <w:vAlign w:val="center"/>
                </w:tcPr>
                <w:p>
                  <w:pPr>
                    <w:adjustRightInd w:val="0"/>
                    <w:snapToGrid w:val="0"/>
                    <w:jc w:val="center"/>
                    <w:rPr>
                      <w:rFonts w:ascii="宋体" w:hAnsi="宋体" w:eastAsia="宋体"/>
                      <w:kern w:val="0"/>
                      <w:sz w:val="21"/>
                      <w:szCs w:val="21"/>
                      <w:highlight w:val="yellow"/>
                      <w:lang w:bidi="ar"/>
                    </w:rPr>
                  </w:pPr>
                </w:p>
              </w:tc>
              <w:tc>
                <w:tcPr>
                  <w:tcW w:w="747" w:type="pct"/>
                  <w:noWrap w:val="0"/>
                  <w:vAlign w:val="center"/>
                </w:tcPr>
                <w:p>
                  <w:pPr>
                    <w:adjustRightInd w:val="0"/>
                    <w:snapToGrid w:val="0"/>
                    <w:ind w:left="-210" w:leftChars="-100" w:right="-210" w:rightChars="-100"/>
                    <w:jc w:val="center"/>
                    <w:rPr>
                      <w:rFonts w:ascii="宋体" w:hAnsi="宋体" w:eastAsia="宋体"/>
                      <w:sz w:val="21"/>
                      <w:szCs w:val="21"/>
                    </w:rPr>
                  </w:pPr>
                  <w:r>
                    <w:rPr>
                      <w:rFonts w:ascii="宋体" w:hAnsi="宋体" w:eastAsia="宋体"/>
                      <w:sz w:val="21"/>
                      <w:szCs w:val="21"/>
                    </w:rPr>
                    <w:t>下风向</w:t>
                  </w:r>
                  <w:r>
                    <w:rPr>
                      <w:rFonts w:eastAsia="宋体"/>
                      <w:sz w:val="21"/>
                      <w:szCs w:val="21"/>
                    </w:rPr>
                    <w:t>3#</w:t>
                  </w:r>
                </w:p>
              </w:tc>
              <w:tc>
                <w:tcPr>
                  <w:tcW w:w="914" w:type="pct"/>
                  <w:noWrap w:val="0"/>
                  <w:vAlign w:val="center"/>
                </w:tcPr>
                <w:p>
                  <w:pPr>
                    <w:adjustRightInd w:val="0"/>
                    <w:snapToGrid w:val="0"/>
                    <w:jc w:val="center"/>
                    <w:rPr>
                      <w:rFonts w:eastAsia="宋体"/>
                      <w:sz w:val="21"/>
                      <w:szCs w:val="21"/>
                    </w:rPr>
                  </w:pPr>
                  <w:r>
                    <w:rPr>
                      <w:rFonts w:eastAsia="宋体"/>
                      <w:sz w:val="21"/>
                      <w:szCs w:val="21"/>
                    </w:rPr>
                    <w:t>WQ201005751</w:t>
                  </w:r>
                </w:p>
              </w:tc>
              <w:tc>
                <w:tcPr>
                  <w:tcW w:w="664" w:type="pct"/>
                  <w:noWrap w:val="0"/>
                  <w:vAlign w:val="center"/>
                </w:tcPr>
                <w:p>
                  <w:pPr>
                    <w:adjustRightInd w:val="0"/>
                    <w:snapToGrid w:val="0"/>
                    <w:ind w:left="-210" w:leftChars="-100" w:right="-210" w:rightChars="-100"/>
                    <w:jc w:val="center"/>
                    <w:rPr>
                      <w:rFonts w:eastAsia="宋体"/>
                      <w:kern w:val="0"/>
                      <w:sz w:val="21"/>
                      <w:szCs w:val="21"/>
                      <w:lang w:bidi="ar"/>
                    </w:rPr>
                  </w:pPr>
                  <w:r>
                    <w:rPr>
                      <w:rFonts w:eastAsia="宋体"/>
                      <w:kern w:val="0"/>
                      <w:sz w:val="21"/>
                      <w:szCs w:val="21"/>
                      <w:lang w:bidi="ar"/>
                    </w:rPr>
                    <w:t>0.303</w:t>
                  </w:r>
                </w:p>
              </w:tc>
              <w:tc>
                <w:tcPr>
                  <w:tcW w:w="765" w:type="pct"/>
                  <w:vMerge w:val="continue"/>
                  <w:noWrap w:val="0"/>
                  <w:vAlign w:val="center"/>
                </w:tcPr>
                <w:p>
                  <w:pPr>
                    <w:adjustRightInd w:val="0"/>
                    <w:snapToGrid w:val="0"/>
                    <w:ind w:left="-210" w:leftChars="-100" w:right="-210" w:rightChars="-100"/>
                    <w:jc w:val="center"/>
                    <w:rPr>
                      <w:rFonts w:ascii="宋体" w:hAnsi="宋体" w:eastAsia="宋体"/>
                      <w:kern w:val="0"/>
                      <w:sz w:val="21"/>
                      <w:szCs w:val="21"/>
                      <w:lang w:bidi="ar"/>
                    </w:rPr>
                  </w:pPr>
                </w:p>
              </w:tc>
              <w:tc>
                <w:tcPr>
                  <w:tcW w:w="927" w:type="pct"/>
                  <w:vMerge w:val="continue"/>
                  <w:noWrap w:val="0"/>
                  <w:vAlign w:val="center"/>
                </w:tcPr>
                <w:p>
                  <w:pPr>
                    <w:adjustRightInd w:val="0"/>
                    <w:snapToGrid w:val="0"/>
                    <w:ind w:left="-210" w:leftChars="-100" w:right="-210" w:rightChars="-100"/>
                    <w:jc w:val="center"/>
                    <w:rPr>
                      <w:rFonts w:ascii="宋体" w:hAnsi="宋体" w:eastAsia="宋体"/>
                      <w:kern w:val="0"/>
                      <w:sz w:val="21"/>
                      <w:szCs w:val="21"/>
                      <w:lang w:bidi="ar"/>
                    </w:rPr>
                  </w:pPr>
                </w:p>
              </w:tc>
            </w:tr>
          </w:tbl>
          <w:p>
            <w:pPr>
              <w:pStyle w:val="25"/>
              <w:keepNext w:val="0"/>
              <w:keepLines w:val="0"/>
              <w:pageBreakBefore w:val="0"/>
              <w:widowControl w:val="0"/>
              <w:numPr>
                <w:ilvl w:val="0"/>
                <w:numId w:val="0"/>
              </w:numPr>
              <w:tabs>
                <w:tab w:val="left" w:pos="210"/>
              </w:tabs>
              <w:kinsoku/>
              <w:wordWrap/>
              <w:overflowPunct/>
              <w:topLinePunct w:val="0"/>
              <w:autoSpaceDE/>
              <w:autoSpaceDN/>
              <w:bidi w:val="0"/>
              <w:adjustRightInd/>
              <w:snapToGrid/>
              <w:spacing w:after="0" w:line="500" w:lineRule="exact"/>
              <w:ind w:firstLine="480" w:firstLineChars="200"/>
              <w:jc w:val="both"/>
              <w:textAlignment w:val="auto"/>
              <w:outlineLvl w:val="9"/>
              <w:rPr>
                <w:rFonts w:hint="default" w:ascii="Times New Roman" w:hAnsi="Times New Roman" w:cs="Times New Roman"/>
                <w:kern w:val="2"/>
                <w:sz w:val="24"/>
                <w:szCs w:val="24"/>
                <w:lang w:val="en-US" w:eastAsia="zh-CN" w:bidi="ar-SA"/>
              </w:rPr>
            </w:pPr>
            <w:r>
              <w:rPr>
                <w:rFonts w:hint="default" w:ascii="Times New Roman" w:hAnsi="Times New Roman" w:cs="Times New Roman"/>
                <w:kern w:val="2"/>
                <w:sz w:val="24"/>
                <w:szCs w:val="24"/>
                <w:lang w:val="en-US" w:eastAsia="zh-CN" w:bidi="ar-SA"/>
              </w:rPr>
              <w:t>由上表可知，</w:t>
            </w:r>
            <w:r>
              <w:rPr>
                <w:rFonts w:hint="eastAsia" w:ascii="Times New Roman" w:hAnsi="Times New Roman" w:cs="Times New Roman"/>
                <w:kern w:val="2"/>
                <w:sz w:val="24"/>
                <w:szCs w:val="24"/>
                <w:lang w:val="en-US" w:eastAsia="zh-CN" w:bidi="ar-SA"/>
              </w:rPr>
              <w:t>现有工程</w:t>
            </w:r>
            <w:r>
              <w:rPr>
                <w:rFonts w:hint="default" w:ascii="Times New Roman" w:hAnsi="Times New Roman" w:cs="Times New Roman"/>
                <w:kern w:val="2"/>
                <w:sz w:val="24"/>
                <w:szCs w:val="24"/>
                <w:lang w:val="en-US" w:eastAsia="zh-CN" w:bidi="ar-SA"/>
              </w:rPr>
              <w:t>厂界无组织废气</w:t>
            </w:r>
            <w:r>
              <w:rPr>
                <w:rFonts w:hint="eastAsia" w:cs="Times New Roman"/>
                <w:kern w:val="2"/>
                <w:sz w:val="24"/>
                <w:szCs w:val="24"/>
                <w:lang w:val="en-US" w:eastAsia="zh-CN" w:bidi="ar-SA"/>
              </w:rPr>
              <w:t>颗粒物</w:t>
            </w:r>
            <w:r>
              <w:rPr>
                <w:rFonts w:hint="default" w:ascii="Times New Roman" w:hAnsi="Times New Roman" w:cs="Times New Roman"/>
                <w:kern w:val="2"/>
                <w:sz w:val="24"/>
                <w:szCs w:val="24"/>
                <w:lang w:val="en-US" w:eastAsia="zh-CN" w:bidi="ar-SA"/>
              </w:rPr>
              <w:t>排放浓度均能满足</w:t>
            </w:r>
            <w:r>
              <w:rPr>
                <w:szCs w:val="21"/>
              </w:rPr>
              <w:t>《大气污染物</w:t>
            </w:r>
            <w:r>
              <w:rPr>
                <w:rFonts w:hint="eastAsia"/>
                <w:szCs w:val="21"/>
              </w:rPr>
              <w:t>综合</w:t>
            </w:r>
            <w:r>
              <w:rPr>
                <w:szCs w:val="21"/>
              </w:rPr>
              <w:t>排放标准》（GB</w:t>
            </w:r>
            <w:r>
              <w:rPr>
                <w:rFonts w:hint="eastAsia"/>
                <w:szCs w:val="21"/>
              </w:rPr>
              <w:t>16297</w:t>
            </w:r>
            <w:r>
              <w:rPr>
                <w:szCs w:val="21"/>
              </w:rPr>
              <w:t>-</w:t>
            </w:r>
            <w:r>
              <w:rPr>
                <w:rFonts w:hint="eastAsia"/>
                <w:szCs w:val="21"/>
              </w:rPr>
              <w:t>1996</w:t>
            </w:r>
            <w:r>
              <w:rPr>
                <w:szCs w:val="21"/>
              </w:rPr>
              <w:t>）表2</w:t>
            </w:r>
            <w:r>
              <w:rPr>
                <w:rFonts w:hint="eastAsia" w:ascii="Calibri"/>
              </w:rPr>
              <w:t>中颗粒物无组织排放浓度限值</w:t>
            </w:r>
            <w:r>
              <w:rPr>
                <w:rFonts w:hint="eastAsia"/>
              </w:rPr>
              <w:t>1</w:t>
            </w:r>
            <w:r>
              <w:t>.0 mg/m</w:t>
            </w:r>
            <w:r>
              <w:rPr>
                <w:vertAlign w:val="superscript"/>
              </w:rPr>
              <w:t>3</w:t>
            </w:r>
            <w:r>
              <w:rPr>
                <w:rFonts w:hint="eastAsia"/>
              </w:rPr>
              <w:t>的要求</w:t>
            </w:r>
            <w:r>
              <w:rPr>
                <w:rFonts w:hint="eastAsia" w:ascii="Times New Roman" w:hAnsi="Times New Roman" w:cs="Times New Roman"/>
                <w:kern w:val="2"/>
                <w:sz w:val="24"/>
                <w:szCs w:val="24"/>
                <w:lang w:val="en-US" w:eastAsia="zh-CN" w:bidi="ar-SA"/>
              </w:rPr>
              <w:t>，</w:t>
            </w:r>
            <w:r>
              <w:rPr>
                <w:rFonts w:hint="eastAsia"/>
                <w:sz w:val="24"/>
                <w:highlight w:val="none"/>
                <w:lang w:val="en-US" w:eastAsia="zh-CN"/>
              </w:rPr>
              <w:t>现有工程</w:t>
            </w:r>
            <w:r>
              <w:rPr>
                <w:rFonts w:hint="eastAsia" w:ascii="Times New Roman" w:hAnsi="Times New Roman" w:cs="Times New Roman"/>
                <w:kern w:val="2"/>
                <w:sz w:val="24"/>
                <w:szCs w:val="24"/>
                <w:lang w:val="en-US" w:eastAsia="zh-CN" w:bidi="ar-SA"/>
              </w:rPr>
              <w:t>运营期</w:t>
            </w:r>
            <w:r>
              <w:rPr>
                <w:rFonts w:hint="default" w:ascii="Times New Roman" w:hAnsi="Times New Roman" w:cs="Times New Roman"/>
                <w:kern w:val="2"/>
                <w:sz w:val="24"/>
                <w:szCs w:val="24"/>
                <w:lang w:val="en-US" w:eastAsia="zh-CN" w:bidi="ar-SA"/>
              </w:rPr>
              <w:t>对周围</w:t>
            </w:r>
            <w:r>
              <w:rPr>
                <w:rFonts w:hint="eastAsia" w:ascii="Times New Roman" w:hAnsi="Times New Roman" w:cs="Times New Roman"/>
                <w:kern w:val="2"/>
                <w:sz w:val="24"/>
                <w:szCs w:val="24"/>
                <w:lang w:val="en-US" w:eastAsia="zh-CN" w:bidi="ar-SA"/>
              </w:rPr>
              <w:t>大气</w:t>
            </w:r>
            <w:r>
              <w:rPr>
                <w:rFonts w:hint="default" w:ascii="Times New Roman" w:hAnsi="Times New Roman" w:cs="Times New Roman"/>
                <w:kern w:val="2"/>
                <w:sz w:val="24"/>
                <w:szCs w:val="24"/>
                <w:lang w:val="en-US" w:eastAsia="zh-CN" w:bidi="ar-SA"/>
              </w:rPr>
              <w:t>环境影响较小。</w:t>
            </w:r>
          </w:p>
          <w:p>
            <w:pPr>
              <w:pStyle w:val="57"/>
              <w:keepNext w:val="0"/>
              <w:keepLines w:val="0"/>
              <w:pageBreakBefore w:val="0"/>
              <w:widowControl w:val="0"/>
              <w:tabs>
                <w:tab w:val="left" w:pos="3195"/>
              </w:tabs>
              <w:kinsoku/>
              <w:wordWrap/>
              <w:overflowPunct/>
              <w:topLinePunct w:val="0"/>
              <w:autoSpaceDE/>
              <w:autoSpaceDN/>
              <w:bidi w:val="0"/>
              <w:adjustRightInd/>
              <w:snapToGrid/>
              <w:spacing w:line="460" w:lineRule="exact"/>
              <w:ind w:firstLine="482" w:firstLineChars="200"/>
              <w:jc w:val="both"/>
              <w:textAlignment w:val="auto"/>
              <w:rPr>
                <w:rFonts w:hint="eastAsia" w:ascii="Times New Roman" w:hAnsi="Times New Roman" w:cs="Times New Roman" w:eastAsiaTheme="minorEastAsia"/>
                <w:b/>
                <w:bCs w:val="0"/>
                <w:sz w:val="24"/>
                <w:szCs w:val="24"/>
                <w:highlight w:val="none"/>
                <w:lang w:val="en-US" w:eastAsia="zh-CN"/>
              </w:rPr>
            </w:pPr>
            <w:r>
              <w:rPr>
                <w:rFonts w:hint="eastAsia" w:ascii="Times New Roman" w:hAnsi="Times New Roman" w:cs="Times New Roman" w:eastAsiaTheme="minorEastAsia"/>
                <w:b/>
                <w:bCs w:val="0"/>
                <w:sz w:val="24"/>
                <w:szCs w:val="24"/>
                <w:highlight w:val="none"/>
                <w:lang w:val="en-US" w:eastAsia="zh-CN"/>
              </w:rPr>
              <w:t>2.2废水</w:t>
            </w:r>
          </w:p>
          <w:p>
            <w:pPr>
              <w:pStyle w:val="25"/>
              <w:keepNext w:val="0"/>
              <w:keepLines w:val="0"/>
              <w:pageBreakBefore w:val="0"/>
              <w:widowControl w:val="0"/>
              <w:numPr>
                <w:ilvl w:val="0"/>
                <w:numId w:val="0"/>
              </w:numPr>
              <w:tabs>
                <w:tab w:val="left" w:pos="210"/>
              </w:tabs>
              <w:kinsoku/>
              <w:wordWrap/>
              <w:overflowPunct/>
              <w:topLinePunct w:val="0"/>
              <w:autoSpaceDE/>
              <w:autoSpaceDN/>
              <w:bidi w:val="0"/>
              <w:adjustRightInd/>
              <w:snapToGrid/>
              <w:spacing w:after="0" w:line="500" w:lineRule="exact"/>
              <w:ind w:firstLine="480" w:firstLineChars="200"/>
              <w:jc w:val="both"/>
              <w:textAlignment w:val="auto"/>
              <w:outlineLvl w:val="9"/>
              <w:rPr>
                <w:rFonts w:hint="eastAsia"/>
                <w:b w:val="0"/>
                <w:bCs w:val="0"/>
                <w:sz w:val="24"/>
                <w:szCs w:val="24"/>
                <w:highlight w:val="none"/>
                <w:u w:val="none"/>
                <w:lang w:val="en-US" w:eastAsia="zh-CN"/>
              </w:rPr>
            </w:pPr>
            <w:r>
              <w:rPr>
                <w:rFonts w:hint="eastAsia" w:ascii="Times New Roman" w:hAnsi="Times New Roman" w:cs="Times New Roman"/>
                <w:b w:val="0"/>
                <w:bCs/>
                <w:color w:val="000000"/>
                <w:sz w:val="24"/>
                <w:u w:val="none"/>
              </w:rPr>
              <w:t>现有工程生活污水经</w:t>
            </w:r>
            <w:r>
              <w:rPr>
                <w:rFonts w:hint="eastAsia" w:cs="Times New Roman"/>
                <w:b w:val="0"/>
                <w:bCs/>
                <w:color w:val="000000"/>
                <w:sz w:val="24"/>
                <w:u w:val="none"/>
                <w:lang w:eastAsia="zh-CN"/>
              </w:rPr>
              <w:t>化粪池</w:t>
            </w:r>
            <w:r>
              <w:rPr>
                <w:rFonts w:hint="eastAsia" w:ascii="Times New Roman" w:hAnsi="Times New Roman" w:cs="Times New Roman"/>
                <w:b w:val="0"/>
                <w:bCs/>
                <w:color w:val="000000"/>
                <w:sz w:val="24"/>
                <w:u w:val="none"/>
              </w:rPr>
              <w:t>处理后</w:t>
            </w:r>
            <w:r>
              <w:rPr>
                <w:rFonts w:hint="eastAsia" w:cs="Times New Roman"/>
                <w:b w:val="0"/>
                <w:bCs/>
                <w:color w:val="000000"/>
                <w:sz w:val="24"/>
                <w:u w:val="none"/>
                <w:lang w:eastAsia="zh-CN"/>
              </w:rPr>
              <w:t>定期清掏用</w:t>
            </w:r>
            <w:r>
              <w:rPr>
                <w:rFonts w:hint="eastAsia" w:ascii="Times New Roman" w:hAnsi="Times New Roman" w:cs="Times New Roman"/>
                <w:b w:val="0"/>
                <w:bCs/>
                <w:color w:val="000000"/>
                <w:sz w:val="24"/>
                <w:u w:val="none"/>
                <w:lang w:eastAsia="zh-CN"/>
              </w:rPr>
              <w:t>作农肥</w:t>
            </w:r>
            <w:r>
              <w:rPr>
                <w:rFonts w:hint="eastAsia" w:ascii="Times New Roman" w:hAnsi="Times New Roman" w:cs="Times New Roman"/>
                <w:b w:val="0"/>
                <w:bCs/>
                <w:color w:val="000000"/>
                <w:sz w:val="24"/>
                <w:u w:val="none"/>
              </w:rPr>
              <w:t>，生产废水</w:t>
            </w:r>
            <w:r>
              <w:rPr>
                <w:rFonts w:hint="eastAsia" w:ascii="Times New Roman" w:hAnsi="Times New Roman" w:cs="Times New Roman"/>
                <w:b w:val="0"/>
                <w:bCs/>
                <w:color w:val="000000"/>
                <w:sz w:val="24"/>
                <w:u w:val="none"/>
                <w:lang w:eastAsia="zh-CN"/>
              </w:rPr>
              <w:t>和初期雨水经三级沉淀池处理后</w:t>
            </w:r>
            <w:r>
              <w:rPr>
                <w:rFonts w:hint="eastAsia" w:ascii="Times New Roman" w:hAnsi="Times New Roman" w:cs="Times New Roman"/>
                <w:b w:val="0"/>
                <w:bCs/>
                <w:color w:val="000000"/>
                <w:sz w:val="24"/>
                <w:u w:val="none"/>
              </w:rPr>
              <w:t>循环利用，</w:t>
            </w:r>
            <w:r>
              <w:rPr>
                <w:rFonts w:hint="eastAsia"/>
                <w:b w:val="0"/>
                <w:bCs w:val="0"/>
                <w:sz w:val="24"/>
                <w:szCs w:val="24"/>
                <w:highlight w:val="none"/>
                <w:u w:val="none"/>
                <w:lang w:val="en-US" w:eastAsia="zh-CN"/>
              </w:rPr>
              <w:t>现有</w:t>
            </w:r>
            <w:r>
              <w:rPr>
                <w:rFonts w:hint="eastAsia" w:ascii="Times New Roman" w:hAnsi="Times New Roman" w:cs="Times New Roman"/>
                <w:b w:val="0"/>
                <w:bCs/>
                <w:color w:val="000000"/>
                <w:sz w:val="24"/>
                <w:u w:val="none"/>
              </w:rPr>
              <w:t>工程</w:t>
            </w:r>
            <w:r>
              <w:rPr>
                <w:rFonts w:hint="default" w:ascii="Times New Roman" w:hAnsi="Times New Roman" w:cs="Times New Roman"/>
                <w:kern w:val="2"/>
                <w:sz w:val="24"/>
                <w:szCs w:val="24"/>
                <w:lang w:val="en-US" w:eastAsia="zh-CN" w:bidi="ar-SA"/>
              </w:rPr>
              <w:t>产生的废水</w:t>
            </w:r>
            <w:r>
              <w:rPr>
                <w:rFonts w:hint="eastAsia" w:ascii="Times New Roman" w:hAnsi="Times New Roman" w:cs="Times New Roman"/>
                <w:kern w:val="2"/>
                <w:sz w:val="24"/>
                <w:szCs w:val="24"/>
                <w:lang w:val="en-US" w:eastAsia="zh-CN" w:bidi="ar-SA"/>
              </w:rPr>
              <w:t>均</w:t>
            </w:r>
            <w:r>
              <w:rPr>
                <w:rFonts w:hint="default" w:ascii="Times New Roman" w:hAnsi="Times New Roman" w:cs="Times New Roman"/>
                <w:kern w:val="2"/>
                <w:sz w:val="24"/>
                <w:szCs w:val="24"/>
                <w:lang w:val="en-US" w:eastAsia="zh-CN" w:bidi="ar-SA"/>
              </w:rPr>
              <w:t>不外排，对当地地表水环境影响较小。</w:t>
            </w:r>
          </w:p>
          <w:p>
            <w:pPr>
              <w:spacing w:line="520" w:lineRule="exact"/>
              <w:ind w:firstLine="480" w:firstLineChars="200"/>
              <w:rPr>
                <w:rFonts w:hint="eastAsia" w:cs="Times New Roman"/>
                <w:sz w:val="24"/>
                <w:lang w:eastAsia="zh-CN"/>
              </w:rPr>
            </w:pPr>
            <w:r>
              <w:rPr>
                <w:rFonts w:hint="eastAsia" w:ascii="Times New Roman" w:hAnsi="Times New Roman" w:cs="Times New Roman"/>
                <w:sz w:val="24"/>
                <w:lang w:eastAsia="zh-CN"/>
              </w:rPr>
              <w:t>根据</w:t>
            </w:r>
            <w:r>
              <w:rPr>
                <w:rFonts w:hint="eastAsia" w:cs="Times New Roman"/>
                <w:sz w:val="24"/>
                <w:lang w:eastAsia="zh-CN"/>
              </w:rPr>
              <w:t>《</w:t>
            </w:r>
            <w:r>
              <w:rPr>
                <w:rFonts w:hint="eastAsia" w:ascii="Times New Roman" w:hAnsi="Times New Roman" w:cs="Times New Roman"/>
                <w:sz w:val="24"/>
              </w:rPr>
              <w:t>鲁山县利博石材有限公司年加工5万平方米花岗岩板材建设项目</w:t>
            </w:r>
            <w:r>
              <w:rPr>
                <w:rFonts w:hint="eastAsia" w:cs="Times New Roman"/>
                <w:sz w:val="24"/>
                <w:lang w:eastAsia="zh-CN"/>
              </w:rPr>
              <w:t>竣工环境保护验收报告》，现有项目水平衡详见下图。</w:t>
            </w:r>
          </w:p>
          <w:p>
            <w:pPr>
              <w:pStyle w:val="2"/>
            </w:pPr>
            <w:r>
              <w:rPr>
                <w:rFonts w:ascii="Times New Roman" w:hAnsi="Times New Roman" w:eastAsia="宋体" w:cs="Times New Roman"/>
                <w:b/>
                <w:bCs/>
                <w:color w:val="000000"/>
                <w:kern w:val="2"/>
                <w:sz w:val="21"/>
                <w:szCs w:val="21"/>
                <w:highlight w:val="none"/>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742950</wp:posOffset>
                      </wp:positionH>
                      <wp:positionV relativeFrom="paragraph">
                        <wp:posOffset>3368675</wp:posOffset>
                      </wp:positionV>
                      <wp:extent cx="3416935" cy="408305"/>
                      <wp:effectExtent l="0" t="0" r="0" b="0"/>
                      <wp:wrapNone/>
                      <wp:docPr id="108" name="文本框 108"/>
                      <wp:cNvGraphicFramePr/>
                      <a:graphic xmlns:a="http://schemas.openxmlformats.org/drawingml/2006/main">
                        <a:graphicData uri="http://schemas.microsoft.com/office/word/2010/wordprocessingShape">
                          <wps:wsp>
                            <wps:cNvSpPr txBox="1"/>
                            <wps:spPr>
                              <a:xfrm>
                                <a:off x="0" y="0"/>
                                <a:ext cx="3416935" cy="408305"/>
                              </a:xfrm>
                              <a:prstGeom prst="rect">
                                <a:avLst/>
                              </a:prstGeom>
                              <a:noFill/>
                              <a:ln>
                                <a:noFill/>
                              </a:ln>
                            </wps:spPr>
                            <wps:txbx>
                              <w:txbxContent>
                                <w:p>
                                  <w:pPr>
                                    <w:spacing w:line="520" w:lineRule="exact"/>
                                    <w:ind w:firstLine="1054" w:firstLineChars="500"/>
                                    <w:rPr>
                                      <w:rFonts w:hint="eastAsia"/>
                                      <w:b/>
                                      <w:bCs/>
                                      <w:color w:val="000000"/>
                                      <w:szCs w:val="21"/>
                                      <w:highlight w:val="none"/>
                                    </w:rPr>
                                  </w:pPr>
                                  <w:r>
                                    <w:rPr>
                                      <w:rFonts w:hint="eastAsia"/>
                                      <w:b/>
                                      <w:bCs/>
                                      <w:color w:val="000000"/>
                                      <w:szCs w:val="21"/>
                                      <w:highlight w:val="none"/>
                                    </w:rPr>
                                    <w:t>图</w:t>
                                  </w:r>
                                  <w:r>
                                    <w:rPr>
                                      <w:rFonts w:hint="eastAsia"/>
                                      <w:b/>
                                      <w:bCs/>
                                      <w:color w:val="000000"/>
                                      <w:szCs w:val="21"/>
                                      <w:highlight w:val="none"/>
                                      <w:lang w:val="en-US" w:eastAsia="zh-CN"/>
                                    </w:rPr>
                                    <w:t>2-1</w:t>
                                  </w:r>
                                  <w:r>
                                    <w:rPr>
                                      <w:rFonts w:hint="eastAsia"/>
                                      <w:b/>
                                      <w:bCs/>
                                      <w:color w:val="000000"/>
                                      <w:szCs w:val="21"/>
                                      <w:highlight w:val="none"/>
                                    </w:rPr>
                                    <w:t xml:space="preserve">   </w:t>
                                  </w:r>
                                  <w:r>
                                    <w:rPr>
                                      <w:rFonts w:hint="eastAsia"/>
                                      <w:b/>
                                      <w:bCs/>
                                      <w:color w:val="000000"/>
                                      <w:szCs w:val="21"/>
                                      <w:highlight w:val="none"/>
                                      <w:lang w:eastAsia="zh-CN"/>
                                    </w:rPr>
                                    <w:t>现有</w:t>
                                  </w:r>
                                  <w:r>
                                    <w:rPr>
                                      <w:rFonts w:hint="eastAsia"/>
                                      <w:b/>
                                      <w:bCs/>
                                      <w:color w:val="000000"/>
                                      <w:szCs w:val="21"/>
                                      <w:highlight w:val="none"/>
                                    </w:rPr>
                                    <w:t>项目水平衡图     m</w:t>
                                  </w:r>
                                  <w:r>
                                    <w:rPr>
                                      <w:rFonts w:hint="eastAsia"/>
                                      <w:b/>
                                      <w:bCs/>
                                      <w:color w:val="000000"/>
                                      <w:szCs w:val="21"/>
                                      <w:highlight w:val="none"/>
                                      <w:vertAlign w:val="superscript"/>
                                    </w:rPr>
                                    <w:t>3</w:t>
                                  </w:r>
                                  <w:r>
                                    <w:rPr>
                                      <w:rFonts w:hint="eastAsia"/>
                                      <w:b/>
                                      <w:bCs/>
                                      <w:color w:val="000000"/>
                                      <w:szCs w:val="21"/>
                                      <w:highlight w:val="none"/>
                                    </w:rPr>
                                    <w:t>/d</w:t>
                                  </w:r>
                                </w:p>
                              </w:txbxContent>
                            </wps:txbx>
                            <wps:bodyPr upright="1"/>
                          </wps:wsp>
                        </a:graphicData>
                      </a:graphic>
                    </wp:anchor>
                  </w:drawing>
                </mc:Choice>
                <mc:Fallback>
                  <w:pict>
                    <v:shape id="_x0000_s1026" o:spid="_x0000_s1026" o:spt="202" type="#_x0000_t202" style="position:absolute;left:0pt;margin-left:58.5pt;margin-top:265.25pt;height:32.15pt;width:269.05pt;z-index:251662336;mso-width-relative:page;mso-height-relative:page;" filled="f" stroked="f" coordsize="21600,21600" o:gfxdata="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K4HQZfW&#10;AAAACgEAAA8AAAAAAAAAAQAgAAAAIgAAAGRycy9kb3ducmV2LnhtbFBLAQIUABQAAAAIAIdO4kDg&#10;jjlFsAEAAFIDAAAOAAAAAAAAAAEAIAAAACUBAABkcnMvZTJvRG9jLnhtbFBLBQYAAAAABgAGAFkB&#10;AABHBQAAAAA=&#10;">
                      <v:fill on="f" focussize="0,0"/>
                      <v:stroke on="f"/>
                      <v:imagedata o:title=""/>
                      <o:lock v:ext="edit" aspectratio="f"/>
                      <v:textbox>
                        <w:txbxContent>
                          <w:p>
                            <w:pPr>
                              <w:spacing w:line="520" w:lineRule="exact"/>
                              <w:ind w:firstLine="1054" w:firstLineChars="500"/>
                              <w:rPr>
                                <w:rFonts w:hint="eastAsia"/>
                                <w:b/>
                                <w:bCs/>
                                <w:color w:val="000000"/>
                                <w:szCs w:val="21"/>
                                <w:highlight w:val="none"/>
                              </w:rPr>
                            </w:pPr>
                            <w:r>
                              <w:rPr>
                                <w:rFonts w:hint="eastAsia"/>
                                <w:b/>
                                <w:bCs/>
                                <w:color w:val="000000"/>
                                <w:szCs w:val="21"/>
                                <w:highlight w:val="none"/>
                              </w:rPr>
                              <w:t>图</w:t>
                            </w:r>
                            <w:r>
                              <w:rPr>
                                <w:rFonts w:hint="eastAsia"/>
                                <w:b/>
                                <w:bCs/>
                                <w:color w:val="000000"/>
                                <w:szCs w:val="21"/>
                                <w:highlight w:val="none"/>
                                <w:lang w:val="en-US" w:eastAsia="zh-CN"/>
                              </w:rPr>
                              <w:t>2-1</w:t>
                            </w:r>
                            <w:r>
                              <w:rPr>
                                <w:rFonts w:hint="eastAsia"/>
                                <w:b/>
                                <w:bCs/>
                                <w:color w:val="000000"/>
                                <w:szCs w:val="21"/>
                                <w:highlight w:val="none"/>
                              </w:rPr>
                              <w:t xml:space="preserve">   </w:t>
                            </w:r>
                            <w:r>
                              <w:rPr>
                                <w:rFonts w:hint="eastAsia"/>
                                <w:b/>
                                <w:bCs/>
                                <w:color w:val="000000"/>
                                <w:szCs w:val="21"/>
                                <w:highlight w:val="none"/>
                                <w:lang w:eastAsia="zh-CN"/>
                              </w:rPr>
                              <w:t>现有</w:t>
                            </w:r>
                            <w:r>
                              <w:rPr>
                                <w:rFonts w:hint="eastAsia"/>
                                <w:b/>
                                <w:bCs/>
                                <w:color w:val="000000"/>
                                <w:szCs w:val="21"/>
                                <w:highlight w:val="none"/>
                              </w:rPr>
                              <w:t>项目水平衡图     m</w:t>
                            </w:r>
                            <w:r>
                              <w:rPr>
                                <w:rFonts w:hint="eastAsia"/>
                                <w:b/>
                                <w:bCs/>
                                <w:color w:val="000000"/>
                                <w:szCs w:val="21"/>
                                <w:highlight w:val="none"/>
                                <w:vertAlign w:val="superscript"/>
                              </w:rPr>
                              <w:t>3</w:t>
                            </w:r>
                            <w:r>
                              <w:rPr>
                                <w:rFonts w:hint="eastAsia"/>
                                <w:b/>
                                <w:bCs/>
                                <w:color w:val="000000"/>
                                <w:szCs w:val="21"/>
                                <w:highlight w:val="none"/>
                              </w:rPr>
                              <w:t>/d</w:t>
                            </w:r>
                          </w:p>
                        </w:txbxContent>
                      </v:textbox>
                    </v:shape>
                  </w:pict>
                </mc:Fallback>
              </mc:AlternateContent>
            </w:r>
            <w:r>
              <w:drawing>
                <wp:inline distT="0" distB="0" distL="114300" distR="114300">
                  <wp:extent cx="5349875" cy="3256915"/>
                  <wp:effectExtent l="0" t="0" r="3175" b="635"/>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8"/>
                          <a:stretch>
                            <a:fillRect/>
                          </a:stretch>
                        </pic:blipFill>
                        <pic:spPr>
                          <a:xfrm>
                            <a:off x="0" y="0"/>
                            <a:ext cx="5349875" cy="3256915"/>
                          </a:xfrm>
                          <a:prstGeom prst="rect">
                            <a:avLst/>
                          </a:prstGeom>
                          <a:noFill/>
                          <a:ln>
                            <a:noFill/>
                          </a:ln>
                        </pic:spPr>
                      </pic:pic>
                    </a:graphicData>
                  </a:graphic>
                </wp:inline>
              </w:drawing>
            </w:r>
          </w:p>
          <w:p>
            <w:pPr>
              <w:pStyle w:val="2"/>
            </w:pPr>
          </w:p>
          <w:p>
            <w:pPr>
              <w:pStyle w:val="2"/>
              <w:rPr>
                <w:rFonts w:hint="eastAsia" w:ascii="Times New Roman" w:hAnsi="Times New Roman" w:eastAsia="宋体" w:cs="Times New Roman"/>
                <w:b/>
                <w:bCs/>
                <w:color w:val="000000"/>
                <w:kern w:val="2"/>
                <w:sz w:val="21"/>
                <w:szCs w:val="21"/>
                <w:highlight w:val="none"/>
                <w:lang w:val="en-US" w:eastAsia="zh-CN" w:bidi="ar-SA"/>
              </w:rPr>
            </w:pPr>
          </w:p>
          <w:p>
            <w:pPr>
              <w:pStyle w:val="57"/>
              <w:keepNext w:val="0"/>
              <w:keepLines w:val="0"/>
              <w:pageBreakBefore w:val="0"/>
              <w:widowControl w:val="0"/>
              <w:tabs>
                <w:tab w:val="left" w:pos="3195"/>
              </w:tabs>
              <w:kinsoku/>
              <w:wordWrap/>
              <w:overflowPunct/>
              <w:topLinePunct w:val="0"/>
              <w:autoSpaceDE/>
              <w:autoSpaceDN/>
              <w:bidi w:val="0"/>
              <w:adjustRightInd/>
              <w:snapToGrid/>
              <w:spacing w:line="460" w:lineRule="exact"/>
              <w:ind w:firstLine="482" w:firstLineChars="200"/>
              <w:jc w:val="both"/>
              <w:textAlignment w:val="auto"/>
              <w:rPr>
                <w:rFonts w:hint="eastAsia" w:ascii="Times New Roman" w:hAnsi="Times New Roman" w:cs="Times New Roman" w:eastAsiaTheme="minorEastAsia"/>
                <w:b/>
                <w:bCs w:val="0"/>
                <w:sz w:val="24"/>
                <w:szCs w:val="24"/>
                <w:highlight w:val="none"/>
                <w:lang w:val="en-US" w:eastAsia="zh-CN"/>
              </w:rPr>
            </w:pPr>
            <w:r>
              <w:rPr>
                <w:rFonts w:hint="eastAsia" w:ascii="Times New Roman" w:hAnsi="Times New Roman" w:cs="Times New Roman" w:eastAsiaTheme="minorEastAsia"/>
                <w:b/>
                <w:bCs w:val="0"/>
                <w:sz w:val="24"/>
                <w:szCs w:val="24"/>
                <w:highlight w:val="none"/>
                <w:lang w:val="en-US" w:eastAsia="zh-CN"/>
              </w:rPr>
              <w:t>2.3噪声</w:t>
            </w:r>
          </w:p>
          <w:p>
            <w:pPr>
              <w:adjustRightInd w:val="0"/>
              <w:snapToGrid w:val="0"/>
              <w:spacing w:line="520" w:lineRule="exact"/>
              <w:ind w:firstLine="480" w:firstLineChars="200"/>
              <w:rPr>
                <w:rFonts w:hint="default" w:ascii="Times New Roman" w:hAnsi="Times New Roman" w:cs="Times New Roman"/>
                <w:kern w:val="2"/>
                <w:sz w:val="24"/>
                <w:szCs w:val="24"/>
                <w:highlight w:val="yellow"/>
                <w:lang w:val="en-US" w:eastAsia="zh-CN" w:bidi="ar-SA"/>
              </w:rPr>
            </w:pPr>
            <w:r>
              <w:rPr>
                <w:rFonts w:hint="eastAsia" w:ascii="Times New Roman" w:hAnsi="Times New Roman" w:cs="Times New Roman"/>
                <w:kern w:val="2"/>
                <w:sz w:val="24"/>
                <w:szCs w:val="24"/>
                <w:lang w:val="en-US" w:eastAsia="zh-CN" w:bidi="ar-SA"/>
              </w:rPr>
              <w:t>现有工程</w:t>
            </w:r>
            <w:r>
              <w:rPr>
                <w:rFonts w:hint="default" w:ascii="Times New Roman" w:hAnsi="Times New Roman" w:cs="Times New Roman"/>
                <w:kern w:val="2"/>
                <w:sz w:val="24"/>
                <w:szCs w:val="24"/>
                <w:lang w:val="en-US" w:eastAsia="zh-CN" w:bidi="ar-SA"/>
              </w:rPr>
              <w:t>噪声主要为生产过程中</w:t>
            </w:r>
            <w:r>
              <w:rPr>
                <w:rFonts w:hint="eastAsia"/>
                <w:sz w:val="24"/>
                <w:lang w:eastAsia="zh-CN"/>
              </w:rPr>
              <w:t>生产设备运行过程</w:t>
            </w:r>
            <w:r>
              <w:rPr>
                <w:rFonts w:hint="default" w:ascii="Times New Roman" w:hAnsi="Times New Roman" w:cs="Times New Roman"/>
                <w:kern w:val="2"/>
                <w:sz w:val="24"/>
                <w:szCs w:val="24"/>
                <w:lang w:val="en-US" w:eastAsia="zh-CN" w:bidi="ar-SA"/>
              </w:rPr>
              <w:t>产生的噪声。</w:t>
            </w:r>
            <w:r>
              <w:rPr>
                <w:rFonts w:hint="eastAsia"/>
                <w:sz w:val="24"/>
                <w:highlight w:val="none"/>
                <w:lang w:val="en-US" w:eastAsia="zh-CN"/>
              </w:rPr>
              <w:t>根据</w:t>
            </w:r>
            <w:r>
              <w:rPr>
                <w:rFonts w:hint="eastAsia"/>
                <w:color w:val="000000" w:themeColor="text1"/>
                <w:sz w:val="24"/>
                <w:highlight w:val="none"/>
                <w14:textFill>
                  <w14:solidFill>
                    <w14:schemeClr w14:val="tx1"/>
                  </w14:solidFill>
                </w14:textFill>
              </w:rPr>
              <w:t>现有工程竣工</w:t>
            </w:r>
            <w:r>
              <w:rPr>
                <w:rFonts w:hint="eastAsia"/>
                <w:color w:val="000000" w:themeColor="text1"/>
                <w:sz w:val="24"/>
                <w:highlight w:val="none"/>
                <w:lang w:eastAsia="zh-CN"/>
                <w14:textFill>
                  <w14:solidFill>
                    <w14:schemeClr w14:val="tx1"/>
                  </w14:solidFill>
                </w14:textFill>
              </w:rPr>
              <w:t>环保</w:t>
            </w:r>
            <w:r>
              <w:rPr>
                <w:rFonts w:hint="eastAsia"/>
                <w:color w:val="000000" w:themeColor="text1"/>
                <w:sz w:val="24"/>
                <w:highlight w:val="none"/>
                <w14:textFill>
                  <w14:solidFill>
                    <w14:schemeClr w14:val="tx1"/>
                  </w14:solidFill>
                </w14:textFill>
              </w:rPr>
              <w:t>验收</w:t>
            </w:r>
            <w:r>
              <w:rPr>
                <w:rFonts w:hint="eastAsia"/>
                <w:color w:val="000000" w:themeColor="text1"/>
                <w:sz w:val="24"/>
                <w:highlight w:val="none"/>
                <w:lang w:eastAsia="zh-CN"/>
                <w14:textFill>
                  <w14:solidFill>
                    <w14:schemeClr w14:val="tx1"/>
                  </w14:solidFill>
                </w14:textFill>
              </w:rPr>
              <w:t>报告及其</w:t>
            </w:r>
            <w:r>
              <w:rPr>
                <w:rFonts w:hint="eastAsia"/>
                <w:sz w:val="24"/>
                <w:highlight w:val="none"/>
                <w:lang w:val="en-US" w:eastAsia="zh-CN"/>
              </w:rPr>
              <w:t>检测报告（附件10）</w:t>
            </w:r>
            <w:r>
              <w:rPr>
                <w:rFonts w:hint="eastAsia"/>
                <w:sz w:val="24"/>
                <w:lang w:val="en-US" w:eastAsia="zh-CN"/>
              </w:rPr>
              <w:t>，</w:t>
            </w:r>
            <w:r>
              <w:rPr>
                <w:rFonts w:hint="eastAsia"/>
                <w:sz w:val="24"/>
                <w:highlight w:val="none"/>
                <w:lang w:val="en-US" w:eastAsia="zh-CN"/>
              </w:rPr>
              <w:t>现有工程营运期间</w:t>
            </w:r>
            <w:r>
              <w:rPr>
                <w:rFonts w:hint="default" w:ascii="Times New Roman" w:hAnsi="Times New Roman" w:cs="Times New Roman"/>
                <w:kern w:val="2"/>
                <w:sz w:val="24"/>
                <w:szCs w:val="24"/>
                <w:highlight w:val="none"/>
                <w:lang w:val="en-US" w:eastAsia="zh-CN" w:bidi="ar-SA"/>
              </w:rPr>
              <w:t>各厂界噪声</w:t>
            </w:r>
            <w:r>
              <w:rPr>
                <w:rFonts w:hint="eastAsia"/>
                <w:sz w:val="24"/>
                <w:highlight w:val="none"/>
                <w:lang w:val="en-US" w:eastAsia="zh-CN"/>
              </w:rPr>
              <w:t>检测结果见下表。</w:t>
            </w:r>
          </w:p>
          <w:p>
            <w:pPr>
              <w:spacing w:line="520" w:lineRule="exact"/>
              <w:rPr>
                <w:rFonts w:hint="default" w:ascii="Times New Roman" w:hAnsi="Times New Roman" w:eastAsia="黑体" w:cs="Times New Roman"/>
                <w:bCs/>
                <w:color w:val="000000"/>
                <w:sz w:val="24"/>
                <w:highlight w:val="none"/>
                <w:lang w:val="en-US" w:eastAsia="zh-CN"/>
              </w:rPr>
            </w:pPr>
            <w:r>
              <w:rPr>
                <w:rFonts w:hint="default" w:ascii="Times New Roman" w:hAnsi="Times New Roman" w:eastAsia="黑体" w:cs="Times New Roman"/>
                <w:bCs/>
                <w:color w:val="000000"/>
                <w:sz w:val="24"/>
                <w:highlight w:val="none"/>
                <w:lang w:val="en-US" w:eastAsia="zh-CN"/>
              </w:rPr>
              <w:t>表</w:t>
            </w:r>
            <w:r>
              <w:rPr>
                <w:rFonts w:hint="eastAsia" w:ascii="Times New Roman" w:hAnsi="Times New Roman" w:eastAsia="黑体" w:cs="Times New Roman"/>
                <w:bCs/>
                <w:color w:val="000000"/>
                <w:sz w:val="24"/>
                <w:highlight w:val="none"/>
                <w:lang w:val="en-US" w:eastAsia="zh-CN"/>
              </w:rPr>
              <w:t>2-1</w:t>
            </w:r>
            <w:r>
              <w:rPr>
                <w:rFonts w:hint="eastAsia" w:eastAsia="黑体" w:cs="Times New Roman"/>
                <w:bCs/>
                <w:color w:val="000000"/>
                <w:sz w:val="24"/>
                <w:highlight w:val="none"/>
                <w:lang w:val="en-US" w:eastAsia="zh-CN"/>
              </w:rPr>
              <w:t>5</w:t>
            </w:r>
            <w:r>
              <w:rPr>
                <w:rFonts w:hint="default" w:ascii="Times New Roman" w:hAnsi="Times New Roman" w:eastAsia="黑体" w:cs="Times New Roman"/>
                <w:bCs/>
                <w:color w:val="000000"/>
                <w:sz w:val="24"/>
                <w:highlight w:val="none"/>
                <w:lang w:val="en-US" w:eastAsia="zh-CN"/>
              </w:rPr>
              <w:t xml:space="preserve">           </w:t>
            </w:r>
            <w:r>
              <w:rPr>
                <w:rFonts w:hint="eastAsia" w:ascii="Times New Roman" w:hAnsi="Times New Roman" w:eastAsia="黑体" w:cs="Times New Roman"/>
                <w:bCs/>
                <w:color w:val="000000"/>
                <w:sz w:val="24"/>
                <w:highlight w:val="none"/>
                <w:lang w:val="en-US" w:eastAsia="zh-CN"/>
              </w:rPr>
              <w:t xml:space="preserve">   现</w:t>
            </w:r>
            <w:r>
              <w:rPr>
                <w:rFonts w:hint="default" w:ascii="Times New Roman" w:hAnsi="Times New Roman" w:eastAsia="黑体" w:cs="Times New Roman"/>
                <w:bCs/>
                <w:color w:val="000000"/>
                <w:sz w:val="24"/>
                <w:highlight w:val="none"/>
                <w:lang w:val="en-US" w:eastAsia="zh-CN"/>
              </w:rPr>
              <w:t>有工程厂界噪声</w:t>
            </w:r>
            <w:r>
              <w:rPr>
                <w:rFonts w:hint="eastAsia" w:ascii="Times New Roman" w:hAnsi="Times New Roman" w:eastAsia="黑体" w:cs="Times New Roman"/>
                <w:bCs/>
                <w:color w:val="000000"/>
                <w:sz w:val="24"/>
                <w:highlight w:val="none"/>
                <w:lang w:val="en-US" w:eastAsia="zh-CN"/>
              </w:rPr>
              <w:t>检</w:t>
            </w:r>
            <w:r>
              <w:rPr>
                <w:rFonts w:hint="default" w:ascii="Times New Roman" w:hAnsi="Times New Roman" w:eastAsia="黑体" w:cs="Times New Roman"/>
                <w:bCs/>
                <w:color w:val="000000"/>
                <w:sz w:val="24"/>
                <w:highlight w:val="none"/>
                <w:lang w:val="en-US" w:eastAsia="zh-CN"/>
              </w:rPr>
              <w:t>测结果</w:t>
            </w:r>
            <w:r>
              <w:rPr>
                <w:rFonts w:hint="eastAsia" w:ascii="Times New Roman" w:hAnsi="Times New Roman" w:eastAsia="黑体" w:cs="Times New Roman"/>
                <w:bCs/>
                <w:color w:val="000000"/>
                <w:sz w:val="24"/>
                <w:highlight w:val="none"/>
                <w:lang w:val="en-US" w:eastAsia="zh-CN"/>
              </w:rPr>
              <w:t xml:space="preserve">       单位：dB(A)</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7"/>
              <w:gridCol w:w="1539"/>
              <w:gridCol w:w="1554"/>
              <w:gridCol w:w="1594"/>
              <w:gridCol w:w="1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56" w:type="pct"/>
                  <w:vMerge w:val="restart"/>
                  <w:noWrap w:val="0"/>
                  <w:vAlign w:val="center"/>
                </w:tcPr>
                <w:p>
                  <w:pPr>
                    <w:pStyle w:val="11"/>
                    <w:spacing w:before="163" w:beforeLines="50"/>
                    <w:jc w:val="center"/>
                    <w:rPr>
                      <w:rFonts w:ascii="宋体" w:hAnsi="宋体" w:eastAsia="宋体"/>
                      <w:bCs/>
                      <w:color w:val="000000"/>
                      <w:sz w:val="21"/>
                      <w:szCs w:val="21"/>
                    </w:rPr>
                  </w:pPr>
                  <w:r>
                    <w:rPr>
                      <w:rFonts w:ascii="宋体" w:hAnsi="宋体" w:eastAsia="宋体"/>
                      <w:bCs/>
                      <w:sz w:val="21"/>
                      <w:szCs w:val="21"/>
                    </w:rPr>
                    <w:t>检测日期</w:t>
                  </w:r>
                </w:p>
              </w:tc>
              <w:tc>
                <w:tcPr>
                  <w:tcW w:w="3744" w:type="pct"/>
                  <w:gridSpan w:val="4"/>
                  <w:noWrap w:val="0"/>
                  <w:vAlign w:val="center"/>
                </w:tcPr>
                <w:p>
                  <w:pPr>
                    <w:jc w:val="center"/>
                    <w:rPr>
                      <w:rFonts w:ascii="宋体" w:hAnsi="宋体" w:eastAsia="宋体"/>
                      <w:bCs/>
                      <w:color w:val="000000"/>
                      <w:sz w:val="21"/>
                      <w:szCs w:val="21"/>
                    </w:rPr>
                  </w:pPr>
                  <w:r>
                    <w:rPr>
                      <w:rFonts w:ascii="宋体" w:hAnsi="宋体" w:eastAsia="宋体"/>
                      <w:bCs/>
                      <w:sz w:val="21"/>
                      <w:szCs w:val="21"/>
                    </w:rPr>
                    <w:t>检测点位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56" w:type="pct"/>
                  <w:vMerge w:val="continue"/>
                  <w:noWrap w:val="0"/>
                  <w:vAlign w:val="top"/>
                </w:tcPr>
                <w:p>
                  <w:pPr>
                    <w:pStyle w:val="11"/>
                    <w:spacing w:before="163" w:beforeLines="50"/>
                    <w:rPr>
                      <w:rFonts w:ascii="宋体" w:hAnsi="宋体" w:eastAsia="宋体"/>
                      <w:bCs/>
                      <w:color w:val="000000"/>
                      <w:sz w:val="21"/>
                      <w:szCs w:val="21"/>
                    </w:rPr>
                  </w:pPr>
                </w:p>
              </w:tc>
              <w:tc>
                <w:tcPr>
                  <w:tcW w:w="917" w:type="pct"/>
                  <w:noWrap w:val="0"/>
                  <w:vAlign w:val="center"/>
                </w:tcPr>
                <w:p>
                  <w:pPr>
                    <w:jc w:val="center"/>
                    <w:rPr>
                      <w:rFonts w:ascii="宋体" w:hAnsi="宋体" w:eastAsia="宋体"/>
                      <w:bCs/>
                      <w:sz w:val="21"/>
                      <w:szCs w:val="21"/>
                    </w:rPr>
                  </w:pPr>
                  <w:r>
                    <w:rPr>
                      <w:rFonts w:ascii="宋体" w:hAnsi="宋体" w:eastAsia="宋体"/>
                      <w:bCs/>
                      <w:sz w:val="21"/>
                      <w:szCs w:val="21"/>
                    </w:rPr>
                    <w:t>东厂界</w:t>
                  </w:r>
                </w:p>
              </w:tc>
              <w:tc>
                <w:tcPr>
                  <w:tcW w:w="926" w:type="pct"/>
                  <w:noWrap w:val="0"/>
                  <w:vAlign w:val="center"/>
                </w:tcPr>
                <w:p>
                  <w:pPr>
                    <w:jc w:val="center"/>
                    <w:rPr>
                      <w:rFonts w:ascii="宋体" w:hAnsi="宋体" w:eastAsia="宋体"/>
                      <w:bCs/>
                      <w:sz w:val="21"/>
                      <w:szCs w:val="21"/>
                    </w:rPr>
                  </w:pPr>
                  <w:r>
                    <w:rPr>
                      <w:rFonts w:ascii="宋体" w:hAnsi="宋体" w:eastAsia="宋体"/>
                      <w:bCs/>
                      <w:sz w:val="21"/>
                      <w:szCs w:val="21"/>
                    </w:rPr>
                    <w:t>南厂界</w:t>
                  </w:r>
                </w:p>
              </w:tc>
              <w:tc>
                <w:tcPr>
                  <w:tcW w:w="950" w:type="pct"/>
                  <w:noWrap w:val="0"/>
                  <w:vAlign w:val="center"/>
                </w:tcPr>
                <w:p>
                  <w:pPr>
                    <w:jc w:val="center"/>
                    <w:rPr>
                      <w:rFonts w:ascii="宋体" w:hAnsi="宋体" w:eastAsia="宋体"/>
                      <w:bCs/>
                      <w:sz w:val="21"/>
                      <w:szCs w:val="21"/>
                    </w:rPr>
                  </w:pPr>
                  <w:r>
                    <w:rPr>
                      <w:rFonts w:ascii="宋体" w:hAnsi="宋体" w:eastAsia="宋体"/>
                      <w:bCs/>
                      <w:sz w:val="21"/>
                      <w:szCs w:val="21"/>
                    </w:rPr>
                    <w:t>西厂界</w:t>
                  </w:r>
                </w:p>
              </w:tc>
              <w:tc>
                <w:tcPr>
                  <w:tcW w:w="951" w:type="pct"/>
                  <w:noWrap w:val="0"/>
                  <w:vAlign w:val="center"/>
                </w:tcPr>
                <w:p>
                  <w:pPr>
                    <w:jc w:val="center"/>
                    <w:rPr>
                      <w:rFonts w:ascii="宋体" w:hAnsi="宋体" w:eastAsia="宋体"/>
                      <w:bCs/>
                      <w:sz w:val="21"/>
                      <w:szCs w:val="21"/>
                    </w:rPr>
                  </w:pPr>
                  <w:r>
                    <w:rPr>
                      <w:rFonts w:ascii="宋体" w:hAnsi="宋体" w:eastAsia="宋体"/>
                      <w:bCs/>
                      <w:sz w:val="21"/>
                      <w:szCs w:val="21"/>
                    </w:rPr>
                    <w:t>北厂界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56" w:type="pct"/>
                  <w:noWrap w:val="0"/>
                  <w:vAlign w:val="center"/>
                </w:tcPr>
                <w:p>
                  <w:pPr>
                    <w:jc w:val="center"/>
                    <w:rPr>
                      <w:rFonts w:ascii="宋体" w:hAnsi="宋体" w:eastAsia="宋体"/>
                      <w:sz w:val="21"/>
                      <w:szCs w:val="21"/>
                    </w:rPr>
                  </w:pPr>
                  <w:r>
                    <w:rPr>
                      <w:rFonts w:eastAsia="宋体"/>
                      <w:kern w:val="0"/>
                      <w:sz w:val="21"/>
                      <w:szCs w:val="21"/>
                      <w:lang w:bidi="ar"/>
                    </w:rPr>
                    <w:t>2020.10.07</w:t>
                  </w:r>
                  <w:r>
                    <w:rPr>
                      <w:rFonts w:hint="eastAsia" w:ascii="宋体" w:hAnsi="宋体" w:eastAsia="宋体"/>
                      <w:sz w:val="21"/>
                      <w:szCs w:val="21"/>
                    </w:rPr>
                    <w:t>（昼间）</w:t>
                  </w:r>
                </w:p>
              </w:tc>
              <w:tc>
                <w:tcPr>
                  <w:tcW w:w="917" w:type="pct"/>
                  <w:noWrap w:val="0"/>
                  <w:vAlign w:val="center"/>
                </w:tcPr>
                <w:p>
                  <w:pPr>
                    <w:jc w:val="center"/>
                    <w:textAlignment w:val="center"/>
                    <w:rPr>
                      <w:rFonts w:eastAsia="宋体"/>
                      <w:sz w:val="21"/>
                      <w:szCs w:val="21"/>
                    </w:rPr>
                  </w:pPr>
                  <w:r>
                    <w:rPr>
                      <w:rFonts w:eastAsia="宋体"/>
                      <w:sz w:val="21"/>
                      <w:szCs w:val="21"/>
                    </w:rPr>
                    <w:t>56</w:t>
                  </w:r>
                </w:p>
              </w:tc>
              <w:tc>
                <w:tcPr>
                  <w:tcW w:w="926" w:type="pct"/>
                  <w:noWrap w:val="0"/>
                  <w:vAlign w:val="center"/>
                </w:tcPr>
                <w:p>
                  <w:pPr>
                    <w:jc w:val="center"/>
                    <w:textAlignment w:val="center"/>
                    <w:rPr>
                      <w:rFonts w:eastAsia="宋体"/>
                      <w:sz w:val="21"/>
                      <w:szCs w:val="21"/>
                    </w:rPr>
                  </w:pPr>
                  <w:r>
                    <w:rPr>
                      <w:rFonts w:eastAsia="宋体"/>
                      <w:sz w:val="21"/>
                      <w:szCs w:val="21"/>
                    </w:rPr>
                    <w:t>55</w:t>
                  </w:r>
                </w:p>
              </w:tc>
              <w:tc>
                <w:tcPr>
                  <w:tcW w:w="950" w:type="pct"/>
                  <w:noWrap w:val="0"/>
                  <w:vAlign w:val="center"/>
                </w:tcPr>
                <w:p>
                  <w:pPr>
                    <w:widowControl/>
                    <w:jc w:val="center"/>
                    <w:textAlignment w:val="center"/>
                    <w:rPr>
                      <w:rFonts w:eastAsia="宋体"/>
                      <w:sz w:val="21"/>
                      <w:szCs w:val="21"/>
                    </w:rPr>
                  </w:pPr>
                  <w:r>
                    <w:rPr>
                      <w:rFonts w:eastAsia="宋体"/>
                      <w:sz w:val="21"/>
                      <w:szCs w:val="21"/>
                    </w:rPr>
                    <w:t>54</w:t>
                  </w:r>
                </w:p>
              </w:tc>
              <w:tc>
                <w:tcPr>
                  <w:tcW w:w="951" w:type="pct"/>
                  <w:noWrap w:val="0"/>
                  <w:vAlign w:val="center"/>
                </w:tcPr>
                <w:p>
                  <w:pPr>
                    <w:widowControl/>
                    <w:jc w:val="center"/>
                    <w:textAlignment w:val="center"/>
                    <w:rPr>
                      <w:rFonts w:eastAsia="宋体"/>
                      <w:sz w:val="21"/>
                      <w:szCs w:val="21"/>
                    </w:rPr>
                  </w:pPr>
                  <w:r>
                    <w:rPr>
                      <w:rFonts w:eastAsia="宋体"/>
                      <w:sz w:val="21"/>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56" w:type="pct"/>
                  <w:noWrap w:val="0"/>
                  <w:vAlign w:val="center"/>
                </w:tcPr>
                <w:p>
                  <w:pPr>
                    <w:jc w:val="center"/>
                    <w:rPr>
                      <w:rFonts w:ascii="宋体" w:hAnsi="宋体" w:eastAsia="宋体"/>
                      <w:sz w:val="21"/>
                      <w:szCs w:val="21"/>
                    </w:rPr>
                  </w:pPr>
                  <w:r>
                    <w:rPr>
                      <w:rFonts w:eastAsia="宋体"/>
                      <w:kern w:val="0"/>
                      <w:sz w:val="21"/>
                      <w:szCs w:val="21"/>
                      <w:lang w:bidi="ar"/>
                    </w:rPr>
                    <w:t>2020.10.07</w:t>
                  </w:r>
                  <w:r>
                    <w:rPr>
                      <w:rFonts w:hint="eastAsia" w:ascii="宋体" w:hAnsi="宋体" w:eastAsia="宋体"/>
                      <w:sz w:val="21"/>
                      <w:szCs w:val="21"/>
                    </w:rPr>
                    <w:t>（夜间）</w:t>
                  </w:r>
                </w:p>
              </w:tc>
              <w:tc>
                <w:tcPr>
                  <w:tcW w:w="917" w:type="pct"/>
                  <w:noWrap w:val="0"/>
                  <w:vAlign w:val="center"/>
                </w:tcPr>
                <w:p>
                  <w:pPr>
                    <w:jc w:val="center"/>
                    <w:textAlignment w:val="center"/>
                    <w:rPr>
                      <w:rFonts w:eastAsia="宋体"/>
                      <w:sz w:val="21"/>
                      <w:szCs w:val="21"/>
                    </w:rPr>
                  </w:pPr>
                  <w:r>
                    <w:rPr>
                      <w:rFonts w:eastAsia="宋体"/>
                      <w:sz w:val="21"/>
                      <w:szCs w:val="21"/>
                    </w:rPr>
                    <w:t>46</w:t>
                  </w:r>
                </w:p>
              </w:tc>
              <w:tc>
                <w:tcPr>
                  <w:tcW w:w="926" w:type="pct"/>
                  <w:noWrap w:val="0"/>
                  <w:vAlign w:val="center"/>
                </w:tcPr>
                <w:p>
                  <w:pPr>
                    <w:jc w:val="center"/>
                    <w:textAlignment w:val="center"/>
                    <w:rPr>
                      <w:rFonts w:eastAsia="宋体"/>
                      <w:sz w:val="21"/>
                      <w:szCs w:val="21"/>
                    </w:rPr>
                  </w:pPr>
                  <w:r>
                    <w:rPr>
                      <w:rFonts w:eastAsia="宋体"/>
                      <w:sz w:val="21"/>
                      <w:szCs w:val="21"/>
                    </w:rPr>
                    <w:t>45</w:t>
                  </w:r>
                </w:p>
              </w:tc>
              <w:tc>
                <w:tcPr>
                  <w:tcW w:w="950" w:type="pct"/>
                  <w:noWrap w:val="0"/>
                  <w:vAlign w:val="center"/>
                </w:tcPr>
                <w:p>
                  <w:pPr>
                    <w:widowControl/>
                    <w:jc w:val="center"/>
                    <w:textAlignment w:val="center"/>
                    <w:rPr>
                      <w:rFonts w:eastAsia="宋体"/>
                      <w:sz w:val="21"/>
                      <w:szCs w:val="21"/>
                    </w:rPr>
                  </w:pPr>
                  <w:r>
                    <w:rPr>
                      <w:rFonts w:eastAsia="宋体"/>
                      <w:sz w:val="21"/>
                      <w:szCs w:val="21"/>
                    </w:rPr>
                    <w:t>44</w:t>
                  </w:r>
                </w:p>
              </w:tc>
              <w:tc>
                <w:tcPr>
                  <w:tcW w:w="951" w:type="pct"/>
                  <w:noWrap w:val="0"/>
                  <w:vAlign w:val="center"/>
                </w:tcPr>
                <w:p>
                  <w:pPr>
                    <w:widowControl/>
                    <w:jc w:val="center"/>
                    <w:textAlignment w:val="center"/>
                    <w:rPr>
                      <w:rFonts w:eastAsia="宋体"/>
                      <w:sz w:val="21"/>
                      <w:szCs w:val="21"/>
                    </w:rPr>
                  </w:pPr>
                  <w:r>
                    <w:rPr>
                      <w:rFonts w:eastAsia="宋体"/>
                      <w:sz w:val="21"/>
                      <w:szCs w:val="21"/>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56" w:type="pct"/>
                  <w:noWrap w:val="0"/>
                  <w:vAlign w:val="center"/>
                </w:tcPr>
                <w:p>
                  <w:pPr>
                    <w:jc w:val="center"/>
                    <w:rPr>
                      <w:rFonts w:ascii="宋体" w:hAnsi="宋体" w:eastAsia="宋体"/>
                      <w:kern w:val="0"/>
                      <w:sz w:val="21"/>
                      <w:szCs w:val="21"/>
                      <w:lang w:bidi="ar"/>
                    </w:rPr>
                  </w:pPr>
                  <w:r>
                    <w:rPr>
                      <w:rFonts w:eastAsia="宋体"/>
                      <w:kern w:val="0"/>
                      <w:sz w:val="21"/>
                      <w:szCs w:val="21"/>
                      <w:lang w:bidi="ar"/>
                    </w:rPr>
                    <w:t>2020.10.08</w:t>
                  </w:r>
                  <w:r>
                    <w:rPr>
                      <w:rFonts w:hint="eastAsia" w:ascii="宋体" w:hAnsi="宋体" w:eastAsia="宋体"/>
                      <w:sz w:val="21"/>
                      <w:szCs w:val="21"/>
                    </w:rPr>
                    <w:t>（昼间）</w:t>
                  </w:r>
                </w:p>
              </w:tc>
              <w:tc>
                <w:tcPr>
                  <w:tcW w:w="917" w:type="pct"/>
                  <w:noWrap w:val="0"/>
                  <w:vAlign w:val="center"/>
                </w:tcPr>
                <w:p>
                  <w:pPr>
                    <w:jc w:val="center"/>
                    <w:textAlignment w:val="center"/>
                    <w:rPr>
                      <w:rFonts w:eastAsia="宋体"/>
                      <w:sz w:val="21"/>
                      <w:szCs w:val="21"/>
                    </w:rPr>
                  </w:pPr>
                  <w:r>
                    <w:rPr>
                      <w:rFonts w:eastAsia="宋体"/>
                      <w:sz w:val="21"/>
                      <w:szCs w:val="21"/>
                    </w:rPr>
                    <w:t>57</w:t>
                  </w:r>
                </w:p>
              </w:tc>
              <w:tc>
                <w:tcPr>
                  <w:tcW w:w="926" w:type="pct"/>
                  <w:noWrap w:val="0"/>
                  <w:vAlign w:val="center"/>
                </w:tcPr>
                <w:p>
                  <w:pPr>
                    <w:jc w:val="center"/>
                    <w:textAlignment w:val="center"/>
                    <w:rPr>
                      <w:rFonts w:eastAsia="宋体"/>
                      <w:sz w:val="21"/>
                      <w:szCs w:val="21"/>
                    </w:rPr>
                  </w:pPr>
                  <w:r>
                    <w:rPr>
                      <w:rFonts w:eastAsia="宋体"/>
                      <w:sz w:val="21"/>
                      <w:szCs w:val="21"/>
                    </w:rPr>
                    <w:t>54</w:t>
                  </w:r>
                </w:p>
              </w:tc>
              <w:tc>
                <w:tcPr>
                  <w:tcW w:w="950" w:type="pct"/>
                  <w:noWrap w:val="0"/>
                  <w:vAlign w:val="center"/>
                </w:tcPr>
                <w:p>
                  <w:pPr>
                    <w:widowControl/>
                    <w:jc w:val="center"/>
                    <w:textAlignment w:val="center"/>
                    <w:rPr>
                      <w:rFonts w:eastAsia="宋体"/>
                      <w:sz w:val="21"/>
                      <w:szCs w:val="21"/>
                    </w:rPr>
                  </w:pPr>
                  <w:r>
                    <w:rPr>
                      <w:rFonts w:eastAsia="宋体"/>
                      <w:sz w:val="21"/>
                      <w:szCs w:val="21"/>
                    </w:rPr>
                    <w:t>53</w:t>
                  </w:r>
                </w:p>
              </w:tc>
              <w:tc>
                <w:tcPr>
                  <w:tcW w:w="951" w:type="pct"/>
                  <w:noWrap w:val="0"/>
                  <w:vAlign w:val="center"/>
                </w:tcPr>
                <w:p>
                  <w:pPr>
                    <w:widowControl/>
                    <w:jc w:val="center"/>
                    <w:textAlignment w:val="center"/>
                    <w:rPr>
                      <w:rFonts w:eastAsia="宋体"/>
                      <w:sz w:val="21"/>
                      <w:szCs w:val="21"/>
                    </w:rPr>
                  </w:pPr>
                  <w:r>
                    <w:rPr>
                      <w:rFonts w:eastAsia="宋体"/>
                      <w:sz w:val="21"/>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56" w:type="pct"/>
                  <w:noWrap w:val="0"/>
                  <w:vAlign w:val="center"/>
                </w:tcPr>
                <w:p>
                  <w:pPr>
                    <w:jc w:val="center"/>
                    <w:rPr>
                      <w:rFonts w:ascii="宋体" w:hAnsi="宋体" w:eastAsia="宋体"/>
                      <w:kern w:val="0"/>
                      <w:sz w:val="21"/>
                      <w:szCs w:val="21"/>
                      <w:lang w:bidi="ar"/>
                    </w:rPr>
                  </w:pPr>
                  <w:r>
                    <w:rPr>
                      <w:rFonts w:eastAsia="宋体"/>
                      <w:kern w:val="0"/>
                      <w:sz w:val="21"/>
                      <w:szCs w:val="21"/>
                      <w:lang w:bidi="ar"/>
                    </w:rPr>
                    <w:t>2020.10.08</w:t>
                  </w:r>
                  <w:r>
                    <w:rPr>
                      <w:rFonts w:hint="eastAsia" w:ascii="宋体" w:hAnsi="宋体" w:eastAsia="宋体"/>
                      <w:sz w:val="21"/>
                      <w:szCs w:val="21"/>
                    </w:rPr>
                    <w:t>（夜间）</w:t>
                  </w:r>
                </w:p>
              </w:tc>
              <w:tc>
                <w:tcPr>
                  <w:tcW w:w="917" w:type="pct"/>
                  <w:noWrap w:val="0"/>
                  <w:vAlign w:val="center"/>
                </w:tcPr>
                <w:p>
                  <w:pPr>
                    <w:jc w:val="center"/>
                    <w:textAlignment w:val="center"/>
                    <w:rPr>
                      <w:rFonts w:eastAsia="宋体"/>
                      <w:sz w:val="21"/>
                      <w:szCs w:val="21"/>
                    </w:rPr>
                  </w:pPr>
                  <w:r>
                    <w:rPr>
                      <w:rFonts w:eastAsia="宋体"/>
                      <w:sz w:val="21"/>
                      <w:szCs w:val="21"/>
                    </w:rPr>
                    <w:t>46</w:t>
                  </w:r>
                </w:p>
              </w:tc>
              <w:tc>
                <w:tcPr>
                  <w:tcW w:w="926" w:type="pct"/>
                  <w:noWrap w:val="0"/>
                  <w:vAlign w:val="center"/>
                </w:tcPr>
                <w:p>
                  <w:pPr>
                    <w:jc w:val="center"/>
                    <w:textAlignment w:val="center"/>
                    <w:rPr>
                      <w:rFonts w:eastAsia="宋体"/>
                      <w:sz w:val="21"/>
                      <w:szCs w:val="21"/>
                    </w:rPr>
                  </w:pPr>
                  <w:r>
                    <w:rPr>
                      <w:rFonts w:eastAsia="宋体"/>
                      <w:sz w:val="21"/>
                      <w:szCs w:val="21"/>
                    </w:rPr>
                    <w:t>44</w:t>
                  </w:r>
                </w:p>
              </w:tc>
              <w:tc>
                <w:tcPr>
                  <w:tcW w:w="950" w:type="pct"/>
                  <w:noWrap w:val="0"/>
                  <w:vAlign w:val="center"/>
                </w:tcPr>
                <w:p>
                  <w:pPr>
                    <w:widowControl/>
                    <w:jc w:val="center"/>
                    <w:textAlignment w:val="center"/>
                    <w:rPr>
                      <w:rFonts w:eastAsia="宋体"/>
                      <w:sz w:val="21"/>
                      <w:szCs w:val="21"/>
                    </w:rPr>
                  </w:pPr>
                  <w:r>
                    <w:rPr>
                      <w:rFonts w:eastAsia="宋体"/>
                      <w:sz w:val="21"/>
                      <w:szCs w:val="21"/>
                    </w:rPr>
                    <w:t>45</w:t>
                  </w:r>
                </w:p>
              </w:tc>
              <w:tc>
                <w:tcPr>
                  <w:tcW w:w="951" w:type="pct"/>
                  <w:noWrap w:val="0"/>
                  <w:vAlign w:val="center"/>
                </w:tcPr>
                <w:p>
                  <w:pPr>
                    <w:widowControl/>
                    <w:jc w:val="center"/>
                    <w:textAlignment w:val="center"/>
                    <w:rPr>
                      <w:rFonts w:eastAsia="宋体"/>
                      <w:sz w:val="21"/>
                      <w:szCs w:val="21"/>
                    </w:rPr>
                  </w:pPr>
                  <w:r>
                    <w:rPr>
                      <w:rFonts w:eastAsia="宋体"/>
                      <w:sz w:val="21"/>
                      <w:szCs w:val="21"/>
                    </w:rPr>
                    <w:t>45</w:t>
                  </w:r>
                </w:p>
              </w:tc>
            </w:tr>
          </w:tbl>
          <w:p>
            <w:pPr>
              <w:spacing w:line="520" w:lineRule="exact"/>
              <w:ind w:firstLine="480" w:firstLineChars="200"/>
              <w:rPr>
                <w:sz w:val="24"/>
                <w:highlight w:val="none"/>
              </w:rPr>
            </w:pPr>
            <w:r>
              <w:rPr>
                <w:rFonts w:hint="default" w:ascii="Times New Roman" w:hAnsi="Times New Roman" w:cs="Times New Roman"/>
                <w:kern w:val="2"/>
                <w:sz w:val="24"/>
                <w:szCs w:val="24"/>
                <w:lang w:val="en-US" w:eastAsia="zh-CN" w:bidi="ar-SA"/>
              </w:rPr>
              <w:t>由上表可知，</w:t>
            </w:r>
            <w:r>
              <w:rPr>
                <w:rFonts w:hint="eastAsia" w:ascii="Times New Roman" w:hAnsi="Times New Roman" w:cs="Times New Roman"/>
                <w:kern w:val="2"/>
                <w:sz w:val="24"/>
                <w:szCs w:val="24"/>
                <w:lang w:val="en-US" w:eastAsia="zh-CN" w:bidi="ar-SA"/>
              </w:rPr>
              <w:t>现有工程</w:t>
            </w:r>
            <w:r>
              <w:rPr>
                <w:rFonts w:hint="default" w:ascii="Times New Roman" w:hAnsi="Times New Roman" w:cs="Times New Roman"/>
                <w:kern w:val="2"/>
                <w:sz w:val="24"/>
                <w:szCs w:val="24"/>
                <w:lang w:val="en-US" w:eastAsia="zh-CN" w:bidi="ar-SA"/>
              </w:rPr>
              <w:t>营运期</w:t>
            </w:r>
            <w:r>
              <w:rPr>
                <w:rFonts w:hint="eastAsia" w:cs="Times New Roman"/>
                <w:kern w:val="2"/>
                <w:sz w:val="24"/>
                <w:szCs w:val="24"/>
                <w:lang w:val="en-US" w:eastAsia="zh-CN" w:bidi="ar-SA"/>
              </w:rPr>
              <w:t>东、南、西厂</w:t>
            </w:r>
            <w:r>
              <w:rPr>
                <w:rFonts w:hint="default" w:ascii="Times New Roman" w:hAnsi="Times New Roman" w:cs="Times New Roman"/>
                <w:kern w:val="2"/>
                <w:sz w:val="24"/>
                <w:szCs w:val="24"/>
                <w:lang w:val="en-US" w:eastAsia="zh-CN" w:bidi="ar-SA"/>
              </w:rPr>
              <w:t>界昼</w:t>
            </w:r>
            <w:r>
              <w:rPr>
                <w:rFonts w:hint="eastAsia" w:ascii="Times New Roman" w:hAnsi="Times New Roman" w:cs="Times New Roman"/>
                <w:kern w:val="2"/>
                <w:sz w:val="24"/>
                <w:szCs w:val="24"/>
                <w:lang w:val="en-US" w:eastAsia="zh-CN" w:bidi="ar-SA"/>
              </w:rPr>
              <w:t>夜</w:t>
            </w:r>
            <w:r>
              <w:rPr>
                <w:rFonts w:hint="default" w:ascii="Times New Roman" w:hAnsi="Times New Roman" w:cs="Times New Roman"/>
                <w:kern w:val="2"/>
                <w:sz w:val="24"/>
                <w:szCs w:val="24"/>
                <w:lang w:val="en-US" w:eastAsia="zh-CN" w:bidi="ar-SA"/>
              </w:rPr>
              <w:t>间噪声值均可以满足《工业企业厂界环境噪声排放标准》（GB12348-2008）2类标准要求（昼间60dB（A）、夜间50dB（A））</w:t>
            </w:r>
            <w:r>
              <w:rPr>
                <w:rFonts w:hint="eastAsia" w:ascii="Times New Roman" w:hAnsi="Times New Roman" w:cs="Times New Roman"/>
                <w:kern w:val="2"/>
                <w:sz w:val="24"/>
                <w:szCs w:val="24"/>
                <w:lang w:val="en-US" w:eastAsia="zh-CN" w:bidi="ar-SA"/>
              </w:rPr>
              <w:t>，</w:t>
            </w:r>
            <w:r>
              <w:rPr>
                <w:rFonts w:hint="eastAsia" w:cs="Times New Roman"/>
                <w:kern w:val="2"/>
                <w:sz w:val="24"/>
                <w:szCs w:val="24"/>
                <w:lang w:val="en-US" w:eastAsia="zh-CN" w:bidi="ar-SA"/>
              </w:rPr>
              <w:t>北厂界</w:t>
            </w:r>
            <w:r>
              <w:rPr>
                <w:rFonts w:hint="default" w:ascii="Times New Roman" w:hAnsi="Times New Roman" w:cs="Times New Roman"/>
                <w:kern w:val="2"/>
                <w:sz w:val="24"/>
                <w:szCs w:val="24"/>
                <w:lang w:val="en-US" w:eastAsia="zh-CN" w:bidi="ar-SA"/>
              </w:rPr>
              <w:t>昼</w:t>
            </w:r>
            <w:r>
              <w:rPr>
                <w:rFonts w:hint="eastAsia" w:ascii="Times New Roman" w:hAnsi="Times New Roman" w:cs="Times New Roman"/>
                <w:kern w:val="2"/>
                <w:sz w:val="24"/>
                <w:szCs w:val="24"/>
                <w:lang w:val="en-US" w:eastAsia="zh-CN" w:bidi="ar-SA"/>
              </w:rPr>
              <w:t>夜</w:t>
            </w:r>
            <w:r>
              <w:rPr>
                <w:rFonts w:hint="default" w:ascii="Times New Roman" w:hAnsi="Times New Roman" w:cs="Times New Roman"/>
                <w:kern w:val="2"/>
                <w:sz w:val="24"/>
                <w:szCs w:val="24"/>
                <w:lang w:val="en-US" w:eastAsia="zh-CN" w:bidi="ar-SA"/>
              </w:rPr>
              <w:t>间噪声值均可以满足《工业企业厂界环境噪声排放标准》（GB12348-2008）</w:t>
            </w:r>
            <w:r>
              <w:rPr>
                <w:rFonts w:hint="eastAsia" w:ascii="Times New Roman" w:hAnsi="Times New Roman" w:cs="Times New Roman"/>
                <w:kern w:val="2"/>
                <w:sz w:val="24"/>
                <w:szCs w:val="24"/>
                <w:lang w:val="en-US" w:eastAsia="zh-CN" w:bidi="ar-SA"/>
              </w:rPr>
              <w:t>4</w:t>
            </w:r>
            <w:r>
              <w:rPr>
                <w:rFonts w:hint="default" w:ascii="Times New Roman" w:hAnsi="Times New Roman" w:cs="Times New Roman"/>
                <w:kern w:val="2"/>
                <w:sz w:val="24"/>
                <w:szCs w:val="24"/>
                <w:lang w:val="en-US" w:eastAsia="zh-CN" w:bidi="ar-SA"/>
              </w:rPr>
              <w:t>类标准要求（昼间</w:t>
            </w:r>
            <w:r>
              <w:rPr>
                <w:rFonts w:hint="eastAsia" w:ascii="Times New Roman" w:hAnsi="Times New Roman" w:cs="Times New Roman"/>
                <w:kern w:val="2"/>
                <w:sz w:val="24"/>
                <w:szCs w:val="24"/>
                <w:lang w:val="en-US" w:eastAsia="zh-CN" w:bidi="ar-SA"/>
              </w:rPr>
              <w:t>7</w:t>
            </w:r>
            <w:r>
              <w:rPr>
                <w:rFonts w:hint="default" w:ascii="Times New Roman" w:hAnsi="Times New Roman" w:cs="Times New Roman"/>
                <w:kern w:val="2"/>
                <w:sz w:val="24"/>
                <w:szCs w:val="24"/>
                <w:lang w:val="en-US" w:eastAsia="zh-CN" w:bidi="ar-SA"/>
              </w:rPr>
              <w:t>0dB（A）、夜间5</w:t>
            </w:r>
            <w:r>
              <w:rPr>
                <w:rFonts w:hint="eastAsia" w:ascii="Times New Roman" w:hAnsi="Times New Roman" w:cs="Times New Roman"/>
                <w:kern w:val="2"/>
                <w:sz w:val="24"/>
                <w:szCs w:val="24"/>
                <w:lang w:val="en-US" w:eastAsia="zh-CN" w:bidi="ar-SA"/>
              </w:rPr>
              <w:t>5</w:t>
            </w:r>
            <w:r>
              <w:rPr>
                <w:rFonts w:hint="default" w:ascii="Times New Roman" w:hAnsi="Times New Roman" w:cs="Times New Roman"/>
                <w:kern w:val="2"/>
                <w:sz w:val="24"/>
                <w:szCs w:val="24"/>
                <w:lang w:val="en-US" w:eastAsia="zh-CN" w:bidi="ar-SA"/>
              </w:rPr>
              <w:t>dB（A））</w:t>
            </w:r>
            <w:r>
              <w:rPr>
                <w:rFonts w:hint="eastAsia" w:ascii="Times New Roman" w:hAnsi="Times New Roman" w:cs="Times New Roman"/>
                <w:kern w:val="2"/>
                <w:sz w:val="24"/>
                <w:szCs w:val="24"/>
                <w:lang w:val="en-US" w:eastAsia="zh-CN" w:bidi="ar-SA"/>
              </w:rPr>
              <w:t>，</w:t>
            </w:r>
            <w:r>
              <w:rPr>
                <w:rFonts w:hint="eastAsia"/>
                <w:sz w:val="24"/>
                <w:highlight w:val="none"/>
                <w:lang w:val="en-US" w:eastAsia="zh-CN"/>
              </w:rPr>
              <w:t>现有工程</w:t>
            </w:r>
            <w:r>
              <w:rPr>
                <w:rFonts w:hint="eastAsia" w:ascii="Times New Roman" w:hAnsi="Times New Roman" w:cs="Times New Roman"/>
                <w:kern w:val="2"/>
                <w:sz w:val="24"/>
                <w:szCs w:val="24"/>
                <w:lang w:val="en-US" w:eastAsia="zh-CN" w:bidi="ar-SA"/>
              </w:rPr>
              <w:t>运营期</w:t>
            </w:r>
            <w:r>
              <w:rPr>
                <w:rFonts w:hint="default" w:ascii="Times New Roman" w:hAnsi="Times New Roman" w:cs="Times New Roman"/>
                <w:kern w:val="2"/>
                <w:sz w:val="24"/>
                <w:szCs w:val="24"/>
                <w:lang w:val="en-US" w:eastAsia="zh-CN" w:bidi="ar-SA"/>
              </w:rPr>
              <w:t>对周围</w:t>
            </w:r>
            <w:r>
              <w:rPr>
                <w:rFonts w:hint="eastAsia" w:cs="Times New Roman"/>
                <w:kern w:val="2"/>
                <w:sz w:val="24"/>
                <w:szCs w:val="24"/>
                <w:lang w:val="en-US" w:eastAsia="zh-CN" w:bidi="ar-SA"/>
              </w:rPr>
              <w:t>声</w:t>
            </w:r>
            <w:r>
              <w:rPr>
                <w:rFonts w:hint="default" w:ascii="Times New Roman" w:hAnsi="Times New Roman" w:cs="Times New Roman"/>
                <w:kern w:val="2"/>
                <w:sz w:val="24"/>
                <w:szCs w:val="24"/>
                <w:lang w:val="en-US" w:eastAsia="zh-CN" w:bidi="ar-SA"/>
              </w:rPr>
              <w:t>环境影响较</w:t>
            </w:r>
            <w:r>
              <w:rPr>
                <w:rFonts w:hint="eastAsia" w:ascii="Times New Roman" w:hAnsi="Times New Roman" w:cs="Times New Roman"/>
                <w:kern w:val="2"/>
                <w:sz w:val="24"/>
                <w:szCs w:val="24"/>
                <w:lang w:val="en-US" w:eastAsia="zh-CN" w:bidi="ar-SA"/>
              </w:rPr>
              <w:t>小</w:t>
            </w:r>
            <w:r>
              <w:rPr>
                <w:sz w:val="24"/>
                <w:highlight w:val="none"/>
              </w:rPr>
              <w:t>。</w:t>
            </w:r>
          </w:p>
          <w:p>
            <w:pPr>
              <w:pStyle w:val="57"/>
              <w:keepNext w:val="0"/>
              <w:keepLines w:val="0"/>
              <w:pageBreakBefore w:val="0"/>
              <w:widowControl w:val="0"/>
              <w:tabs>
                <w:tab w:val="left" w:pos="3195"/>
              </w:tabs>
              <w:kinsoku/>
              <w:wordWrap/>
              <w:overflowPunct/>
              <w:topLinePunct w:val="0"/>
              <w:autoSpaceDE/>
              <w:autoSpaceDN/>
              <w:bidi w:val="0"/>
              <w:adjustRightInd/>
              <w:snapToGrid/>
              <w:spacing w:line="460" w:lineRule="exact"/>
              <w:ind w:firstLine="482" w:firstLineChars="200"/>
              <w:jc w:val="both"/>
              <w:textAlignment w:val="auto"/>
              <w:rPr>
                <w:rFonts w:hint="eastAsia" w:ascii="Times New Roman" w:hAnsi="Times New Roman" w:cs="Times New Roman" w:eastAsiaTheme="minorEastAsia"/>
                <w:b/>
                <w:bCs w:val="0"/>
                <w:sz w:val="24"/>
                <w:szCs w:val="24"/>
                <w:highlight w:val="none"/>
                <w:lang w:val="en-US" w:eastAsia="zh-CN"/>
              </w:rPr>
            </w:pPr>
            <w:r>
              <w:rPr>
                <w:rFonts w:hint="eastAsia" w:ascii="Times New Roman" w:hAnsi="Times New Roman" w:cs="Times New Roman" w:eastAsiaTheme="minorEastAsia"/>
                <w:b/>
                <w:bCs w:val="0"/>
                <w:sz w:val="24"/>
                <w:szCs w:val="24"/>
                <w:highlight w:val="none"/>
                <w:lang w:val="en-US" w:eastAsia="zh-CN"/>
              </w:rPr>
              <w:t>2.4固体废物</w:t>
            </w:r>
          </w:p>
          <w:p>
            <w:pPr>
              <w:pStyle w:val="63"/>
              <w:snapToGrid w:val="0"/>
              <w:spacing w:line="520" w:lineRule="exact"/>
              <w:ind w:firstLine="470" w:firstLineChars="196"/>
              <w:rPr>
                <w:rFonts w:hint="eastAsia" w:ascii="Times New Roman" w:hAnsi="Times New Roman" w:eastAsia="宋体" w:cs="Times New Roman"/>
                <w:b w:val="0"/>
                <w:bCs/>
                <w:color w:val="000000"/>
                <w:sz w:val="24"/>
                <w:highlight w:val="none"/>
                <w:u w:val="none"/>
              </w:rPr>
            </w:pPr>
            <w:r>
              <w:rPr>
                <w:rFonts w:hint="eastAsia" w:ascii="Times New Roman" w:hAnsi="Times New Roman" w:eastAsia="宋体" w:cs="Times New Roman"/>
                <w:b w:val="0"/>
                <w:bCs/>
                <w:color w:val="000000"/>
                <w:sz w:val="24"/>
                <w:highlight w:val="none"/>
                <w:u w:val="none"/>
                <w:lang w:val="en-US" w:eastAsia="zh-CN"/>
              </w:rPr>
              <w:t>根据</w:t>
            </w:r>
            <w:r>
              <w:rPr>
                <w:rFonts w:hint="eastAsia" w:ascii="Times New Roman" w:hAnsi="Times New Roman" w:eastAsia="宋体" w:cs="Times New Roman"/>
                <w:b w:val="0"/>
                <w:bCs/>
                <w:color w:val="000000"/>
                <w:sz w:val="24"/>
                <w:highlight w:val="none"/>
                <w:u w:val="none"/>
              </w:rPr>
              <w:t>现有工程竣工</w:t>
            </w:r>
            <w:r>
              <w:rPr>
                <w:rFonts w:hint="eastAsia" w:ascii="Times New Roman" w:hAnsi="Times New Roman" w:eastAsia="宋体" w:cs="Times New Roman"/>
                <w:b w:val="0"/>
                <w:bCs/>
                <w:color w:val="000000"/>
                <w:sz w:val="24"/>
                <w:highlight w:val="none"/>
                <w:u w:val="none"/>
                <w:lang w:eastAsia="zh-CN"/>
              </w:rPr>
              <w:t>环保</w:t>
            </w:r>
            <w:r>
              <w:rPr>
                <w:rFonts w:hint="eastAsia" w:ascii="Times New Roman" w:hAnsi="Times New Roman" w:eastAsia="宋体" w:cs="Times New Roman"/>
                <w:b w:val="0"/>
                <w:bCs/>
                <w:color w:val="000000"/>
                <w:sz w:val="24"/>
                <w:highlight w:val="none"/>
                <w:u w:val="none"/>
              </w:rPr>
              <w:t>验收</w:t>
            </w:r>
            <w:r>
              <w:rPr>
                <w:rFonts w:hint="eastAsia" w:ascii="Times New Roman" w:hAnsi="Times New Roman" w:eastAsia="宋体" w:cs="Times New Roman"/>
                <w:b w:val="0"/>
                <w:bCs/>
                <w:color w:val="000000"/>
                <w:sz w:val="24"/>
                <w:highlight w:val="none"/>
                <w:u w:val="none"/>
                <w:lang w:eastAsia="zh-CN"/>
              </w:rPr>
              <w:t>报告，现有工程</w:t>
            </w:r>
            <w:r>
              <w:rPr>
                <w:rFonts w:hint="eastAsia" w:ascii="Times New Roman" w:hAnsi="Times New Roman" w:eastAsia="宋体" w:cs="Times New Roman"/>
                <w:b w:val="0"/>
                <w:bCs/>
                <w:color w:val="000000"/>
                <w:sz w:val="24"/>
                <w:highlight w:val="none"/>
                <w:u w:val="none"/>
              </w:rPr>
              <w:t>生产固废主要为</w:t>
            </w:r>
            <w:r>
              <w:rPr>
                <w:rFonts w:hint="eastAsia" w:ascii="Times New Roman" w:hAnsi="Times New Roman" w:eastAsia="宋体" w:cs="Times New Roman"/>
                <w:b w:val="0"/>
                <w:bCs/>
                <w:color w:val="000000"/>
                <w:sz w:val="24"/>
                <w:highlight w:val="none"/>
                <w:u w:val="none"/>
                <w:lang w:eastAsia="zh-CN"/>
              </w:rPr>
              <w:t>废边角料（</w:t>
            </w:r>
            <w:r>
              <w:rPr>
                <w:rFonts w:hint="eastAsia" w:ascii="Times New Roman" w:hAnsi="Times New Roman" w:eastAsia="宋体" w:cs="Times New Roman"/>
                <w:b w:val="0"/>
                <w:bCs/>
                <w:color w:val="000000"/>
                <w:sz w:val="24"/>
                <w:highlight w:val="none"/>
                <w:u w:val="none"/>
                <w:lang w:val="en-US" w:eastAsia="zh-CN"/>
              </w:rPr>
              <w:t>1450t/a</w:t>
            </w:r>
            <w:r>
              <w:rPr>
                <w:rFonts w:hint="eastAsia" w:ascii="Times New Roman" w:hAnsi="Times New Roman" w:eastAsia="宋体" w:cs="Times New Roman"/>
                <w:b w:val="0"/>
                <w:bCs/>
                <w:color w:val="000000"/>
                <w:sz w:val="24"/>
                <w:highlight w:val="none"/>
                <w:u w:val="none"/>
                <w:lang w:eastAsia="zh-CN"/>
              </w:rPr>
              <w:t>）、残次品（</w:t>
            </w:r>
            <w:r>
              <w:rPr>
                <w:rFonts w:hint="eastAsia" w:ascii="Times New Roman" w:hAnsi="Times New Roman" w:eastAsia="宋体" w:cs="Times New Roman"/>
                <w:b w:val="0"/>
                <w:bCs/>
                <w:color w:val="000000"/>
                <w:sz w:val="24"/>
                <w:highlight w:val="none"/>
                <w:u w:val="none"/>
                <w:lang w:val="en-US" w:eastAsia="zh-CN"/>
              </w:rPr>
              <w:t>261t/a</w:t>
            </w:r>
            <w:r>
              <w:rPr>
                <w:rFonts w:hint="eastAsia" w:ascii="Times New Roman" w:hAnsi="Times New Roman" w:eastAsia="宋体" w:cs="Times New Roman"/>
                <w:b w:val="0"/>
                <w:bCs/>
                <w:color w:val="000000"/>
                <w:sz w:val="24"/>
                <w:highlight w:val="none"/>
                <w:u w:val="none"/>
                <w:lang w:eastAsia="zh-CN"/>
              </w:rPr>
              <w:t>）</w:t>
            </w:r>
            <w:r>
              <w:rPr>
                <w:rFonts w:hint="eastAsia" w:ascii="Times New Roman" w:hAnsi="Times New Roman" w:eastAsia="宋体" w:cs="Times New Roman"/>
                <w:b w:val="0"/>
                <w:bCs/>
                <w:color w:val="000000"/>
                <w:sz w:val="24"/>
                <w:highlight w:val="none"/>
                <w:u w:val="none"/>
              </w:rPr>
              <w:t>、</w:t>
            </w:r>
            <w:r>
              <w:rPr>
                <w:rFonts w:hint="eastAsia" w:ascii="Times New Roman" w:hAnsi="Times New Roman" w:eastAsia="宋体" w:cs="Times New Roman"/>
                <w:b w:val="0"/>
                <w:bCs/>
                <w:color w:val="000000"/>
                <w:sz w:val="24"/>
                <w:highlight w:val="none"/>
                <w:u w:val="none"/>
                <w:lang w:eastAsia="zh-CN"/>
              </w:rPr>
              <w:t>废刀头（</w:t>
            </w:r>
            <w:r>
              <w:rPr>
                <w:rFonts w:hint="eastAsia" w:ascii="Times New Roman" w:hAnsi="Times New Roman" w:eastAsia="宋体" w:cs="Times New Roman"/>
                <w:b w:val="0"/>
                <w:bCs/>
                <w:color w:val="000000"/>
                <w:sz w:val="24"/>
                <w:highlight w:val="none"/>
                <w:u w:val="none"/>
                <w:lang w:val="en-US" w:eastAsia="zh-CN"/>
              </w:rPr>
              <w:t>10t/a</w:t>
            </w:r>
            <w:r>
              <w:rPr>
                <w:rFonts w:hint="eastAsia" w:ascii="Times New Roman" w:hAnsi="Times New Roman" w:eastAsia="宋体" w:cs="Times New Roman"/>
                <w:b w:val="0"/>
                <w:bCs/>
                <w:color w:val="000000"/>
                <w:sz w:val="24"/>
                <w:highlight w:val="none"/>
                <w:u w:val="none"/>
                <w:lang w:eastAsia="zh-CN"/>
              </w:rPr>
              <w:t>）</w:t>
            </w:r>
            <w:r>
              <w:rPr>
                <w:rFonts w:hint="eastAsia" w:ascii="Times New Roman" w:hAnsi="Times New Roman" w:eastAsia="宋体" w:cs="Times New Roman"/>
                <w:b w:val="0"/>
                <w:bCs/>
                <w:color w:val="000000"/>
                <w:sz w:val="24"/>
                <w:highlight w:val="none"/>
                <w:u w:val="none"/>
              </w:rPr>
              <w:t>、</w:t>
            </w:r>
            <w:r>
              <w:rPr>
                <w:rFonts w:hint="eastAsia" w:ascii="Times New Roman" w:hAnsi="Times New Roman" w:eastAsia="宋体" w:cs="Times New Roman"/>
                <w:b w:val="0"/>
                <w:bCs/>
                <w:color w:val="000000"/>
                <w:sz w:val="24"/>
                <w:highlight w:val="none"/>
                <w:u w:val="none"/>
                <w:lang w:eastAsia="zh-CN"/>
              </w:rPr>
              <w:t>泥渣（</w:t>
            </w:r>
            <w:r>
              <w:rPr>
                <w:rFonts w:hint="eastAsia" w:ascii="Times New Roman" w:hAnsi="Times New Roman" w:eastAsia="宋体" w:cs="Times New Roman"/>
                <w:b w:val="0"/>
                <w:bCs/>
                <w:color w:val="000000"/>
                <w:sz w:val="24"/>
                <w:highlight w:val="none"/>
                <w:u w:val="none"/>
                <w:lang w:val="en-US" w:eastAsia="zh-CN"/>
              </w:rPr>
              <w:t>215.83t/a</w:t>
            </w:r>
            <w:r>
              <w:rPr>
                <w:rFonts w:hint="eastAsia" w:ascii="Times New Roman" w:hAnsi="Times New Roman" w:eastAsia="宋体" w:cs="Times New Roman"/>
                <w:b w:val="0"/>
                <w:bCs/>
                <w:color w:val="000000"/>
                <w:sz w:val="24"/>
                <w:highlight w:val="none"/>
                <w:u w:val="none"/>
                <w:lang w:eastAsia="zh-CN"/>
              </w:rPr>
              <w:t>）</w:t>
            </w:r>
            <w:r>
              <w:rPr>
                <w:rFonts w:hint="eastAsia" w:ascii="Times New Roman" w:hAnsi="Times New Roman" w:eastAsia="宋体" w:cs="Times New Roman"/>
                <w:b w:val="0"/>
                <w:bCs/>
                <w:color w:val="000000"/>
                <w:sz w:val="24"/>
                <w:highlight w:val="none"/>
                <w:u w:val="none"/>
              </w:rPr>
              <w:t>、</w:t>
            </w:r>
            <w:r>
              <w:rPr>
                <w:rFonts w:hint="eastAsia" w:ascii="Times New Roman" w:hAnsi="Times New Roman" w:eastAsia="宋体" w:cs="Times New Roman"/>
                <w:b w:val="0"/>
                <w:bCs/>
                <w:color w:val="000000"/>
                <w:sz w:val="24"/>
                <w:highlight w:val="none"/>
                <w:u w:val="none"/>
                <w:lang w:eastAsia="zh-CN"/>
              </w:rPr>
              <w:t>生活垃圾（</w:t>
            </w:r>
            <w:r>
              <w:rPr>
                <w:rFonts w:hint="eastAsia" w:ascii="Times New Roman" w:hAnsi="Times New Roman" w:eastAsia="宋体" w:cs="Times New Roman"/>
                <w:b w:val="0"/>
                <w:bCs/>
                <w:color w:val="000000"/>
                <w:sz w:val="24"/>
                <w:highlight w:val="none"/>
                <w:u w:val="none"/>
                <w:lang w:val="en-US" w:eastAsia="zh-CN"/>
              </w:rPr>
              <w:t>2.25t/a</w:t>
            </w:r>
            <w:r>
              <w:rPr>
                <w:rFonts w:hint="eastAsia" w:ascii="Times New Roman" w:hAnsi="Times New Roman" w:eastAsia="宋体" w:cs="Times New Roman"/>
                <w:b w:val="0"/>
                <w:bCs/>
                <w:color w:val="000000"/>
                <w:sz w:val="24"/>
                <w:highlight w:val="none"/>
                <w:u w:val="none"/>
                <w:lang w:eastAsia="zh-CN"/>
              </w:rPr>
              <w:t>）、废机油（</w:t>
            </w:r>
            <w:r>
              <w:rPr>
                <w:rFonts w:hint="eastAsia" w:ascii="Times New Roman" w:hAnsi="Times New Roman" w:eastAsia="宋体" w:cs="Times New Roman"/>
                <w:b w:val="0"/>
                <w:bCs/>
                <w:color w:val="000000"/>
                <w:sz w:val="24"/>
                <w:highlight w:val="none"/>
                <w:u w:val="none"/>
                <w:lang w:val="en-US" w:eastAsia="zh-CN"/>
              </w:rPr>
              <w:t>0.5t/3-4a</w:t>
            </w:r>
            <w:r>
              <w:rPr>
                <w:rFonts w:hint="eastAsia" w:ascii="Times New Roman" w:hAnsi="Times New Roman" w:eastAsia="宋体" w:cs="Times New Roman"/>
                <w:b w:val="0"/>
                <w:bCs/>
                <w:color w:val="000000"/>
                <w:sz w:val="24"/>
                <w:highlight w:val="none"/>
                <w:u w:val="none"/>
                <w:lang w:eastAsia="zh-CN"/>
              </w:rPr>
              <w:t>）</w:t>
            </w:r>
            <w:r>
              <w:rPr>
                <w:rFonts w:hint="eastAsia" w:ascii="Times New Roman" w:hAnsi="Times New Roman" w:eastAsia="宋体" w:cs="Times New Roman"/>
                <w:b w:val="0"/>
                <w:bCs/>
                <w:color w:val="000000"/>
                <w:sz w:val="24"/>
                <w:highlight w:val="none"/>
                <w:u w:val="none"/>
              </w:rPr>
              <w:t>。</w:t>
            </w:r>
            <w:r>
              <w:rPr>
                <w:rFonts w:hint="eastAsia" w:ascii="Times New Roman" w:hAnsi="Times New Roman" w:eastAsia="宋体" w:cs="Times New Roman"/>
                <w:b w:val="0"/>
                <w:bCs/>
                <w:color w:val="000000"/>
                <w:sz w:val="24"/>
                <w:highlight w:val="none"/>
                <w:u w:val="none"/>
                <w:lang w:eastAsia="zh-CN"/>
              </w:rPr>
              <w:t>废边角料、残次品送至石子厂综合利用，废刀头收集后外售，泥渣送至制砖厂综合利用，生活垃圾收集后定期运往当地垃圾收集系统处理，废机油更换周期</w:t>
            </w:r>
            <w:r>
              <w:rPr>
                <w:rFonts w:hint="eastAsia" w:ascii="Times New Roman" w:hAnsi="Times New Roman" w:eastAsia="宋体" w:cs="Times New Roman"/>
                <w:b w:val="0"/>
                <w:bCs/>
                <w:color w:val="000000"/>
                <w:sz w:val="24"/>
                <w:highlight w:val="none"/>
                <w:u w:val="none"/>
              </w:rPr>
              <w:t>约为3-4年，待设备维护时，由专业公司进行维护，产生废机油直接由专业公司交由有资质单位运走处置，不在厂区内贮存</w:t>
            </w:r>
            <w:r>
              <w:rPr>
                <w:rFonts w:hint="eastAsia" w:ascii="Times New Roman" w:hAnsi="Times New Roman" w:eastAsia="宋体" w:cs="Times New Roman"/>
                <w:b w:val="0"/>
                <w:bCs/>
                <w:color w:val="000000"/>
                <w:sz w:val="24"/>
                <w:highlight w:val="none"/>
                <w:u w:val="none"/>
                <w:lang w:eastAsia="zh-CN"/>
              </w:rPr>
              <w:t>。</w:t>
            </w:r>
          </w:p>
          <w:p>
            <w:pPr>
              <w:pStyle w:val="25"/>
              <w:keepNext w:val="0"/>
              <w:keepLines w:val="0"/>
              <w:pageBreakBefore w:val="0"/>
              <w:widowControl w:val="0"/>
              <w:numPr>
                <w:ilvl w:val="0"/>
                <w:numId w:val="0"/>
              </w:numPr>
              <w:tabs>
                <w:tab w:val="left" w:pos="210"/>
              </w:tabs>
              <w:kinsoku/>
              <w:wordWrap/>
              <w:overflowPunct/>
              <w:topLinePunct w:val="0"/>
              <w:autoSpaceDE/>
              <w:autoSpaceDN/>
              <w:bidi w:val="0"/>
              <w:adjustRightInd/>
              <w:snapToGrid/>
              <w:spacing w:after="0" w:line="500" w:lineRule="exact"/>
              <w:ind w:firstLine="480" w:firstLineChars="200"/>
              <w:jc w:val="both"/>
              <w:textAlignment w:val="auto"/>
              <w:outlineLvl w:val="9"/>
              <w:rPr>
                <w:rFonts w:hint="default" w:ascii="Times New Roman" w:hAnsi="Times New Roman" w:cs="Times New Roman"/>
                <w:kern w:val="2"/>
                <w:sz w:val="24"/>
                <w:szCs w:val="24"/>
                <w:lang w:val="en-US" w:eastAsia="zh-CN" w:bidi="ar-SA"/>
              </w:rPr>
            </w:pPr>
            <w:r>
              <w:rPr>
                <w:rFonts w:hint="default" w:ascii="Times New Roman" w:hAnsi="Times New Roman" w:cs="Times New Roman"/>
                <w:kern w:val="2"/>
                <w:sz w:val="24"/>
                <w:szCs w:val="24"/>
                <w:lang w:val="en-US" w:eastAsia="zh-CN" w:bidi="ar-SA"/>
              </w:rPr>
              <w:t>经采取上述措施，</w:t>
            </w:r>
            <w:r>
              <w:rPr>
                <w:rFonts w:hint="eastAsia"/>
                <w:bCs/>
                <w:lang w:eastAsia="zh-CN"/>
              </w:rPr>
              <w:t>现有工程</w:t>
            </w:r>
            <w:r>
              <w:rPr>
                <w:rFonts w:hint="default" w:ascii="Times New Roman" w:hAnsi="Times New Roman" w:cs="Times New Roman"/>
                <w:kern w:val="2"/>
                <w:sz w:val="24"/>
                <w:szCs w:val="24"/>
                <w:lang w:val="en-US" w:eastAsia="zh-CN" w:bidi="ar-SA"/>
              </w:rPr>
              <w:t>固废可以得到妥善处置，对周围环境影响较小。</w:t>
            </w:r>
          </w:p>
          <w:p>
            <w:pPr>
              <w:keepNext w:val="0"/>
              <w:keepLines w:val="0"/>
              <w:pageBreakBefore w:val="0"/>
              <w:widowControl w:val="0"/>
              <w:kinsoku/>
              <w:wordWrap/>
              <w:overflowPunct/>
              <w:topLinePunct w:val="0"/>
              <w:autoSpaceDE w:val="0"/>
              <w:autoSpaceDN w:val="0"/>
              <w:bidi w:val="0"/>
              <w:adjustRightInd w:val="0"/>
              <w:snapToGrid w:val="0"/>
              <w:spacing w:line="520" w:lineRule="exact"/>
              <w:ind w:firstLine="482" w:firstLineChars="200"/>
              <w:jc w:val="left"/>
              <w:textAlignment w:val="auto"/>
              <w:rPr>
                <w:rFonts w:hint="eastAsia" w:ascii="Times New Roman" w:hAnsi="Times New Roman" w:cs="Times New Roman"/>
                <w:b/>
                <w:bCs w:val="0"/>
                <w:color w:val="000000"/>
                <w:sz w:val="24"/>
                <w:highlight w:val="none"/>
                <w:u w:val="none"/>
                <w:lang w:val="en-US" w:eastAsia="zh-CN"/>
              </w:rPr>
            </w:pPr>
            <w:r>
              <w:rPr>
                <w:rFonts w:hint="eastAsia" w:ascii="Times New Roman" w:hAnsi="Times New Roman" w:cs="Times New Roman"/>
                <w:b/>
                <w:bCs w:val="0"/>
                <w:color w:val="000000"/>
                <w:sz w:val="24"/>
                <w:highlight w:val="none"/>
                <w:u w:val="none"/>
                <w:lang w:val="en-US" w:eastAsia="zh-CN"/>
              </w:rPr>
              <w:t>3、现有工程各污染物总量控制</w:t>
            </w:r>
          </w:p>
          <w:p>
            <w:pPr>
              <w:pStyle w:val="63"/>
              <w:snapToGrid w:val="0"/>
              <w:spacing w:line="520" w:lineRule="exact"/>
              <w:ind w:firstLine="470" w:firstLineChars="196"/>
              <w:rPr>
                <w:rFonts w:hint="eastAsia" w:ascii="Times New Roman" w:hAnsi="Times New Roman" w:eastAsia="宋体" w:cs="Times New Roman"/>
                <w:b w:val="0"/>
                <w:bCs/>
                <w:color w:val="000000"/>
                <w:sz w:val="24"/>
                <w:highlight w:val="none"/>
                <w:u w:val="none"/>
              </w:rPr>
            </w:pPr>
            <w:r>
              <w:rPr>
                <w:rFonts w:hint="eastAsia" w:ascii="Times New Roman" w:hAnsi="Times New Roman" w:eastAsia="宋体" w:cs="Times New Roman"/>
                <w:b w:val="0"/>
                <w:bCs/>
                <w:color w:val="000000"/>
                <w:sz w:val="24"/>
                <w:highlight w:val="none"/>
                <w:u w:val="none"/>
                <w:lang w:eastAsia="zh-CN"/>
              </w:rPr>
              <w:t>现有工程</w:t>
            </w:r>
            <w:r>
              <w:rPr>
                <w:rFonts w:hint="eastAsia" w:ascii="Times New Roman" w:hAnsi="Times New Roman" w:eastAsia="宋体" w:cs="Times New Roman"/>
                <w:b w:val="0"/>
                <w:bCs/>
                <w:color w:val="000000"/>
                <w:sz w:val="24"/>
                <w:highlight w:val="none"/>
                <w:u w:val="none"/>
              </w:rPr>
              <w:t>生活污水经化粪池处理后用于周边农田施肥，不外排，生产废水经三级沉淀池沉淀后循环使用，不外排。环评及批复未设置污染物总量控制指标。因此</w:t>
            </w:r>
            <w:r>
              <w:rPr>
                <w:rFonts w:hint="eastAsia" w:ascii="Times New Roman" w:hAnsi="Times New Roman" w:eastAsia="宋体" w:cs="Times New Roman"/>
                <w:b w:val="0"/>
                <w:bCs/>
                <w:color w:val="000000"/>
                <w:sz w:val="24"/>
                <w:highlight w:val="none"/>
                <w:u w:val="none"/>
                <w:lang w:eastAsia="zh-CN"/>
              </w:rPr>
              <w:t>现有工程</w:t>
            </w:r>
            <w:r>
              <w:rPr>
                <w:rFonts w:hint="eastAsia" w:ascii="Times New Roman" w:hAnsi="Times New Roman" w:eastAsia="宋体" w:cs="Times New Roman"/>
                <w:b w:val="0"/>
                <w:bCs/>
                <w:color w:val="000000"/>
                <w:sz w:val="24"/>
                <w:highlight w:val="none"/>
                <w:u w:val="none"/>
              </w:rPr>
              <w:t>无总量控制要求。</w:t>
            </w:r>
          </w:p>
          <w:p>
            <w:pPr>
              <w:pStyle w:val="14"/>
              <w:spacing w:line="520" w:lineRule="exact"/>
              <w:ind w:leftChars="-54" w:firstLine="723" w:firstLineChars="300"/>
              <w:rPr>
                <w:rFonts w:ascii="Times New Roman" w:hAnsi="Times New Roman" w:eastAsia="宋体" w:cs="Times New Roman"/>
                <w:b/>
                <w:color w:val="000000" w:themeColor="text1"/>
                <w:kern w:val="2"/>
                <w:sz w:val="24"/>
                <w:szCs w:val="24"/>
                <w:lang w:val="en-US" w:eastAsia="zh-CN" w:bidi="ar-SA"/>
                <w14:textFill>
                  <w14:solidFill>
                    <w14:schemeClr w14:val="tx1"/>
                  </w14:solidFill>
                </w14:textFill>
              </w:rPr>
            </w:pPr>
            <w:r>
              <w:rPr>
                <w:rFonts w:hint="eastAsia" w:ascii="Times New Roman" w:hAnsi="Times New Roman" w:eastAsia="宋体" w:cs="Times New Roman"/>
                <w:b/>
                <w:color w:val="000000" w:themeColor="text1"/>
                <w:kern w:val="2"/>
                <w:sz w:val="24"/>
                <w:szCs w:val="24"/>
                <w:lang w:val="en-US" w:eastAsia="zh-CN" w:bidi="ar-SA"/>
                <w14:textFill>
                  <w14:solidFill>
                    <w14:schemeClr w14:val="tx1"/>
                  </w14:solidFill>
                </w14:textFill>
              </w:rPr>
              <w:t>4、</w:t>
            </w:r>
            <w:r>
              <w:rPr>
                <w:rFonts w:hint="eastAsia"/>
                <w:b/>
                <w:bCs w:val="0"/>
                <w:color w:val="000000"/>
                <w:sz w:val="24"/>
                <w:highlight w:val="none"/>
                <w:u w:val="none"/>
                <w:lang w:eastAsia="zh-CN"/>
              </w:rPr>
              <w:t>现</w:t>
            </w:r>
            <w:r>
              <w:rPr>
                <w:b/>
                <w:bCs w:val="0"/>
                <w:color w:val="000000"/>
                <w:sz w:val="24"/>
                <w:highlight w:val="none"/>
                <w:u w:val="none"/>
              </w:rPr>
              <w:t>有工程存在环保问题及整改建议</w:t>
            </w:r>
          </w:p>
          <w:p>
            <w:pPr>
              <w:keepNext w:val="0"/>
              <w:keepLines w:val="0"/>
              <w:pageBreakBefore w:val="0"/>
              <w:widowControl/>
              <w:kinsoku/>
              <w:wordWrap/>
              <w:overflowPunct/>
              <w:topLinePunct w:val="0"/>
              <w:autoSpaceDE/>
              <w:autoSpaceDN/>
              <w:bidi w:val="0"/>
              <w:spacing w:line="500" w:lineRule="exact"/>
              <w:ind w:firstLine="480" w:firstLineChars="200"/>
              <w:jc w:val="both"/>
              <w:textAlignment w:val="auto"/>
              <w:rPr>
                <w:b w:val="0"/>
                <w:bCs/>
                <w:color w:val="000000"/>
                <w:sz w:val="24"/>
                <w:highlight w:val="none"/>
                <w:u w:val="none"/>
              </w:rPr>
            </w:pPr>
            <w:r>
              <w:rPr>
                <w:rFonts w:hint="default" w:ascii="Times New Roman" w:hAnsi="Times New Roman" w:cs="Times New Roman"/>
                <w:b w:val="0"/>
                <w:bCs/>
                <w:sz w:val="24"/>
                <w:highlight w:val="none"/>
                <w:u w:val="none"/>
              </w:rPr>
              <w:t>根据建设单位提供的资料</w:t>
            </w:r>
            <w:r>
              <w:rPr>
                <w:rFonts w:hint="default" w:ascii="Times New Roman" w:hAnsi="Times New Roman" w:eastAsia="宋体" w:cs="Times New Roman"/>
                <w:b w:val="0"/>
                <w:bCs/>
                <w:color w:val="000000"/>
                <w:kern w:val="24"/>
                <w:sz w:val="24"/>
                <w:szCs w:val="20"/>
                <w:highlight w:val="none"/>
                <w:u w:val="none"/>
                <w:lang w:val="en-US" w:eastAsia="zh-CN" w:bidi="ar-SA"/>
              </w:rPr>
              <w:t>及现状调查，现有工程废水经处理后全部</w:t>
            </w:r>
            <w:r>
              <w:rPr>
                <w:rFonts w:hint="eastAsia" w:ascii="Times New Roman" w:hAnsi="Times New Roman" w:eastAsia="宋体" w:cs="Times New Roman"/>
                <w:b w:val="0"/>
                <w:bCs/>
                <w:color w:val="000000"/>
                <w:kern w:val="24"/>
                <w:sz w:val="24"/>
                <w:szCs w:val="20"/>
                <w:highlight w:val="none"/>
                <w:u w:val="none"/>
                <w:lang w:val="en-US" w:eastAsia="zh-CN" w:bidi="ar-SA"/>
              </w:rPr>
              <w:t>循环使用</w:t>
            </w:r>
            <w:r>
              <w:rPr>
                <w:rFonts w:hint="default" w:ascii="Times New Roman" w:hAnsi="Times New Roman" w:eastAsia="宋体" w:cs="Times New Roman"/>
                <w:b w:val="0"/>
                <w:bCs/>
                <w:color w:val="000000"/>
                <w:kern w:val="24"/>
                <w:sz w:val="24"/>
                <w:szCs w:val="20"/>
                <w:highlight w:val="none"/>
                <w:u w:val="none"/>
                <w:lang w:val="en-US" w:eastAsia="zh-CN" w:bidi="ar-SA"/>
              </w:rPr>
              <w:t>，不外排；废气排放可满足</w:t>
            </w:r>
            <w:r>
              <w:rPr>
                <w:rFonts w:hint="eastAsia" w:ascii="Times New Roman" w:hAnsi="Times New Roman" w:eastAsia="宋体" w:cs="Times New Roman"/>
                <w:b w:val="0"/>
                <w:bCs/>
                <w:color w:val="000000"/>
                <w:kern w:val="24"/>
                <w:sz w:val="24"/>
                <w:szCs w:val="20"/>
                <w:highlight w:val="none"/>
                <w:u w:val="none"/>
                <w:lang w:val="en-US" w:eastAsia="zh-CN" w:bidi="ar-SA"/>
              </w:rPr>
              <w:t>《大气污染物综合排放标准》（GB16297-1996）相关</w:t>
            </w:r>
            <w:r>
              <w:rPr>
                <w:rFonts w:hint="default" w:ascii="Times New Roman" w:hAnsi="Times New Roman" w:eastAsia="宋体" w:cs="Times New Roman"/>
                <w:b w:val="0"/>
                <w:bCs/>
                <w:color w:val="000000"/>
                <w:kern w:val="24"/>
                <w:sz w:val="24"/>
                <w:szCs w:val="20"/>
                <w:highlight w:val="none"/>
                <w:u w:val="none"/>
                <w:lang w:val="en-US" w:eastAsia="zh-CN" w:bidi="ar-SA"/>
              </w:rPr>
              <w:t>要求；噪声厂界达标；固废均得到合理处</w:t>
            </w:r>
            <w:r>
              <w:rPr>
                <w:rFonts w:hint="default" w:ascii="Times New Roman" w:hAnsi="Times New Roman" w:eastAsia="宋体" w:cs="Times New Roman"/>
                <w:b w:val="0"/>
                <w:bCs/>
                <w:kern w:val="2"/>
                <w:sz w:val="24"/>
                <w:szCs w:val="24"/>
                <w:highlight w:val="none"/>
                <w:u w:val="none"/>
                <w:lang w:val="en-US" w:eastAsia="zh-CN" w:bidi="ar-SA"/>
              </w:rPr>
              <w:t>置。企业应</w:t>
            </w:r>
            <w:r>
              <w:rPr>
                <w:rFonts w:hint="default" w:ascii="Times New Roman" w:hAnsi="Times New Roman" w:cs="Times New Roman"/>
                <w:b w:val="0"/>
                <w:bCs/>
                <w:sz w:val="24"/>
                <w:highlight w:val="none"/>
                <w:u w:val="none"/>
              </w:rPr>
              <w:t>按最新环保政策要求落实各项环保措施及制度。</w:t>
            </w:r>
            <w:r>
              <w:rPr>
                <w:b w:val="0"/>
                <w:bCs/>
                <w:color w:val="000000"/>
                <w:sz w:val="24"/>
                <w:highlight w:val="none"/>
                <w:u w:val="none"/>
              </w:rPr>
              <w:t>经现场勘查，</w:t>
            </w:r>
            <w:r>
              <w:rPr>
                <w:rFonts w:hint="eastAsia"/>
                <w:b w:val="0"/>
                <w:bCs/>
                <w:color w:val="000000"/>
                <w:sz w:val="24"/>
                <w:highlight w:val="none"/>
                <w:u w:val="none"/>
                <w:lang w:eastAsia="zh-CN"/>
              </w:rPr>
              <w:t>现</w:t>
            </w:r>
            <w:r>
              <w:rPr>
                <w:b w:val="0"/>
                <w:bCs/>
                <w:color w:val="000000"/>
                <w:sz w:val="24"/>
                <w:highlight w:val="none"/>
                <w:u w:val="none"/>
              </w:rPr>
              <w:t>有工程存在的主要环境问题及整改建议见下表。</w:t>
            </w:r>
          </w:p>
          <w:p>
            <w:pPr>
              <w:spacing w:line="520" w:lineRule="exact"/>
              <w:rPr>
                <w:rFonts w:hint="default" w:ascii="Times New Roman" w:hAnsi="Times New Roman" w:eastAsia="黑体" w:cs="Times New Roman"/>
                <w:b/>
                <w:bCs w:val="0"/>
                <w:color w:val="000000"/>
                <w:sz w:val="24"/>
                <w:highlight w:val="none"/>
                <w:u w:val="single"/>
                <w:lang w:val="en-US" w:eastAsia="zh-CN"/>
              </w:rPr>
            </w:pPr>
            <w:r>
              <w:rPr>
                <w:rFonts w:hint="default" w:ascii="Times New Roman" w:hAnsi="Times New Roman" w:eastAsia="黑体" w:cs="Times New Roman"/>
                <w:b/>
                <w:bCs w:val="0"/>
                <w:color w:val="000000"/>
                <w:sz w:val="24"/>
                <w:highlight w:val="none"/>
                <w:u w:val="single"/>
                <w:lang w:val="en-US" w:eastAsia="zh-CN"/>
              </w:rPr>
              <w:t>表</w:t>
            </w:r>
            <w:r>
              <w:rPr>
                <w:rFonts w:hint="eastAsia" w:ascii="Times New Roman" w:hAnsi="Times New Roman" w:eastAsia="黑体" w:cs="Times New Roman"/>
                <w:b/>
                <w:bCs w:val="0"/>
                <w:color w:val="000000"/>
                <w:sz w:val="24"/>
                <w:highlight w:val="none"/>
                <w:u w:val="single"/>
                <w:lang w:val="en-US" w:eastAsia="zh-CN"/>
              </w:rPr>
              <w:t>2-1</w:t>
            </w:r>
            <w:r>
              <w:rPr>
                <w:rFonts w:hint="eastAsia" w:eastAsia="黑体" w:cs="Times New Roman"/>
                <w:b/>
                <w:bCs w:val="0"/>
                <w:color w:val="000000"/>
                <w:sz w:val="24"/>
                <w:highlight w:val="none"/>
                <w:u w:val="single"/>
                <w:lang w:val="en-US" w:eastAsia="zh-CN"/>
              </w:rPr>
              <w:t>6</w:t>
            </w:r>
            <w:r>
              <w:rPr>
                <w:rFonts w:hint="eastAsia" w:ascii="Times New Roman" w:hAnsi="Times New Roman" w:eastAsia="黑体" w:cs="Times New Roman"/>
                <w:b/>
                <w:bCs w:val="0"/>
                <w:color w:val="000000"/>
                <w:sz w:val="24"/>
                <w:highlight w:val="none"/>
                <w:u w:val="single"/>
                <w:lang w:val="en-US" w:eastAsia="zh-CN"/>
              </w:rPr>
              <w:t xml:space="preserve"> </w:t>
            </w:r>
            <w:r>
              <w:rPr>
                <w:rFonts w:hint="default" w:ascii="Times New Roman" w:hAnsi="Times New Roman" w:eastAsia="黑体" w:cs="Times New Roman"/>
                <w:b/>
                <w:bCs w:val="0"/>
                <w:color w:val="000000"/>
                <w:sz w:val="24"/>
                <w:highlight w:val="none"/>
                <w:u w:val="single"/>
                <w:lang w:val="en-US" w:eastAsia="zh-CN"/>
              </w:rPr>
              <w:t xml:space="preserve">          </w:t>
            </w:r>
            <w:r>
              <w:rPr>
                <w:rFonts w:hint="eastAsia" w:ascii="Times New Roman" w:hAnsi="Times New Roman" w:eastAsia="黑体" w:cs="Times New Roman"/>
                <w:b/>
                <w:bCs w:val="0"/>
                <w:color w:val="000000"/>
                <w:sz w:val="24"/>
                <w:highlight w:val="none"/>
                <w:u w:val="single"/>
                <w:lang w:val="en-US" w:eastAsia="zh-CN"/>
              </w:rPr>
              <w:t>现</w:t>
            </w:r>
            <w:r>
              <w:rPr>
                <w:rFonts w:hint="default" w:ascii="Times New Roman" w:hAnsi="Times New Roman" w:eastAsia="黑体" w:cs="Times New Roman"/>
                <w:b/>
                <w:bCs w:val="0"/>
                <w:color w:val="000000"/>
                <w:sz w:val="24"/>
                <w:highlight w:val="none"/>
                <w:u w:val="single"/>
                <w:lang w:val="en-US" w:eastAsia="zh-CN"/>
              </w:rPr>
              <w:t>有工程存在的环保问题及整改建议</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2821"/>
              <w:gridCol w:w="2894"/>
              <w:gridCol w:w="1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5" w:type="pct"/>
                  <w:noWrap w:val="0"/>
                  <w:vAlign w:val="center"/>
                </w:tcPr>
                <w:p>
                  <w:pPr>
                    <w:spacing w:line="360" w:lineRule="exact"/>
                    <w:jc w:val="center"/>
                    <w:rPr>
                      <w:b/>
                      <w:bCs w:val="0"/>
                      <w:highlight w:val="none"/>
                      <w:u w:val="single"/>
                    </w:rPr>
                  </w:pPr>
                  <w:r>
                    <w:rPr>
                      <w:b/>
                      <w:bCs w:val="0"/>
                      <w:highlight w:val="none"/>
                      <w:u w:val="single"/>
                    </w:rPr>
                    <w:t>序号</w:t>
                  </w:r>
                </w:p>
              </w:tc>
              <w:tc>
                <w:tcPr>
                  <w:tcW w:w="1681" w:type="pct"/>
                  <w:noWrap w:val="0"/>
                  <w:vAlign w:val="center"/>
                </w:tcPr>
                <w:p>
                  <w:pPr>
                    <w:spacing w:line="360" w:lineRule="exact"/>
                    <w:jc w:val="center"/>
                    <w:rPr>
                      <w:b/>
                      <w:bCs w:val="0"/>
                      <w:highlight w:val="none"/>
                      <w:u w:val="single"/>
                    </w:rPr>
                  </w:pPr>
                  <w:r>
                    <w:rPr>
                      <w:b/>
                      <w:bCs w:val="0"/>
                      <w:highlight w:val="none"/>
                      <w:u w:val="single"/>
                    </w:rPr>
                    <w:t>存在问题</w:t>
                  </w:r>
                </w:p>
              </w:tc>
              <w:tc>
                <w:tcPr>
                  <w:tcW w:w="1724" w:type="pct"/>
                  <w:noWrap w:val="0"/>
                  <w:vAlign w:val="center"/>
                </w:tcPr>
                <w:p>
                  <w:pPr>
                    <w:spacing w:line="360" w:lineRule="exact"/>
                    <w:jc w:val="center"/>
                    <w:rPr>
                      <w:b/>
                      <w:bCs w:val="0"/>
                      <w:highlight w:val="none"/>
                      <w:u w:val="single"/>
                    </w:rPr>
                  </w:pPr>
                  <w:r>
                    <w:rPr>
                      <w:b/>
                      <w:bCs w:val="0"/>
                      <w:highlight w:val="none"/>
                      <w:u w:val="single"/>
                    </w:rPr>
                    <w:t>整改措施</w:t>
                  </w:r>
                </w:p>
              </w:tc>
              <w:tc>
                <w:tcPr>
                  <w:tcW w:w="1187" w:type="pct"/>
                  <w:noWrap w:val="0"/>
                  <w:vAlign w:val="center"/>
                </w:tcPr>
                <w:p>
                  <w:pPr>
                    <w:spacing w:line="360" w:lineRule="exact"/>
                    <w:jc w:val="center"/>
                    <w:rPr>
                      <w:rFonts w:hint="eastAsia" w:eastAsia="宋体"/>
                      <w:b/>
                      <w:bCs w:val="0"/>
                      <w:highlight w:val="none"/>
                      <w:u w:val="single"/>
                      <w:lang w:eastAsia="zh-CN"/>
                    </w:rPr>
                  </w:pPr>
                  <w:r>
                    <w:rPr>
                      <w:rFonts w:hint="eastAsia"/>
                      <w:b/>
                      <w:bCs w:val="0"/>
                      <w:highlight w:val="none"/>
                      <w:u w:val="single"/>
                      <w:lang w:eastAsia="zh-CN"/>
                    </w:rPr>
                    <w:t>整改期限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5" w:type="pct"/>
                  <w:noWrap w:val="0"/>
                  <w:vAlign w:val="center"/>
                </w:tcPr>
                <w:p>
                  <w:pPr>
                    <w:spacing w:line="360" w:lineRule="exact"/>
                    <w:jc w:val="center"/>
                    <w:rPr>
                      <w:rFonts w:hint="eastAsia" w:ascii="Times New Roman" w:hAnsi="Times New Roman" w:eastAsia="宋体" w:cs="Times New Roman"/>
                      <w:b/>
                      <w:bCs w:val="0"/>
                      <w:highlight w:val="none"/>
                      <w:u w:val="single"/>
                      <w:lang w:val="en-US" w:eastAsia="zh-CN"/>
                    </w:rPr>
                  </w:pPr>
                  <w:r>
                    <w:rPr>
                      <w:rFonts w:hint="eastAsia" w:ascii="Times New Roman" w:hAnsi="Times New Roman" w:eastAsia="宋体" w:cs="Times New Roman"/>
                      <w:b/>
                      <w:bCs w:val="0"/>
                      <w:highlight w:val="none"/>
                      <w:u w:val="single"/>
                      <w:lang w:val="en-US" w:eastAsia="zh-CN"/>
                    </w:rPr>
                    <w:t>1</w:t>
                  </w:r>
                </w:p>
              </w:tc>
              <w:tc>
                <w:tcPr>
                  <w:tcW w:w="1681" w:type="pct"/>
                  <w:noWrap w:val="0"/>
                  <w:vAlign w:val="center"/>
                </w:tcPr>
                <w:p>
                  <w:pPr>
                    <w:spacing w:line="360" w:lineRule="exact"/>
                    <w:jc w:val="center"/>
                    <w:rPr>
                      <w:rFonts w:hint="eastAsia" w:ascii="Times New Roman" w:hAnsi="Times New Roman" w:eastAsia="宋体" w:cs="Times New Roman"/>
                      <w:b/>
                      <w:bCs w:val="0"/>
                      <w:highlight w:val="none"/>
                      <w:u w:val="single"/>
                      <w:lang w:val="en-US" w:eastAsia="zh-CN"/>
                    </w:rPr>
                  </w:pPr>
                  <w:r>
                    <w:rPr>
                      <w:rFonts w:hint="eastAsia" w:ascii="Times New Roman" w:hAnsi="Times New Roman" w:eastAsia="宋体" w:cs="Times New Roman"/>
                      <w:b/>
                      <w:bCs w:val="0"/>
                      <w:highlight w:val="none"/>
                      <w:u w:val="single"/>
                      <w:lang w:val="en-US" w:eastAsia="zh-CN"/>
                    </w:rPr>
                    <w:t>花岗岩荒料贮存区及碎石暂存区均未设置围堰</w:t>
                  </w:r>
                </w:p>
              </w:tc>
              <w:tc>
                <w:tcPr>
                  <w:tcW w:w="1724" w:type="pct"/>
                  <w:noWrap w:val="0"/>
                  <w:vAlign w:val="center"/>
                </w:tcPr>
                <w:p>
                  <w:pPr>
                    <w:spacing w:line="360" w:lineRule="exact"/>
                    <w:jc w:val="center"/>
                    <w:rPr>
                      <w:rFonts w:hint="default" w:ascii="Times New Roman" w:hAnsi="Times New Roman" w:eastAsia="宋体" w:cs="Times New Roman"/>
                      <w:b/>
                      <w:bCs w:val="0"/>
                      <w:highlight w:val="none"/>
                      <w:u w:val="single"/>
                      <w:lang w:val="en-US" w:eastAsia="zh-CN"/>
                    </w:rPr>
                  </w:pPr>
                  <w:r>
                    <w:rPr>
                      <w:rFonts w:hint="eastAsia" w:ascii="Times New Roman" w:hAnsi="Times New Roman" w:eastAsia="宋体" w:cs="Times New Roman"/>
                      <w:b/>
                      <w:bCs w:val="0"/>
                      <w:highlight w:val="none"/>
                      <w:u w:val="single"/>
                      <w:lang w:val="en-US" w:eastAsia="zh-CN"/>
                    </w:rPr>
                    <w:t>花岗岩荒料贮存区及碎石暂存区均设置围堰</w:t>
                  </w:r>
                </w:p>
              </w:tc>
              <w:tc>
                <w:tcPr>
                  <w:tcW w:w="1187" w:type="pct"/>
                  <w:noWrap w:val="0"/>
                  <w:vAlign w:val="center"/>
                </w:tcPr>
                <w:p>
                  <w:pPr>
                    <w:spacing w:line="360" w:lineRule="exact"/>
                    <w:jc w:val="center"/>
                    <w:rPr>
                      <w:rFonts w:hint="default"/>
                      <w:b/>
                      <w:bCs w:val="0"/>
                      <w:highlight w:val="none"/>
                      <w:u w:val="single"/>
                      <w:lang w:val="en-US" w:eastAsia="zh-CN"/>
                    </w:rPr>
                  </w:pPr>
                  <w:r>
                    <w:rPr>
                      <w:rFonts w:hint="eastAsia"/>
                      <w:b/>
                      <w:bCs w:val="0"/>
                      <w:highlight w:val="none"/>
                      <w:u w:val="single"/>
                      <w:lang w:val="en-US" w:eastAsia="zh-CN"/>
                    </w:rPr>
                    <w:t>2022年10月1日前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5" w:type="pct"/>
                  <w:noWrap w:val="0"/>
                  <w:vAlign w:val="center"/>
                </w:tcPr>
                <w:p>
                  <w:pPr>
                    <w:spacing w:line="360" w:lineRule="exact"/>
                    <w:jc w:val="center"/>
                    <w:rPr>
                      <w:rFonts w:hint="default" w:ascii="Times New Roman" w:hAnsi="Times New Roman" w:eastAsia="宋体" w:cs="Times New Roman"/>
                      <w:b/>
                      <w:bCs w:val="0"/>
                      <w:highlight w:val="none"/>
                      <w:u w:val="single"/>
                      <w:lang w:val="en-US" w:eastAsia="zh-CN"/>
                    </w:rPr>
                  </w:pPr>
                  <w:r>
                    <w:rPr>
                      <w:rFonts w:hint="eastAsia" w:cs="Times New Roman"/>
                      <w:b/>
                      <w:bCs w:val="0"/>
                      <w:highlight w:val="none"/>
                      <w:u w:val="single"/>
                      <w:lang w:val="en-US" w:eastAsia="zh-CN"/>
                    </w:rPr>
                    <w:t>2</w:t>
                  </w:r>
                </w:p>
              </w:tc>
              <w:tc>
                <w:tcPr>
                  <w:tcW w:w="1681" w:type="pct"/>
                  <w:noWrap w:val="0"/>
                  <w:vAlign w:val="center"/>
                </w:tcPr>
                <w:p>
                  <w:pPr>
                    <w:spacing w:line="360" w:lineRule="exact"/>
                    <w:jc w:val="center"/>
                    <w:rPr>
                      <w:rFonts w:hint="eastAsia" w:ascii="Times New Roman" w:hAnsi="Times New Roman" w:eastAsia="宋体" w:cs="Times New Roman"/>
                      <w:b/>
                      <w:bCs w:val="0"/>
                      <w:highlight w:val="none"/>
                      <w:u w:val="single"/>
                      <w:lang w:val="en-US" w:eastAsia="zh-CN"/>
                    </w:rPr>
                  </w:pPr>
                  <w:r>
                    <w:rPr>
                      <w:rFonts w:hint="eastAsia" w:cs="Times New Roman"/>
                      <w:b/>
                      <w:bCs w:val="0"/>
                      <w:highlight w:val="none"/>
                      <w:u w:val="single"/>
                      <w:lang w:val="en-US" w:eastAsia="zh-CN"/>
                    </w:rPr>
                    <w:t>生产设备</w:t>
                  </w:r>
                  <w:r>
                    <w:rPr>
                      <w:rFonts w:hint="eastAsia" w:ascii="Times New Roman" w:hAnsi="Times New Roman" w:eastAsia="宋体" w:cs="Times New Roman"/>
                      <w:b/>
                      <w:bCs w:val="0"/>
                      <w:highlight w:val="none"/>
                      <w:u w:val="single"/>
                      <w:lang w:val="en-US" w:eastAsia="zh-CN"/>
                    </w:rPr>
                    <w:t>作业区未设围堰</w:t>
                  </w:r>
                </w:p>
              </w:tc>
              <w:tc>
                <w:tcPr>
                  <w:tcW w:w="1724" w:type="pct"/>
                  <w:noWrap w:val="0"/>
                  <w:vAlign w:val="center"/>
                </w:tcPr>
                <w:p>
                  <w:pPr>
                    <w:spacing w:line="360" w:lineRule="exact"/>
                    <w:jc w:val="center"/>
                    <w:rPr>
                      <w:rFonts w:hint="eastAsia" w:ascii="Times New Roman" w:hAnsi="Times New Roman" w:eastAsia="宋体" w:cs="Times New Roman"/>
                      <w:b/>
                      <w:bCs w:val="0"/>
                      <w:kern w:val="2"/>
                      <w:sz w:val="21"/>
                      <w:szCs w:val="24"/>
                      <w:highlight w:val="none"/>
                      <w:u w:val="single"/>
                      <w:lang w:val="en-US" w:eastAsia="zh-CN" w:bidi="ar-SA"/>
                    </w:rPr>
                  </w:pPr>
                  <w:r>
                    <w:rPr>
                      <w:rFonts w:hint="eastAsia" w:cs="Times New Roman"/>
                      <w:b/>
                      <w:bCs w:val="0"/>
                      <w:highlight w:val="none"/>
                      <w:u w:val="single"/>
                      <w:lang w:val="en-US" w:eastAsia="zh-CN"/>
                    </w:rPr>
                    <w:t>生产设备</w:t>
                  </w:r>
                  <w:r>
                    <w:rPr>
                      <w:rFonts w:hint="eastAsia" w:ascii="Times New Roman" w:hAnsi="Times New Roman" w:eastAsia="宋体" w:cs="Times New Roman"/>
                      <w:b/>
                      <w:bCs w:val="0"/>
                      <w:highlight w:val="none"/>
                      <w:u w:val="single"/>
                      <w:lang w:val="en-US" w:eastAsia="zh-CN"/>
                    </w:rPr>
                    <w:t>作业区设围堰</w:t>
                  </w:r>
                </w:p>
              </w:tc>
              <w:tc>
                <w:tcPr>
                  <w:tcW w:w="1187" w:type="pct"/>
                  <w:noWrap w:val="0"/>
                  <w:vAlign w:val="center"/>
                </w:tcPr>
                <w:p>
                  <w:pPr>
                    <w:spacing w:line="360" w:lineRule="exact"/>
                    <w:jc w:val="center"/>
                    <w:rPr>
                      <w:rFonts w:hint="eastAsia"/>
                      <w:b/>
                      <w:bCs w:val="0"/>
                      <w:highlight w:val="none"/>
                      <w:u w:val="single"/>
                      <w:lang w:val="en-US" w:eastAsia="zh-CN"/>
                    </w:rPr>
                  </w:pPr>
                  <w:r>
                    <w:rPr>
                      <w:rFonts w:hint="eastAsia"/>
                      <w:b/>
                      <w:bCs w:val="0"/>
                      <w:highlight w:val="none"/>
                      <w:u w:val="single"/>
                      <w:lang w:val="en-US" w:eastAsia="zh-CN"/>
                    </w:rPr>
                    <w:t>2022年10月1日前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5" w:type="pct"/>
                  <w:noWrap w:val="0"/>
                  <w:vAlign w:val="center"/>
                </w:tcPr>
                <w:p>
                  <w:pPr>
                    <w:spacing w:line="360" w:lineRule="exact"/>
                    <w:jc w:val="center"/>
                    <w:rPr>
                      <w:rFonts w:hint="default" w:ascii="Times New Roman" w:hAnsi="Times New Roman" w:eastAsia="宋体" w:cs="Times New Roman"/>
                      <w:b/>
                      <w:bCs w:val="0"/>
                      <w:highlight w:val="none"/>
                      <w:u w:val="single"/>
                      <w:lang w:val="en-US" w:eastAsia="zh-CN"/>
                    </w:rPr>
                  </w:pPr>
                  <w:r>
                    <w:rPr>
                      <w:rFonts w:hint="eastAsia" w:cs="Times New Roman"/>
                      <w:b/>
                      <w:bCs w:val="0"/>
                      <w:highlight w:val="none"/>
                      <w:u w:val="single"/>
                      <w:lang w:val="en-US" w:eastAsia="zh-CN"/>
                    </w:rPr>
                    <w:t>3</w:t>
                  </w:r>
                </w:p>
              </w:tc>
              <w:tc>
                <w:tcPr>
                  <w:tcW w:w="1681" w:type="pct"/>
                  <w:noWrap w:val="0"/>
                  <w:vAlign w:val="center"/>
                </w:tcPr>
                <w:p>
                  <w:pPr>
                    <w:spacing w:line="360" w:lineRule="exact"/>
                    <w:jc w:val="center"/>
                    <w:rPr>
                      <w:rFonts w:hint="eastAsia" w:ascii="Times New Roman" w:hAnsi="Times New Roman" w:eastAsia="宋体" w:cs="Times New Roman"/>
                      <w:b/>
                      <w:bCs w:val="0"/>
                      <w:highlight w:val="none"/>
                      <w:u w:val="single"/>
                      <w:lang w:val="en-US" w:eastAsia="zh-CN"/>
                    </w:rPr>
                  </w:pPr>
                  <w:r>
                    <w:rPr>
                      <w:rFonts w:hint="eastAsia" w:cs="Times New Roman"/>
                      <w:b/>
                      <w:bCs w:val="0"/>
                      <w:highlight w:val="none"/>
                      <w:u w:val="single"/>
                      <w:lang w:val="en-US" w:eastAsia="zh-CN"/>
                    </w:rPr>
                    <w:t>沉淀池底泥压滤后未及时清运</w:t>
                  </w:r>
                </w:p>
              </w:tc>
              <w:tc>
                <w:tcPr>
                  <w:tcW w:w="1724" w:type="pct"/>
                  <w:noWrap w:val="0"/>
                  <w:vAlign w:val="center"/>
                </w:tcPr>
                <w:p>
                  <w:pPr>
                    <w:spacing w:line="360" w:lineRule="exact"/>
                    <w:jc w:val="center"/>
                    <w:rPr>
                      <w:rFonts w:hint="eastAsia" w:ascii="Times New Roman" w:hAnsi="Times New Roman" w:eastAsia="宋体" w:cs="Times New Roman"/>
                      <w:b/>
                      <w:bCs w:val="0"/>
                      <w:kern w:val="2"/>
                      <w:sz w:val="21"/>
                      <w:szCs w:val="24"/>
                      <w:highlight w:val="none"/>
                      <w:u w:val="single"/>
                      <w:lang w:val="en-US" w:eastAsia="zh-CN" w:bidi="ar-SA"/>
                    </w:rPr>
                  </w:pPr>
                  <w:r>
                    <w:rPr>
                      <w:rFonts w:hint="eastAsia" w:cs="Times New Roman"/>
                      <w:b/>
                      <w:bCs w:val="0"/>
                      <w:highlight w:val="none"/>
                      <w:u w:val="single"/>
                      <w:lang w:val="en-US" w:eastAsia="zh-CN"/>
                    </w:rPr>
                    <w:t>沉淀池底泥压滤后及时清运</w:t>
                  </w:r>
                </w:p>
              </w:tc>
              <w:tc>
                <w:tcPr>
                  <w:tcW w:w="1187" w:type="pct"/>
                  <w:noWrap w:val="0"/>
                  <w:vAlign w:val="center"/>
                </w:tcPr>
                <w:p>
                  <w:pPr>
                    <w:spacing w:line="360" w:lineRule="exact"/>
                    <w:jc w:val="center"/>
                    <w:rPr>
                      <w:rFonts w:hint="eastAsia"/>
                      <w:b/>
                      <w:bCs w:val="0"/>
                      <w:highlight w:val="none"/>
                      <w:u w:val="single"/>
                      <w:lang w:val="en-US" w:eastAsia="zh-CN"/>
                    </w:rPr>
                  </w:pPr>
                  <w:r>
                    <w:rPr>
                      <w:rFonts w:hint="eastAsia"/>
                      <w:b/>
                      <w:bCs w:val="0"/>
                      <w:highlight w:val="none"/>
                      <w:u w:val="single"/>
                      <w:lang w:val="en-US" w:eastAsia="zh-CN"/>
                    </w:rPr>
                    <w:t>2022年10月1日前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5" w:type="pct"/>
                  <w:noWrap w:val="0"/>
                  <w:vAlign w:val="center"/>
                </w:tcPr>
                <w:p>
                  <w:pPr>
                    <w:spacing w:line="360" w:lineRule="exact"/>
                    <w:jc w:val="center"/>
                    <w:rPr>
                      <w:rFonts w:hint="default" w:ascii="Times New Roman" w:hAnsi="Times New Roman" w:eastAsia="宋体" w:cs="Times New Roman"/>
                      <w:b/>
                      <w:bCs w:val="0"/>
                      <w:highlight w:val="none"/>
                      <w:u w:val="single"/>
                      <w:lang w:val="en-US" w:eastAsia="zh-CN"/>
                    </w:rPr>
                  </w:pPr>
                  <w:r>
                    <w:rPr>
                      <w:rFonts w:hint="eastAsia" w:cs="Times New Roman"/>
                      <w:b/>
                      <w:bCs w:val="0"/>
                      <w:highlight w:val="none"/>
                      <w:u w:val="single"/>
                      <w:lang w:val="en-US" w:eastAsia="zh-CN"/>
                    </w:rPr>
                    <w:t>4</w:t>
                  </w:r>
                </w:p>
              </w:tc>
              <w:tc>
                <w:tcPr>
                  <w:tcW w:w="1681" w:type="pct"/>
                  <w:noWrap w:val="0"/>
                  <w:vAlign w:val="center"/>
                </w:tcPr>
                <w:p>
                  <w:pPr>
                    <w:spacing w:line="360" w:lineRule="exact"/>
                    <w:jc w:val="center"/>
                    <w:rPr>
                      <w:rFonts w:hint="eastAsia" w:cs="Times New Roman"/>
                      <w:b/>
                      <w:bCs w:val="0"/>
                      <w:highlight w:val="none"/>
                      <w:u w:val="single"/>
                      <w:lang w:val="en-US" w:eastAsia="zh-CN"/>
                    </w:rPr>
                  </w:pPr>
                  <w:r>
                    <w:rPr>
                      <w:rFonts w:hint="eastAsia" w:cs="Times New Roman"/>
                      <w:b/>
                      <w:bCs w:val="0"/>
                      <w:highlight w:val="none"/>
                      <w:u w:val="single"/>
                      <w:lang w:val="en-US" w:eastAsia="zh-CN"/>
                    </w:rPr>
                    <w:t>厂界围墙破损</w:t>
                  </w:r>
                </w:p>
              </w:tc>
              <w:tc>
                <w:tcPr>
                  <w:tcW w:w="1724" w:type="pct"/>
                  <w:noWrap w:val="0"/>
                  <w:vAlign w:val="center"/>
                </w:tcPr>
                <w:p>
                  <w:pPr>
                    <w:spacing w:line="360" w:lineRule="exact"/>
                    <w:jc w:val="center"/>
                    <w:rPr>
                      <w:rFonts w:hint="eastAsia" w:ascii="Times New Roman" w:hAnsi="Times New Roman" w:eastAsia="宋体" w:cs="Times New Roman"/>
                      <w:b/>
                      <w:bCs w:val="0"/>
                      <w:kern w:val="2"/>
                      <w:sz w:val="21"/>
                      <w:szCs w:val="24"/>
                      <w:highlight w:val="none"/>
                      <w:u w:val="single"/>
                      <w:lang w:val="en-US" w:eastAsia="zh-CN" w:bidi="ar-SA"/>
                    </w:rPr>
                  </w:pPr>
                  <w:r>
                    <w:rPr>
                      <w:rFonts w:hint="eastAsia" w:cs="Times New Roman"/>
                      <w:b/>
                      <w:bCs w:val="0"/>
                      <w:highlight w:val="none"/>
                      <w:u w:val="single"/>
                      <w:lang w:val="en-US" w:eastAsia="zh-CN"/>
                    </w:rPr>
                    <w:t>厂界围墙及时修补</w:t>
                  </w:r>
                </w:p>
              </w:tc>
              <w:tc>
                <w:tcPr>
                  <w:tcW w:w="1187" w:type="pct"/>
                  <w:noWrap w:val="0"/>
                  <w:vAlign w:val="center"/>
                </w:tcPr>
                <w:p>
                  <w:pPr>
                    <w:spacing w:line="360" w:lineRule="exact"/>
                    <w:jc w:val="center"/>
                    <w:rPr>
                      <w:rFonts w:hint="eastAsia"/>
                      <w:b/>
                      <w:bCs w:val="0"/>
                      <w:highlight w:val="none"/>
                      <w:u w:val="single"/>
                      <w:lang w:val="en-US" w:eastAsia="zh-CN"/>
                    </w:rPr>
                  </w:pPr>
                  <w:r>
                    <w:rPr>
                      <w:rFonts w:hint="eastAsia"/>
                      <w:b/>
                      <w:bCs w:val="0"/>
                      <w:highlight w:val="none"/>
                      <w:u w:val="single"/>
                      <w:lang w:val="en-US" w:eastAsia="zh-CN"/>
                    </w:rPr>
                    <w:t>2022年10月1日前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5" w:type="pct"/>
                  <w:noWrap w:val="0"/>
                  <w:vAlign w:val="center"/>
                </w:tcPr>
                <w:p>
                  <w:pPr>
                    <w:spacing w:line="360" w:lineRule="exact"/>
                    <w:jc w:val="center"/>
                    <w:rPr>
                      <w:rFonts w:hint="default" w:ascii="Times New Roman" w:hAnsi="Times New Roman" w:eastAsia="宋体" w:cs="Times New Roman"/>
                      <w:b/>
                      <w:bCs w:val="0"/>
                      <w:highlight w:val="none"/>
                      <w:u w:val="single"/>
                      <w:lang w:val="en-US" w:eastAsia="zh-CN"/>
                    </w:rPr>
                  </w:pPr>
                  <w:r>
                    <w:rPr>
                      <w:rFonts w:hint="eastAsia" w:cs="Times New Roman"/>
                      <w:b/>
                      <w:bCs w:val="0"/>
                      <w:highlight w:val="none"/>
                      <w:u w:val="single"/>
                      <w:lang w:val="en-US" w:eastAsia="zh-CN"/>
                    </w:rPr>
                    <w:t>5</w:t>
                  </w:r>
                </w:p>
              </w:tc>
              <w:tc>
                <w:tcPr>
                  <w:tcW w:w="1681" w:type="pct"/>
                  <w:noWrap w:val="0"/>
                  <w:vAlign w:val="center"/>
                </w:tcPr>
                <w:p>
                  <w:pPr>
                    <w:spacing w:line="360" w:lineRule="exact"/>
                    <w:jc w:val="center"/>
                    <w:rPr>
                      <w:rFonts w:hint="eastAsia" w:cs="Times New Roman"/>
                      <w:b/>
                      <w:bCs w:val="0"/>
                      <w:highlight w:val="none"/>
                      <w:u w:val="single"/>
                      <w:lang w:val="en-US" w:eastAsia="zh-CN"/>
                    </w:rPr>
                  </w:pPr>
                  <w:r>
                    <w:rPr>
                      <w:rFonts w:hint="eastAsia" w:cs="Times New Roman"/>
                      <w:b/>
                      <w:bCs w:val="0"/>
                      <w:highlight w:val="none"/>
                      <w:u w:val="single"/>
                      <w:lang w:val="en-US" w:eastAsia="zh-CN"/>
                    </w:rPr>
                    <w:t>厂区地面未清扫</w:t>
                  </w:r>
                </w:p>
              </w:tc>
              <w:tc>
                <w:tcPr>
                  <w:tcW w:w="1724" w:type="pct"/>
                  <w:noWrap w:val="0"/>
                  <w:vAlign w:val="center"/>
                </w:tcPr>
                <w:p>
                  <w:pPr>
                    <w:spacing w:line="360" w:lineRule="exact"/>
                    <w:jc w:val="center"/>
                    <w:rPr>
                      <w:rFonts w:hint="eastAsia" w:ascii="Times New Roman" w:hAnsi="Times New Roman" w:eastAsia="宋体" w:cs="Times New Roman"/>
                      <w:b/>
                      <w:bCs w:val="0"/>
                      <w:kern w:val="2"/>
                      <w:sz w:val="21"/>
                      <w:szCs w:val="24"/>
                      <w:highlight w:val="none"/>
                      <w:u w:val="single"/>
                      <w:lang w:val="en-US" w:eastAsia="zh-CN" w:bidi="ar-SA"/>
                    </w:rPr>
                  </w:pPr>
                  <w:r>
                    <w:rPr>
                      <w:rFonts w:hint="eastAsia" w:cs="Times New Roman"/>
                      <w:b/>
                      <w:bCs w:val="0"/>
                      <w:highlight w:val="none"/>
                      <w:u w:val="single"/>
                      <w:lang w:val="en-US" w:eastAsia="zh-CN"/>
                    </w:rPr>
                    <w:t>厂区地面及时清扫</w:t>
                  </w:r>
                </w:p>
              </w:tc>
              <w:tc>
                <w:tcPr>
                  <w:tcW w:w="1187" w:type="pct"/>
                  <w:noWrap w:val="0"/>
                  <w:vAlign w:val="center"/>
                </w:tcPr>
                <w:p>
                  <w:pPr>
                    <w:spacing w:line="360" w:lineRule="exact"/>
                    <w:jc w:val="center"/>
                    <w:rPr>
                      <w:rFonts w:hint="eastAsia"/>
                      <w:b/>
                      <w:bCs w:val="0"/>
                      <w:highlight w:val="none"/>
                      <w:u w:val="single"/>
                      <w:lang w:val="en-US" w:eastAsia="zh-CN"/>
                    </w:rPr>
                  </w:pPr>
                  <w:r>
                    <w:rPr>
                      <w:rFonts w:hint="eastAsia"/>
                      <w:b/>
                      <w:bCs w:val="0"/>
                      <w:highlight w:val="none"/>
                      <w:u w:val="single"/>
                      <w:lang w:val="en-US" w:eastAsia="zh-CN"/>
                    </w:rPr>
                    <w:t>2022年10月1日前</w:t>
                  </w:r>
                </w:p>
              </w:tc>
            </w:tr>
          </w:tbl>
          <w:p>
            <w:pPr>
              <w:spacing w:line="360" w:lineRule="auto"/>
              <w:rPr>
                <w:bCs/>
                <w:szCs w:val="21"/>
              </w:rPr>
            </w:pPr>
          </w:p>
        </w:tc>
      </w:tr>
    </w:tbl>
    <w:p>
      <w:pPr>
        <w:pStyle w:val="22"/>
        <w:jc w:val="center"/>
        <w:rPr>
          <w:rFonts w:ascii="Times New Roman" w:hAnsi="Times New Roman" w:eastAsia="黑体"/>
          <w:snapToGrid w:val="0"/>
          <w:sz w:val="36"/>
          <w:szCs w:val="36"/>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2"/>
        <w:adjustRightInd w:val="0"/>
        <w:snapToGrid w:val="0"/>
        <w:spacing w:before="0" w:beforeAutospacing="0" w:after="0" w:afterAutospacing="0" w:line="14" w:lineRule="auto"/>
        <w:jc w:val="center"/>
        <w:outlineLvl w:val="0"/>
        <w:rPr>
          <w:rFonts w:ascii="Times New Roman" w:hAnsi="Times New Roman" w:eastAsia="黑体"/>
          <w:snapToGrid w:val="0"/>
          <w:sz w:val="30"/>
          <w:szCs w:val="30"/>
        </w:rPr>
      </w:pPr>
    </w:p>
    <w:p>
      <w:pPr>
        <w:pStyle w:val="22"/>
        <w:jc w:val="center"/>
        <w:outlineLvl w:val="0"/>
        <w:rPr>
          <w:rFonts w:ascii="Times New Roman" w:hAnsi="Times New Roman" w:eastAsia="黑体"/>
          <w:snapToGrid w:val="0"/>
          <w:sz w:val="30"/>
          <w:szCs w:val="30"/>
        </w:rPr>
      </w:pPr>
      <w:r>
        <w:rPr>
          <w:rFonts w:ascii="Times New Roman" w:hAnsi="Times New Roman" w:eastAsia="黑体"/>
          <w:snapToGrid w:val="0"/>
          <w:sz w:val="30"/>
          <w:szCs w:val="30"/>
        </w:rPr>
        <w:t>三、区域环境质量现状、环境保护目标及评价标准</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54"/>
        <w:gridCol w:w="860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476" w:type="dxa"/>
            <w:vAlign w:val="center"/>
          </w:tcPr>
          <w:p>
            <w:pPr>
              <w:adjustRightInd w:val="0"/>
              <w:snapToGrid w:val="0"/>
              <w:jc w:val="center"/>
              <w:rPr>
                <w:kern w:val="0"/>
                <w:sz w:val="24"/>
                <w:szCs w:val="24"/>
              </w:rPr>
            </w:pPr>
            <w:r>
              <w:rPr>
                <w:kern w:val="0"/>
                <w:sz w:val="24"/>
                <w:szCs w:val="24"/>
              </w:rPr>
              <w:t>区域</w:t>
            </w:r>
          </w:p>
          <w:p>
            <w:pPr>
              <w:adjustRightInd w:val="0"/>
              <w:snapToGrid w:val="0"/>
              <w:jc w:val="center"/>
              <w:rPr>
                <w:kern w:val="0"/>
                <w:sz w:val="24"/>
                <w:szCs w:val="24"/>
              </w:rPr>
            </w:pPr>
            <w:r>
              <w:rPr>
                <w:kern w:val="0"/>
                <w:sz w:val="24"/>
                <w:szCs w:val="24"/>
              </w:rPr>
              <w:t>环境</w:t>
            </w:r>
          </w:p>
          <w:p>
            <w:pPr>
              <w:adjustRightInd w:val="0"/>
              <w:snapToGrid w:val="0"/>
              <w:jc w:val="center"/>
              <w:rPr>
                <w:kern w:val="0"/>
                <w:sz w:val="24"/>
                <w:szCs w:val="24"/>
              </w:rPr>
            </w:pPr>
            <w:r>
              <w:rPr>
                <w:kern w:val="0"/>
                <w:sz w:val="24"/>
                <w:szCs w:val="24"/>
              </w:rPr>
              <w:t>质量</w:t>
            </w:r>
          </w:p>
          <w:p>
            <w:pPr>
              <w:adjustRightInd w:val="0"/>
              <w:snapToGrid w:val="0"/>
              <w:jc w:val="center"/>
              <w:rPr>
                <w:kern w:val="0"/>
                <w:szCs w:val="21"/>
              </w:rPr>
            </w:pPr>
            <w:r>
              <w:rPr>
                <w:kern w:val="0"/>
                <w:sz w:val="24"/>
                <w:szCs w:val="24"/>
              </w:rPr>
              <w:t>现状</w:t>
            </w:r>
          </w:p>
        </w:tc>
        <w:tc>
          <w:tcPr>
            <w:tcW w:w="8514" w:type="dxa"/>
            <w:vAlign w:val="center"/>
          </w:tcPr>
          <w:p>
            <w:pPr>
              <w:spacing w:line="520" w:lineRule="exact"/>
              <w:rPr>
                <w:b/>
                <w:bCs/>
                <w:sz w:val="24"/>
              </w:rPr>
            </w:pPr>
            <w:r>
              <w:rPr>
                <w:b/>
                <w:bCs/>
                <w:sz w:val="24"/>
              </w:rPr>
              <w:t>1、环境空气</w:t>
            </w:r>
          </w:p>
          <w:p>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imes New Roman" w:hAnsi="Times New Roman" w:cs="Times New Roman"/>
                <w:lang w:eastAsia="zh-CN"/>
              </w:rPr>
            </w:pPr>
            <w:r>
              <w:rPr>
                <w:rFonts w:hint="eastAsia" w:eastAsia="宋体"/>
                <w:b/>
                <w:bCs/>
                <w:sz w:val="24"/>
              </w:rPr>
              <w:t>1</w:t>
            </w:r>
            <w:r>
              <w:rPr>
                <w:rFonts w:eastAsia="宋体"/>
                <w:b/>
                <w:bCs/>
                <w:sz w:val="24"/>
              </w:rPr>
              <w:t>.1</w:t>
            </w:r>
            <w:r>
              <w:rPr>
                <w:rFonts w:hint="eastAsia" w:eastAsia="宋体"/>
                <w:b/>
                <w:bCs/>
                <w:sz w:val="24"/>
              </w:rPr>
              <w:t>现状调查</w:t>
            </w:r>
          </w:p>
          <w:p>
            <w:pPr>
              <w:pStyle w:val="82"/>
              <w:ind w:firstLine="480"/>
              <w:rPr>
                <w:rFonts w:hint="default" w:ascii="Times New Roman" w:hAnsi="Times New Roman" w:eastAsia="宋体" w:cs="Times New Roman"/>
                <w:lang w:val="en-US" w:eastAsia="zh-CN"/>
              </w:rPr>
            </w:pPr>
            <w:r>
              <w:rPr>
                <w:rFonts w:hint="eastAsia" w:ascii="Times New Roman" w:hAnsi="Times New Roman" w:cs="Times New Roman"/>
                <w:lang w:eastAsia="zh-CN"/>
              </w:rPr>
              <w:t>本项目</w:t>
            </w:r>
            <w:r>
              <w:rPr>
                <w:rFonts w:hint="default" w:ascii="Times New Roman" w:hAnsi="Times New Roman" w:cs="Times New Roman"/>
              </w:rPr>
              <w:t>选址位于</w:t>
            </w:r>
            <w:r>
              <w:rPr>
                <w:rFonts w:hint="eastAsia" w:ascii="Times New Roman" w:hAnsi="Times New Roman" w:cs="Times New Roman"/>
                <w:lang w:eastAsia="zh-CN"/>
              </w:rPr>
              <w:t>平顶山市鲁山县库区乡明山寺村</w:t>
            </w:r>
            <w:r>
              <w:rPr>
                <w:rFonts w:hint="default" w:ascii="Times New Roman" w:hAnsi="Times New Roman" w:cs="Times New Roman"/>
              </w:rPr>
              <w:t>，</w:t>
            </w:r>
            <w:r>
              <w:rPr>
                <w:rFonts w:hint="eastAsia" w:ascii="Times New Roman" w:hAnsi="Times New Roman" w:cs="Times New Roman"/>
                <w:lang w:eastAsia="zh-CN"/>
              </w:rPr>
              <w:t>根据鲁山县人民政府于</w:t>
            </w:r>
            <w:r>
              <w:rPr>
                <w:rFonts w:hint="eastAsia" w:ascii="Times New Roman" w:hAnsi="Times New Roman" w:cs="Times New Roman"/>
                <w:lang w:val="en-US" w:eastAsia="zh-CN"/>
              </w:rPr>
              <w:t>2022年4月28日发布的《</w:t>
            </w:r>
            <w:r>
              <w:rPr>
                <w:rFonts w:hint="eastAsia" w:ascii="Times New Roman" w:hAnsi="Times New Roman" w:cs="Times New Roman"/>
                <w:lang w:eastAsia="zh-CN"/>
              </w:rPr>
              <w:t>鲁山县</w:t>
            </w:r>
            <w:r>
              <w:rPr>
                <w:rFonts w:hint="eastAsia" w:ascii="Times New Roman" w:hAnsi="Times New Roman" w:cs="Times New Roman"/>
                <w:lang w:val="en-US" w:eastAsia="zh-CN"/>
              </w:rPr>
              <w:t>2022年政府工作报告》：“（七）大力强化生态建设  ……</w:t>
            </w:r>
            <w:r>
              <w:rPr>
                <w:rFonts w:hint="default" w:ascii="Times New Roman" w:hAnsi="Times New Roman" w:cs="Times New Roman"/>
              </w:rPr>
              <w:t>深入打好污染防治攻坚战，加强土壤、空气污染源头治理，PM</w:t>
            </w:r>
            <w:r>
              <w:rPr>
                <w:rFonts w:hint="default" w:ascii="Times New Roman" w:hAnsi="Times New Roman" w:cs="Times New Roman"/>
                <w:vertAlign w:val="subscript"/>
              </w:rPr>
              <w:t>10</w:t>
            </w:r>
            <w:r>
              <w:rPr>
                <w:rFonts w:hint="default" w:ascii="Times New Roman" w:hAnsi="Times New Roman" w:cs="Times New Roman"/>
              </w:rPr>
              <w:t>、PM</w:t>
            </w:r>
            <w:r>
              <w:rPr>
                <w:rFonts w:hint="default" w:ascii="Times New Roman" w:hAnsi="Times New Roman" w:cs="Times New Roman"/>
                <w:vertAlign w:val="subscript"/>
              </w:rPr>
              <w:t>2.5</w:t>
            </w:r>
            <w:r>
              <w:rPr>
                <w:rFonts w:hint="default" w:ascii="Times New Roman" w:hAnsi="Times New Roman" w:cs="Times New Roman"/>
              </w:rPr>
              <w:t>同比分别降低15.7%、19.5%，空气优良天数达282天，均超额完成市定任务，我县荣获全省“环境空气质量二级达标县”称号。</w:t>
            </w:r>
            <w:r>
              <w:rPr>
                <w:rFonts w:hint="eastAsia" w:ascii="Times New Roman" w:hAnsi="Times New Roman" w:cs="Times New Roman"/>
                <w:lang w:val="en-US" w:eastAsia="zh-CN"/>
              </w:rPr>
              <w:t>”，可知本项目所在区域空气环境质量良好。</w:t>
            </w:r>
          </w:p>
          <w:p>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eastAsia="宋体"/>
                <w:b/>
                <w:bCs/>
                <w:sz w:val="24"/>
              </w:rPr>
            </w:pPr>
            <w:r>
              <w:rPr>
                <w:rFonts w:hint="eastAsia" w:eastAsia="宋体"/>
                <w:b/>
                <w:bCs/>
                <w:sz w:val="24"/>
              </w:rPr>
              <w:t>1.2补充</w:t>
            </w:r>
            <w:r>
              <w:rPr>
                <w:rFonts w:hint="eastAsia" w:eastAsia="宋体"/>
                <w:b/>
                <w:bCs/>
                <w:sz w:val="24"/>
                <w:lang w:eastAsia="zh-CN"/>
              </w:rPr>
              <w:t>检</w:t>
            </w:r>
            <w:r>
              <w:rPr>
                <w:rFonts w:hint="eastAsia" w:eastAsia="宋体"/>
                <w:b/>
                <w:bCs/>
                <w:sz w:val="24"/>
              </w:rPr>
              <w:t>测</w:t>
            </w:r>
          </w:p>
          <w:p>
            <w:pPr>
              <w:pStyle w:val="77"/>
              <w:ind w:firstLine="480"/>
              <w:rPr>
                <w:rFonts w:hint="default" w:ascii="Times New Roman" w:hAnsi="Times New Roman" w:cs="Times New Roman"/>
                <w:lang w:val="en-US" w:eastAsia="zh-CN"/>
              </w:rPr>
            </w:pPr>
            <w:r>
              <w:rPr>
                <w:rFonts w:hint="default" w:ascii="Times New Roman" w:hAnsi="Times New Roman" w:cs="Times New Roman"/>
                <w:color w:val="000000"/>
                <w:sz w:val="24"/>
                <w:lang w:eastAsia="zh-CN"/>
              </w:rPr>
              <w:t>为了解</w:t>
            </w:r>
            <w:r>
              <w:rPr>
                <w:rFonts w:hint="eastAsia" w:ascii="Times New Roman" w:hAnsi="Times New Roman" w:cs="Times New Roman"/>
                <w:color w:val="000000"/>
                <w:sz w:val="24"/>
                <w:lang w:eastAsia="zh-CN"/>
              </w:rPr>
              <w:t>本项目所在区域</w:t>
            </w:r>
            <w:r>
              <w:rPr>
                <w:rFonts w:hint="default" w:ascii="Times New Roman" w:hAnsi="Times New Roman" w:cs="Times New Roman"/>
                <w:color w:val="auto"/>
                <w:sz w:val="24"/>
                <w:lang w:eastAsia="zh-CN"/>
              </w:rPr>
              <w:t>大气因子</w:t>
            </w:r>
            <w:r>
              <w:rPr>
                <w:rFonts w:hint="eastAsia" w:ascii="Times New Roman" w:hAnsi="Times New Roman" w:cs="Times New Roman"/>
                <w:color w:val="auto"/>
                <w:sz w:val="24"/>
                <w:lang w:eastAsia="zh-CN"/>
              </w:rPr>
              <w:t>（</w:t>
            </w:r>
            <w:r>
              <w:rPr>
                <w:rFonts w:hint="eastAsia" w:ascii="Times New Roman" w:hAnsi="Times New Roman" w:cs="Times New Roman"/>
                <w:color w:val="auto"/>
                <w:sz w:val="24"/>
                <w:lang w:val="en-US" w:eastAsia="zh-CN"/>
              </w:rPr>
              <w:t>TSP</w:t>
            </w:r>
            <w:r>
              <w:rPr>
                <w:rFonts w:hint="eastAsia" w:ascii="Times New Roman" w:hAnsi="Times New Roman" w:cs="Times New Roman"/>
                <w:color w:val="auto"/>
                <w:sz w:val="24"/>
                <w:lang w:eastAsia="zh-CN"/>
              </w:rPr>
              <w:t>）</w:t>
            </w:r>
            <w:r>
              <w:rPr>
                <w:rFonts w:hint="default" w:ascii="Times New Roman" w:hAnsi="Times New Roman" w:cs="Times New Roman"/>
                <w:color w:val="auto"/>
                <w:sz w:val="24"/>
                <w:lang w:eastAsia="zh-CN"/>
              </w:rPr>
              <w:t>现状，</w:t>
            </w:r>
            <w:r>
              <w:rPr>
                <w:rFonts w:hint="default" w:ascii="Times New Roman" w:hAnsi="Times New Roman" w:cs="Times New Roman"/>
                <w:color w:val="000000"/>
                <w:sz w:val="24"/>
                <w:lang w:eastAsia="zh-CN"/>
              </w:rPr>
              <w:t>建设单位委托</w:t>
            </w:r>
            <w:r>
              <w:rPr>
                <w:rFonts w:hint="default" w:ascii="Times New Roman" w:hAnsi="Times New Roman" w:cs="Times New Roman"/>
                <w:highlight w:val="none"/>
              </w:rPr>
              <w:t>河南</w:t>
            </w:r>
            <w:r>
              <w:rPr>
                <w:rFonts w:hint="eastAsia" w:ascii="Times New Roman" w:hAnsi="Times New Roman" w:cs="Times New Roman"/>
                <w:highlight w:val="none"/>
                <w:lang w:eastAsia="zh-CN"/>
              </w:rPr>
              <w:t>永蓝</w:t>
            </w:r>
            <w:r>
              <w:rPr>
                <w:rFonts w:hint="default" w:ascii="Times New Roman" w:hAnsi="Times New Roman" w:cs="Times New Roman"/>
                <w:highlight w:val="none"/>
              </w:rPr>
              <w:t>检测技术有限公司</w:t>
            </w:r>
            <w:r>
              <w:rPr>
                <w:rFonts w:hint="default" w:ascii="Times New Roman" w:hAnsi="Times New Roman" w:cs="Times New Roman"/>
                <w:color w:val="000000"/>
                <w:sz w:val="24"/>
                <w:lang w:eastAsia="zh-CN"/>
              </w:rPr>
              <w:t>对</w:t>
            </w:r>
            <w:r>
              <w:rPr>
                <w:rFonts w:hint="eastAsia" w:ascii="Times New Roman" w:hAnsi="Times New Roman" w:cs="Times New Roman"/>
                <w:color w:val="000000"/>
                <w:sz w:val="24"/>
                <w:lang w:val="en-US" w:eastAsia="zh-CN"/>
              </w:rPr>
              <w:t>本项目所在地当季主导风向下风向</w:t>
            </w:r>
            <w:r>
              <w:rPr>
                <w:rFonts w:hint="default" w:ascii="Times New Roman" w:hAnsi="Times New Roman" w:cs="Times New Roman"/>
                <w:color w:val="auto"/>
                <w:sz w:val="24"/>
                <w:lang w:eastAsia="zh-CN"/>
              </w:rPr>
              <w:t>进行了</w:t>
            </w:r>
            <w:r>
              <w:rPr>
                <w:rFonts w:hint="eastAsia" w:ascii="Times New Roman" w:hAnsi="Times New Roman" w:cs="Times New Roman"/>
                <w:color w:val="auto"/>
                <w:sz w:val="24"/>
                <w:lang w:eastAsia="zh-CN"/>
              </w:rPr>
              <w:t>补充</w:t>
            </w:r>
            <w:r>
              <w:rPr>
                <w:rFonts w:hint="default" w:ascii="Times New Roman" w:hAnsi="Times New Roman" w:cs="Times New Roman"/>
                <w:color w:val="auto"/>
                <w:sz w:val="24"/>
                <w:lang w:eastAsia="zh-CN"/>
              </w:rPr>
              <w:t>检测，</w:t>
            </w:r>
            <w:r>
              <w:rPr>
                <w:rFonts w:hint="default" w:ascii="Times New Roman" w:hAnsi="Times New Roman" w:cs="Times New Roman"/>
                <w:color w:val="auto"/>
                <w:sz w:val="24"/>
              </w:rPr>
              <w:t>检测时间为20</w:t>
            </w:r>
            <w:r>
              <w:rPr>
                <w:rFonts w:hint="default" w:ascii="Times New Roman" w:hAnsi="Times New Roman" w:cs="Times New Roman"/>
                <w:color w:val="auto"/>
                <w:sz w:val="24"/>
                <w:lang w:val="en-US" w:eastAsia="zh-CN"/>
              </w:rPr>
              <w:t>21</w:t>
            </w:r>
            <w:r>
              <w:rPr>
                <w:rFonts w:hint="default" w:ascii="Times New Roman" w:hAnsi="Times New Roman" w:cs="Times New Roman"/>
                <w:color w:val="auto"/>
                <w:sz w:val="24"/>
              </w:rPr>
              <w:t>年</w:t>
            </w:r>
            <w:r>
              <w:rPr>
                <w:rFonts w:hint="eastAsia" w:ascii="Times New Roman" w:hAnsi="Times New Roman" w:cs="Times New Roman"/>
                <w:color w:val="auto"/>
                <w:sz w:val="24"/>
                <w:lang w:val="en-US" w:eastAsia="zh-CN"/>
              </w:rPr>
              <w:t>5</w:t>
            </w:r>
            <w:r>
              <w:rPr>
                <w:rFonts w:hint="default" w:ascii="Times New Roman" w:hAnsi="Times New Roman" w:cs="Times New Roman"/>
                <w:color w:val="auto"/>
                <w:sz w:val="24"/>
              </w:rPr>
              <w:t>月</w:t>
            </w:r>
            <w:r>
              <w:rPr>
                <w:rFonts w:hint="eastAsia" w:ascii="Times New Roman" w:hAnsi="Times New Roman" w:cs="Times New Roman"/>
                <w:color w:val="auto"/>
                <w:sz w:val="24"/>
                <w:lang w:val="en-US" w:eastAsia="zh-CN"/>
              </w:rPr>
              <w:t>10</w:t>
            </w:r>
            <w:r>
              <w:rPr>
                <w:rFonts w:hint="default" w:ascii="Times New Roman" w:hAnsi="Times New Roman" w:cs="Times New Roman"/>
                <w:color w:val="auto"/>
                <w:sz w:val="24"/>
              </w:rPr>
              <w:t>日</w:t>
            </w:r>
            <w:r>
              <w:rPr>
                <w:rFonts w:hint="default" w:ascii="Times New Roman" w:hAnsi="Times New Roman" w:eastAsia="宋体" w:cs="Times New Roman"/>
                <w:color w:val="auto"/>
                <w:sz w:val="24"/>
              </w:rPr>
              <w:t>～</w:t>
            </w:r>
            <w:r>
              <w:rPr>
                <w:rFonts w:hint="eastAsia" w:ascii="Times New Roman" w:hAnsi="Times New Roman" w:cs="Times New Roman"/>
                <w:highlight w:val="none"/>
                <w:lang w:val="en-US" w:eastAsia="zh-CN"/>
              </w:rPr>
              <w:t>5</w:t>
            </w:r>
            <w:r>
              <w:rPr>
                <w:rFonts w:hint="default" w:ascii="Times New Roman" w:hAnsi="Times New Roman" w:cs="Times New Roman"/>
                <w:highlight w:val="none"/>
              </w:rPr>
              <w:t>月</w:t>
            </w:r>
            <w:r>
              <w:rPr>
                <w:rFonts w:hint="eastAsia" w:ascii="Times New Roman" w:hAnsi="Times New Roman" w:cs="Times New Roman"/>
                <w:highlight w:val="none"/>
                <w:lang w:val="en-US" w:eastAsia="zh-CN"/>
              </w:rPr>
              <w:t>12</w:t>
            </w:r>
            <w:r>
              <w:rPr>
                <w:rFonts w:hint="default" w:ascii="Times New Roman" w:hAnsi="Times New Roman" w:cs="Times New Roman"/>
                <w:highlight w:val="none"/>
              </w:rPr>
              <w:t>日</w:t>
            </w:r>
            <w:r>
              <w:rPr>
                <w:rFonts w:hint="default" w:ascii="Times New Roman" w:hAnsi="Times New Roman" w:cs="Times New Roman"/>
                <w:color w:val="auto"/>
                <w:sz w:val="24"/>
              </w:rPr>
              <w:t>，</w:t>
            </w:r>
            <w:r>
              <w:rPr>
                <w:rFonts w:hint="eastAsia" w:ascii="Times New Roman" w:hAnsi="Times New Roman" w:cs="Times New Roman"/>
                <w:lang w:val="en-US" w:eastAsia="zh-CN"/>
              </w:rPr>
              <w:t>检测结果见下表。</w:t>
            </w:r>
          </w:p>
          <w:p>
            <w:pPr>
              <w:spacing w:line="520" w:lineRule="exact"/>
              <w:rPr>
                <w:rFonts w:hint="default" w:ascii="Times New Roman" w:hAnsi="Times New Roman" w:eastAsia="黑体" w:cs="Times New Roman"/>
                <w:bCs/>
                <w:color w:val="000000"/>
                <w:sz w:val="24"/>
                <w:lang w:val="en-US" w:eastAsia="zh-CN"/>
              </w:rPr>
            </w:pPr>
            <w:r>
              <w:rPr>
                <w:rFonts w:hint="default" w:ascii="Times New Roman" w:hAnsi="Times New Roman" w:eastAsia="黑体" w:cs="Times New Roman"/>
                <w:bCs/>
                <w:color w:val="000000"/>
                <w:sz w:val="24"/>
                <w:lang w:val="en-US" w:eastAsia="zh-CN"/>
              </w:rPr>
              <w:t>表</w:t>
            </w:r>
            <w:r>
              <w:rPr>
                <w:rFonts w:hint="eastAsia" w:ascii="Times New Roman" w:hAnsi="Times New Roman" w:eastAsia="黑体" w:cs="Times New Roman"/>
                <w:bCs/>
                <w:color w:val="000000"/>
                <w:sz w:val="24"/>
                <w:lang w:val="en-US" w:eastAsia="zh-CN"/>
              </w:rPr>
              <w:t xml:space="preserve">3-1   </w:t>
            </w:r>
            <w:r>
              <w:rPr>
                <w:rFonts w:hint="default" w:ascii="Times New Roman" w:hAnsi="Times New Roman" w:eastAsia="黑体" w:cs="Times New Roman"/>
                <w:bCs/>
                <w:color w:val="000000"/>
                <w:sz w:val="24"/>
                <w:lang w:val="en-US" w:eastAsia="zh-CN"/>
              </w:rPr>
              <w:t xml:space="preserve"> </w:t>
            </w:r>
            <w:r>
              <w:rPr>
                <w:rFonts w:hint="eastAsia" w:ascii="Times New Roman" w:hAnsi="Times New Roman" w:eastAsia="黑体" w:cs="Times New Roman"/>
                <w:bCs/>
                <w:color w:val="000000"/>
                <w:sz w:val="24"/>
                <w:lang w:val="en-US" w:eastAsia="zh-CN"/>
              </w:rPr>
              <w:t xml:space="preserve">       </w:t>
            </w:r>
            <w:r>
              <w:rPr>
                <w:rFonts w:hint="default" w:ascii="Times New Roman" w:hAnsi="Times New Roman" w:eastAsia="黑体" w:cs="Times New Roman"/>
                <w:bCs/>
                <w:color w:val="000000"/>
                <w:sz w:val="24"/>
                <w:lang w:val="en-US" w:eastAsia="zh-CN"/>
              </w:rPr>
              <w:t>特征污染物环境质量现状（</w:t>
            </w:r>
            <w:r>
              <w:rPr>
                <w:rFonts w:hint="eastAsia" w:ascii="Times New Roman" w:hAnsi="Times New Roman" w:eastAsia="黑体" w:cs="Times New Roman"/>
                <w:bCs/>
                <w:color w:val="000000"/>
                <w:sz w:val="24"/>
                <w:lang w:val="en-US" w:eastAsia="zh-CN"/>
              </w:rPr>
              <w:t>检</w:t>
            </w:r>
            <w:r>
              <w:rPr>
                <w:rFonts w:hint="default" w:ascii="Times New Roman" w:hAnsi="Times New Roman" w:eastAsia="黑体" w:cs="Times New Roman"/>
                <w:bCs/>
                <w:color w:val="000000"/>
                <w:sz w:val="24"/>
                <w:lang w:val="en-US" w:eastAsia="zh-CN"/>
              </w:rPr>
              <w:t>测结果）表</w:t>
            </w:r>
          </w:p>
          <w:tbl>
            <w:tblPr>
              <w:tblStyle w:val="2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349"/>
              <w:gridCol w:w="1117"/>
              <w:gridCol w:w="1361"/>
              <w:gridCol w:w="1663"/>
              <w:gridCol w:w="1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2" w:type="pct"/>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采样日期</w:t>
                  </w:r>
                </w:p>
              </w:tc>
              <w:tc>
                <w:tcPr>
                  <w:tcW w:w="805" w:type="pct"/>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时间</w:t>
                  </w:r>
                </w:p>
              </w:tc>
              <w:tc>
                <w:tcPr>
                  <w:tcW w:w="666" w:type="pct"/>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采样点位</w:t>
                  </w:r>
                </w:p>
              </w:tc>
              <w:tc>
                <w:tcPr>
                  <w:tcW w:w="812" w:type="pct"/>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TSP（ug/m</w:t>
                  </w:r>
                  <w:r>
                    <w:rPr>
                      <w:rFonts w:hint="eastAsia" w:ascii="Times New Roman" w:hAnsi="Times New Roman" w:cs="Times New Roman"/>
                      <w:szCs w:val="21"/>
                      <w:vertAlign w:val="superscript"/>
                      <w:lang w:val="en-US" w:eastAsia="zh-CN"/>
                    </w:rPr>
                    <w:t>3</w:t>
                  </w:r>
                  <w:r>
                    <w:rPr>
                      <w:rFonts w:hint="eastAsia" w:ascii="Times New Roman" w:hAnsi="Times New Roman" w:cs="Times New Roman"/>
                      <w:szCs w:val="21"/>
                      <w:lang w:val="en-US" w:eastAsia="zh-CN"/>
                    </w:rPr>
                    <w:t>）</w:t>
                  </w:r>
                </w:p>
              </w:tc>
              <w:tc>
                <w:tcPr>
                  <w:tcW w:w="992" w:type="pct"/>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平均值（ug/m</w:t>
                  </w:r>
                  <w:r>
                    <w:rPr>
                      <w:rFonts w:hint="eastAsia" w:ascii="Times New Roman" w:hAnsi="Times New Roman" w:cs="Times New Roman"/>
                      <w:szCs w:val="21"/>
                      <w:vertAlign w:val="superscript"/>
                      <w:lang w:val="en-US" w:eastAsia="zh-CN"/>
                    </w:rPr>
                    <w:t>3</w:t>
                  </w:r>
                  <w:r>
                    <w:rPr>
                      <w:rFonts w:hint="eastAsia" w:ascii="Times New Roman" w:hAnsi="Times New Roman" w:cs="Times New Roman"/>
                      <w:szCs w:val="21"/>
                      <w:lang w:val="en-US" w:eastAsia="zh-CN"/>
                    </w:rPr>
                    <w:t>）</w:t>
                  </w:r>
                </w:p>
              </w:tc>
              <w:tc>
                <w:tcPr>
                  <w:tcW w:w="1030" w:type="pct"/>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2" w:type="pct"/>
                  <w:vMerge w:val="restart"/>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2021.05.</w:t>
                  </w:r>
                  <w:r>
                    <w:rPr>
                      <w:rFonts w:hint="eastAsia" w:cs="Times New Roman"/>
                      <w:szCs w:val="21"/>
                      <w:lang w:val="en-US" w:eastAsia="zh-CN"/>
                    </w:rPr>
                    <w:t>10</w:t>
                  </w:r>
                </w:p>
              </w:tc>
              <w:tc>
                <w:tcPr>
                  <w:tcW w:w="805" w:type="pct"/>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02:00~03:00</w:t>
                  </w:r>
                </w:p>
              </w:tc>
              <w:tc>
                <w:tcPr>
                  <w:tcW w:w="666" w:type="pct"/>
                  <w:vAlign w:val="center"/>
                </w:tcPr>
                <w:p>
                  <w:pPr>
                    <w:spacing w:before="156" w:beforeLines="50"/>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下风向</w:t>
                  </w:r>
                </w:p>
              </w:tc>
              <w:tc>
                <w:tcPr>
                  <w:tcW w:w="812" w:type="pct"/>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132</w:t>
                  </w:r>
                </w:p>
              </w:tc>
              <w:tc>
                <w:tcPr>
                  <w:tcW w:w="992" w:type="pct"/>
                  <w:vMerge w:val="restart"/>
                  <w:vAlign w:val="center"/>
                </w:tcPr>
                <w:p>
                  <w:pPr>
                    <w:spacing w:before="156" w:beforeLines="50"/>
                    <w:jc w:val="center"/>
                    <w:rPr>
                      <w:rFonts w:hint="default" w:cs="Times New Roman"/>
                      <w:szCs w:val="21"/>
                      <w:lang w:val="en-US" w:eastAsia="zh-CN"/>
                    </w:rPr>
                  </w:pPr>
                  <w:r>
                    <w:rPr>
                      <w:rFonts w:hint="eastAsia" w:cs="Times New Roman"/>
                      <w:szCs w:val="21"/>
                      <w:lang w:val="en-US" w:eastAsia="zh-CN"/>
                    </w:rPr>
                    <w:t>129</w:t>
                  </w:r>
                </w:p>
              </w:tc>
              <w:tc>
                <w:tcPr>
                  <w:tcW w:w="1030" w:type="pct"/>
                  <w:vMerge w:val="restart"/>
                  <w:vAlign w:val="center"/>
                </w:tcPr>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cs="Times New Roman"/>
                      <w:szCs w:val="21"/>
                      <w:lang w:val="en-US" w:eastAsia="zh-CN"/>
                    </w:rPr>
                  </w:pPr>
                  <w:r>
                    <w:rPr>
                      <w:rFonts w:hint="eastAsia" w:cs="Times New Roman"/>
                      <w:szCs w:val="21"/>
                      <w:lang w:val="en-US" w:eastAsia="zh-CN"/>
                    </w:rPr>
                    <w:t>晴</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气温</w:t>
                  </w:r>
                  <w:r>
                    <w:rPr>
                      <w:rFonts w:hint="eastAsia" w:cs="Times New Roman"/>
                      <w:szCs w:val="21"/>
                      <w:lang w:val="en-US" w:eastAsia="zh-CN"/>
                    </w:rPr>
                    <w:t>17.3~33.5</w:t>
                  </w:r>
                  <w:r>
                    <w:rPr>
                      <w:rFonts w:hint="eastAsia" w:ascii="Times New Roman" w:hAnsi="Times New Roman" w:cs="Times New Roman"/>
                      <w:szCs w:val="21"/>
                      <w:lang w:val="en-US" w:eastAsia="zh-CN"/>
                    </w:rPr>
                    <w:t>℃</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气压</w:t>
                  </w:r>
                  <w:r>
                    <w:rPr>
                      <w:rFonts w:hint="eastAsia" w:cs="Times New Roman"/>
                      <w:szCs w:val="21"/>
                      <w:lang w:val="en-US" w:eastAsia="zh-CN"/>
                    </w:rPr>
                    <w:t>98.7~99.0</w:t>
                  </w:r>
                  <w:r>
                    <w:rPr>
                      <w:rFonts w:hint="eastAsia" w:ascii="Times New Roman" w:hAnsi="Times New Roman" w:cs="Times New Roman"/>
                      <w:szCs w:val="21"/>
                      <w:lang w:val="en-US" w:eastAsia="zh-CN"/>
                    </w:rPr>
                    <w:t>kPa</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r>
                    <w:rPr>
                      <w:rFonts w:hint="eastAsia" w:cs="Times New Roman"/>
                      <w:szCs w:val="21"/>
                      <w:lang w:val="en-US" w:eastAsia="zh-CN"/>
                    </w:rPr>
                    <w:t>东</w:t>
                  </w:r>
                  <w:r>
                    <w:rPr>
                      <w:rFonts w:hint="eastAsia" w:ascii="Times New Roman" w:hAnsi="Times New Roman" w:cs="Times New Roman"/>
                      <w:szCs w:val="21"/>
                      <w:lang w:val="en-US" w:eastAsia="zh-CN"/>
                    </w:rPr>
                    <w:t>南风</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风速</w:t>
                  </w:r>
                  <w:r>
                    <w:rPr>
                      <w:rFonts w:hint="eastAsia" w:cs="Times New Roman"/>
                      <w:szCs w:val="21"/>
                      <w:lang w:val="en-US" w:eastAsia="zh-CN"/>
                    </w:rPr>
                    <w:t>1.7~3.4</w:t>
                  </w:r>
                  <w:r>
                    <w:rPr>
                      <w:rFonts w:hint="eastAsia" w:ascii="Times New Roman" w:hAnsi="Times New Roman" w:cs="Times New Roman"/>
                      <w:szCs w:val="21"/>
                      <w:lang w:val="en-US" w:eastAsia="zh-CN"/>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2" w:type="pct"/>
                  <w:vMerge w:val="continue"/>
                  <w:vAlign w:val="center"/>
                </w:tcPr>
                <w:p>
                  <w:pPr>
                    <w:spacing w:before="156" w:beforeLines="50"/>
                    <w:jc w:val="center"/>
                    <w:rPr>
                      <w:rFonts w:hint="eastAsia" w:ascii="Times New Roman" w:hAnsi="Times New Roman" w:cs="Times New Roman"/>
                      <w:szCs w:val="21"/>
                      <w:lang w:val="en-US" w:eastAsia="zh-CN"/>
                    </w:rPr>
                  </w:pPr>
                </w:p>
              </w:tc>
              <w:tc>
                <w:tcPr>
                  <w:tcW w:w="805" w:type="pct"/>
                  <w:vAlign w:val="center"/>
                </w:tcPr>
                <w:p>
                  <w:pPr>
                    <w:spacing w:before="156" w:beforeLines="50"/>
                    <w:jc w:val="center"/>
                    <w:rPr>
                      <w:rFonts w:hint="eastAsia" w:cs="Times New Roman"/>
                      <w:szCs w:val="21"/>
                      <w:lang w:val="en-US" w:eastAsia="zh-CN"/>
                    </w:rPr>
                  </w:pPr>
                  <w:r>
                    <w:rPr>
                      <w:rFonts w:hint="eastAsia" w:cs="Times New Roman"/>
                      <w:szCs w:val="21"/>
                      <w:lang w:val="en-US" w:eastAsia="zh-CN"/>
                    </w:rPr>
                    <w:t>08:00~09:00</w:t>
                  </w:r>
                </w:p>
              </w:tc>
              <w:tc>
                <w:tcPr>
                  <w:tcW w:w="666" w:type="pct"/>
                  <w:vAlign w:val="center"/>
                </w:tcPr>
                <w:p>
                  <w:pPr>
                    <w:spacing w:before="156" w:beforeLines="50"/>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下风向</w:t>
                  </w:r>
                </w:p>
              </w:tc>
              <w:tc>
                <w:tcPr>
                  <w:tcW w:w="812" w:type="pct"/>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127</w:t>
                  </w:r>
                </w:p>
              </w:tc>
              <w:tc>
                <w:tcPr>
                  <w:tcW w:w="992" w:type="pct"/>
                  <w:vMerge w:val="continue"/>
                  <w:vAlign w:val="center"/>
                </w:tcPr>
                <w:p>
                  <w:pPr>
                    <w:spacing w:before="156" w:beforeLines="50"/>
                    <w:jc w:val="center"/>
                    <w:rPr>
                      <w:rFonts w:hint="eastAsia" w:cs="Times New Roman"/>
                      <w:szCs w:val="21"/>
                      <w:lang w:val="en-US" w:eastAsia="zh-CN"/>
                    </w:rPr>
                  </w:pPr>
                </w:p>
              </w:tc>
              <w:tc>
                <w:tcPr>
                  <w:tcW w:w="1030" w:type="pct"/>
                  <w:vMerge w:val="continue"/>
                  <w:vAlign w:val="center"/>
                </w:tcPr>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2" w:type="pct"/>
                  <w:vMerge w:val="continue"/>
                  <w:vAlign w:val="center"/>
                </w:tcPr>
                <w:p>
                  <w:pPr>
                    <w:spacing w:before="156" w:beforeLines="50"/>
                    <w:jc w:val="center"/>
                    <w:rPr>
                      <w:rFonts w:hint="eastAsia" w:ascii="Times New Roman" w:hAnsi="Times New Roman" w:cs="Times New Roman"/>
                      <w:szCs w:val="21"/>
                      <w:lang w:val="en-US" w:eastAsia="zh-CN"/>
                    </w:rPr>
                  </w:pPr>
                </w:p>
              </w:tc>
              <w:tc>
                <w:tcPr>
                  <w:tcW w:w="805" w:type="pct"/>
                  <w:vAlign w:val="center"/>
                </w:tcPr>
                <w:p>
                  <w:pPr>
                    <w:spacing w:before="156" w:beforeLines="50"/>
                    <w:jc w:val="center"/>
                    <w:rPr>
                      <w:rFonts w:hint="eastAsia" w:cs="Times New Roman"/>
                      <w:szCs w:val="21"/>
                      <w:lang w:val="en-US" w:eastAsia="zh-CN"/>
                    </w:rPr>
                  </w:pPr>
                  <w:r>
                    <w:rPr>
                      <w:rFonts w:hint="eastAsia" w:cs="Times New Roman"/>
                      <w:szCs w:val="21"/>
                      <w:lang w:val="en-US" w:eastAsia="zh-CN"/>
                    </w:rPr>
                    <w:t>14:00~15:00</w:t>
                  </w:r>
                </w:p>
              </w:tc>
              <w:tc>
                <w:tcPr>
                  <w:tcW w:w="666" w:type="pct"/>
                  <w:vAlign w:val="center"/>
                </w:tcPr>
                <w:p>
                  <w:pPr>
                    <w:spacing w:before="156" w:beforeLines="50"/>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下风向</w:t>
                  </w:r>
                </w:p>
              </w:tc>
              <w:tc>
                <w:tcPr>
                  <w:tcW w:w="812" w:type="pct"/>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125</w:t>
                  </w:r>
                </w:p>
              </w:tc>
              <w:tc>
                <w:tcPr>
                  <w:tcW w:w="992" w:type="pct"/>
                  <w:vMerge w:val="continue"/>
                  <w:vAlign w:val="center"/>
                </w:tcPr>
                <w:p>
                  <w:pPr>
                    <w:spacing w:before="156" w:beforeLines="50"/>
                    <w:jc w:val="center"/>
                    <w:rPr>
                      <w:rFonts w:hint="eastAsia" w:cs="Times New Roman"/>
                      <w:szCs w:val="21"/>
                      <w:lang w:val="en-US" w:eastAsia="zh-CN"/>
                    </w:rPr>
                  </w:pPr>
                </w:p>
              </w:tc>
              <w:tc>
                <w:tcPr>
                  <w:tcW w:w="1030" w:type="pct"/>
                  <w:vMerge w:val="continue"/>
                  <w:vAlign w:val="center"/>
                </w:tcPr>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2" w:type="pct"/>
                  <w:vMerge w:val="continue"/>
                  <w:vAlign w:val="center"/>
                </w:tcPr>
                <w:p>
                  <w:pPr>
                    <w:spacing w:before="156" w:beforeLines="50"/>
                    <w:jc w:val="center"/>
                    <w:rPr>
                      <w:rFonts w:hint="eastAsia" w:ascii="Times New Roman" w:hAnsi="Times New Roman" w:cs="Times New Roman"/>
                      <w:szCs w:val="21"/>
                      <w:lang w:val="en-US" w:eastAsia="zh-CN"/>
                    </w:rPr>
                  </w:pPr>
                </w:p>
              </w:tc>
              <w:tc>
                <w:tcPr>
                  <w:tcW w:w="805" w:type="pct"/>
                  <w:vAlign w:val="center"/>
                </w:tcPr>
                <w:p>
                  <w:pPr>
                    <w:spacing w:before="156" w:beforeLines="50"/>
                    <w:jc w:val="center"/>
                    <w:rPr>
                      <w:rFonts w:hint="eastAsia" w:cs="Times New Roman"/>
                      <w:szCs w:val="21"/>
                      <w:lang w:val="en-US" w:eastAsia="zh-CN"/>
                    </w:rPr>
                  </w:pPr>
                  <w:r>
                    <w:rPr>
                      <w:rFonts w:hint="eastAsia" w:cs="Times New Roman"/>
                      <w:szCs w:val="21"/>
                      <w:lang w:val="en-US" w:eastAsia="zh-CN"/>
                    </w:rPr>
                    <w:t>20:00~21:00</w:t>
                  </w:r>
                </w:p>
              </w:tc>
              <w:tc>
                <w:tcPr>
                  <w:tcW w:w="666" w:type="pct"/>
                  <w:vAlign w:val="center"/>
                </w:tcPr>
                <w:p>
                  <w:pPr>
                    <w:spacing w:before="156" w:beforeLines="50"/>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下风向</w:t>
                  </w:r>
                </w:p>
              </w:tc>
              <w:tc>
                <w:tcPr>
                  <w:tcW w:w="812" w:type="pct"/>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130</w:t>
                  </w:r>
                </w:p>
              </w:tc>
              <w:tc>
                <w:tcPr>
                  <w:tcW w:w="992" w:type="pct"/>
                  <w:vMerge w:val="continue"/>
                  <w:vAlign w:val="center"/>
                </w:tcPr>
                <w:p>
                  <w:pPr>
                    <w:spacing w:before="156" w:beforeLines="50"/>
                    <w:jc w:val="center"/>
                    <w:rPr>
                      <w:rFonts w:hint="eastAsia" w:cs="Times New Roman"/>
                      <w:szCs w:val="21"/>
                      <w:lang w:val="en-US" w:eastAsia="zh-CN"/>
                    </w:rPr>
                  </w:pPr>
                </w:p>
              </w:tc>
              <w:tc>
                <w:tcPr>
                  <w:tcW w:w="1030" w:type="pct"/>
                  <w:vMerge w:val="continue"/>
                  <w:vAlign w:val="center"/>
                </w:tcPr>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2" w:type="pct"/>
                  <w:vMerge w:val="restart"/>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2021.05.</w:t>
                  </w:r>
                  <w:r>
                    <w:rPr>
                      <w:rFonts w:hint="eastAsia" w:cs="Times New Roman"/>
                      <w:szCs w:val="21"/>
                      <w:lang w:val="en-US" w:eastAsia="zh-CN"/>
                    </w:rPr>
                    <w:t>11</w:t>
                  </w:r>
                </w:p>
              </w:tc>
              <w:tc>
                <w:tcPr>
                  <w:tcW w:w="805" w:type="pct"/>
                  <w:vAlign w:val="center"/>
                </w:tcPr>
                <w:p>
                  <w:pPr>
                    <w:spacing w:before="156" w:beforeLines="50"/>
                    <w:jc w:val="center"/>
                    <w:rPr>
                      <w:rFonts w:hint="eastAsia" w:ascii="Times New Roman" w:hAnsi="Times New Roman" w:cs="Times New Roman"/>
                      <w:szCs w:val="21"/>
                      <w:lang w:eastAsia="zh-CN"/>
                    </w:rPr>
                  </w:pPr>
                  <w:r>
                    <w:rPr>
                      <w:rFonts w:hint="eastAsia" w:cs="Times New Roman"/>
                      <w:szCs w:val="21"/>
                      <w:lang w:val="en-US" w:eastAsia="zh-CN"/>
                    </w:rPr>
                    <w:t>02:00~03:00</w:t>
                  </w:r>
                </w:p>
              </w:tc>
              <w:tc>
                <w:tcPr>
                  <w:tcW w:w="666" w:type="pct"/>
                  <w:vAlign w:val="center"/>
                </w:tcPr>
                <w:p>
                  <w:pPr>
                    <w:spacing w:before="156" w:beforeLines="50"/>
                    <w:jc w:val="center"/>
                    <w:rPr>
                      <w:rFonts w:hint="default" w:ascii="Times New Roman" w:hAnsi="Times New Roman" w:cs="Times New Roman"/>
                      <w:szCs w:val="21"/>
                    </w:rPr>
                  </w:pPr>
                  <w:r>
                    <w:rPr>
                      <w:rFonts w:hint="eastAsia" w:ascii="Times New Roman" w:hAnsi="Times New Roman" w:cs="Times New Roman"/>
                      <w:szCs w:val="21"/>
                      <w:lang w:eastAsia="zh-CN"/>
                    </w:rPr>
                    <w:t>下风向</w:t>
                  </w:r>
                </w:p>
              </w:tc>
              <w:tc>
                <w:tcPr>
                  <w:tcW w:w="812" w:type="pct"/>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128</w:t>
                  </w:r>
                </w:p>
              </w:tc>
              <w:tc>
                <w:tcPr>
                  <w:tcW w:w="992" w:type="pct"/>
                  <w:vMerge w:val="restart"/>
                  <w:vAlign w:val="center"/>
                </w:tcPr>
                <w:p>
                  <w:pPr>
                    <w:spacing w:before="156" w:beforeLines="50"/>
                    <w:jc w:val="center"/>
                    <w:rPr>
                      <w:rFonts w:hint="default" w:cs="Times New Roman"/>
                      <w:szCs w:val="21"/>
                      <w:lang w:val="en-US" w:eastAsia="zh-CN"/>
                    </w:rPr>
                  </w:pPr>
                  <w:r>
                    <w:rPr>
                      <w:rFonts w:hint="eastAsia" w:cs="Times New Roman"/>
                      <w:szCs w:val="21"/>
                      <w:lang w:val="en-US" w:eastAsia="zh-CN"/>
                    </w:rPr>
                    <w:t>127</w:t>
                  </w:r>
                </w:p>
              </w:tc>
              <w:tc>
                <w:tcPr>
                  <w:tcW w:w="1030" w:type="pct"/>
                  <w:vMerge w:val="restart"/>
                  <w:vAlign w:val="center"/>
                </w:tcPr>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default" w:cs="Times New Roman"/>
                      <w:szCs w:val="21"/>
                      <w:lang w:val="en-US" w:eastAsia="zh-CN"/>
                    </w:rPr>
                  </w:pPr>
                  <w:r>
                    <w:rPr>
                      <w:rFonts w:hint="eastAsia" w:cs="Times New Roman"/>
                      <w:szCs w:val="21"/>
                      <w:lang w:val="en-US" w:eastAsia="zh-CN"/>
                    </w:rPr>
                    <w:t>多云</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气温</w:t>
                  </w:r>
                  <w:r>
                    <w:rPr>
                      <w:rFonts w:hint="eastAsia" w:cs="Times New Roman"/>
                      <w:szCs w:val="21"/>
                      <w:lang w:val="en-US" w:eastAsia="zh-CN"/>
                    </w:rPr>
                    <w:t>16.4~30.3</w:t>
                  </w:r>
                  <w:r>
                    <w:rPr>
                      <w:rFonts w:hint="eastAsia" w:ascii="Times New Roman" w:hAnsi="Times New Roman" w:cs="Times New Roman"/>
                      <w:szCs w:val="21"/>
                      <w:lang w:val="en-US" w:eastAsia="zh-CN"/>
                    </w:rPr>
                    <w:t>℃</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气压</w:t>
                  </w:r>
                  <w:r>
                    <w:rPr>
                      <w:rFonts w:hint="eastAsia" w:cs="Times New Roman"/>
                      <w:szCs w:val="21"/>
                      <w:lang w:val="en-US" w:eastAsia="zh-CN"/>
                    </w:rPr>
                    <w:t>98.8~99.1</w:t>
                  </w:r>
                  <w:r>
                    <w:rPr>
                      <w:rFonts w:hint="eastAsia" w:ascii="Times New Roman" w:hAnsi="Times New Roman" w:cs="Times New Roman"/>
                      <w:szCs w:val="21"/>
                      <w:lang w:val="en-US" w:eastAsia="zh-CN"/>
                    </w:rPr>
                    <w:t>kPa</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r>
                    <w:rPr>
                      <w:rFonts w:hint="eastAsia" w:cs="Times New Roman"/>
                      <w:szCs w:val="21"/>
                      <w:lang w:val="en-US" w:eastAsia="zh-CN"/>
                    </w:rPr>
                    <w:t>东</w:t>
                  </w:r>
                  <w:r>
                    <w:rPr>
                      <w:rFonts w:hint="eastAsia" w:ascii="Times New Roman" w:hAnsi="Times New Roman" w:cs="Times New Roman"/>
                      <w:szCs w:val="21"/>
                      <w:lang w:val="en-US" w:eastAsia="zh-CN"/>
                    </w:rPr>
                    <w:t>南风</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default" w:ascii="Times New Roman" w:hAnsi="Times New Roman" w:cs="Times New Roman"/>
                      <w:szCs w:val="21"/>
                    </w:rPr>
                  </w:pPr>
                  <w:r>
                    <w:rPr>
                      <w:rFonts w:hint="eastAsia" w:ascii="Times New Roman" w:hAnsi="Times New Roman" w:cs="Times New Roman"/>
                      <w:szCs w:val="21"/>
                      <w:lang w:val="en-US" w:eastAsia="zh-CN"/>
                    </w:rPr>
                    <w:t>风速</w:t>
                  </w:r>
                  <w:r>
                    <w:rPr>
                      <w:rFonts w:hint="eastAsia" w:cs="Times New Roman"/>
                      <w:szCs w:val="21"/>
                      <w:lang w:val="en-US" w:eastAsia="zh-CN"/>
                    </w:rPr>
                    <w:t>1.5~2.8</w:t>
                  </w:r>
                  <w:r>
                    <w:rPr>
                      <w:rFonts w:hint="eastAsia" w:ascii="Times New Roman" w:hAnsi="Times New Roman" w:cs="Times New Roman"/>
                      <w:szCs w:val="21"/>
                      <w:lang w:val="en-US" w:eastAsia="zh-CN"/>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2" w:type="pct"/>
                  <w:vMerge w:val="continue"/>
                  <w:vAlign w:val="center"/>
                </w:tcPr>
                <w:p>
                  <w:pPr>
                    <w:spacing w:before="156" w:beforeLines="50"/>
                    <w:jc w:val="center"/>
                    <w:rPr>
                      <w:rFonts w:hint="eastAsia" w:ascii="Times New Roman" w:hAnsi="Times New Roman" w:cs="Times New Roman"/>
                      <w:szCs w:val="21"/>
                      <w:lang w:val="en-US" w:eastAsia="zh-CN"/>
                    </w:rPr>
                  </w:pPr>
                </w:p>
              </w:tc>
              <w:tc>
                <w:tcPr>
                  <w:tcW w:w="805" w:type="pct"/>
                  <w:vAlign w:val="center"/>
                </w:tcPr>
                <w:p>
                  <w:pPr>
                    <w:spacing w:before="156" w:beforeLines="50"/>
                    <w:jc w:val="center"/>
                    <w:rPr>
                      <w:rFonts w:hint="eastAsia" w:ascii="Times New Roman" w:hAnsi="Times New Roman" w:cs="Times New Roman"/>
                      <w:szCs w:val="21"/>
                      <w:lang w:eastAsia="zh-CN"/>
                    </w:rPr>
                  </w:pPr>
                  <w:r>
                    <w:rPr>
                      <w:rFonts w:hint="eastAsia" w:cs="Times New Roman"/>
                      <w:szCs w:val="21"/>
                      <w:lang w:val="en-US" w:eastAsia="zh-CN"/>
                    </w:rPr>
                    <w:t>08:00~09:00</w:t>
                  </w:r>
                </w:p>
              </w:tc>
              <w:tc>
                <w:tcPr>
                  <w:tcW w:w="666" w:type="pct"/>
                  <w:vAlign w:val="center"/>
                </w:tcPr>
                <w:p>
                  <w:pPr>
                    <w:spacing w:before="156" w:beforeLines="50"/>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下风向</w:t>
                  </w:r>
                </w:p>
              </w:tc>
              <w:tc>
                <w:tcPr>
                  <w:tcW w:w="812" w:type="pct"/>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125</w:t>
                  </w:r>
                </w:p>
              </w:tc>
              <w:tc>
                <w:tcPr>
                  <w:tcW w:w="992" w:type="pct"/>
                  <w:vMerge w:val="continue"/>
                  <w:vAlign w:val="center"/>
                </w:tcPr>
                <w:p>
                  <w:pPr>
                    <w:spacing w:before="156" w:beforeLines="50"/>
                    <w:jc w:val="center"/>
                    <w:rPr>
                      <w:rFonts w:hint="eastAsia" w:cs="Times New Roman"/>
                      <w:szCs w:val="21"/>
                      <w:lang w:val="en-US" w:eastAsia="zh-CN"/>
                    </w:rPr>
                  </w:pPr>
                </w:p>
              </w:tc>
              <w:tc>
                <w:tcPr>
                  <w:tcW w:w="1030" w:type="pct"/>
                  <w:vMerge w:val="continue"/>
                  <w:vAlign w:val="center"/>
                </w:tcPr>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2" w:type="pct"/>
                  <w:vMerge w:val="continue"/>
                  <w:vAlign w:val="center"/>
                </w:tcPr>
                <w:p>
                  <w:pPr>
                    <w:spacing w:before="156" w:beforeLines="50"/>
                    <w:jc w:val="center"/>
                    <w:rPr>
                      <w:rFonts w:hint="eastAsia" w:ascii="Times New Roman" w:hAnsi="Times New Roman" w:cs="Times New Roman"/>
                      <w:szCs w:val="21"/>
                      <w:lang w:val="en-US" w:eastAsia="zh-CN"/>
                    </w:rPr>
                  </w:pPr>
                </w:p>
              </w:tc>
              <w:tc>
                <w:tcPr>
                  <w:tcW w:w="805" w:type="pct"/>
                  <w:vAlign w:val="center"/>
                </w:tcPr>
                <w:p>
                  <w:pPr>
                    <w:spacing w:before="156" w:beforeLines="50"/>
                    <w:jc w:val="center"/>
                    <w:rPr>
                      <w:rFonts w:hint="eastAsia" w:ascii="Times New Roman" w:hAnsi="Times New Roman" w:cs="Times New Roman"/>
                      <w:szCs w:val="21"/>
                      <w:lang w:eastAsia="zh-CN"/>
                    </w:rPr>
                  </w:pPr>
                  <w:r>
                    <w:rPr>
                      <w:rFonts w:hint="eastAsia" w:cs="Times New Roman"/>
                      <w:szCs w:val="21"/>
                      <w:lang w:val="en-US" w:eastAsia="zh-CN"/>
                    </w:rPr>
                    <w:t>14:00~15:00</w:t>
                  </w:r>
                </w:p>
              </w:tc>
              <w:tc>
                <w:tcPr>
                  <w:tcW w:w="666" w:type="pct"/>
                  <w:vAlign w:val="center"/>
                </w:tcPr>
                <w:p>
                  <w:pPr>
                    <w:spacing w:before="156" w:beforeLines="50"/>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下风向</w:t>
                  </w:r>
                </w:p>
              </w:tc>
              <w:tc>
                <w:tcPr>
                  <w:tcW w:w="812" w:type="pct"/>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132</w:t>
                  </w:r>
                </w:p>
              </w:tc>
              <w:tc>
                <w:tcPr>
                  <w:tcW w:w="992" w:type="pct"/>
                  <w:vMerge w:val="continue"/>
                  <w:vAlign w:val="center"/>
                </w:tcPr>
                <w:p>
                  <w:pPr>
                    <w:spacing w:before="156" w:beforeLines="50"/>
                    <w:jc w:val="center"/>
                    <w:rPr>
                      <w:rFonts w:hint="eastAsia" w:cs="Times New Roman"/>
                      <w:szCs w:val="21"/>
                      <w:lang w:val="en-US" w:eastAsia="zh-CN"/>
                    </w:rPr>
                  </w:pPr>
                </w:p>
              </w:tc>
              <w:tc>
                <w:tcPr>
                  <w:tcW w:w="1030" w:type="pct"/>
                  <w:vMerge w:val="continue"/>
                  <w:vAlign w:val="center"/>
                </w:tcPr>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2" w:type="pct"/>
                  <w:vMerge w:val="continue"/>
                  <w:vAlign w:val="center"/>
                </w:tcPr>
                <w:p>
                  <w:pPr>
                    <w:spacing w:before="156" w:beforeLines="50"/>
                    <w:jc w:val="center"/>
                    <w:rPr>
                      <w:rFonts w:hint="eastAsia" w:ascii="Times New Roman" w:hAnsi="Times New Roman" w:cs="Times New Roman"/>
                      <w:szCs w:val="21"/>
                      <w:lang w:val="en-US" w:eastAsia="zh-CN"/>
                    </w:rPr>
                  </w:pPr>
                </w:p>
              </w:tc>
              <w:tc>
                <w:tcPr>
                  <w:tcW w:w="805" w:type="pct"/>
                  <w:vAlign w:val="center"/>
                </w:tcPr>
                <w:p>
                  <w:pPr>
                    <w:spacing w:before="156" w:beforeLines="50"/>
                    <w:jc w:val="center"/>
                    <w:rPr>
                      <w:rFonts w:hint="eastAsia" w:ascii="Times New Roman" w:hAnsi="Times New Roman" w:cs="Times New Roman"/>
                      <w:szCs w:val="21"/>
                      <w:lang w:eastAsia="zh-CN"/>
                    </w:rPr>
                  </w:pPr>
                  <w:r>
                    <w:rPr>
                      <w:rFonts w:hint="eastAsia" w:cs="Times New Roman"/>
                      <w:szCs w:val="21"/>
                      <w:lang w:val="en-US" w:eastAsia="zh-CN"/>
                    </w:rPr>
                    <w:t>20:00~21:00</w:t>
                  </w:r>
                </w:p>
              </w:tc>
              <w:tc>
                <w:tcPr>
                  <w:tcW w:w="666" w:type="pct"/>
                  <w:vAlign w:val="center"/>
                </w:tcPr>
                <w:p>
                  <w:pPr>
                    <w:spacing w:before="156" w:beforeLines="50"/>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下风向</w:t>
                  </w:r>
                </w:p>
              </w:tc>
              <w:tc>
                <w:tcPr>
                  <w:tcW w:w="812" w:type="pct"/>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124</w:t>
                  </w:r>
                </w:p>
              </w:tc>
              <w:tc>
                <w:tcPr>
                  <w:tcW w:w="992" w:type="pct"/>
                  <w:vMerge w:val="continue"/>
                  <w:vAlign w:val="center"/>
                </w:tcPr>
                <w:p>
                  <w:pPr>
                    <w:spacing w:before="156" w:beforeLines="50"/>
                    <w:jc w:val="center"/>
                    <w:rPr>
                      <w:rFonts w:hint="eastAsia" w:cs="Times New Roman"/>
                      <w:szCs w:val="21"/>
                      <w:lang w:val="en-US" w:eastAsia="zh-CN"/>
                    </w:rPr>
                  </w:pPr>
                </w:p>
              </w:tc>
              <w:tc>
                <w:tcPr>
                  <w:tcW w:w="1030" w:type="pct"/>
                  <w:vMerge w:val="continue"/>
                  <w:vAlign w:val="center"/>
                </w:tcPr>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2" w:type="pct"/>
                  <w:vMerge w:val="restart"/>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2021.05.</w:t>
                  </w:r>
                  <w:r>
                    <w:rPr>
                      <w:rFonts w:hint="eastAsia" w:cs="Times New Roman"/>
                      <w:szCs w:val="21"/>
                      <w:lang w:val="en-US" w:eastAsia="zh-CN"/>
                    </w:rPr>
                    <w:t>12</w:t>
                  </w:r>
                </w:p>
              </w:tc>
              <w:tc>
                <w:tcPr>
                  <w:tcW w:w="805" w:type="pct"/>
                  <w:vAlign w:val="center"/>
                </w:tcPr>
                <w:p>
                  <w:pPr>
                    <w:spacing w:before="156" w:beforeLines="50"/>
                    <w:jc w:val="center"/>
                    <w:rPr>
                      <w:rFonts w:hint="eastAsia" w:ascii="Times New Roman" w:hAnsi="Times New Roman" w:cs="Times New Roman"/>
                      <w:szCs w:val="21"/>
                      <w:lang w:eastAsia="zh-CN"/>
                    </w:rPr>
                  </w:pPr>
                  <w:r>
                    <w:rPr>
                      <w:rFonts w:hint="eastAsia" w:cs="Times New Roman"/>
                      <w:szCs w:val="21"/>
                      <w:lang w:val="en-US" w:eastAsia="zh-CN"/>
                    </w:rPr>
                    <w:t>02:00~03:00</w:t>
                  </w:r>
                </w:p>
              </w:tc>
              <w:tc>
                <w:tcPr>
                  <w:tcW w:w="666" w:type="pct"/>
                  <w:vAlign w:val="center"/>
                </w:tcPr>
                <w:p>
                  <w:pPr>
                    <w:spacing w:before="156" w:beforeLines="50"/>
                    <w:jc w:val="center"/>
                    <w:rPr>
                      <w:rFonts w:hint="default" w:ascii="Times New Roman" w:hAnsi="Times New Roman" w:cs="Times New Roman"/>
                      <w:szCs w:val="21"/>
                    </w:rPr>
                  </w:pPr>
                  <w:r>
                    <w:rPr>
                      <w:rFonts w:hint="eastAsia" w:ascii="Times New Roman" w:hAnsi="Times New Roman" w:cs="Times New Roman"/>
                      <w:szCs w:val="21"/>
                      <w:lang w:eastAsia="zh-CN"/>
                    </w:rPr>
                    <w:t>下风向</w:t>
                  </w:r>
                </w:p>
              </w:tc>
              <w:tc>
                <w:tcPr>
                  <w:tcW w:w="812" w:type="pct"/>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130</w:t>
                  </w:r>
                </w:p>
              </w:tc>
              <w:tc>
                <w:tcPr>
                  <w:tcW w:w="992" w:type="pct"/>
                  <w:vMerge w:val="restart"/>
                  <w:vAlign w:val="center"/>
                </w:tcPr>
                <w:p>
                  <w:pPr>
                    <w:spacing w:before="156" w:beforeLines="50"/>
                    <w:jc w:val="center"/>
                    <w:rPr>
                      <w:rFonts w:hint="default" w:cs="Times New Roman"/>
                      <w:szCs w:val="21"/>
                      <w:lang w:val="en-US" w:eastAsia="zh-CN"/>
                    </w:rPr>
                  </w:pPr>
                  <w:r>
                    <w:rPr>
                      <w:rFonts w:hint="eastAsia" w:cs="Times New Roman"/>
                      <w:szCs w:val="21"/>
                      <w:lang w:val="en-US" w:eastAsia="zh-CN"/>
                    </w:rPr>
                    <w:t>127</w:t>
                  </w:r>
                </w:p>
              </w:tc>
              <w:tc>
                <w:tcPr>
                  <w:tcW w:w="1030" w:type="pct"/>
                  <w:vMerge w:val="restart"/>
                  <w:vAlign w:val="center"/>
                </w:tcPr>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cs="Times New Roman"/>
                      <w:szCs w:val="21"/>
                      <w:lang w:val="en-US" w:eastAsia="zh-CN"/>
                    </w:rPr>
                  </w:pPr>
                  <w:r>
                    <w:rPr>
                      <w:rFonts w:hint="eastAsia" w:cs="Times New Roman"/>
                      <w:szCs w:val="21"/>
                      <w:lang w:val="en-US" w:eastAsia="zh-CN"/>
                    </w:rPr>
                    <w:t>阴</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气温</w:t>
                  </w:r>
                  <w:r>
                    <w:rPr>
                      <w:rFonts w:hint="eastAsia" w:cs="Times New Roman"/>
                      <w:szCs w:val="21"/>
                      <w:lang w:val="en-US" w:eastAsia="zh-CN"/>
                    </w:rPr>
                    <w:t>17.2~30.5</w:t>
                  </w:r>
                  <w:r>
                    <w:rPr>
                      <w:rFonts w:hint="eastAsia" w:ascii="Times New Roman" w:hAnsi="Times New Roman" w:cs="Times New Roman"/>
                      <w:szCs w:val="21"/>
                      <w:lang w:val="en-US" w:eastAsia="zh-CN"/>
                    </w:rPr>
                    <w:t>℃</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气压</w:t>
                  </w:r>
                  <w:r>
                    <w:rPr>
                      <w:rFonts w:hint="eastAsia" w:cs="Times New Roman"/>
                      <w:szCs w:val="21"/>
                      <w:lang w:val="en-US" w:eastAsia="zh-CN"/>
                    </w:rPr>
                    <w:t>98.8~99.0</w:t>
                  </w:r>
                  <w:r>
                    <w:rPr>
                      <w:rFonts w:hint="eastAsia" w:ascii="Times New Roman" w:hAnsi="Times New Roman" w:cs="Times New Roman"/>
                      <w:szCs w:val="21"/>
                      <w:lang w:val="en-US" w:eastAsia="zh-CN"/>
                    </w:rPr>
                    <w:t>kPa</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南风</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default" w:ascii="Times New Roman" w:hAnsi="Times New Roman" w:cs="Times New Roman"/>
                      <w:szCs w:val="21"/>
                    </w:rPr>
                  </w:pPr>
                  <w:r>
                    <w:rPr>
                      <w:rFonts w:hint="eastAsia" w:ascii="Times New Roman" w:hAnsi="Times New Roman" w:cs="Times New Roman"/>
                      <w:szCs w:val="21"/>
                      <w:lang w:val="en-US" w:eastAsia="zh-CN"/>
                    </w:rPr>
                    <w:t>风速</w:t>
                  </w:r>
                  <w:r>
                    <w:rPr>
                      <w:rFonts w:hint="eastAsia" w:cs="Times New Roman"/>
                      <w:szCs w:val="21"/>
                      <w:lang w:val="en-US" w:eastAsia="zh-CN"/>
                    </w:rPr>
                    <w:t>2.3~4.2</w:t>
                  </w:r>
                  <w:r>
                    <w:rPr>
                      <w:rFonts w:hint="eastAsia" w:ascii="Times New Roman" w:hAnsi="Times New Roman" w:cs="Times New Roman"/>
                      <w:szCs w:val="21"/>
                      <w:lang w:val="en-US" w:eastAsia="zh-CN"/>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2" w:type="pct"/>
                  <w:vMerge w:val="continue"/>
                  <w:vAlign w:val="center"/>
                </w:tcPr>
                <w:p>
                  <w:pPr>
                    <w:spacing w:before="156" w:beforeLines="50"/>
                    <w:jc w:val="center"/>
                    <w:rPr>
                      <w:rFonts w:hint="eastAsia" w:ascii="Times New Roman" w:hAnsi="Times New Roman" w:cs="Times New Roman"/>
                      <w:szCs w:val="21"/>
                      <w:lang w:val="en-US" w:eastAsia="zh-CN"/>
                    </w:rPr>
                  </w:pPr>
                </w:p>
              </w:tc>
              <w:tc>
                <w:tcPr>
                  <w:tcW w:w="805" w:type="pct"/>
                  <w:vAlign w:val="center"/>
                </w:tcPr>
                <w:p>
                  <w:pPr>
                    <w:spacing w:before="156" w:beforeLines="50"/>
                    <w:jc w:val="center"/>
                    <w:rPr>
                      <w:rFonts w:hint="eastAsia" w:ascii="Times New Roman" w:hAnsi="Times New Roman" w:cs="Times New Roman"/>
                      <w:szCs w:val="21"/>
                      <w:lang w:eastAsia="zh-CN"/>
                    </w:rPr>
                  </w:pPr>
                  <w:r>
                    <w:rPr>
                      <w:rFonts w:hint="eastAsia" w:cs="Times New Roman"/>
                      <w:szCs w:val="21"/>
                      <w:lang w:val="en-US" w:eastAsia="zh-CN"/>
                    </w:rPr>
                    <w:t>08:00~09:00</w:t>
                  </w:r>
                </w:p>
              </w:tc>
              <w:tc>
                <w:tcPr>
                  <w:tcW w:w="666" w:type="pct"/>
                  <w:vAlign w:val="center"/>
                </w:tcPr>
                <w:p>
                  <w:pPr>
                    <w:spacing w:before="156" w:beforeLines="50"/>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下风向</w:t>
                  </w:r>
                </w:p>
              </w:tc>
              <w:tc>
                <w:tcPr>
                  <w:tcW w:w="812" w:type="pct"/>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126</w:t>
                  </w:r>
                </w:p>
              </w:tc>
              <w:tc>
                <w:tcPr>
                  <w:tcW w:w="992" w:type="pct"/>
                  <w:vMerge w:val="continue"/>
                  <w:vAlign w:val="center"/>
                </w:tcPr>
                <w:p>
                  <w:pPr>
                    <w:spacing w:before="156" w:beforeLines="50"/>
                    <w:jc w:val="center"/>
                    <w:rPr>
                      <w:rFonts w:hint="eastAsia" w:cs="Times New Roman"/>
                      <w:szCs w:val="21"/>
                      <w:lang w:val="en-US" w:eastAsia="zh-CN"/>
                    </w:rPr>
                  </w:pPr>
                </w:p>
              </w:tc>
              <w:tc>
                <w:tcPr>
                  <w:tcW w:w="1030" w:type="pct"/>
                  <w:vMerge w:val="continue"/>
                  <w:vAlign w:val="center"/>
                </w:tcPr>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2" w:type="pct"/>
                  <w:vMerge w:val="continue"/>
                  <w:vAlign w:val="center"/>
                </w:tcPr>
                <w:p>
                  <w:pPr>
                    <w:spacing w:before="156" w:beforeLines="50"/>
                    <w:jc w:val="center"/>
                    <w:rPr>
                      <w:rFonts w:hint="eastAsia" w:ascii="Times New Roman" w:hAnsi="Times New Roman" w:cs="Times New Roman"/>
                      <w:szCs w:val="21"/>
                      <w:lang w:val="en-US" w:eastAsia="zh-CN"/>
                    </w:rPr>
                  </w:pPr>
                </w:p>
              </w:tc>
              <w:tc>
                <w:tcPr>
                  <w:tcW w:w="805" w:type="pct"/>
                  <w:vAlign w:val="center"/>
                </w:tcPr>
                <w:p>
                  <w:pPr>
                    <w:spacing w:before="156" w:beforeLines="50"/>
                    <w:jc w:val="center"/>
                    <w:rPr>
                      <w:rFonts w:hint="eastAsia" w:ascii="Times New Roman" w:hAnsi="Times New Roman" w:cs="Times New Roman"/>
                      <w:szCs w:val="21"/>
                      <w:lang w:eastAsia="zh-CN"/>
                    </w:rPr>
                  </w:pPr>
                  <w:r>
                    <w:rPr>
                      <w:rFonts w:hint="eastAsia" w:cs="Times New Roman"/>
                      <w:szCs w:val="21"/>
                      <w:lang w:val="en-US" w:eastAsia="zh-CN"/>
                    </w:rPr>
                    <w:t>14:00~15:00</w:t>
                  </w:r>
                </w:p>
              </w:tc>
              <w:tc>
                <w:tcPr>
                  <w:tcW w:w="666" w:type="pct"/>
                  <w:vAlign w:val="center"/>
                </w:tcPr>
                <w:p>
                  <w:pPr>
                    <w:spacing w:before="156" w:beforeLines="50"/>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下风向</w:t>
                  </w:r>
                </w:p>
              </w:tc>
              <w:tc>
                <w:tcPr>
                  <w:tcW w:w="812" w:type="pct"/>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131</w:t>
                  </w:r>
                </w:p>
              </w:tc>
              <w:tc>
                <w:tcPr>
                  <w:tcW w:w="992" w:type="pct"/>
                  <w:vMerge w:val="continue"/>
                  <w:vAlign w:val="center"/>
                </w:tcPr>
                <w:p>
                  <w:pPr>
                    <w:spacing w:before="156" w:beforeLines="50"/>
                    <w:jc w:val="center"/>
                    <w:rPr>
                      <w:rFonts w:hint="eastAsia" w:cs="Times New Roman"/>
                      <w:szCs w:val="21"/>
                      <w:lang w:val="en-US" w:eastAsia="zh-CN"/>
                    </w:rPr>
                  </w:pPr>
                </w:p>
              </w:tc>
              <w:tc>
                <w:tcPr>
                  <w:tcW w:w="1030" w:type="pct"/>
                  <w:vMerge w:val="continue"/>
                  <w:vAlign w:val="center"/>
                </w:tcPr>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2" w:type="pct"/>
                  <w:vMerge w:val="continue"/>
                  <w:vAlign w:val="center"/>
                </w:tcPr>
                <w:p>
                  <w:pPr>
                    <w:spacing w:before="156" w:beforeLines="50"/>
                    <w:jc w:val="center"/>
                    <w:rPr>
                      <w:rFonts w:hint="eastAsia" w:ascii="Times New Roman" w:hAnsi="Times New Roman" w:cs="Times New Roman"/>
                      <w:szCs w:val="21"/>
                      <w:lang w:val="en-US" w:eastAsia="zh-CN"/>
                    </w:rPr>
                  </w:pPr>
                </w:p>
              </w:tc>
              <w:tc>
                <w:tcPr>
                  <w:tcW w:w="805" w:type="pct"/>
                  <w:vAlign w:val="center"/>
                </w:tcPr>
                <w:p>
                  <w:pPr>
                    <w:spacing w:before="156" w:beforeLines="50"/>
                    <w:jc w:val="center"/>
                    <w:rPr>
                      <w:rFonts w:hint="eastAsia" w:ascii="Times New Roman" w:hAnsi="Times New Roman" w:cs="Times New Roman"/>
                      <w:szCs w:val="21"/>
                      <w:lang w:eastAsia="zh-CN"/>
                    </w:rPr>
                  </w:pPr>
                  <w:r>
                    <w:rPr>
                      <w:rFonts w:hint="eastAsia" w:cs="Times New Roman"/>
                      <w:szCs w:val="21"/>
                      <w:lang w:val="en-US" w:eastAsia="zh-CN"/>
                    </w:rPr>
                    <w:t>20:00~21:00</w:t>
                  </w:r>
                </w:p>
              </w:tc>
              <w:tc>
                <w:tcPr>
                  <w:tcW w:w="666" w:type="pct"/>
                  <w:vAlign w:val="center"/>
                </w:tcPr>
                <w:p>
                  <w:pPr>
                    <w:spacing w:before="156" w:beforeLines="50"/>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下风向</w:t>
                  </w:r>
                </w:p>
              </w:tc>
              <w:tc>
                <w:tcPr>
                  <w:tcW w:w="812" w:type="pct"/>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122</w:t>
                  </w:r>
                </w:p>
              </w:tc>
              <w:tc>
                <w:tcPr>
                  <w:tcW w:w="992" w:type="pct"/>
                  <w:vMerge w:val="continue"/>
                  <w:vAlign w:val="center"/>
                </w:tcPr>
                <w:p>
                  <w:pPr>
                    <w:spacing w:before="156" w:beforeLines="50"/>
                    <w:jc w:val="center"/>
                    <w:rPr>
                      <w:rFonts w:hint="eastAsia" w:cs="Times New Roman"/>
                      <w:szCs w:val="21"/>
                      <w:lang w:val="en-US" w:eastAsia="zh-CN"/>
                    </w:rPr>
                  </w:pPr>
                </w:p>
              </w:tc>
              <w:tc>
                <w:tcPr>
                  <w:tcW w:w="1030" w:type="pct"/>
                  <w:vMerge w:val="continue"/>
                  <w:vAlign w:val="center"/>
                </w:tcPr>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lang w:val="en-US" w:eastAsia="zh-CN"/>
                    </w:rPr>
                  </w:pPr>
                </w:p>
              </w:tc>
            </w:tr>
          </w:tbl>
          <w:p>
            <w:pPr>
              <w:pStyle w:val="22"/>
              <w:keepNext w:val="0"/>
              <w:keepLines w:val="0"/>
              <w:pageBreakBefore w:val="0"/>
              <w:widowControl/>
              <w:kinsoku/>
              <w:wordWrap/>
              <w:overflowPunct/>
              <w:topLinePunct w:val="0"/>
              <w:autoSpaceDE/>
              <w:autoSpaceDN/>
              <w:bidi w:val="0"/>
              <w:adjustRightInd w:val="0"/>
              <w:snapToGrid w:val="0"/>
              <w:spacing w:beforeAutospacing="0" w:afterAutospacing="0" w:line="520" w:lineRule="exact"/>
              <w:ind w:firstLine="480"/>
              <w:textAlignment w:val="auto"/>
              <w:rPr>
                <w:rFonts w:hint="eastAsia" w:eastAsia="宋体"/>
                <w:highlight w:val="none"/>
                <w:lang w:eastAsia="zh-CN"/>
              </w:rPr>
            </w:pPr>
            <w:r>
              <w:rPr>
                <w:rFonts w:hint="default" w:ascii="Times New Roman" w:hAnsi="Times New Roman" w:cs="Times New Roman"/>
                <w:color w:val="auto"/>
                <w:highlight w:val="none"/>
              </w:rPr>
              <w:t>由上表可</w:t>
            </w:r>
            <w:r>
              <w:rPr>
                <w:rFonts w:hint="default" w:ascii="Times New Roman" w:hAnsi="Times New Roman" w:cs="Times New Roman"/>
                <w:color w:val="auto"/>
                <w:sz w:val="24"/>
                <w:lang w:eastAsia="zh-CN"/>
              </w:rPr>
              <w:t>知</w:t>
            </w:r>
            <w:r>
              <w:rPr>
                <w:rFonts w:hint="default" w:ascii="Times New Roman" w:hAnsi="Times New Roman" w:cs="Times New Roman"/>
                <w:color w:val="auto"/>
                <w:highlight w:val="none"/>
              </w:rPr>
              <w:t>，</w:t>
            </w:r>
            <w:r>
              <w:rPr>
                <w:rFonts w:hint="eastAsia" w:ascii="Times New Roman" w:hAnsi="Times New Roman" w:cs="Times New Roman"/>
                <w:color w:val="auto"/>
                <w:highlight w:val="none"/>
                <w:lang w:eastAsia="zh-CN"/>
              </w:rPr>
              <w:t>检</w:t>
            </w:r>
            <w:r>
              <w:rPr>
                <w:rFonts w:hint="default" w:ascii="Times New Roman" w:hAnsi="Times New Roman" w:cs="Times New Roman"/>
                <w:color w:val="auto"/>
                <w:highlight w:val="none"/>
              </w:rPr>
              <w:t>测期间</w:t>
            </w:r>
            <w:r>
              <w:rPr>
                <w:rFonts w:hint="eastAsia" w:ascii="Times New Roman" w:hAnsi="Times New Roman" w:cs="Times New Roman"/>
                <w:color w:val="auto"/>
                <w:highlight w:val="none"/>
                <w:lang w:eastAsia="zh-CN"/>
              </w:rPr>
              <w:t>本项目</w:t>
            </w:r>
            <w:r>
              <w:rPr>
                <w:rFonts w:hint="default" w:ascii="Times New Roman" w:hAnsi="Times New Roman" w:cs="Times New Roman"/>
                <w:color w:val="auto"/>
                <w:sz w:val="24"/>
                <w:lang w:eastAsia="zh-CN"/>
              </w:rPr>
              <w:t>所在区域</w:t>
            </w:r>
            <w:r>
              <w:rPr>
                <w:rFonts w:hint="eastAsia" w:ascii="Times New Roman" w:hAnsi="Times New Roman" w:cs="Times New Roman"/>
                <w:color w:val="auto"/>
                <w:sz w:val="24"/>
                <w:lang w:val="en-US" w:eastAsia="zh-CN"/>
              </w:rPr>
              <w:t>TSP</w:t>
            </w:r>
            <w:r>
              <w:rPr>
                <w:rFonts w:hint="default" w:ascii="Times New Roman" w:hAnsi="Times New Roman" w:cs="Times New Roman"/>
                <w:color w:val="auto"/>
                <w:sz w:val="24"/>
                <w:lang w:eastAsia="zh-CN"/>
              </w:rPr>
              <w:t>可满足</w:t>
            </w:r>
            <w:r>
              <w:rPr>
                <w:rFonts w:hint="default" w:ascii="Times New Roman" w:hAnsi="Times New Roman" w:cs="Times New Roman"/>
                <w:highlight w:val="none"/>
              </w:rPr>
              <w:t>《环境空气质量标准》（GB3095-2012）</w:t>
            </w:r>
            <w:r>
              <w:rPr>
                <w:rFonts w:hint="eastAsia" w:ascii="Times New Roman" w:hAnsi="Times New Roman" w:cs="Times New Roman"/>
                <w:color w:val="auto"/>
                <w:spacing w:val="-4"/>
                <w:highlight w:val="none"/>
                <w:lang w:eastAsia="zh-CN"/>
              </w:rPr>
              <w:t>及其修改单中</w:t>
            </w:r>
            <w:r>
              <w:rPr>
                <w:rFonts w:hint="default" w:ascii="Times New Roman" w:hAnsi="Times New Roman" w:cs="Times New Roman"/>
                <w:highlight w:val="none"/>
              </w:rPr>
              <w:t>二级标准</w:t>
            </w:r>
            <w:r>
              <w:rPr>
                <w:rFonts w:hint="eastAsia" w:ascii="Times New Roman" w:hAnsi="Times New Roman" w:cs="Times New Roman"/>
                <w:highlight w:val="none"/>
                <w:lang w:eastAsia="zh-CN"/>
              </w:rPr>
              <w:t>（</w:t>
            </w:r>
            <w:r>
              <w:rPr>
                <w:rFonts w:hint="eastAsia" w:ascii="Times New Roman" w:hAnsi="Times New Roman" w:cs="Times New Roman"/>
                <w:highlight w:val="none"/>
                <w:lang w:val="en-US" w:eastAsia="zh-CN"/>
              </w:rPr>
              <w:t>TSP 24小时平均浓度限值300</w:t>
            </w:r>
            <w:r>
              <w:rPr>
                <w:rFonts w:hint="eastAsia" w:ascii="Times New Roman" w:hAnsi="Times New Roman" w:cs="Times New Roman"/>
                <w:szCs w:val="21"/>
                <w:lang w:val="en-US" w:eastAsia="zh-CN"/>
              </w:rPr>
              <w:t>ug/m</w:t>
            </w:r>
            <w:r>
              <w:rPr>
                <w:rFonts w:hint="eastAsia" w:ascii="Times New Roman" w:hAnsi="Times New Roman" w:cs="Times New Roman"/>
                <w:szCs w:val="21"/>
                <w:vertAlign w:val="superscript"/>
                <w:lang w:val="en-US" w:eastAsia="zh-CN"/>
              </w:rPr>
              <w:t>3</w:t>
            </w:r>
            <w:r>
              <w:rPr>
                <w:rFonts w:hint="eastAsia" w:ascii="Times New Roman" w:hAnsi="Times New Roman" w:cs="Times New Roman"/>
                <w:highlight w:val="none"/>
                <w:lang w:eastAsia="zh-CN"/>
              </w:rPr>
              <w:t>），</w:t>
            </w:r>
            <w:r>
              <w:rPr>
                <w:rFonts w:hint="default" w:ascii="Times New Roman" w:hAnsi="Times New Roman" w:cs="Times New Roman"/>
                <w:color w:val="auto"/>
                <w:sz w:val="24"/>
                <w:lang w:eastAsia="zh-CN"/>
              </w:rPr>
              <w:t>说明本</w:t>
            </w:r>
            <w:r>
              <w:rPr>
                <w:rFonts w:hint="eastAsia" w:ascii="Times New Roman" w:hAnsi="Times New Roman" w:cs="Times New Roman"/>
                <w:color w:val="auto"/>
                <w:sz w:val="24"/>
                <w:lang w:eastAsia="zh-CN"/>
              </w:rPr>
              <w:t>项目所在区域</w:t>
            </w:r>
            <w:r>
              <w:rPr>
                <w:rFonts w:hint="eastAsia" w:ascii="Times New Roman" w:hAnsi="Times New Roman" w:cs="Times New Roman"/>
                <w:color w:val="auto"/>
                <w:sz w:val="24"/>
                <w:lang w:val="en-US" w:eastAsia="zh-CN"/>
              </w:rPr>
              <w:t>环境</w:t>
            </w:r>
            <w:r>
              <w:rPr>
                <w:rFonts w:hint="default" w:ascii="Times New Roman" w:hAnsi="Times New Roman" w:cs="Times New Roman"/>
                <w:color w:val="auto"/>
                <w:sz w:val="24"/>
                <w:lang w:eastAsia="zh-CN"/>
              </w:rPr>
              <w:t>空气质量较好。</w:t>
            </w:r>
          </w:p>
          <w:p>
            <w:pPr>
              <w:spacing w:line="52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2、地表水</w:t>
            </w:r>
          </w:p>
          <w:p>
            <w:pPr>
              <w:tabs>
                <w:tab w:val="left" w:pos="1088"/>
              </w:tabs>
              <w:spacing w:line="520" w:lineRule="exact"/>
              <w:ind w:firstLine="480" w:firstLineChars="200"/>
              <w:rPr>
                <w:rFonts w:hint="default" w:ascii="Times New Roman" w:hAnsi="Times New Roman" w:eastAsia="黑体" w:cs="Times New Roman"/>
                <w:b w:val="0"/>
                <w:bCs/>
                <w:sz w:val="24"/>
                <w:highlight w:val="none"/>
                <w:u w:val="none"/>
              </w:rPr>
            </w:pPr>
            <w:r>
              <w:rPr>
                <w:rFonts w:hint="default" w:ascii="Times New Roman" w:hAnsi="Times New Roman" w:cs="Times New Roman"/>
                <w:sz w:val="24"/>
                <w:highlight w:val="none"/>
              </w:rPr>
              <w:t>本项目运营后无废水外排。</w:t>
            </w:r>
            <w:r>
              <w:rPr>
                <w:rFonts w:hint="eastAsia" w:cs="Times New Roman"/>
                <w:sz w:val="24"/>
                <w:szCs w:val="22"/>
                <w:highlight w:val="none"/>
                <w:lang w:eastAsia="zh-CN"/>
              </w:rPr>
              <w:t>距离</w:t>
            </w:r>
            <w:r>
              <w:rPr>
                <w:rFonts w:hint="default" w:ascii="Times New Roman" w:hAnsi="Times New Roman" w:cs="Times New Roman"/>
                <w:sz w:val="24"/>
                <w:szCs w:val="22"/>
                <w:highlight w:val="none"/>
              </w:rPr>
              <w:t>项目</w:t>
            </w:r>
            <w:r>
              <w:rPr>
                <w:rFonts w:hint="eastAsia" w:ascii="Times New Roman" w:hAnsi="Times New Roman" w:cs="Times New Roman"/>
                <w:sz w:val="24"/>
                <w:szCs w:val="22"/>
                <w:highlight w:val="none"/>
                <w:lang w:eastAsia="zh-CN"/>
              </w:rPr>
              <w:t>西</w:t>
            </w:r>
            <w:r>
              <w:rPr>
                <w:rFonts w:hint="default" w:ascii="Times New Roman" w:hAnsi="Times New Roman" w:cs="Times New Roman"/>
                <w:sz w:val="24"/>
                <w:szCs w:val="22"/>
                <w:highlight w:val="none"/>
              </w:rPr>
              <w:t>侧</w:t>
            </w:r>
            <w:r>
              <w:rPr>
                <w:rFonts w:hint="default" w:ascii="Times New Roman" w:hAnsi="Times New Roman" w:cs="Times New Roman"/>
                <w:sz w:val="24"/>
                <w:szCs w:val="22"/>
                <w:highlight w:val="none"/>
                <w:lang w:eastAsia="zh-CN"/>
              </w:rPr>
              <w:t>约</w:t>
            </w:r>
            <w:r>
              <w:rPr>
                <w:rFonts w:hint="eastAsia" w:ascii="Times New Roman" w:hAnsi="Times New Roman" w:cs="Times New Roman"/>
                <w:sz w:val="24"/>
                <w:szCs w:val="22"/>
                <w:highlight w:val="none"/>
                <w:lang w:val="en-US" w:eastAsia="zh-CN"/>
              </w:rPr>
              <w:t>1.6k</w:t>
            </w:r>
            <w:r>
              <w:rPr>
                <w:rFonts w:hint="default" w:ascii="Times New Roman" w:hAnsi="Times New Roman" w:cs="Times New Roman"/>
                <w:sz w:val="24"/>
                <w:szCs w:val="22"/>
                <w:highlight w:val="none"/>
              </w:rPr>
              <w:t>m处为</w:t>
            </w:r>
            <w:r>
              <w:rPr>
                <w:rFonts w:hint="eastAsia" w:ascii="Times New Roman" w:hAnsi="Times New Roman" w:cs="Times New Roman"/>
                <w:sz w:val="24"/>
                <w:szCs w:val="22"/>
                <w:highlight w:val="none"/>
                <w:lang w:eastAsia="zh-CN"/>
              </w:rPr>
              <w:t>荡泽河</w:t>
            </w:r>
            <w:r>
              <w:rPr>
                <w:rFonts w:hint="default" w:ascii="Times New Roman" w:hAnsi="Times New Roman" w:cs="Times New Roman"/>
                <w:sz w:val="24"/>
                <w:szCs w:val="22"/>
                <w:highlight w:val="none"/>
              </w:rPr>
              <w:t>，</w:t>
            </w:r>
            <w:r>
              <w:rPr>
                <w:rFonts w:hint="eastAsia" w:ascii="Times New Roman" w:hAnsi="Times New Roman" w:cs="Times New Roman"/>
                <w:sz w:val="24"/>
                <w:szCs w:val="22"/>
                <w:highlight w:val="none"/>
                <w:lang w:eastAsia="zh-CN"/>
              </w:rPr>
              <w:t>南</w:t>
            </w:r>
            <w:r>
              <w:rPr>
                <w:rFonts w:hint="default" w:ascii="Times New Roman" w:hAnsi="Times New Roman" w:cs="Times New Roman"/>
                <w:sz w:val="24"/>
                <w:szCs w:val="22"/>
                <w:highlight w:val="none"/>
              </w:rPr>
              <w:t>侧</w:t>
            </w:r>
            <w:r>
              <w:rPr>
                <w:rFonts w:hint="default" w:ascii="Times New Roman" w:hAnsi="Times New Roman" w:cs="Times New Roman"/>
                <w:sz w:val="24"/>
                <w:szCs w:val="22"/>
                <w:highlight w:val="none"/>
                <w:lang w:eastAsia="zh-CN"/>
              </w:rPr>
              <w:t>约</w:t>
            </w:r>
            <w:r>
              <w:rPr>
                <w:rFonts w:hint="eastAsia" w:ascii="Times New Roman" w:hAnsi="Times New Roman" w:cs="Times New Roman"/>
                <w:sz w:val="24"/>
                <w:szCs w:val="22"/>
                <w:highlight w:val="none"/>
                <w:lang w:val="en-US" w:eastAsia="zh-CN"/>
              </w:rPr>
              <w:t>1.5k</w:t>
            </w:r>
            <w:r>
              <w:rPr>
                <w:rFonts w:hint="default" w:ascii="Times New Roman" w:hAnsi="Times New Roman" w:cs="Times New Roman"/>
                <w:sz w:val="24"/>
                <w:szCs w:val="22"/>
                <w:highlight w:val="none"/>
              </w:rPr>
              <w:t>m处为</w:t>
            </w:r>
            <w:r>
              <w:rPr>
                <w:rFonts w:hint="eastAsia" w:ascii="Times New Roman" w:hAnsi="Times New Roman" w:cs="Times New Roman"/>
                <w:sz w:val="24"/>
                <w:szCs w:val="22"/>
                <w:highlight w:val="none"/>
                <w:lang w:eastAsia="zh-CN"/>
              </w:rPr>
              <w:t>昭平台水库</w:t>
            </w:r>
            <w:r>
              <w:rPr>
                <w:rFonts w:hint="default" w:ascii="Times New Roman" w:hAnsi="Times New Roman" w:cs="Times New Roman"/>
                <w:sz w:val="24"/>
                <w:szCs w:val="22"/>
                <w:highlight w:val="none"/>
              </w:rPr>
              <w:t>，</w:t>
            </w:r>
            <w:r>
              <w:rPr>
                <w:rFonts w:hint="eastAsia" w:ascii="Times New Roman" w:hAnsi="Times New Roman" w:cs="Times New Roman"/>
                <w:sz w:val="24"/>
                <w:szCs w:val="22"/>
                <w:highlight w:val="none"/>
                <w:lang w:eastAsia="zh-CN"/>
              </w:rPr>
              <w:t>荡泽河</w:t>
            </w:r>
            <w:r>
              <w:rPr>
                <w:rFonts w:hint="eastAsia" w:cs="Times New Roman"/>
                <w:sz w:val="24"/>
                <w:szCs w:val="22"/>
                <w:highlight w:val="none"/>
                <w:lang w:eastAsia="zh-CN"/>
              </w:rPr>
              <w:t>向南汇入</w:t>
            </w:r>
            <w:r>
              <w:rPr>
                <w:rFonts w:hint="eastAsia" w:ascii="Times New Roman" w:hAnsi="Times New Roman" w:cs="Times New Roman"/>
                <w:sz w:val="24"/>
                <w:szCs w:val="22"/>
                <w:highlight w:val="none"/>
                <w:lang w:eastAsia="zh-CN"/>
              </w:rPr>
              <w:t>昭平台</w:t>
            </w:r>
            <w:r>
              <w:rPr>
                <w:rFonts w:hint="default" w:ascii="Times New Roman" w:hAnsi="Times New Roman" w:cs="Times New Roman"/>
                <w:sz w:val="24"/>
                <w:szCs w:val="22"/>
                <w:highlight w:val="none"/>
              </w:rPr>
              <w:t>水库。</w:t>
            </w:r>
            <w:r>
              <w:rPr>
                <w:rFonts w:hint="default" w:ascii="Times New Roman" w:hAnsi="Times New Roman" w:cs="Times New Roman"/>
                <w:b w:val="0"/>
                <w:bCs/>
                <w:sz w:val="24"/>
                <w:highlight w:val="none"/>
                <w:u w:val="none"/>
              </w:rPr>
              <w:t>为了解项目区域内地表水体的水质现状，</w:t>
            </w:r>
            <w:r>
              <w:rPr>
                <w:rFonts w:hint="eastAsia"/>
                <w:b w:val="0"/>
                <w:bCs w:val="0"/>
                <w:color w:val="auto"/>
                <w:sz w:val="24"/>
                <w:highlight w:val="none"/>
                <w:u w:val="none"/>
              </w:rPr>
              <w:t>本次评价引用</w:t>
            </w:r>
            <w:r>
              <w:rPr>
                <w:rFonts w:hint="eastAsia"/>
                <w:b w:val="0"/>
                <w:bCs w:val="0"/>
                <w:color w:val="auto"/>
                <w:sz w:val="24"/>
                <w:highlight w:val="none"/>
                <w:u w:val="none"/>
                <w:lang w:val="en-US" w:eastAsia="zh-CN"/>
              </w:rPr>
              <w:t>2021年度</w:t>
            </w:r>
            <w:r>
              <w:rPr>
                <w:rFonts w:hint="eastAsia"/>
                <w:b w:val="0"/>
                <w:bCs w:val="0"/>
                <w:color w:val="auto"/>
                <w:sz w:val="24"/>
                <w:highlight w:val="none"/>
                <w:u w:val="none"/>
                <w:lang w:eastAsia="zh-CN"/>
              </w:rPr>
              <w:t>平顶山市地表水环境质量考核断面</w:t>
            </w:r>
            <w:r>
              <w:rPr>
                <w:rFonts w:hint="default" w:ascii="Times New Roman" w:hAnsi="Times New Roman" w:cs="Times New Roman"/>
                <w:b w:val="0"/>
                <w:bCs/>
                <w:sz w:val="24"/>
                <w:highlight w:val="none"/>
                <w:u w:val="none"/>
              </w:rPr>
              <w:t>（</w:t>
            </w:r>
            <w:r>
              <w:rPr>
                <w:rFonts w:hint="eastAsia" w:ascii="Times New Roman" w:hAnsi="Times New Roman" w:cs="Times New Roman"/>
                <w:b w:val="0"/>
                <w:bCs/>
                <w:sz w:val="24"/>
                <w:highlight w:val="none"/>
                <w:u w:val="none"/>
                <w:lang w:eastAsia="zh-CN"/>
              </w:rPr>
              <w:t>昭平台水库</w:t>
            </w:r>
            <w:r>
              <w:rPr>
                <w:rFonts w:hint="default" w:ascii="Times New Roman" w:hAnsi="Times New Roman" w:cs="Times New Roman"/>
                <w:b w:val="0"/>
                <w:bCs/>
                <w:sz w:val="24"/>
                <w:highlight w:val="none"/>
                <w:u w:val="none"/>
              </w:rPr>
              <w:t>断面）监测数据。监测统计结果见下表。</w:t>
            </w:r>
          </w:p>
          <w:p>
            <w:pPr>
              <w:spacing w:line="520" w:lineRule="exact"/>
              <w:jc w:val="both"/>
              <w:rPr>
                <w:rFonts w:ascii="Calibri" w:hAnsi="宋体" w:cs="宋体"/>
                <w:sz w:val="24"/>
              </w:rPr>
            </w:pPr>
            <w:r>
              <w:rPr>
                <w:rFonts w:hint="eastAsia" w:ascii="Calibri" w:hAnsi="黑体" w:eastAsia="黑体" w:cs="黑体"/>
                <w:sz w:val="24"/>
              </w:rPr>
              <w:t>表</w:t>
            </w:r>
            <w:r>
              <w:rPr>
                <w:rFonts w:hint="eastAsia" w:eastAsia="黑体"/>
                <w:sz w:val="24"/>
              </w:rPr>
              <w:t>3-</w:t>
            </w:r>
            <w:r>
              <w:rPr>
                <w:rFonts w:hint="eastAsia" w:eastAsia="黑体"/>
                <w:sz w:val="24"/>
                <w:lang w:val="en-US" w:eastAsia="zh-CN"/>
              </w:rPr>
              <w:t>2</w:t>
            </w:r>
            <w:r>
              <w:rPr>
                <w:rFonts w:ascii="Calibri" w:hAnsi="黑体" w:eastAsia="黑体" w:cs="黑体"/>
                <w:sz w:val="24"/>
              </w:rPr>
              <w:t xml:space="preserve">   </w:t>
            </w:r>
            <w:r>
              <w:rPr>
                <w:rFonts w:hint="eastAsia" w:ascii="Calibri" w:hAnsi="黑体" w:eastAsia="黑体" w:cs="黑体"/>
                <w:sz w:val="24"/>
                <w:lang w:val="en-US" w:eastAsia="zh-CN"/>
              </w:rPr>
              <w:t xml:space="preserve">  </w:t>
            </w:r>
            <w:r>
              <w:rPr>
                <w:rFonts w:ascii="Calibri" w:hAnsi="黑体" w:eastAsia="黑体" w:cs="黑体"/>
                <w:sz w:val="24"/>
              </w:rPr>
              <w:t xml:space="preserve">     </w:t>
            </w:r>
            <w:r>
              <w:rPr>
                <w:rFonts w:hint="eastAsia" w:ascii="Calibri" w:hAnsi="黑体" w:eastAsia="黑体" w:cs="黑体"/>
                <w:sz w:val="24"/>
              </w:rPr>
              <w:t>地表水现状</w:t>
            </w:r>
            <w:r>
              <w:rPr>
                <w:rFonts w:hint="eastAsia" w:ascii="Calibri" w:hAnsi="黑体" w:eastAsia="黑体" w:cs="黑体"/>
                <w:sz w:val="24"/>
                <w:lang w:eastAsia="zh-CN"/>
              </w:rPr>
              <w:t>监</w:t>
            </w:r>
            <w:r>
              <w:rPr>
                <w:rFonts w:hint="eastAsia" w:ascii="Calibri" w:hAnsi="黑体" w:eastAsia="黑体" w:cs="黑体"/>
                <w:sz w:val="24"/>
              </w:rPr>
              <w:t>测统计结果</w:t>
            </w:r>
            <w:r>
              <w:rPr>
                <w:rFonts w:ascii="Calibri" w:hAnsi="黑体" w:eastAsia="黑体" w:cs="黑体"/>
                <w:sz w:val="24"/>
              </w:rPr>
              <w:t xml:space="preserve">       </w:t>
            </w:r>
            <w:r>
              <w:rPr>
                <w:rFonts w:hint="default" w:ascii="Times New Roman" w:hAnsi="Times New Roman" w:eastAsia="黑体" w:cs="Times New Roman"/>
                <w:sz w:val="24"/>
              </w:rPr>
              <w:t xml:space="preserve"> 单位：mg/L</w:t>
            </w:r>
          </w:p>
          <w:tbl>
            <w:tblPr>
              <w:tblStyle w:val="26"/>
              <w:tblW w:w="0" w:type="auto"/>
              <w:tblInd w:w="0" w:type="dxa"/>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Layout w:type="autofit"/>
              <w:tblCellMar>
                <w:top w:w="0" w:type="dxa"/>
                <w:left w:w="108" w:type="dxa"/>
                <w:bottom w:w="0" w:type="dxa"/>
                <w:right w:w="108" w:type="dxa"/>
              </w:tblCellMar>
            </w:tblPr>
            <w:tblGrid>
              <w:gridCol w:w="1391"/>
              <w:gridCol w:w="1844"/>
              <w:gridCol w:w="1852"/>
              <w:gridCol w:w="1610"/>
              <w:gridCol w:w="1679"/>
            </w:tblGrid>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108" w:type="dxa"/>
                  <w:bottom w:w="0" w:type="dxa"/>
                  <w:right w:w="108" w:type="dxa"/>
                </w:tblCellMar>
              </w:tblPrEx>
              <w:trPr>
                <w:trHeight w:val="449" w:hRule="atLeast"/>
              </w:trPr>
              <w:tc>
                <w:tcPr>
                  <w:tcW w:w="1391"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河流断面</w:t>
                  </w:r>
                </w:p>
              </w:tc>
              <w:tc>
                <w:tcPr>
                  <w:tcW w:w="1844"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项目</w:t>
                  </w:r>
                </w:p>
              </w:tc>
              <w:tc>
                <w:tcPr>
                  <w:tcW w:w="1852"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COD</w:t>
                  </w:r>
                </w:p>
              </w:tc>
              <w:tc>
                <w:tcPr>
                  <w:tcW w:w="1610"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BOD</w:t>
                  </w:r>
                  <w:r>
                    <w:rPr>
                      <w:rFonts w:hint="eastAsia" w:ascii="Times New Roman" w:hAnsi="Times New Roman" w:cs="Times New Roman"/>
                      <w:szCs w:val="21"/>
                      <w:vertAlign w:val="subscript"/>
                      <w:lang w:val="en-US" w:eastAsia="zh-CN"/>
                    </w:rPr>
                    <w:t>5</w:t>
                  </w:r>
                </w:p>
              </w:tc>
              <w:tc>
                <w:tcPr>
                  <w:tcW w:w="1679"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氨氮</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1391" w:type="dxa"/>
                  <w:vMerge w:val="restar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昭平台水库</w:t>
                  </w:r>
                </w:p>
              </w:tc>
              <w:tc>
                <w:tcPr>
                  <w:tcW w:w="1844"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cs="Times New Roman"/>
                      <w:szCs w:val="21"/>
                      <w:lang w:val="en-US" w:eastAsia="zh-CN"/>
                    </w:rPr>
                    <w:t>平均</w:t>
                  </w:r>
                  <w:r>
                    <w:rPr>
                      <w:rFonts w:hint="eastAsia" w:ascii="Times New Roman" w:hAnsi="Times New Roman" w:cs="Times New Roman"/>
                      <w:szCs w:val="21"/>
                      <w:lang w:val="en-US" w:eastAsia="zh-CN"/>
                    </w:rPr>
                    <w:t>值</w:t>
                  </w:r>
                </w:p>
              </w:tc>
              <w:tc>
                <w:tcPr>
                  <w:tcW w:w="1852"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14</w:t>
                  </w:r>
                </w:p>
              </w:tc>
              <w:tc>
                <w:tcPr>
                  <w:tcW w:w="1610"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1.5</w:t>
                  </w:r>
                </w:p>
              </w:tc>
              <w:tc>
                <w:tcPr>
                  <w:tcW w:w="1679"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0.096</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108" w:type="dxa"/>
                  <w:bottom w:w="0" w:type="dxa"/>
                  <w:right w:w="108" w:type="dxa"/>
                </w:tblCellMar>
              </w:tblPrEx>
              <w:trPr>
                <w:trHeight w:val="242" w:hRule="atLeast"/>
              </w:trPr>
              <w:tc>
                <w:tcPr>
                  <w:tcW w:w="1391" w:type="dxa"/>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c>
                <w:tcPr>
                  <w:tcW w:w="1844"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标准值</w:t>
                  </w:r>
                </w:p>
              </w:tc>
              <w:tc>
                <w:tcPr>
                  <w:tcW w:w="1852"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20</w:t>
                  </w:r>
                </w:p>
              </w:tc>
              <w:tc>
                <w:tcPr>
                  <w:tcW w:w="1610"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4</w:t>
                  </w:r>
                </w:p>
              </w:tc>
              <w:tc>
                <w:tcPr>
                  <w:tcW w:w="1679"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1.0</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108" w:type="dxa"/>
                  <w:bottom w:w="0" w:type="dxa"/>
                  <w:right w:w="108" w:type="dxa"/>
                </w:tblCellMar>
              </w:tblPrEx>
              <w:trPr>
                <w:trHeight w:val="326" w:hRule="atLeast"/>
              </w:trPr>
              <w:tc>
                <w:tcPr>
                  <w:tcW w:w="1391" w:type="dxa"/>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c>
                <w:tcPr>
                  <w:tcW w:w="1844"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达标情况</w:t>
                  </w:r>
                </w:p>
              </w:tc>
              <w:tc>
                <w:tcPr>
                  <w:tcW w:w="1852" w:type="dxa"/>
                  <w:tcBorders>
                    <w:tl2br w:val="nil"/>
                    <w:tr2bl w:val="nil"/>
                  </w:tcBorders>
                  <w:noWrap w:val="0"/>
                  <w:vAlign w:val="top"/>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达标</w:t>
                  </w:r>
                </w:p>
              </w:tc>
              <w:tc>
                <w:tcPr>
                  <w:tcW w:w="1610" w:type="dxa"/>
                  <w:tcBorders>
                    <w:tl2br w:val="nil"/>
                    <w:tr2bl w:val="nil"/>
                  </w:tcBorders>
                  <w:noWrap w:val="0"/>
                  <w:vAlign w:val="top"/>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达标</w:t>
                  </w:r>
                </w:p>
              </w:tc>
              <w:tc>
                <w:tcPr>
                  <w:tcW w:w="1679" w:type="dxa"/>
                  <w:tcBorders>
                    <w:tl2br w:val="nil"/>
                    <w:tr2bl w:val="nil"/>
                  </w:tcBorders>
                  <w:noWrap w:val="0"/>
                  <w:vAlign w:val="top"/>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达标</w:t>
                  </w:r>
                </w:p>
              </w:tc>
            </w:tr>
          </w:tbl>
          <w:p>
            <w:pPr>
              <w:autoSpaceDE w:val="0"/>
              <w:autoSpaceDN w:val="0"/>
              <w:adjustRightInd w:val="0"/>
              <w:spacing w:line="520" w:lineRule="exact"/>
              <w:ind w:firstLine="480" w:firstLineChars="200"/>
              <w:rPr>
                <w:rFonts w:hint="default" w:ascii="Times New Roman" w:hAnsi="Times New Roman" w:cs="Times New Roman"/>
                <w:b w:val="0"/>
                <w:bCs/>
                <w:color w:val="000000"/>
                <w:kern w:val="0"/>
                <w:szCs w:val="24"/>
                <w:u w:val="none"/>
              </w:rPr>
            </w:pPr>
            <w:r>
              <w:rPr>
                <w:rFonts w:hint="default" w:ascii="Times New Roman" w:hAnsi="Times New Roman" w:cs="Times New Roman"/>
                <w:b w:val="0"/>
                <w:bCs/>
                <w:sz w:val="24"/>
                <w:highlight w:val="none"/>
                <w:u w:val="none"/>
              </w:rPr>
              <w:t>由上表监测数据可知，</w:t>
            </w:r>
            <w:r>
              <w:rPr>
                <w:rFonts w:hint="eastAsia" w:ascii="Times New Roman" w:hAnsi="Times New Roman" w:cs="Times New Roman"/>
                <w:b w:val="0"/>
                <w:bCs/>
                <w:sz w:val="24"/>
                <w:highlight w:val="none"/>
                <w:u w:val="none"/>
                <w:lang w:eastAsia="zh-CN"/>
              </w:rPr>
              <w:t>昭平台水库</w:t>
            </w:r>
            <w:r>
              <w:rPr>
                <w:rFonts w:hint="default" w:ascii="Times New Roman" w:hAnsi="Times New Roman" w:cs="Times New Roman"/>
                <w:b w:val="0"/>
                <w:bCs/>
                <w:sz w:val="24"/>
                <w:highlight w:val="none"/>
                <w:u w:val="none"/>
              </w:rPr>
              <w:t>断面各监测因子均能满足《地表水环</w:t>
            </w:r>
            <w:r>
              <w:rPr>
                <w:rFonts w:hint="default" w:ascii="Times New Roman" w:hAnsi="Times New Roman" w:cs="Times New Roman"/>
                <w:b w:val="0"/>
                <w:bCs/>
                <w:sz w:val="24"/>
                <w:u w:val="none"/>
              </w:rPr>
              <w:t>境质量标准》(GB3838-2002)</w:t>
            </w:r>
            <w:r>
              <w:rPr>
                <w:rFonts w:hint="default" w:ascii="Times New Roman" w:hAnsi="Times New Roman" w:cs="Times New Roman"/>
                <w:b w:val="0"/>
                <w:bCs/>
                <w:sz w:val="24"/>
                <w:u w:val="none"/>
              </w:rPr>
              <w:fldChar w:fldCharType="begin"/>
            </w:r>
            <w:r>
              <w:rPr>
                <w:rFonts w:hint="default" w:ascii="Times New Roman" w:hAnsi="Times New Roman" w:cs="Times New Roman"/>
                <w:b w:val="0"/>
                <w:bCs/>
                <w:sz w:val="24"/>
                <w:u w:val="none"/>
              </w:rPr>
              <w:instrText xml:space="preserve"> = 3 \* ROMAN </w:instrText>
            </w:r>
            <w:r>
              <w:rPr>
                <w:rFonts w:hint="default" w:ascii="Times New Roman" w:hAnsi="Times New Roman" w:cs="Times New Roman"/>
                <w:b w:val="0"/>
                <w:bCs/>
                <w:sz w:val="24"/>
                <w:u w:val="none"/>
              </w:rPr>
              <w:fldChar w:fldCharType="separate"/>
            </w:r>
            <w:r>
              <w:rPr>
                <w:rFonts w:hint="default" w:ascii="Times New Roman" w:hAnsi="Times New Roman" w:cs="Times New Roman"/>
                <w:b w:val="0"/>
                <w:bCs/>
                <w:sz w:val="24"/>
                <w:u w:val="none"/>
              </w:rPr>
              <w:t>III</w:t>
            </w:r>
            <w:r>
              <w:rPr>
                <w:rFonts w:hint="default" w:ascii="Times New Roman" w:hAnsi="Times New Roman" w:cs="Times New Roman"/>
                <w:b w:val="0"/>
                <w:bCs/>
                <w:sz w:val="24"/>
                <w:u w:val="none"/>
              </w:rPr>
              <w:fldChar w:fldCharType="end"/>
            </w:r>
            <w:r>
              <w:rPr>
                <w:rFonts w:hint="default" w:ascii="Times New Roman" w:hAnsi="Times New Roman" w:cs="Times New Roman"/>
                <w:b w:val="0"/>
                <w:bCs/>
                <w:sz w:val="24"/>
                <w:u w:val="none"/>
              </w:rPr>
              <w:t>类标准要求，说明</w:t>
            </w:r>
            <w:r>
              <w:rPr>
                <w:rFonts w:hint="eastAsia" w:cs="Times New Roman"/>
                <w:b w:val="0"/>
                <w:bCs/>
                <w:sz w:val="24"/>
                <w:u w:val="none"/>
                <w:lang w:eastAsia="zh-CN"/>
              </w:rPr>
              <w:t>该</w:t>
            </w:r>
            <w:r>
              <w:rPr>
                <w:rFonts w:hint="default" w:ascii="Times New Roman" w:hAnsi="Times New Roman" w:cs="Times New Roman"/>
                <w:b w:val="0"/>
                <w:bCs/>
                <w:sz w:val="24"/>
                <w:u w:val="none"/>
              </w:rPr>
              <w:t>区域</w:t>
            </w:r>
            <w:r>
              <w:rPr>
                <w:rFonts w:hint="eastAsia" w:cs="Times New Roman"/>
                <w:b w:val="0"/>
                <w:bCs/>
                <w:sz w:val="24"/>
                <w:u w:val="none"/>
                <w:lang w:eastAsia="zh-CN"/>
              </w:rPr>
              <w:t>地表水</w:t>
            </w:r>
            <w:r>
              <w:rPr>
                <w:rFonts w:hint="default" w:ascii="Times New Roman" w:hAnsi="Times New Roman" w:cs="Times New Roman"/>
                <w:b w:val="0"/>
                <w:bCs/>
                <w:sz w:val="24"/>
                <w:u w:val="none"/>
              </w:rPr>
              <w:t>水环境质量现状良好。</w:t>
            </w:r>
          </w:p>
          <w:p>
            <w:pPr>
              <w:adjustRightInd w:val="0"/>
              <w:snapToGrid w:val="0"/>
              <w:spacing w:line="520" w:lineRule="exact"/>
              <w:ind w:firstLine="482" w:firstLineChars="200"/>
              <w:rPr>
                <w:b/>
                <w:color w:val="000000"/>
                <w:sz w:val="24"/>
              </w:rPr>
            </w:pPr>
            <w:r>
              <w:rPr>
                <w:b/>
                <w:color w:val="000000"/>
                <w:sz w:val="24"/>
              </w:rPr>
              <w:t>3、声环境质量现状</w:t>
            </w:r>
          </w:p>
          <w:p>
            <w:pPr>
              <w:spacing w:line="520" w:lineRule="exact"/>
              <w:ind w:firstLine="480" w:firstLineChars="200"/>
              <w:jc w:val="left"/>
              <w:rPr>
                <w:sz w:val="24"/>
                <w:highlight w:val="none"/>
              </w:rPr>
            </w:pPr>
            <w:r>
              <w:rPr>
                <w:rFonts w:hint="eastAsia"/>
                <w:color w:val="000000"/>
                <w:sz w:val="24"/>
                <w:lang w:eastAsia="zh-CN"/>
              </w:rPr>
              <w:t>本项目</w:t>
            </w:r>
            <w:r>
              <w:rPr>
                <w:rFonts w:hint="eastAsia" w:ascii="Times New Roman" w:hAnsi="Times New Roman" w:cs="Times New Roman"/>
                <w:color w:val="000000"/>
                <w:sz w:val="24"/>
                <w:lang w:val="en-US" w:eastAsia="zh-CN"/>
              </w:rPr>
              <w:t>位于</w:t>
            </w:r>
            <w:r>
              <w:rPr>
                <w:rFonts w:hint="eastAsia" w:cs="Times New Roman"/>
                <w:color w:val="000000"/>
                <w:sz w:val="24"/>
                <w:lang w:val="en-US" w:eastAsia="zh-CN"/>
              </w:rPr>
              <w:t>平顶山市鲁山县库区乡明山寺村</w:t>
            </w:r>
            <w:r>
              <w:rPr>
                <w:rFonts w:hint="eastAsia" w:ascii="Times New Roman" w:hAnsi="Times New Roman" w:cs="Times New Roman"/>
                <w:color w:val="000000"/>
                <w:sz w:val="24"/>
                <w:lang w:val="en-US" w:eastAsia="zh-CN"/>
              </w:rPr>
              <w:t>，项</w:t>
            </w:r>
            <w:r>
              <w:rPr>
                <w:rFonts w:hint="eastAsia"/>
                <w:color w:val="000000"/>
                <w:sz w:val="24"/>
                <w:lang w:eastAsia="zh-CN"/>
              </w:rPr>
              <w:t>目厂界外周边</w:t>
            </w:r>
            <w:r>
              <w:rPr>
                <w:rFonts w:hint="eastAsia"/>
                <w:color w:val="000000"/>
                <w:sz w:val="24"/>
                <w:lang w:val="en-US" w:eastAsia="zh-CN"/>
              </w:rPr>
              <w:t>50m范围内声环境保护目标为明山寺公墓办公区，</w:t>
            </w:r>
            <w:r>
              <w:rPr>
                <w:rStyle w:val="98"/>
                <w:rFonts w:ascii="Times New Roman" w:hAnsi="Times New Roman" w:cs="Times New Roman"/>
              </w:rPr>
              <w:t>根据声环境功能区划，</w:t>
            </w:r>
            <w:r>
              <w:rPr>
                <w:snapToGrid w:val="0"/>
                <w:kern w:val="0"/>
                <w:sz w:val="24"/>
              </w:rPr>
              <w:t>项目厂界噪声应执行《声环境质量标准》</w:t>
            </w:r>
            <w:r>
              <w:rPr>
                <w:rFonts w:hint="eastAsia"/>
                <w:snapToGrid w:val="0"/>
                <w:kern w:val="0"/>
                <w:sz w:val="24"/>
                <w:lang w:eastAsia="zh-CN"/>
              </w:rPr>
              <w:t>（</w:t>
            </w:r>
            <w:r>
              <w:rPr>
                <w:snapToGrid w:val="0"/>
                <w:kern w:val="0"/>
                <w:sz w:val="24"/>
              </w:rPr>
              <w:t>GB3096-2008</w:t>
            </w:r>
            <w:r>
              <w:rPr>
                <w:rFonts w:hint="eastAsia"/>
                <w:snapToGrid w:val="0"/>
                <w:kern w:val="0"/>
                <w:sz w:val="24"/>
                <w:lang w:eastAsia="zh-CN"/>
              </w:rPr>
              <w:t>）</w:t>
            </w:r>
            <w:r>
              <w:rPr>
                <w:snapToGrid w:val="0"/>
                <w:kern w:val="0"/>
                <w:sz w:val="24"/>
              </w:rPr>
              <w:t>中的2类区域标准。</w:t>
            </w:r>
            <w:r>
              <w:rPr>
                <w:rFonts w:hint="default" w:cs="Times New Roman"/>
                <w:color w:val="000000"/>
                <w:sz w:val="24"/>
                <w:lang w:val="en-US" w:eastAsia="zh-CN"/>
              </w:rPr>
              <w:t>河南</w:t>
            </w:r>
            <w:r>
              <w:rPr>
                <w:rFonts w:hint="eastAsia" w:cs="Times New Roman"/>
                <w:color w:val="000000"/>
                <w:sz w:val="24"/>
                <w:lang w:val="en-US" w:eastAsia="zh-CN"/>
              </w:rPr>
              <w:t>永蓝</w:t>
            </w:r>
            <w:r>
              <w:rPr>
                <w:rFonts w:hint="default" w:cs="Times New Roman"/>
                <w:color w:val="000000"/>
                <w:sz w:val="24"/>
                <w:lang w:val="en-US" w:eastAsia="zh-CN"/>
              </w:rPr>
              <w:t>检测技术有限公司</w:t>
            </w:r>
            <w:r>
              <w:rPr>
                <w:rFonts w:hint="eastAsia" w:cs="Times New Roman"/>
                <w:color w:val="000000"/>
                <w:sz w:val="24"/>
                <w:lang w:val="en-US" w:eastAsia="zh-CN"/>
              </w:rPr>
              <w:t>于2021年5月10日~5月11日对厂界噪声及周围敏感点</w:t>
            </w:r>
            <w:r>
              <w:rPr>
                <w:sz w:val="24"/>
                <w:highlight w:val="none"/>
              </w:rPr>
              <w:t>进行</w:t>
            </w:r>
            <w:r>
              <w:rPr>
                <w:rFonts w:hint="eastAsia"/>
                <w:sz w:val="24"/>
                <w:highlight w:val="none"/>
                <w:lang w:eastAsia="zh-CN"/>
              </w:rPr>
              <w:t>检</w:t>
            </w:r>
            <w:r>
              <w:rPr>
                <w:sz w:val="24"/>
                <w:highlight w:val="none"/>
              </w:rPr>
              <w:t>测，</w:t>
            </w:r>
            <w:r>
              <w:rPr>
                <w:rFonts w:hint="eastAsia"/>
                <w:sz w:val="24"/>
                <w:highlight w:val="none"/>
                <w:lang w:eastAsia="zh-CN"/>
              </w:rPr>
              <w:t>检</w:t>
            </w:r>
            <w:r>
              <w:rPr>
                <w:sz w:val="24"/>
                <w:highlight w:val="none"/>
              </w:rPr>
              <w:t>测结果见</w:t>
            </w:r>
            <w:r>
              <w:rPr>
                <w:rFonts w:hint="eastAsia"/>
                <w:sz w:val="24"/>
                <w:highlight w:val="none"/>
                <w:lang w:eastAsia="zh-CN"/>
              </w:rPr>
              <w:t>下</w:t>
            </w:r>
            <w:r>
              <w:rPr>
                <w:sz w:val="24"/>
                <w:highlight w:val="none"/>
              </w:rPr>
              <w:t>表。</w:t>
            </w:r>
          </w:p>
          <w:p>
            <w:pPr>
              <w:spacing w:line="520" w:lineRule="exact"/>
              <w:jc w:val="left"/>
              <w:rPr>
                <w:rFonts w:hint="default" w:ascii="Times New Roman" w:hAnsi="Times New Roman" w:eastAsia="黑体" w:cs="Times New Roman"/>
                <w:b w:val="0"/>
                <w:bCs/>
                <w:sz w:val="24"/>
                <w:highlight w:val="none"/>
              </w:rPr>
            </w:pPr>
          </w:p>
          <w:p>
            <w:pPr>
              <w:spacing w:line="520" w:lineRule="exact"/>
              <w:jc w:val="left"/>
              <w:rPr>
                <w:rFonts w:hint="default" w:ascii="Times New Roman" w:hAnsi="Times New Roman" w:eastAsia="黑体" w:cs="Times New Roman"/>
                <w:b w:val="0"/>
                <w:bCs/>
                <w:sz w:val="24"/>
                <w:highlight w:val="none"/>
              </w:rPr>
            </w:pPr>
          </w:p>
          <w:p>
            <w:pPr>
              <w:spacing w:line="520" w:lineRule="exact"/>
              <w:jc w:val="left"/>
              <w:rPr>
                <w:rFonts w:hint="default" w:ascii="Times New Roman" w:hAnsi="Times New Roman" w:eastAsia="黑体" w:cs="Times New Roman"/>
                <w:b w:val="0"/>
                <w:bCs/>
                <w:sz w:val="24"/>
                <w:highlight w:val="none"/>
              </w:rPr>
            </w:pPr>
          </w:p>
          <w:p>
            <w:pPr>
              <w:spacing w:line="520" w:lineRule="exact"/>
              <w:jc w:val="left"/>
              <w:rPr>
                <w:rFonts w:hint="default" w:ascii="Times New Roman" w:hAnsi="Times New Roman" w:eastAsia="黑体" w:cs="Times New Roman"/>
                <w:b w:val="0"/>
                <w:bCs/>
                <w:sz w:val="24"/>
                <w:highlight w:val="none"/>
                <w:lang w:val="en-US" w:eastAsia="zh-CN"/>
              </w:rPr>
            </w:pPr>
            <w:r>
              <w:rPr>
                <w:rFonts w:hint="default" w:ascii="Times New Roman" w:hAnsi="Times New Roman" w:eastAsia="黑体" w:cs="Times New Roman"/>
                <w:b w:val="0"/>
                <w:bCs/>
                <w:sz w:val="24"/>
                <w:highlight w:val="none"/>
              </w:rPr>
              <w:t>表</w:t>
            </w:r>
            <w:r>
              <w:rPr>
                <w:rFonts w:hint="eastAsia" w:eastAsia="黑体" w:cs="Times New Roman"/>
                <w:b w:val="0"/>
                <w:bCs/>
                <w:sz w:val="24"/>
                <w:highlight w:val="none"/>
                <w:lang w:val="en-US" w:eastAsia="zh-CN"/>
              </w:rPr>
              <w:t>3-3</w:t>
            </w:r>
            <w:r>
              <w:rPr>
                <w:rFonts w:hint="default" w:ascii="Times New Roman" w:hAnsi="Times New Roman" w:eastAsia="黑体" w:cs="Times New Roman"/>
                <w:b w:val="0"/>
                <w:bCs/>
                <w:sz w:val="24"/>
                <w:highlight w:val="none"/>
              </w:rPr>
              <w:t xml:space="preserve">       </w:t>
            </w:r>
            <w:r>
              <w:rPr>
                <w:rFonts w:hint="default" w:ascii="Times New Roman" w:hAnsi="Times New Roman" w:eastAsia="黑体" w:cs="Times New Roman"/>
                <w:b w:val="0"/>
                <w:bCs/>
                <w:sz w:val="24"/>
                <w:highlight w:val="none"/>
                <w:lang w:eastAsia="zh-CN"/>
              </w:rPr>
              <w:t>项目周边</w:t>
            </w:r>
            <w:r>
              <w:rPr>
                <w:rFonts w:hint="default" w:ascii="Times New Roman" w:hAnsi="Times New Roman" w:eastAsia="黑体" w:cs="Times New Roman"/>
                <w:b w:val="0"/>
                <w:bCs/>
                <w:sz w:val="24"/>
                <w:highlight w:val="none"/>
              </w:rPr>
              <w:t>厂界</w:t>
            </w:r>
            <w:r>
              <w:rPr>
                <w:rFonts w:hint="default" w:ascii="Times New Roman" w:hAnsi="Times New Roman" w:eastAsia="黑体" w:cs="Times New Roman"/>
                <w:b w:val="0"/>
                <w:bCs/>
                <w:sz w:val="24"/>
                <w:highlight w:val="none"/>
                <w:lang w:eastAsia="zh-CN"/>
              </w:rPr>
              <w:t>及敏感点</w:t>
            </w:r>
            <w:r>
              <w:rPr>
                <w:rFonts w:hint="default" w:ascii="Times New Roman" w:hAnsi="Times New Roman" w:eastAsia="黑体" w:cs="Times New Roman"/>
                <w:b w:val="0"/>
                <w:bCs/>
                <w:sz w:val="24"/>
                <w:highlight w:val="none"/>
              </w:rPr>
              <w:t>噪声</w:t>
            </w:r>
            <w:r>
              <w:rPr>
                <w:rFonts w:hint="eastAsia" w:eastAsia="黑体" w:cs="Times New Roman"/>
                <w:b w:val="0"/>
                <w:bCs/>
                <w:sz w:val="24"/>
                <w:highlight w:val="none"/>
                <w:lang w:eastAsia="zh-CN"/>
              </w:rPr>
              <w:t>检</w:t>
            </w:r>
            <w:r>
              <w:rPr>
                <w:rFonts w:hint="default" w:ascii="Times New Roman" w:hAnsi="Times New Roman" w:eastAsia="黑体" w:cs="Times New Roman"/>
                <w:b w:val="0"/>
                <w:bCs/>
                <w:sz w:val="24"/>
                <w:highlight w:val="none"/>
              </w:rPr>
              <w:t>测结果一览表</w:t>
            </w:r>
            <w:r>
              <w:rPr>
                <w:rFonts w:hint="eastAsia" w:ascii="Times New Roman" w:hAnsi="Times New Roman" w:eastAsia="黑体" w:cs="Times New Roman"/>
                <w:b w:val="0"/>
                <w:bCs/>
                <w:sz w:val="24"/>
                <w:highlight w:val="none"/>
                <w:lang w:val="en-US" w:eastAsia="zh-CN"/>
              </w:rPr>
              <w:t xml:space="preserve">  </w:t>
            </w:r>
            <w:r>
              <w:rPr>
                <w:rFonts w:hint="default" w:ascii="Times New Roman" w:hAnsi="Times New Roman" w:eastAsia="黑体" w:cs="Times New Roman"/>
                <w:sz w:val="24"/>
                <w:highlight w:val="none"/>
              </w:rPr>
              <w:t>单位：</w:t>
            </w:r>
            <w:r>
              <w:rPr>
                <w:rFonts w:hint="eastAsia" w:ascii="Times New Roman" w:hAnsi="Times New Roman" w:eastAsia="黑体" w:cs="Times New Roman"/>
                <w:sz w:val="24"/>
                <w:highlight w:val="none"/>
                <w:lang w:val="en-US" w:eastAsia="zh-CN"/>
              </w:rPr>
              <w:t>dB（A）</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2096"/>
              <w:gridCol w:w="2096"/>
              <w:gridCol w:w="2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4" w:type="dxa"/>
                  <w:vMerge w:val="restart"/>
                  <w:vAlign w:val="center"/>
                </w:tcPr>
                <w:p>
                  <w:pPr>
                    <w:spacing w:before="156" w:beforeLines="50"/>
                    <w:jc w:val="center"/>
                    <w:rPr>
                      <w:rFonts w:hint="eastAsia" w:ascii="Times New Roman" w:hAnsi="Times New Roman" w:cs="Times New Roman"/>
                      <w:szCs w:val="21"/>
                      <w:highlight w:val="none"/>
                      <w:lang w:eastAsia="zh-CN"/>
                    </w:rPr>
                  </w:pPr>
                  <w:r>
                    <w:rPr>
                      <w:rFonts w:hint="eastAsia" w:ascii="Times New Roman" w:hAnsi="Times New Roman" w:cs="Times New Roman"/>
                      <w:szCs w:val="21"/>
                      <w:highlight w:val="none"/>
                      <w:lang w:eastAsia="zh-CN"/>
                    </w:rPr>
                    <w:t>检测日期</w:t>
                  </w:r>
                </w:p>
              </w:tc>
              <w:tc>
                <w:tcPr>
                  <w:tcW w:w="2096" w:type="dxa"/>
                  <w:vMerge w:val="restart"/>
                  <w:vAlign w:val="center"/>
                </w:tcPr>
                <w:p>
                  <w:pPr>
                    <w:spacing w:before="156" w:beforeLines="50"/>
                    <w:jc w:val="center"/>
                    <w:rPr>
                      <w:rFonts w:hint="eastAsia" w:ascii="Times New Roman" w:hAnsi="Times New Roman" w:cs="Times New Roman"/>
                      <w:szCs w:val="21"/>
                      <w:highlight w:val="none"/>
                      <w:lang w:eastAsia="zh-CN"/>
                    </w:rPr>
                  </w:pPr>
                  <w:r>
                    <w:rPr>
                      <w:rFonts w:hint="eastAsia" w:ascii="Times New Roman" w:hAnsi="Times New Roman" w:cs="Times New Roman"/>
                      <w:szCs w:val="21"/>
                      <w:highlight w:val="none"/>
                      <w:lang w:eastAsia="zh-CN"/>
                    </w:rPr>
                    <w:t>检测点位</w:t>
                  </w:r>
                </w:p>
              </w:tc>
              <w:tc>
                <w:tcPr>
                  <w:tcW w:w="4191" w:type="dxa"/>
                  <w:gridSpan w:val="2"/>
                  <w:vAlign w:val="center"/>
                </w:tcPr>
                <w:p>
                  <w:pPr>
                    <w:spacing w:before="156" w:beforeLines="50"/>
                    <w:jc w:val="center"/>
                    <w:rPr>
                      <w:rFonts w:hint="default" w:ascii="Times New Roman" w:hAnsi="Times New Roman" w:cs="Times New Roman"/>
                      <w:szCs w:val="21"/>
                      <w:highlight w:val="none"/>
                      <w:lang w:eastAsia="zh-CN"/>
                    </w:rPr>
                  </w:pPr>
                  <w:r>
                    <w:rPr>
                      <w:rFonts w:hint="eastAsia" w:ascii="Times New Roman" w:hAnsi="Times New Roman" w:cs="Times New Roman"/>
                      <w:szCs w:val="21"/>
                      <w:highlight w:val="none"/>
                      <w:lang w:eastAsia="zh-CN"/>
                    </w:rPr>
                    <w:t>检测结果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4" w:type="dxa"/>
                  <w:vMerge w:val="continue"/>
                  <w:vAlign w:val="center"/>
                </w:tcPr>
                <w:p>
                  <w:pPr>
                    <w:spacing w:before="156" w:beforeLines="50"/>
                    <w:jc w:val="center"/>
                    <w:rPr>
                      <w:rFonts w:hint="default" w:ascii="Times New Roman" w:hAnsi="Times New Roman" w:cs="Times New Roman"/>
                      <w:szCs w:val="21"/>
                      <w:highlight w:val="none"/>
                      <w:lang w:eastAsia="zh-CN"/>
                    </w:rPr>
                  </w:pPr>
                </w:p>
              </w:tc>
              <w:tc>
                <w:tcPr>
                  <w:tcW w:w="2096" w:type="dxa"/>
                  <w:vMerge w:val="continue"/>
                  <w:vAlign w:val="center"/>
                </w:tcPr>
                <w:p>
                  <w:pPr>
                    <w:spacing w:before="156" w:beforeLines="50"/>
                    <w:jc w:val="center"/>
                    <w:rPr>
                      <w:rFonts w:hint="default" w:ascii="Times New Roman" w:hAnsi="Times New Roman" w:cs="Times New Roman"/>
                      <w:szCs w:val="21"/>
                      <w:highlight w:val="none"/>
                      <w:lang w:eastAsia="zh-CN"/>
                    </w:rPr>
                  </w:pPr>
                </w:p>
              </w:tc>
              <w:tc>
                <w:tcPr>
                  <w:tcW w:w="2096" w:type="dxa"/>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昼间</w:t>
                  </w:r>
                </w:p>
              </w:tc>
              <w:tc>
                <w:tcPr>
                  <w:tcW w:w="2095" w:type="dxa"/>
                  <w:vAlign w:val="center"/>
                </w:tcPr>
                <w:p>
                  <w:pPr>
                    <w:spacing w:before="156" w:beforeLines="50"/>
                    <w:jc w:val="center"/>
                    <w:rPr>
                      <w:rFonts w:hint="default" w:ascii="Times New Roman" w:hAnsi="Times New Roman" w:cs="Times New Roman"/>
                      <w:szCs w:val="21"/>
                      <w:highlight w:val="none"/>
                      <w:lang w:eastAsia="zh-CN"/>
                    </w:rPr>
                  </w:pPr>
                  <w:r>
                    <w:rPr>
                      <w:rFonts w:hint="eastAsia" w:ascii="Times New Roman" w:hAnsi="Times New Roman" w:cs="Times New Roman"/>
                      <w:szCs w:val="21"/>
                      <w:highlight w:val="none"/>
                      <w:lang w:eastAsia="zh-CN"/>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4" w:type="dxa"/>
                  <w:vMerge w:val="restart"/>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2021.05.10</w:t>
                  </w:r>
                </w:p>
              </w:tc>
              <w:tc>
                <w:tcPr>
                  <w:tcW w:w="2096" w:type="dxa"/>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eastAsia="zh-CN"/>
                    </w:rPr>
                    <w:t>厂界</w:t>
                  </w:r>
                  <w:r>
                    <w:rPr>
                      <w:rFonts w:hint="eastAsia" w:ascii="Times New Roman" w:hAnsi="Times New Roman" w:cs="Times New Roman"/>
                      <w:szCs w:val="21"/>
                      <w:highlight w:val="none"/>
                      <w:lang w:val="en-US" w:eastAsia="zh-CN"/>
                    </w:rPr>
                    <w:t>1#</w:t>
                  </w:r>
                </w:p>
              </w:tc>
              <w:tc>
                <w:tcPr>
                  <w:tcW w:w="2096" w:type="dxa"/>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51</w:t>
                  </w:r>
                </w:p>
              </w:tc>
              <w:tc>
                <w:tcPr>
                  <w:tcW w:w="2095" w:type="dxa"/>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4" w:type="dxa"/>
                  <w:vMerge w:val="continue"/>
                  <w:vAlign w:val="center"/>
                </w:tcPr>
                <w:p>
                  <w:pPr>
                    <w:spacing w:before="156" w:beforeLines="50"/>
                    <w:jc w:val="center"/>
                    <w:rPr>
                      <w:rFonts w:hint="default" w:ascii="Times New Roman" w:hAnsi="Times New Roman" w:cs="Times New Roman"/>
                      <w:szCs w:val="21"/>
                      <w:highlight w:val="none"/>
                      <w:lang w:eastAsia="zh-CN"/>
                    </w:rPr>
                  </w:pPr>
                </w:p>
              </w:tc>
              <w:tc>
                <w:tcPr>
                  <w:tcW w:w="2096" w:type="dxa"/>
                  <w:vAlign w:val="center"/>
                </w:tcPr>
                <w:p>
                  <w:pPr>
                    <w:spacing w:before="156" w:beforeLines="50"/>
                    <w:jc w:val="center"/>
                    <w:rPr>
                      <w:rFonts w:hint="default" w:ascii="Times New Roman" w:hAnsi="Times New Roman" w:cs="Times New Roman"/>
                      <w:szCs w:val="21"/>
                      <w:highlight w:val="none"/>
                      <w:lang w:eastAsia="zh-CN"/>
                    </w:rPr>
                  </w:pPr>
                  <w:r>
                    <w:rPr>
                      <w:rFonts w:hint="eastAsia" w:ascii="Times New Roman" w:hAnsi="Times New Roman" w:cs="Times New Roman"/>
                      <w:szCs w:val="21"/>
                      <w:highlight w:val="none"/>
                      <w:lang w:eastAsia="zh-CN"/>
                    </w:rPr>
                    <w:t>厂界</w:t>
                  </w:r>
                  <w:r>
                    <w:rPr>
                      <w:rFonts w:hint="eastAsia" w:ascii="Times New Roman" w:hAnsi="Times New Roman" w:cs="Times New Roman"/>
                      <w:szCs w:val="21"/>
                      <w:highlight w:val="none"/>
                      <w:lang w:val="en-US" w:eastAsia="zh-CN"/>
                    </w:rPr>
                    <w:t>2#</w:t>
                  </w:r>
                </w:p>
              </w:tc>
              <w:tc>
                <w:tcPr>
                  <w:tcW w:w="2096" w:type="dxa"/>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53</w:t>
                  </w:r>
                </w:p>
              </w:tc>
              <w:tc>
                <w:tcPr>
                  <w:tcW w:w="2095" w:type="dxa"/>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4" w:type="dxa"/>
                  <w:vMerge w:val="continue"/>
                  <w:vAlign w:val="center"/>
                </w:tcPr>
                <w:p>
                  <w:pPr>
                    <w:spacing w:before="156" w:beforeLines="50"/>
                    <w:jc w:val="center"/>
                    <w:rPr>
                      <w:rFonts w:hint="default" w:ascii="Times New Roman" w:hAnsi="Times New Roman" w:cs="Times New Roman"/>
                      <w:szCs w:val="21"/>
                      <w:highlight w:val="none"/>
                      <w:lang w:eastAsia="zh-CN"/>
                    </w:rPr>
                  </w:pPr>
                </w:p>
              </w:tc>
              <w:tc>
                <w:tcPr>
                  <w:tcW w:w="2096" w:type="dxa"/>
                  <w:vAlign w:val="center"/>
                </w:tcPr>
                <w:p>
                  <w:pPr>
                    <w:spacing w:before="156" w:beforeLines="50"/>
                    <w:jc w:val="center"/>
                    <w:rPr>
                      <w:rFonts w:hint="default" w:ascii="Times New Roman" w:hAnsi="Times New Roman" w:cs="Times New Roman"/>
                      <w:szCs w:val="21"/>
                      <w:highlight w:val="none"/>
                      <w:lang w:eastAsia="zh-CN"/>
                    </w:rPr>
                  </w:pPr>
                  <w:r>
                    <w:rPr>
                      <w:rFonts w:hint="eastAsia" w:ascii="Times New Roman" w:hAnsi="Times New Roman" w:cs="Times New Roman"/>
                      <w:szCs w:val="21"/>
                      <w:highlight w:val="none"/>
                      <w:lang w:eastAsia="zh-CN"/>
                    </w:rPr>
                    <w:t>厂界</w:t>
                  </w:r>
                  <w:r>
                    <w:rPr>
                      <w:rFonts w:hint="eastAsia" w:ascii="Times New Roman" w:hAnsi="Times New Roman" w:cs="Times New Roman"/>
                      <w:szCs w:val="21"/>
                      <w:highlight w:val="none"/>
                      <w:lang w:val="en-US" w:eastAsia="zh-CN"/>
                    </w:rPr>
                    <w:t>3#</w:t>
                  </w:r>
                </w:p>
              </w:tc>
              <w:tc>
                <w:tcPr>
                  <w:tcW w:w="2096" w:type="dxa"/>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50</w:t>
                  </w:r>
                </w:p>
              </w:tc>
              <w:tc>
                <w:tcPr>
                  <w:tcW w:w="2095" w:type="dxa"/>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4" w:type="dxa"/>
                  <w:vMerge w:val="continue"/>
                  <w:vAlign w:val="center"/>
                </w:tcPr>
                <w:p>
                  <w:pPr>
                    <w:spacing w:before="156" w:beforeLines="50"/>
                    <w:jc w:val="center"/>
                    <w:rPr>
                      <w:rFonts w:hint="default" w:ascii="Times New Roman" w:hAnsi="Times New Roman" w:cs="Times New Roman"/>
                      <w:szCs w:val="21"/>
                      <w:lang w:eastAsia="zh-CN"/>
                    </w:rPr>
                  </w:pPr>
                </w:p>
              </w:tc>
              <w:tc>
                <w:tcPr>
                  <w:tcW w:w="2096" w:type="dxa"/>
                  <w:vAlign w:val="center"/>
                </w:tcPr>
                <w:p>
                  <w:pPr>
                    <w:spacing w:before="156" w:beforeLines="50"/>
                    <w:jc w:val="center"/>
                    <w:rPr>
                      <w:rFonts w:hint="default" w:ascii="Times New Roman" w:hAnsi="Times New Roman" w:cs="Times New Roman"/>
                      <w:szCs w:val="21"/>
                      <w:lang w:eastAsia="zh-CN"/>
                    </w:rPr>
                  </w:pPr>
                  <w:r>
                    <w:rPr>
                      <w:rFonts w:hint="eastAsia" w:ascii="Times New Roman" w:hAnsi="Times New Roman" w:cs="Times New Roman"/>
                      <w:szCs w:val="21"/>
                      <w:lang w:eastAsia="zh-CN"/>
                    </w:rPr>
                    <w:t>厂界</w:t>
                  </w:r>
                  <w:r>
                    <w:rPr>
                      <w:rFonts w:hint="eastAsia" w:ascii="Times New Roman" w:hAnsi="Times New Roman" w:cs="Times New Roman"/>
                      <w:szCs w:val="21"/>
                      <w:lang w:val="en-US" w:eastAsia="zh-CN"/>
                    </w:rPr>
                    <w:t>4#</w:t>
                  </w:r>
                </w:p>
              </w:tc>
              <w:tc>
                <w:tcPr>
                  <w:tcW w:w="2096" w:type="dxa"/>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52</w:t>
                  </w:r>
                </w:p>
              </w:tc>
              <w:tc>
                <w:tcPr>
                  <w:tcW w:w="2095" w:type="dxa"/>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4" w:type="dxa"/>
                  <w:vMerge w:val="continue"/>
                  <w:vAlign w:val="center"/>
                </w:tcPr>
                <w:p>
                  <w:pPr>
                    <w:spacing w:before="156" w:beforeLines="50"/>
                    <w:jc w:val="center"/>
                    <w:rPr>
                      <w:rFonts w:hint="default" w:ascii="Times New Roman" w:hAnsi="Times New Roman" w:cs="Times New Roman"/>
                      <w:szCs w:val="21"/>
                      <w:lang w:eastAsia="zh-CN"/>
                    </w:rPr>
                  </w:pPr>
                </w:p>
              </w:tc>
              <w:tc>
                <w:tcPr>
                  <w:tcW w:w="2096" w:type="dxa"/>
                  <w:vAlign w:val="center"/>
                </w:tcPr>
                <w:p>
                  <w:pPr>
                    <w:spacing w:before="156" w:beforeLines="50"/>
                    <w:jc w:val="center"/>
                    <w:rPr>
                      <w:rFonts w:hint="default" w:ascii="Times New Roman" w:hAnsi="Times New Roman" w:cs="Times New Roman"/>
                      <w:szCs w:val="21"/>
                      <w:lang w:eastAsia="zh-CN"/>
                    </w:rPr>
                  </w:pPr>
                  <w:r>
                    <w:rPr>
                      <w:rFonts w:hint="eastAsia" w:ascii="Times New Roman" w:hAnsi="Times New Roman" w:cs="Times New Roman"/>
                      <w:szCs w:val="21"/>
                      <w:lang w:eastAsia="zh-CN"/>
                    </w:rPr>
                    <w:t>明山寺公墓办公区</w:t>
                  </w:r>
                </w:p>
              </w:tc>
              <w:tc>
                <w:tcPr>
                  <w:tcW w:w="2096" w:type="dxa"/>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43</w:t>
                  </w:r>
                </w:p>
              </w:tc>
              <w:tc>
                <w:tcPr>
                  <w:tcW w:w="2095" w:type="dxa"/>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4" w:type="dxa"/>
                  <w:vMerge w:val="restart"/>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2021.05.11</w:t>
                  </w:r>
                </w:p>
              </w:tc>
              <w:tc>
                <w:tcPr>
                  <w:tcW w:w="2096" w:type="dxa"/>
                  <w:vAlign w:val="center"/>
                </w:tcPr>
                <w:p>
                  <w:pPr>
                    <w:spacing w:before="156" w:beforeLines="50"/>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厂界</w:t>
                  </w:r>
                  <w:r>
                    <w:rPr>
                      <w:rFonts w:hint="eastAsia" w:ascii="Times New Roman" w:hAnsi="Times New Roman" w:cs="Times New Roman"/>
                      <w:szCs w:val="21"/>
                      <w:lang w:val="en-US" w:eastAsia="zh-CN"/>
                    </w:rPr>
                    <w:t>1#</w:t>
                  </w:r>
                </w:p>
              </w:tc>
              <w:tc>
                <w:tcPr>
                  <w:tcW w:w="2096" w:type="dxa"/>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52</w:t>
                  </w:r>
                </w:p>
              </w:tc>
              <w:tc>
                <w:tcPr>
                  <w:tcW w:w="2095" w:type="dxa"/>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4" w:type="dxa"/>
                  <w:vMerge w:val="continue"/>
                  <w:vAlign w:val="center"/>
                </w:tcPr>
                <w:p>
                  <w:pPr>
                    <w:spacing w:before="156" w:beforeLines="50"/>
                    <w:jc w:val="center"/>
                    <w:rPr>
                      <w:rFonts w:hint="default" w:ascii="Times New Roman" w:hAnsi="Times New Roman" w:cs="Times New Roman"/>
                      <w:szCs w:val="21"/>
                      <w:lang w:eastAsia="zh-CN"/>
                    </w:rPr>
                  </w:pPr>
                </w:p>
              </w:tc>
              <w:tc>
                <w:tcPr>
                  <w:tcW w:w="2096" w:type="dxa"/>
                  <w:vAlign w:val="center"/>
                </w:tcPr>
                <w:p>
                  <w:pPr>
                    <w:spacing w:before="156" w:beforeLines="50"/>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厂界</w:t>
                  </w:r>
                  <w:r>
                    <w:rPr>
                      <w:rFonts w:hint="eastAsia" w:ascii="Times New Roman" w:hAnsi="Times New Roman" w:cs="Times New Roman"/>
                      <w:szCs w:val="21"/>
                      <w:lang w:val="en-US" w:eastAsia="zh-CN"/>
                    </w:rPr>
                    <w:t>2#</w:t>
                  </w:r>
                </w:p>
              </w:tc>
              <w:tc>
                <w:tcPr>
                  <w:tcW w:w="2096" w:type="dxa"/>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54</w:t>
                  </w:r>
                </w:p>
              </w:tc>
              <w:tc>
                <w:tcPr>
                  <w:tcW w:w="2095" w:type="dxa"/>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4" w:type="dxa"/>
                  <w:vMerge w:val="continue"/>
                  <w:vAlign w:val="center"/>
                </w:tcPr>
                <w:p>
                  <w:pPr>
                    <w:spacing w:before="156" w:beforeLines="50"/>
                    <w:jc w:val="center"/>
                    <w:rPr>
                      <w:rFonts w:hint="default" w:ascii="Times New Roman" w:hAnsi="Times New Roman" w:cs="Times New Roman"/>
                      <w:szCs w:val="21"/>
                      <w:lang w:eastAsia="zh-CN"/>
                    </w:rPr>
                  </w:pPr>
                </w:p>
              </w:tc>
              <w:tc>
                <w:tcPr>
                  <w:tcW w:w="2096" w:type="dxa"/>
                  <w:vAlign w:val="center"/>
                </w:tcPr>
                <w:p>
                  <w:pPr>
                    <w:spacing w:before="156" w:beforeLines="50"/>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厂界</w:t>
                  </w:r>
                  <w:r>
                    <w:rPr>
                      <w:rFonts w:hint="eastAsia" w:ascii="Times New Roman" w:hAnsi="Times New Roman" w:cs="Times New Roman"/>
                      <w:szCs w:val="21"/>
                      <w:lang w:val="en-US" w:eastAsia="zh-CN"/>
                    </w:rPr>
                    <w:t>3#</w:t>
                  </w:r>
                </w:p>
              </w:tc>
              <w:tc>
                <w:tcPr>
                  <w:tcW w:w="2096" w:type="dxa"/>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50</w:t>
                  </w:r>
                </w:p>
              </w:tc>
              <w:tc>
                <w:tcPr>
                  <w:tcW w:w="2095" w:type="dxa"/>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4" w:type="dxa"/>
                  <w:vMerge w:val="continue"/>
                  <w:vAlign w:val="center"/>
                </w:tcPr>
                <w:p>
                  <w:pPr>
                    <w:spacing w:before="156" w:beforeLines="50"/>
                    <w:jc w:val="center"/>
                    <w:rPr>
                      <w:rFonts w:hint="default" w:ascii="Times New Roman" w:hAnsi="Times New Roman" w:cs="Times New Roman"/>
                      <w:szCs w:val="21"/>
                      <w:lang w:eastAsia="zh-CN"/>
                    </w:rPr>
                  </w:pPr>
                </w:p>
              </w:tc>
              <w:tc>
                <w:tcPr>
                  <w:tcW w:w="2096" w:type="dxa"/>
                  <w:vAlign w:val="center"/>
                </w:tcPr>
                <w:p>
                  <w:pPr>
                    <w:spacing w:before="156" w:beforeLines="50"/>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厂界</w:t>
                  </w:r>
                  <w:r>
                    <w:rPr>
                      <w:rFonts w:hint="eastAsia" w:ascii="Times New Roman" w:hAnsi="Times New Roman" w:cs="Times New Roman"/>
                      <w:szCs w:val="21"/>
                      <w:lang w:val="en-US" w:eastAsia="zh-CN"/>
                    </w:rPr>
                    <w:t>4#</w:t>
                  </w:r>
                </w:p>
              </w:tc>
              <w:tc>
                <w:tcPr>
                  <w:tcW w:w="2096" w:type="dxa"/>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51</w:t>
                  </w:r>
                </w:p>
              </w:tc>
              <w:tc>
                <w:tcPr>
                  <w:tcW w:w="2095" w:type="dxa"/>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4" w:type="dxa"/>
                  <w:vMerge w:val="continue"/>
                  <w:vAlign w:val="center"/>
                </w:tcPr>
                <w:p>
                  <w:pPr>
                    <w:spacing w:before="156" w:beforeLines="50"/>
                    <w:jc w:val="center"/>
                    <w:rPr>
                      <w:rFonts w:hint="default" w:ascii="Times New Roman" w:hAnsi="Times New Roman" w:cs="Times New Roman"/>
                      <w:szCs w:val="21"/>
                      <w:lang w:eastAsia="zh-CN"/>
                    </w:rPr>
                  </w:pPr>
                </w:p>
              </w:tc>
              <w:tc>
                <w:tcPr>
                  <w:tcW w:w="2096" w:type="dxa"/>
                  <w:vAlign w:val="center"/>
                </w:tcPr>
                <w:p>
                  <w:pPr>
                    <w:spacing w:before="156" w:beforeLines="50"/>
                    <w:jc w:val="center"/>
                    <w:rPr>
                      <w:rFonts w:hint="eastAsia" w:ascii="Times New Roman" w:hAnsi="Times New Roman" w:cs="Times New Roman"/>
                      <w:szCs w:val="21"/>
                      <w:lang w:eastAsia="zh-CN"/>
                    </w:rPr>
                  </w:pPr>
                  <w:r>
                    <w:rPr>
                      <w:rFonts w:hint="eastAsia" w:ascii="Times New Roman" w:hAnsi="Times New Roman" w:cs="Times New Roman"/>
                      <w:szCs w:val="21"/>
                      <w:lang w:eastAsia="zh-CN"/>
                    </w:rPr>
                    <w:t>明山寺公墓办公区</w:t>
                  </w:r>
                </w:p>
              </w:tc>
              <w:tc>
                <w:tcPr>
                  <w:tcW w:w="2096" w:type="dxa"/>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42</w:t>
                  </w:r>
                </w:p>
              </w:tc>
              <w:tc>
                <w:tcPr>
                  <w:tcW w:w="2095" w:type="dxa"/>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38</w:t>
                  </w:r>
                </w:p>
              </w:tc>
            </w:tr>
          </w:tbl>
          <w:p>
            <w:pPr>
              <w:spacing w:line="520" w:lineRule="exact"/>
              <w:ind w:firstLine="480" w:firstLineChars="200"/>
              <w:jc w:val="left"/>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根据</w:t>
            </w:r>
            <w:r>
              <w:rPr>
                <w:rFonts w:hint="eastAsia" w:cs="Times New Roman"/>
                <w:color w:val="000000"/>
                <w:sz w:val="24"/>
                <w:lang w:val="en-US" w:eastAsia="zh-CN"/>
              </w:rPr>
              <w:t>检</w:t>
            </w:r>
            <w:r>
              <w:rPr>
                <w:rFonts w:hint="eastAsia" w:ascii="Times New Roman" w:hAnsi="Times New Roman" w:cs="Times New Roman"/>
                <w:color w:val="000000"/>
                <w:sz w:val="24"/>
                <w:lang w:val="en-US" w:eastAsia="zh-CN"/>
              </w:rPr>
              <w:t>测结果，厂边界及周围敏感点</w:t>
            </w:r>
            <w:r>
              <w:rPr>
                <w:rFonts w:hint="default" w:ascii="Times New Roman" w:hAnsi="Times New Roman" w:cs="Times New Roman"/>
                <w:color w:val="000000"/>
                <w:sz w:val="24"/>
                <w:lang w:val="en-US" w:eastAsia="zh-CN"/>
              </w:rPr>
              <w:t>昼、夜间声环境质量现状均能满足《声环境质量标准》（GB3096-2008）2类标准的要求，表明项目所在区域声环境总体质量较好。</w:t>
            </w:r>
          </w:p>
          <w:p>
            <w:pPr>
              <w:adjustRightInd w:val="0"/>
              <w:snapToGrid w:val="0"/>
              <w:spacing w:line="520" w:lineRule="exact"/>
              <w:ind w:firstLine="482" w:firstLineChars="200"/>
              <w:jc w:val="left"/>
              <w:rPr>
                <w:b/>
                <w:color w:val="000000"/>
                <w:sz w:val="24"/>
              </w:rPr>
            </w:pPr>
            <w:r>
              <w:rPr>
                <w:b/>
                <w:color w:val="000000"/>
                <w:sz w:val="24"/>
              </w:rPr>
              <w:t>4、生态环境现状</w:t>
            </w:r>
          </w:p>
          <w:p>
            <w:pPr>
              <w:adjustRightInd w:val="0"/>
              <w:snapToGrid w:val="0"/>
              <w:spacing w:line="520" w:lineRule="exact"/>
              <w:ind w:firstLine="480" w:firstLineChars="200"/>
              <w:rPr>
                <w:kern w:val="0"/>
                <w:sz w:val="24"/>
              </w:rPr>
            </w:pPr>
            <w:r>
              <w:rPr>
                <w:rFonts w:hint="eastAsia"/>
                <w:color w:val="000000"/>
                <w:sz w:val="24"/>
                <w:lang w:eastAsia="zh-CN"/>
              </w:rPr>
              <w:t>本项目</w:t>
            </w:r>
            <w:r>
              <w:rPr>
                <w:rFonts w:hint="eastAsia" w:ascii="Times New Roman" w:hAnsi="Times New Roman" w:cs="Times New Roman"/>
                <w:color w:val="000000"/>
                <w:sz w:val="24"/>
                <w:lang w:val="en-US" w:eastAsia="zh-CN"/>
              </w:rPr>
              <w:t>位于</w:t>
            </w:r>
            <w:r>
              <w:rPr>
                <w:rFonts w:hint="eastAsia" w:cs="Times New Roman"/>
                <w:color w:val="000000"/>
                <w:sz w:val="24"/>
                <w:lang w:val="en-US" w:eastAsia="zh-CN"/>
              </w:rPr>
              <w:t>平顶山市鲁山县库区乡明山寺村</w:t>
            </w:r>
            <w:r>
              <w:rPr>
                <w:rFonts w:hint="eastAsia" w:ascii="Times New Roman" w:hAnsi="Times New Roman" w:cs="Times New Roman"/>
                <w:color w:val="000000"/>
                <w:sz w:val="24"/>
                <w:lang w:val="en-US" w:eastAsia="zh-CN"/>
              </w:rPr>
              <w:t>，</w:t>
            </w:r>
            <w:r>
              <w:rPr>
                <w:rFonts w:hint="eastAsia" w:cs="Times New Roman"/>
                <w:color w:val="000000"/>
                <w:sz w:val="24"/>
                <w:lang w:val="en-US" w:eastAsia="zh-CN"/>
              </w:rPr>
              <w:t>项目拟新增用地现状主要为梨园，</w:t>
            </w:r>
            <w:r>
              <w:rPr>
                <w:color w:val="000000"/>
                <w:sz w:val="24"/>
              </w:rPr>
              <w:t>周边主要为</w:t>
            </w:r>
            <w:r>
              <w:rPr>
                <w:rFonts w:hint="eastAsia"/>
                <w:color w:val="000000"/>
                <w:sz w:val="24"/>
                <w:lang w:eastAsia="zh-CN"/>
              </w:rPr>
              <w:t>山地</w:t>
            </w:r>
            <w:r>
              <w:rPr>
                <w:color w:val="000000"/>
                <w:sz w:val="24"/>
              </w:rPr>
              <w:t>，为人工生态系统，生物多样性程度不高，生态环境质量一般。项目区未发现列入国家、省级保护的珍稀野生动、植物。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13" w:hRule="atLeast"/>
          <w:jc w:val="center"/>
        </w:trPr>
        <w:tc>
          <w:tcPr>
            <w:tcW w:w="476" w:type="dxa"/>
            <w:vAlign w:val="center"/>
          </w:tcPr>
          <w:p>
            <w:pPr>
              <w:adjustRightInd w:val="0"/>
              <w:snapToGrid w:val="0"/>
              <w:jc w:val="center"/>
              <w:rPr>
                <w:kern w:val="0"/>
                <w:szCs w:val="21"/>
              </w:rPr>
            </w:pPr>
            <w:r>
              <w:rPr>
                <w:kern w:val="0"/>
                <w:szCs w:val="21"/>
              </w:rPr>
              <w:t>环境</w:t>
            </w:r>
          </w:p>
          <w:p>
            <w:pPr>
              <w:adjustRightInd w:val="0"/>
              <w:snapToGrid w:val="0"/>
              <w:jc w:val="center"/>
              <w:rPr>
                <w:kern w:val="0"/>
                <w:szCs w:val="21"/>
              </w:rPr>
            </w:pPr>
            <w:r>
              <w:rPr>
                <w:kern w:val="0"/>
                <w:szCs w:val="21"/>
              </w:rPr>
              <w:t>保护</w:t>
            </w:r>
          </w:p>
          <w:p>
            <w:pPr>
              <w:adjustRightInd w:val="0"/>
              <w:snapToGrid w:val="0"/>
              <w:jc w:val="center"/>
              <w:rPr>
                <w:kern w:val="0"/>
                <w:szCs w:val="21"/>
              </w:rPr>
            </w:pPr>
            <w:r>
              <w:rPr>
                <w:kern w:val="0"/>
                <w:szCs w:val="21"/>
              </w:rPr>
              <w:t>目标</w:t>
            </w:r>
          </w:p>
        </w:tc>
        <w:tc>
          <w:tcPr>
            <w:tcW w:w="8514" w:type="dxa"/>
            <w:vAlign w:val="center"/>
          </w:tcPr>
          <w:p>
            <w:pPr>
              <w:adjustRightInd w:val="0"/>
              <w:snapToGrid w:val="0"/>
              <w:spacing w:line="520" w:lineRule="exact"/>
              <w:ind w:firstLine="480" w:firstLineChars="200"/>
              <w:jc w:val="left"/>
              <w:rPr>
                <w:rFonts w:hint="default"/>
                <w:sz w:val="24"/>
                <w:highlight w:val="none"/>
                <w:lang w:val="en-US" w:eastAsia="zh-CN"/>
              </w:rPr>
            </w:pPr>
            <w:r>
              <w:rPr>
                <w:rFonts w:hint="eastAsia"/>
                <w:sz w:val="24"/>
                <w:highlight w:val="none"/>
                <w:lang w:eastAsia="zh-CN"/>
              </w:rPr>
              <w:t>本项目</w:t>
            </w:r>
            <w:r>
              <w:rPr>
                <w:rFonts w:hint="eastAsia"/>
                <w:sz w:val="24"/>
                <w:highlight w:val="none"/>
                <w:lang w:val="en-US" w:eastAsia="zh-CN"/>
              </w:rPr>
              <w:t>位于平顶山市鲁山县库区乡明山寺村，项目</w:t>
            </w:r>
            <w:r>
              <w:rPr>
                <w:color w:val="000000"/>
                <w:sz w:val="24"/>
              </w:rPr>
              <w:t>周边主要为</w:t>
            </w:r>
            <w:r>
              <w:rPr>
                <w:rFonts w:hint="eastAsia"/>
                <w:color w:val="000000"/>
                <w:sz w:val="24"/>
                <w:lang w:eastAsia="zh-CN"/>
              </w:rPr>
              <w:t>山地</w:t>
            </w:r>
            <w:r>
              <w:rPr>
                <w:color w:val="000000"/>
                <w:sz w:val="24"/>
              </w:rPr>
              <w:t>，</w:t>
            </w:r>
            <w:r>
              <w:rPr>
                <w:rFonts w:hint="eastAsia" w:ascii="Times New Roman" w:hAnsi="Times New Roman" w:cs="Times New Roman"/>
                <w:sz w:val="24"/>
                <w:highlight w:val="none"/>
                <w:lang w:eastAsia="zh-CN"/>
              </w:rPr>
              <w:t>东侧为242省道，西侧为明山寺公墓，北侧为明山寺公墓及果林，南侧为乡村道路，隔路为山地</w:t>
            </w:r>
            <w:r>
              <w:rPr>
                <w:rFonts w:hint="eastAsia" w:ascii="Times New Roman" w:hAnsi="Times New Roman" w:cs="Times New Roman"/>
                <w:sz w:val="24"/>
                <w:highlight w:val="none"/>
                <w:lang w:val="en-US" w:eastAsia="zh-CN"/>
              </w:rPr>
              <w:t>。</w:t>
            </w:r>
            <w:r>
              <w:rPr>
                <w:rFonts w:hint="eastAsia" w:cs="Times New Roman"/>
                <w:sz w:val="24"/>
                <w:highlight w:val="none"/>
                <w:lang w:val="en-US" w:eastAsia="zh-CN"/>
              </w:rPr>
              <w:t xml:space="preserve"> </w:t>
            </w:r>
          </w:p>
          <w:p>
            <w:pPr>
              <w:adjustRightInd w:val="0"/>
              <w:snapToGrid w:val="0"/>
              <w:spacing w:line="520" w:lineRule="exact"/>
              <w:ind w:firstLine="480" w:firstLineChars="200"/>
              <w:jc w:val="left"/>
              <w:rPr>
                <w:rFonts w:hint="eastAsia" w:ascii="Times New Roman" w:hAnsi="Times New Roman" w:eastAsia="宋体" w:cs="Times New Roman"/>
                <w:color w:val="FF0000"/>
                <w:kern w:val="0"/>
                <w:sz w:val="24"/>
                <w:szCs w:val="24"/>
                <w:highlight w:val="none"/>
                <w:lang w:val="en-US" w:eastAsia="zh-CN"/>
              </w:rPr>
            </w:pPr>
            <w:r>
              <w:rPr>
                <w:rFonts w:hint="eastAsia"/>
                <w:sz w:val="24"/>
                <w:highlight w:val="none"/>
                <w:lang w:eastAsia="zh-CN"/>
              </w:rPr>
              <w:t>本项目</w:t>
            </w:r>
            <w:r>
              <w:rPr>
                <w:rFonts w:hint="eastAsia"/>
                <w:sz w:val="24"/>
                <w:highlight w:val="none"/>
              </w:rPr>
              <w:t>用地</w:t>
            </w:r>
            <w:r>
              <w:rPr>
                <w:rFonts w:hint="eastAsia"/>
                <w:sz w:val="24"/>
                <w:highlight w:val="none"/>
                <w:lang w:eastAsia="zh-CN"/>
              </w:rPr>
              <w:t>厂界</w:t>
            </w:r>
            <w:r>
              <w:rPr>
                <w:rFonts w:hint="eastAsia"/>
                <w:sz w:val="24"/>
                <w:highlight w:val="none"/>
              </w:rPr>
              <w:t>外500米范围内不存在地下水集中式饮用水水源</w:t>
            </w:r>
            <w:r>
              <w:rPr>
                <w:rFonts w:hint="eastAsia"/>
                <w:sz w:val="24"/>
                <w:highlight w:val="none"/>
                <w:lang w:eastAsia="zh-CN"/>
              </w:rPr>
              <w:t>和热水、矿泉水、温泉等特殊地下水资源，</w:t>
            </w:r>
            <w:r>
              <w:rPr>
                <w:rFonts w:hint="eastAsia"/>
                <w:sz w:val="24"/>
                <w:highlight w:val="none"/>
              </w:rPr>
              <w:t>50米范围内声环境保护目标</w:t>
            </w:r>
            <w:r>
              <w:rPr>
                <w:rFonts w:hint="eastAsia"/>
                <w:sz w:val="24"/>
                <w:highlight w:val="none"/>
                <w:lang w:eastAsia="zh-CN"/>
              </w:rPr>
              <w:t>为</w:t>
            </w:r>
            <w:r>
              <w:rPr>
                <w:rFonts w:hint="eastAsia"/>
                <w:color w:val="000000"/>
                <w:sz w:val="24"/>
                <w:lang w:val="en-US" w:eastAsia="zh-CN"/>
              </w:rPr>
              <w:t>明山寺公墓办公区</w:t>
            </w:r>
            <w:r>
              <w:rPr>
                <w:rFonts w:hint="eastAsia"/>
                <w:sz w:val="24"/>
                <w:highlight w:val="none"/>
              </w:rPr>
              <w:t>。</w:t>
            </w:r>
            <w:r>
              <w:rPr>
                <w:rFonts w:hint="eastAsia"/>
                <w:sz w:val="24"/>
                <w:highlight w:val="none"/>
                <w:lang w:eastAsia="zh-CN"/>
              </w:rPr>
              <w:t>本项目</w:t>
            </w:r>
            <w:r>
              <w:rPr>
                <w:rFonts w:hint="eastAsia"/>
                <w:sz w:val="24"/>
                <w:highlight w:val="none"/>
              </w:rPr>
              <w:t>用地</w:t>
            </w:r>
            <w:r>
              <w:rPr>
                <w:rFonts w:hint="eastAsia"/>
                <w:sz w:val="24"/>
                <w:highlight w:val="none"/>
                <w:lang w:eastAsia="zh-CN"/>
              </w:rPr>
              <w:t>厂界</w:t>
            </w:r>
            <w:r>
              <w:rPr>
                <w:rFonts w:hint="eastAsia"/>
                <w:sz w:val="24"/>
                <w:highlight w:val="none"/>
              </w:rPr>
              <w:t>外500米范围内</w:t>
            </w:r>
            <w:r>
              <w:rPr>
                <w:rFonts w:hint="eastAsia"/>
                <w:sz w:val="24"/>
                <w:highlight w:val="none"/>
                <w:lang w:eastAsia="zh-CN"/>
              </w:rPr>
              <w:t>大气环境保护目标及</w:t>
            </w:r>
            <w:r>
              <w:rPr>
                <w:rFonts w:hint="eastAsia"/>
                <w:sz w:val="24"/>
                <w:highlight w:val="none"/>
              </w:rPr>
              <w:t>50米范围内声环境保护目标</w:t>
            </w:r>
            <w:r>
              <w:rPr>
                <w:rFonts w:hint="eastAsia"/>
                <w:sz w:val="24"/>
                <w:highlight w:val="none"/>
                <w:lang w:eastAsia="zh-CN"/>
              </w:rPr>
              <w:t>见下表。</w:t>
            </w:r>
          </w:p>
          <w:p>
            <w:pPr>
              <w:spacing w:line="520" w:lineRule="exact"/>
              <w:jc w:val="both"/>
              <w:rPr>
                <w:rFonts w:hint="default" w:ascii="Times New Roman" w:hAnsi="Times New Roman" w:eastAsia="黑体" w:cs="Times New Roman"/>
                <w:sz w:val="24"/>
              </w:rPr>
            </w:pPr>
            <w:r>
              <w:rPr>
                <w:rFonts w:hint="default" w:ascii="Times New Roman" w:hAnsi="Times New Roman" w:eastAsia="黑体" w:cs="Times New Roman"/>
                <w:sz w:val="24"/>
              </w:rPr>
              <w:t>表</w:t>
            </w:r>
            <w:r>
              <w:rPr>
                <w:rFonts w:hint="default" w:ascii="Times New Roman" w:hAnsi="Times New Roman" w:eastAsia="黑体" w:cs="Times New Roman"/>
                <w:sz w:val="24"/>
                <w:lang w:val="en-US" w:eastAsia="zh-CN"/>
              </w:rPr>
              <w:t>3-</w:t>
            </w:r>
            <w:r>
              <w:rPr>
                <w:rFonts w:hint="eastAsia" w:eastAsia="黑体" w:cs="Times New Roman"/>
                <w:sz w:val="24"/>
                <w:lang w:val="en-US" w:eastAsia="zh-CN"/>
              </w:rPr>
              <w:t>4</w:t>
            </w:r>
            <w:r>
              <w:rPr>
                <w:rFonts w:hint="default" w:ascii="Times New Roman" w:hAnsi="Times New Roman" w:eastAsia="黑体" w:cs="Times New Roman"/>
                <w:sz w:val="24"/>
              </w:rPr>
              <w:t xml:space="preserve">    </w:t>
            </w:r>
            <w:r>
              <w:rPr>
                <w:rFonts w:hint="eastAsia" w:ascii="Times New Roman" w:hAnsi="Times New Roman" w:eastAsia="黑体" w:cs="Times New Roman"/>
                <w:sz w:val="24"/>
                <w:lang w:val="en-US" w:eastAsia="zh-CN"/>
              </w:rPr>
              <w:t xml:space="preserve">       </w:t>
            </w:r>
            <w:r>
              <w:rPr>
                <w:rFonts w:hint="eastAsia" w:eastAsia="黑体" w:cs="Times New Roman"/>
                <w:sz w:val="24"/>
                <w:lang w:val="en-US" w:eastAsia="zh-CN"/>
              </w:rPr>
              <w:t xml:space="preserve">   </w:t>
            </w:r>
            <w:r>
              <w:rPr>
                <w:rFonts w:hint="default" w:ascii="Times New Roman" w:hAnsi="Times New Roman" w:eastAsia="黑体" w:cs="Times New Roman"/>
                <w:sz w:val="24"/>
              </w:rPr>
              <w:t xml:space="preserve"> </w:t>
            </w:r>
            <w:r>
              <w:rPr>
                <w:rFonts w:hint="eastAsia" w:eastAsia="黑体" w:cs="Times New Roman"/>
                <w:sz w:val="24"/>
                <w:lang w:eastAsia="zh-CN"/>
              </w:rPr>
              <w:t>环境空气</w:t>
            </w:r>
            <w:r>
              <w:rPr>
                <w:rFonts w:hint="default" w:ascii="Times New Roman" w:hAnsi="Times New Roman" w:eastAsia="黑体" w:cs="Times New Roman"/>
                <w:sz w:val="24"/>
              </w:rPr>
              <w:t>主要环境保护目标一览表</w:t>
            </w:r>
          </w:p>
          <w:tbl>
            <w:tblPr>
              <w:tblStyle w:val="26"/>
              <w:tblW w:w="8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5" w:type="dxa"/>
                <w:left w:w="108" w:type="dxa"/>
                <w:bottom w:w="85" w:type="dxa"/>
                <w:right w:w="108" w:type="dxa"/>
              </w:tblCellMar>
            </w:tblPr>
            <w:tblGrid>
              <w:gridCol w:w="653"/>
              <w:gridCol w:w="1826"/>
              <w:gridCol w:w="1312"/>
              <w:gridCol w:w="1252"/>
              <w:gridCol w:w="724"/>
              <w:gridCol w:w="829"/>
              <w:gridCol w:w="1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90" w:hRule="atLeast"/>
                <w:jc w:val="center"/>
              </w:trPr>
              <w:tc>
                <w:tcPr>
                  <w:tcW w:w="653" w:type="dxa"/>
                  <w:vMerge w:val="restar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环境</w:t>
                  </w:r>
                </w:p>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类别</w:t>
                  </w:r>
                </w:p>
              </w:tc>
              <w:tc>
                <w:tcPr>
                  <w:tcW w:w="1826" w:type="dxa"/>
                  <w:vMerge w:val="restar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主要保护目标</w:t>
                  </w:r>
                </w:p>
              </w:tc>
              <w:tc>
                <w:tcPr>
                  <w:tcW w:w="2564" w:type="dxa"/>
                  <w:gridSpan w:val="2"/>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坐标</w:t>
                  </w:r>
                </w:p>
              </w:tc>
              <w:tc>
                <w:tcPr>
                  <w:tcW w:w="724" w:type="dxa"/>
                  <w:vMerge w:val="restar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方位</w:t>
                  </w:r>
                </w:p>
              </w:tc>
              <w:tc>
                <w:tcPr>
                  <w:tcW w:w="829" w:type="dxa"/>
                  <w:vMerge w:val="restar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距离（m）</w:t>
                  </w:r>
                </w:p>
              </w:tc>
              <w:tc>
                <w:tcPr>
                  <w:tcW w:w="1838" w:type="dxa"/>
                  <w:vMerge w:val="restar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保护级别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00" w:hRule="atLeast"/>
                <w:jc w:val="center"/>
              </w:trPr>
              <w:tc>
                <w:tcPr>
                  <w:tcW w:w="653" w:type="dxa"/>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c>
                <w:tcPr>
                  <w:tcW w:w="1826" w:type="dxa"/>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c>
                <w:tcPr>
                  <w:tcW w:w="1312"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E（°）</w:t>
                  </w:r>
                </w:p>
              </w:tc>
              <w:tc>
                <w:tcPr>
                  <w:tcW w:w="1252"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N（°）</w:t>
                  </w:r>
                </w:p>
              </w:tc>
              <w:tc>
                <w:tcPr>
                  <w:tcW w:w="724" w:type="dxa"/>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c>
                <w:tcPr>
                  <w:tcW w:w="829" w:type="dxa"/>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c>
                <w:tcPr>
                  <w:tcW w:w="1838" w:type="dxa"/>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653" w:type="dxa"/>
                  <w:vMerge w:val="restar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环境</w:t>
                  </w:r>
                </w:p>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空气</w:t>
                  </w:r>
                </w:p>
              </w:tc>
              <w:tc>
                <w:tcPr>
                  <w:tcW w:w="1826"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cs="Times New Roman"/>
                      <w:szCs w:val="21"/>
                      <w:lang w:val="en-US" w:eastAsia="zh-CN"/>
                    </w:rPr>
                    <w:t>高家庄</w:t>
                  </w:r>
                </w:p>
              </w:tc>
              <w:tc>
                <w:tcPr>
                  <w:tcW w:w="1312"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112.7</w:t>
                  </w:r>
                  <w:r>
                    <w:rPr>
                      <w:rFonts w:hint="eastAsia" w:cs="Times New Roman"/>
                      <w:szCs w:val="21"/>
                      <w:lang w:val="en-US" w:eastAsia="zh-CN"/>
                    </w:rPr>
                    <w:t>83896</w:t>
                  </w:r>
                </w:p>
              </w:tc>
              <w:tc>
                <w:tcPr>
                  <w:tcW w:w="1252"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33.</w:t>
                  </w:r>
                  <w:r>
                    <w:rPr>
                      <w:rFonts w:hint="eastAsia" w:cs="Times New Roman"/>
                      <w:szCs w:val="21"/>
                      <w:lang w:val="en-US" w:eastAsia="zh-CN"/>
                    </w:rPr>
                    <w:t>787240</w:t>
                  </w:r>
                </w:p>
              </w:tc>
              <w:tc>
                <w:tcPr>
                  <w:tcW w:w="724"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cs="Times New Roman"/>
                      <w:szCs w:val="21"/>
                      <w:lang w:val="en-US" w:eastAsia="zh-CN"/>
                    </w:rPr>
                    <w:t>东</w:t>
                  </w:r>
                </w:p>
              </w:tc>
              <w:tc>
                <w:tcPr>
                  <w:tcW w:w="829"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26</w:t>
                  </w:r>
                  <w:r>
                    <w:rPr>
                      <w:rFonts w:hint="eastAsia" w:ascii="Times New Roman" w:hAnsi="Times New Roman" w:cs="Times New Roman"/>
                      <w:szCs w:val="21"/>
                      <w:lang w:val="en-US" w:eastAsia="zh-CN"/>
                    </w:rPr>
                    <w:t>0</w:t>
                  </w:r>
                </w:p>
              </w:tc>
              <w:tc>
                <w:tcPr>
                  <w:tcW w:w="1838" w:type="dxa"/>
                  <w:vMerge w:val="restar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《环境空气质量标准》</w:t>
                  </w:r>
                  <w:r>
                    <w:rPr>
                      <w:rFonts w:hint="eastAsia" w:ascii="Times New Roman" w:hAnsi="Times New Roman" w:cs="Times New Roman"/>
                      <w:color w:val="auto"/>
                      <w:spacing w:val="-4"/>
                      <w:highlight w:val="none"/>
                      <w:lang w:eastAsia="zh-CN"/>
                    </w:rPr>
                    <w:t>及其修改单</w:t>
                  </w:r>
                  <w:r>
                    <w:rPr>
                      <w:rFonts w:hint="eastAsia" w:ascii="Times New Roman" w:hAnsi="Times New Roman" w:cs="Times New Roman"/>
                      <w:szCs w:val="21"/>
                      <w:lang w:val="en-US" w:eastAsia="zh-CN"/>
                    </w:rPr>
                    <w:t>二级标准（GB3095-2012）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653" w:type="dxa"/>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c>
                <w:tcPr>
                  <w:tcW w:w="1826"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cs="Times New Roman"/>
                      <w:szCs w:val="21"/>
                      <w:lang w:val="en-US" w:eastAsia="zh-CN"/>
                    </w:rPr>
                    <w:t>田家庄</w:t>
                  </w:r>
                </w:p>
              </w:tc>
              <w:tc>
                <w:tcPr>
                  <w:tcW w:w="1312"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112.</w:t>
                  </w:r>
                  <w:r>
                    <w:rPr>
                      <w:rFonts w:hint="eastAsia" w:cs="Times New Roman"/>
                      <w:szCs w:val="21"/>
                      <w:lang w:val="en-US" w:eastAsia="zh-CN"/>
                    </w:rPr>
                    <w:t>784379</w:t>
                  </w:r>
                </w:p>
              </w:tc>
              <w:tc>
                <w:tcPr>
                  <w:tcW w:w="1252"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33.</w:t>
                  </w:r>
                  <w:r>
                    <w:rPr>
                      <w:rFonts w:hint="eastAsia" w:cs="Times New Roman"/>
                      <w:szCs w:val="21"/>
                      <w:lang w:val="en-US" w:eastAsia="zh-CN"/>
                    </w:rPr>
                    <w:t>785706</w:t>
                  </w:r>
                </w:p>
              </w:tc>
              <w:tc>
                <w:tcPr>
                  <w:tcW w:w="724"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cs="Times New Roman"/>
                      <w:szCs w:val="21"/>
                      <w:lang w:val="en-US" w:eastAsia="zh-CN"/>
                    </w:rPr>
                    <w:t>东</w:t>
                  </w:r>
                </w:p>
              </w:tc>
              <w:tc>
                <w:tcPr>
                  <w:tcW w:w="829"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27</w:t>
                  </w:r>
                  <w:r>
                    <w:rPr>
                      <w:rFonts w:hint="eastAsia" w:ascii="Times New Roman" w:hAnsi="Times New Roman" w:cs="Times New Roman"/>
                      <w:szCs w:val="21"/>
                      <w:lang w:val="en-US" w:eastAsia="zh-CN"/>
                    </w:rPr>
                    <w:t>0</w:t>
                  </w:r>
                </w:p>
              </w:tc>
              <w:tc>
                <w:tcPr>
                  <w:tcW w:w="1838" w:type="dxa"/>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18" w:hRule="atLeast"/>
                <w:jc w:val="center"/>
              </w:trPr>
              <w:tc>
                <w:tcPr>
                  <w:tcW w:w="653" w:type="dxa"/>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c>
                <w:tcPr>
                  <w:tcW w:w="1826"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cs="Times New Roman"/>
                      <w:szCs w:val="21"/>
                      <w:lang w:val="en-US" w:eastAsia="zh-CN"/>
                    </w:rPr>
                    <w:t>明山寺村</w:t>
                  </w:r>
                </w:p>
              </w:tc>
              <w:tc>
                <w:tcPr>
                  <w:tcW w:w="1312"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112.</w:t>
                  </w:r>
                  <w:r>
                    <w:rPr>
                      <w:rFonts w:hint="eastAsia" w:cs="Times New Roman"/>
                      <w:szCs w:val="21"/>
                      <w:lang w:val="en-US" w:eastAsia="zh-CN"/>
                    </w:rPr>
                    <w:t>775581</w:t>
                  </w:r>
                </w:p>
              </w:tc>
              <w:tc>
                <w:tcPr>
                  <w:tcW w:w="1252"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33.</w:t>
                  </w:r>
                  <w:r>
                    <w:rPr>
                      <w:rFonts w:hint="eastAsia" w:cs="Times New Roman"/>
                      <w:szCs w:val="21"/>
                      <w:lang w:val="en-US" w:eastAsia="zh-CN"/>
                    </w:rPr>
                    <w:t>780824</w:t>
                  </w:r>
                </w:p>
              </w:tc>
              <w:tc>
                <w:tcPr>
                  <w:tcW w:w="724"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cs="Times New Roman"/>
                      <w:szCs w:val="21"/>
                      <w:lang w:val="en-US" w:eastAsia="zh-CN"/>
                    </w:rPr>
                    <w:t>西南</w:t>
                  </w:r>
                </w:p>
              </w:tc>
              <w:tc>
                <w:tcPr>
                  <w:tcW w:w="829"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38</w:t>
                  </w:r>
                  <w:r>
                    <w:rPr>
                      <w:rFonts w:hint="eastAsia" w:ascii="Times New Roman" w:hAnsi="Times New Roman" w:cs="Times New Roman"/>
                      <w:szCs w:val="21"/>
                      <w:lang w:val="en-US" w:eastAsia="zh-CN"/>
                    </w:rPr>
                    <w:t>0</w:t>
                  </w:r>
                </w:p>
              </w:tc>
              <w:tc>
                <w:tcPr>
                  <w:tcW w:w="1838" w:type="dxa"/>
                  <w:vMerge w:val="continue"/>
                  <w:tcBorders>
                    <w:tl2br w:val="nil"/>
                    <w:tr2bl w:val="nil"/>
                  </w:tcBorders>
                  <w:noWrap w:val="0"/>
                  <w:vAlign w:val="center"/>
                </w:tcPr>
                <w:p>
                  <w:pPr>
                    <w:pStyle w:val="5"/>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11" w:hRule="atLeast"/>
                <w:jc w:val="center"/>
              </w:trPr>
              <w:tc>
                <w:tcPr>
                  <w:tcW w:w="653" w:type="dxa"/>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c>
                <w:tcPr>
                  <w:tcW w:w="1826" w:type="dxa"/>
                  <w:tcBorders>
                    <w:tl2br w:val="nil"/>
                    <w:tr2bl w:val="nil"/>
                  </w:tcBorders>
                  <w:noWrap w:val="0"/>
                  <w:vAlign w:val="center"/>
                </w:tcPr>
                <w:p>
                  <w:pPr>
                    <w:spacing w:before="156" w:beforeLines="50"/>
                    <w:jc w:val="center"/>
                    <w:rPr>
                      <w:rFonts w:hint="eastAsia" w:ascii="Times New Roman" w:hAnsi="Times New Roman" w:cs="Times New Roman"/>
                      <w:b/>
                      <w:bCs/>
                      <w:szCs w:val="21"/>
                      <w:u w:val="single"/>
                      <w:lang w:val="en-US" w:eastAsia="zh-CN"/>
                    </w:rPr>
                  </w:pPr>
                  <w:r>
                    <w:rPr>
                      <w:rFonts w:hint="eastAsia" w:cs="Times New Roman"/>
                      <w:b/>
                      <w:bCs/>
                      <w:sz w:val="21"/>
                      <w:szCs w:val="21"/>
                      <w:u w:val="single"/>
                      <w:lang w:eastAsia="zh-CN"/>
                    </w:rPr>
                    <w:t>明山寺公墓办公区</w:t>
                  </w:r>
                </w:p>
              </w:tc>
              <w:tc>
                <w:tcPr>
                  <w:tcW w:w="1312" w:type="dxa"/>
                  <w:tcBorders>
                    <w:tl2br w:val="nil"/>
                    <w:tr2bl w:val="nil"/>
                  </w:tcBorders>
                  <w:noWrap w:val="0"/>
                  <w:vAlign w:val="center"/>
                </w:tcPr>
                <w:p>
                  <w:pPr>
                    <w:spacing w:before="156" w:beforeLines="50"/>
                    <w:jc w:val="center"/>
                    <w:rPr>
                      <w:rFonts w:hint="default" w:ascii="Times New Roman" w:hAnsi="Times New Roman" w:cs="Times New Roman"/>
                      <w:b/>
                      <w:bCs/>
                      <w:szCs w:val="21"/>
                      <w:u w:val="single"/>
                      <w:lang w:val="en-US" w:eastAsia="zh-CN"/>
                    </w:rPr>
                  </w:pPr>
                  <w:r>
                    <w:rPr>
                      <w:rFonts w:hint="eastAsia" w:ascii="Times New Roman" w:hAnsi="Times New Roman" w:cs="Times New Roman"/>
                      <w:b/>
                      <w:bCs/>
                      <w:szCs w:val="21"/>
                      <w:u w:val="single"/>
                      <w:lang w:val="en-US" w:eastAsia="zh-CN"/>
                    </w:rPr>
                    <w:t>112.</w:t>
                  </w:r>
                  <w:r>
                    <w:rPr>
                      <w:rFonts w:hint="eastAsia" w:cs="Times New Roman"/>
                      <w:b/>
                      <w:bCs/>
                      <w:szCs w:val="21"/>
                      <w:u w:val="single"/>
                      <w:lang w:val="en-US" w:eastAsia="zh-CN"/>
                    </w:rPr>
                    <w:t>778778</w:t>
                  </w:r>
                </w:p>
              </w:tc>
              <w:tc>
                <w:tcPr>
                  <w:tcW w:w="1252" w:type="dxa"/>
                  <w:tcBorders>
                    <w:tl2br w:val="nil"/>
                    <w:tr2bl w:val="nil"/>
                  </w:tcBorders>
                  <w:noWrap w:val="0"/>
                  <w:vAlign w:val="center"/>
                </w:tcPr>
                <w:p>
                  <w:pPr>
                    <w:spacing w:before="156" w:beforeLines="50"/>
                    <w:jc w:val="center"/>
                    <w:rPr>
                      <w:rFonts w:hint="default" w:ascii="Times New Roman" w:hAnsi="Times New Roman" w:cs="Times New Roman"/>
                      <w:b/>
                      <w:bCs/>
                      <w:szCs w:val="21"/>
                      <w:u w:val="single"/>
                      <w:lang w:val="en-US" w:eastAsia="zh-CN"/>
                    </w:rPr>
                  </w:pPr>
                  <w:r>
                    <w:rPr>
                      <w:rFonts w:hint="eastAsia" w:ascii="Times New Roman" w:hAnsi="Times New Roman" w:cs="Times New Roman"/>
                      <w:b/>
                      <w:bCs/>
                      <w:szCs w:val="21"/>
                      <w:u w:val="single"/>
                      <w:lang w:val="en-US" w:eastAsia="zh-CN"/>
                    </w:rPr>
                    <w:t>33.</w:t>
                  </w:r>
                  <w:r>
                    <w:rPr>
                      <w:rFonts w:hint="eastAsia" w:cs="Times New Roman"/>
                      <w:b/>
                      <w:bCs/>
                      <w:szCs w:val="21"/>
                      <w:u w:val="single"/>
                      <w:lang w:val="en-US" w:eastAsia="zh-CN"/>
                    </w:rPr>
                    <w:t>784858</w:t>
                  </w:r>
                </w:p>
              </w:tc>
              <w:tc>
                <w:tcPr>
                  <w:tcW w:w="724" w:type="dxa"/>
                  <w:tcBorders>
                    <w:tl2br w:val="nil"/>
                    <w:tr2bl w:val="nil"/>
                  </w:tcBorders>
                  <w:noWrap w:val="0"/>
                  <w:vAlign w:val="center"/>
                </w:tcPr>
                <w:p>
                  <w:pPr>
                    <w:spacing w:before="156" w:beforeLines="50"/>
                    <w:jc w:val="center"/>
                    <w:rPr>
                      <w:rFonts w:hint="eastAsia" w:ascii="Times New Roman" w:hAnsi="Times New Roman" w:cs="Times New Roman"/>
                      <w:b/>
                      <w:bCs/>
                      <w:szCs w:val="21"/>
                      <w:u w:val="single"/>
                      <w:lang w:val="en-US" w:eastAsia="zh-CN"/>
                    </w:rPr>
                  </w:pPr>
                  <w:r>
                    <w:rPr>
                      <w:rFonts w:hint="eastAsia" w:cs="Times New Roman"/>
                      <w:b/>
                      <w:bCs/>
                      <w:szCs w:val="21"/>
                      <w:u w:val="single"/>
                      <w:lang w:val="en-US" w:eastAsia="zh-CN"/>
                    </w:rPr>
                    <w:t>西</w:t>
                  </w:r>
                </w:p>
              </w:tc>
              <w:tc>
                <w:tcPr>
                  <w:tcW w:w="829" w:type="dxa"/>
                  <w:tcBorders>
                    <w:tl2br w:val="nil"/>
                    <w:tr2bl w:val="nil"/>
                  </w:tcBorders>
                  <w:noWrap w:val="0"/>
                  <w:vAlign w:val="center"/>
                </w:tcPr>
                <w:p>
                  <w:pPr>
                    <w:spacing w:before="156" w:beforeLines="50"/>
                    <w:jc w:val="center"/>
                    <w:rPr>
                      <w:rFonts w:hint="default" w:ascii="Times New Roman" w:hAnsi="Times New Roman" w:cs="Times New Roman"/>
                      <w:b/>
                      <w:bCs/>
                      <w:szCs w:val="21"/>
                      <w:u w:val="single"/>
                      <w:lang w:val="en-US" w:eastAsia="zh-CN"/>
                    </w:rPr>
                  </w:pPr>
                  <w:r>
                    <w:rPr>
                      <w:rFonts w:hint="eastAsia" w:ascii="Times New Roman" w:hAnsi="Times New Roman" w:cs="Times New Roman"/>
                      <w:b/>
                      <w:bCs/>
                      <w:szCs w:val="21"/>
                      <w:u w:val="single"/>
                      <w:lang w:val="en-US" w:eastAsia="zh-CN"/>
                    </w:rPr>
                    <w:t>2</w:t>
                  </w:r>
                  <w:r>
                    <w:rPr>
                      <w:rFonts w:hint="eastAsia" w:cs="Times New Roman"/>
                      <w:b/>
                      <w:bCs/>
                      <w:szCs w:val="21"/>
                      <w:u w:val="single"/>
                      <w:lang w:val="en-US" w:eastAsia="zh-CN"/>
                    </w:rPr>
                    <w:t>0</w:t>
                  </w:r>
                </w:p>
              </w:tc>
              <w:tc>
                <w:tcPr>
                  <w:tcW w:w="1838" w:type="dxa"/>
                  <w:vMerge w:val="continue"/>
                  <w:tcBorders>
                    <w:tl2br w:val="nil"/>
                    <w:tr2bl w:val="nil"/>
                  </w:tcBorders>
                  <w:noWrap w:val="0"/>
                  <w:vAlign w:val="center"/>
                </w:tcPr>
                <w:p>
                  <w:pPr>
                    <w:pStyle w:val="5"/>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11" w:hRule="atLeast"/>
                <w:jc w:val="center"/>
              </w:trPr>
              <w:tc>
                <w:tcPr>
                  <w:tcW w:w="653" w:type="dxa"/>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c>
                <w:tcPr>
                  <w:tcW w:w="1826"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cs="Times New Roman"/>
                      <w:szCs w:val="21"/>
                      <w:lang w:val="en-US" w:eastAsia="zh-CN"/>
                    </w:rPr>
                    <w:t>全庄</w:t>
                  </w:r>
                </w:p>
              </w:tc>
              <w:tc>
                <w:tcPr>
                  <w:tcW w:w="1312"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112.</w:t>
                  </w:r>
                  <w:r>
                    <w:rPr>
                      <w:rFonts w:hint="eastAsia" w:cs="Times New Roman"/>
                      <w:szCs w:val="21"/>
                      <w:lang w:val="en-US" w:eastAsia="zh-CN"/>
                    </w:rPr>
                    <w:t>774036</w:t>
                  </w:r>
                </w:p>
              </w:tc>
              <w:tc>
                <w:tcPr>
                  <w:tcW w:w="1252"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33.</w:t>
                  </w:r>
                  <w:r>
                    <w:rPr>
                      <w:rFonts w:hint="eastAsia" w:cs="Times New Roman"/>
                      <w:szCs w:val="21"/>
                      <w:lang w:val="en-US" w:eastAsia="zh-CN"/>
                    </w:rPr>
                    <w:t>786500</w:t>
                  </w:r>
                </w:p>
              </w:tc>
              <w:tc>
                <w:tcPr>
                  <w:tcW w:w="724"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cs="Times New Roman"/>
                      <w:szCs w:val="21"/>
                      <w:lang w:val="en-US" w:eastAsia="zh-CN"/>
                    </w:rPr>
                    <w:t>西北</w:t>
                  </w:r>
                </w:p>
              </w:tc>
              <w:tc>
                <w:tcPr>
                  <w:tcW w:w="829"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457</w:t>
                  </w:r>
                </w:p>
              </w:tc>
              <w:tc>
                <w:tcPr>
                  <w:tcW w:w="1838" w:type="dxa"/>
                  <w:vMerge w:val="continue"/>
                  <w:tcBorders>
                    <w:tl2br w:val="nil"/>
                    <w:tr2bl w:val="nil"/>
                  </w:tcBorders>
                  <w:noWrap w:val="0"/>
                  <w:vAlign w:val="center"/>
                </w:tcPr>
                <w:p>
                  <w:pPr>
                    <w:pStyle w:val="5"/>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11" w:hRule="atLeast"/>
                <w:jc w:val="center"/>
              </w:trPr>
              <w:tc>
                <w:tcPr>
                  <w:tcW w:w="653" w:type="dxa"/>
                  <w:vMerge w:val="restar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cs="Times New Roman"/>
                      <w:szCs w:val="21"/>
                      <w:lang w:val="en-US" w:eastAsia="zh-CN"/>
                    </w:rPr>
                    <w:t>地表水</w:t>
                  </w:r>
                </w:p>
              </w:tc>
              <w:tc>
                <w:tcPr>
                  <w:tcW w:w="1826" w:type="dxa"/>
                  <w:tcBorders>
                    <w:tl2br w:val="nil"/>
                    <w:tr2bl w:val="nil"/>
                  </w:tcBorders>
                  <w:noWrap w:val="0"/>
                  <w:vAlign w:val="center"/>
                </w:tcPr>
                <w:p>
                  <w:pPr>
                    <w:spacing w:before="156" w:beforeLines="50"/>
                    <w:jc w:val="center"/>
                    <w:rPr>
                      <w:rFonts w:hint="eastAsia" w:cs="Times New Roman"/>
                      <w:szCs w:val="21"/>
                      <w:lang w:val="en-US" w:eastAsia="zh-CN"/>
                    </w:rPr>
                  </w:pPr>
                  <w:r>
                    <w:rPr>
                      <w:rFonts w:hint="eastAsia" w:cs="Times New Roman"/>
                      <w:szCs w:val="21"/>
                      <w:lang w:val="en-US" w:eastAsia="zh-CN"/>
                    </w:rPr>
                    <w:t>昭平台水库</w:t>
                  </w:r>
                </w:p>
              </w:tc>
              <w:tc>
                <w:tcPr>
                  <w:tcW w:w="1312" w:type="dxa"/>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w:t>
                  </w:r>
                </w:p>
              </w:tc>
              <w:tc>
                <w:tcPr>
                  <w:tcW w:w="1252"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cs="Times New Roman"/>
                      <w:szCs w:val="21"/>
                      <w:lang w:val="en-US" w:eastAsia="zh-CN"/>
                    </w:rPr>
                    <w:t>/</w:t>
                  </w:r>
                </w:p>
              </w:tc>
              <w:tc>
                <w:tcPr>
                  <w:tcW w:w="724" w:type="dxa"/>
                  <w:tcBorders>
                    <w:tl2br w:val="nil"/>
                    <w:tr2bl w:val="nil"/>
                  </w:tcBorders>
                  <w:noWrap w:val="0"/>
                  <w:vAlign w:val="center"/>
                </w:tcPr>
                <w:p>
                  <w:pPr>
                    <w:spacing w:before="156" w:beforeLines="50"/>
                    <w:jc w:val="center"/>
                    <w:rPr>
                      <w:rFonts w:hint="eastAsia" w:cs="Times New Roman"/>
                      <w:szCs w:val="21"/>
                      <w:lang w:val="en-US" w:eastAsia="zh-CN"/>
                    </w:rPr>
                  </w:pPr>
                  <w:r>
                    <w:rPr>
                      <w:rFonts w:hint="eastAsia" w:cs="Times New Roman"/>
                      <w:szCs w:val="21"/>
                      <w:lang w:val="en-US" w:eastAsia="zh-CN"/>
                    </w:rPr>
                    <w:t>南</w:t>
                  </w:r>
                </w:p>
              </w:tc>
              <w:tc>
                <w:tcPr>
                  <w:tcW w:w="829" w:type="dxa"/>
                  <w:tcBorders>
                    <w:tl2br w:val="nil"/>
                    <w:tr2bl w:val="nil"/>
                  </w:tcBorders>
                  <w:noWrap w:val="0"/>
                  <w:vAlign w:val="center"/>
                </w:tcPr>
                <w:p>
                  <w:pPr>
                    <w:spacing w:before="156" w:beforeLines="50"/>
                    <w:jc w:val="center"/>
                    <w:rPr>
                      <w:rFonts w:hint="default" w:cs="Times New Roman"/>
                      <w:szCs w:val="21"/>
                      <w:lang w:val="en-US" w:eastAsia="zh-CN"/>
                    </w:rPr>
                  </w:pPr>
                  <w:r>
                    <w:rPr>
                      <w:rFonts w:hint="eastAsia" w:cs="Times New Roman"/>
                      <w:szCs w:val="21"/>
                      <w:lang w:val="en-US" w:eastAsia="zh-CN"/>
                    </w:rPr>
                    <w:t>1500</w:t>
                  </w:r>
                </w:p>
              </w:tc>
              <w:tc>
                <w:tcPr>
                  <w:tcW w:w="1838" w:type="dxa"/>
                  <w:vMerge w:val="restart"/>
                  <w:tcBorders>
                    <w:tl2br w:val="nil"/>
                    <w:tr2bl w:val="nil"/>
                  </w:tcBorders>
                  <w:noWrap w:val="0"/>
                  <w:vAlign w:val="center"/>
                </w:tcPr>
                <w:p>
                  <w:pPr>
                    <w:pStyle w:val="5"/>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sz w:val="21"/>
                      <w:szCs w:val="21"/>
                      <w:highlight w:val="yellow"/>
                    </w:rPr>
                  </w:pPr>
                  <w:r>
                    <w:rPr>
                      <w:rFonts w:hint="default" w:ascii="Times New Roman" w:hAnsi="Times New Roman" w:eastAsia="宋体" w:cs="Times New Roman"/>
                      <w:b w:val="0"/>
                      <w:bCs w:val="0"/>
                      <w:kern w:val="2"/>
                      <w:sz w:val="21"/>
                      <w:szCs w:val="21"/>
                      <w:highlight w:val="none"/>
                      <w:u w:val="none"/>
                      <w:lang w:val="en-US" w:eastAsia="zh-CN" w:bidi="ar-SA"/>
                    </w:rPr>
                    <w:t>《地表水环境质量标准》(GB3838-2002)</w:t>
                  </w:r>
                  <w:r>
                    <w:rPr>
                      <w:rFonts w:hint="default" w:ascii="Times New Roman" w:hAnsi="Times New Roman" w:eastAsia="宋体" w:cs="Times New Roman"/>
                      <w:b w:val="0"/>
                      <w:bCs w:val="0"/>
                      <w:kern w:val="2"/>
                      <w:sz w:val="21"/>
                      <w:szCs w:val="21"/>
                      <w:highlight w:val="none"/>
                      <w:u w:val="none"/>
                      <w:lang w:val="en-US" w:eastAsia="zh-CN" w:bidi="ar-SA"/>
                    </w:rPr>
                    <w:fldChar w:fldCharType="begin"/>
                  </w:r>
                  <w:r>
                    <w:rPr>
                      <w:rFonts w:hint="default" w:ascii="Times New Roman" w:hAnsi="Times New Roman" w:eastAsia="宋体" w:cs="Times New Roman"/>
                      <w:b w:val="0"/>
                      <w:bCs w:val="0"/>
                      <w:kern w:val="2"/>
                      <w:sz w:val="21"/>
                      <w:szCs w:val="21"/>
                      <w:highlight w:val="none"/>
                      <w:u w:val="none"/>
                      <w:lang w:val="en-US" w:eastAsia="zh-CN" w:bidi="ar-SA"/>
                    </w:rPr>
                    <w:instrText xml:space="preserve"> = 3 \* ROMAN </w:instrText>
                  </w:r>
                  <w:r>
                    <w:rPr>
                      <w:rFonts w:hint="default" w:ascii="Times New Roman" w:hAnsi="Times New Roman" w:eastAsia="宋体" w:cs="Times New Roman"/>
                      <w:b w:val="0"/>
                      <w:bCs w:val="0"/>
                      <w:kern w:val="2"/>
                      <w:sz w:val="21"/>
                      <w:szCs w:val="21"/>
                      <w:highlight w:val="none"/>
                      <w:u w:val="none"/>
                      <w:lang w:val="en-US" w:eastAsia="zh-CN" w:bidi="ar-SA"/>
                    </w:rPr>
                    <w:fldChar w:fldCharType="separate"/>
                  </w:r>
                  <w:r>
                    <w:rPr>
                      <w:rFonts w:hint="default" w:ascii="Times New Roman" w:hAnsi="Times New Roman" w:eastAsia="宋体" w:cs="Times New Roman"/>
                      <w:b w:val="0"/>
                      <w:bCs w:val="0"/>
                      <w:kern w:val="2"/>
                      <w:sz w:val="21"/>
                      <w:szCs w:val="21"/>
                      <w:highlight w:val="none"/>
                      <w:u w:val="none"/>
                      <w:lang w:val="en-US" w:eastAsia="zh-CN" w:bidi="ar-SA"/>
                    </w:rPr>
                    <w:t>III</w:t>
                  </w:r>
                  <w:r>
                    <w:rPr>
                      <w:rFonts w:hint="default" w:ascii="Times New Roman" w:hAnsi="Times New Roman" w:eastAsia="宋体" w:cs="Times New Roman"/>
                      <w:b w:val="0"/>
                      <w:bCs w:val="0"/>
                      <w:kern w:val="2"/>
                      <w:sz w:val="21"/>
                      <w:szCs w:val="21"/>
                      <w:highlight w:val="none"/>
                      <w:u w:val="none"/>
                      <w:lang w:val="en-US" w:eastAsia="zh-CN" w:bidi="ar-SA"/>
                    </w:rPr>
                    <w:fldChar w:fldCharType="end"/>
                  </w:r>
                  <w:r>
                    <w:rPr>
                      <w:rFonts w:hint="default" w:ascii="Times New Roman" w:hAnsi="Times New Roman" w:eastAsia="宋体" w:cs="Times New Roman"/>
                      <w:b w:val="0"/>
                      <w:bCs w:val="0"/>
                      <w:kern w:val="2"/>
                      <w:sz w:val="21"/>
                      <w:szCs w:val="21"/>
                      <w:highlight w:val="none"/>
                      <w:u w:val="none"/>
                      <w:lang w:val="en-US" w:eastAsia="zh-CN" w:bidi="ar-SA"/>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11" w:hRule="atLeast"/>
                <w:jc w:val="center"/>
              </w:trPr>
              <w:tc>
                <w:tcPr>
                  <w:tcW w:w="653" w:type="dxa"/>
                  <w:vMerge w:val="continue"/>
                  <w:tcBorders>
                    <w:tl2br w:val="nil"/>
                    <w:tr2bl w:val="nil"/>
                  </w:tcBorders>
                  <w:noWrap w:val="0"/>
                  <w:vAlign w:val="center"/>
                </w:tcPr>
                <w:p>
                  <w:pPr>
                    <w:spacing w:before="156" w:beforeLines="50"/>
                    <w:jc w:val="center"/>
                    <w:rPr>
                      <w:rFonts w:hint="eastAsia" w:cs="Times New Roman"/>
                      <w:szCs w:val="21"/>
                      <w:lang w:val="en-US" w:eastAsia="zh-CN"/>
                    </w:rPr>
                  </w:pPr>
                </w:p>
              </w:tc>
              <w:tc>
                <w:tcPr>
                  <w:tcW w:w="1826" w:type="dxa"/>
                  <w:tcBorders>
                    <w:tl2br w:val="nil"/>
                    <w:tr2bl w:val="nil"/>
                  </w:tcBorders>
                  <w:noWrap w:val="0"/>
                  <w:vAlign w:val="center"/>
                </w:tcPr>
                <w:p>
                  <w:pPr>
                    <w:spacing w:before="156" w:beforeLines="50"/>
                    <w:jc w:val="center"/>
                    <w:rPr>
                      <w:rFonts w:hint="eastAsia" w:cs="Times New Roman"/>
                      <w:szCs w:val="21"/>
                      <w:lang w:val="en-US" w:eastAsia="zh-CN"/>
                    </w:rPr>
                  </w:pPr>
                  <w:r>
                    <w:rPr>
                      <w:rFonts w:hint="eastAsia" w:cs="Times New Roman"/>
                      <w:szCs w:val="21"/>
                      <w:lang w:val="en-US" w:eastAsia="zh-CN"/>
                    </w:rPr>
                    <w:t>荡泽河</w:t>
                  </w:r>
                </w:p>
              </w:tc>
              <w:tc>
                <w:tcPr>
                  <w:tcW w:w="1312"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cs="Times New Roman"/>
                      <w:szCs w:val="21"/>
                      <w:lang w:val="en-US" w:eastAsia="zh-CN"/>
                    </w:rPr>
                    <w:t>/</w:t>
                  </w:r>
                </w:p>
              </w:tc>
              <w:tc>
                <w:tcPr>
                  <w:tcW w:w="1252" w:type="dxa"/>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cs="Times New Roman"/>
                      <w:szCs w:val="21"/>
                      <w:lang w:val="en-US" w:eastAsia="zh-CN"/>
                    </w:rPr>
                    <w:t>/</w:t>
                  </w:r>
                </w:p>
              </w:tc>
              <w:tc>
                <w:tcPr>
                  <w:tcW w:w="724" w:type="dxa"/>
                  <w:tcBorders>
                    <w:tl2br w:val="nil"/>
                    <w:tr2bl w:val="nil"/>
                  </w:tcBorders>
                  <w:noWrap w:val="0"/>
                  <w:vAlign w:val="center"/>
                </w:tcPr>
                <w:p>
                  <w:pPr>
                    <w:spacing w:before="156" w:beforeLines="50"/>
                    <w:jc w:val="center"/>
                    <w:rPr>
                      <w:rFonts w:hint="eastAsia" w:cs="Times New Roman"/>
                      <w:szCs w:val="21"/>
                      <w:lang w:val="en-US" w:eastAsia="zh-CN"/>
                    </w:rPr>
                  </w:pPr>
                  <w:r>
                    <w:rPr>
                      <w:rFonts w:hint="eastAsia" w:cs="Times New Roman"/>
                      <w:szCs w:val="21"/>
                      <w:lang w:val="en-US" w:eastAsia="zh-CN"/>
                    </w:rPr>
                    <w:t>西</w:t>
                  </w:r>
                </w:p>
              </w:tc>
              <w:tc>
                <w:tcPr>
                  <w:tcW w:w="829" w:type="dxa"/>
                  <w:tcBorders>
                    <w:tl2br w:val="nil"/>
                    <w:tr2bl w:val="nil"/>
                  </w:tcBorders>
                  <w:noWrap w:val="0"/>
                  <w:vAlign w:val="center"/>
                </w:tcPr>
                <w:p>
                  <w:pPr>
                    <w:spacing w:before="156" w:beforeLines="50"/>
                    <w:jc w:val="center"/>
                    <w:rPr>
                      <w:rFonts w:hint="default" w:cs="Times New Roman"/>
                      <w:szCs w:val="21"/>
                      <w:lang w:val="en-US" w:eastAsia="zh-CN"/>
                    </w:rPr>
                  </w:pPr>
                  <w:r>
                    <w:rPr>
                      <w:rFonts w:hint="eastAsia" w:cs="Times New Roman"/>
                      <w:szCs w:val="21"/>
                      <w:lang w:val="en-US" w:eastAsia="zh-CN"/>
                    </w:rPr>
                    <w:t>1600</w:t>
                  </w:r>
                </w:p>
              </w:tc>
              <w:tc>
                <w:tcPr>
                  <w:tcW w:w="1838" w:type="dxa"/>
                  <w:vMerge w:val="continue"/>
                  <w:tcBorders>
                    <w:tl2br w:val="nil"/>
                    <w:tr2bl w:val="nil"/>
                  </w:tcBorders>
                  <w:noWrap w:val="0"/>
                  <w:vAlign w:val="center"/>
                </w:tcPr>
                <w:p>
                  <w:pPr>
                    <w:pStyle w:val="5"/>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11" w:hRule="atLeast"/>
                <w:jc w:val="center"/>
              </w:trPr>
              <w:tc>
                <w:tcPr>
                  <w:tcW w:w="653" w:type="dxa"/>
                  <w:tcBorders>
                    <w:tl2br w:val="nil"/>
                    <w:tr2bl w:val="nil"/>
                  </w:tcBorders>
                  <w:noWrap w:val="0"/>
                  <w:vAlign w:val="center"/>
                </w:tcPr>
                <w:p>
                  <w:pPr>
                    <w:spacing w:before="156" w:beforeLines="50"/>
                    <w:jc w:val="center"/>
                    <w:rPr>
                      <w:rFonts w:hint="default" w:cs="Times New Roman"/>
                      <w:szCs w:val="21"/>
                      <w:lang w:val="en-US" w:eastAsia="zh-CN"/>
                    </w:rPr>
                  </w:pPr>
                  <w:r>
                    <w:rPr>
                      <w:rFonts w:hint="eastAsia" w:cs="Times New Roman"/>
                      <w:szCs w:val="21"/>
                      <w:lang w:val="en-US" w:eastAsia="zh-CN"/>
                    </w:rPr>
                    <w:t>声环境</w:t>
                  </w:r>
                </w:p>
              </w:tc>
              <w:tc>
                <w:tcPr>
                  <w:tcW w:w="1826" w:type="dxa"/>
                  <w:tcBorders>
                    <w:tl2br w:val="nil"/>
                    <w:tr2bl w:val="nil"/>
                  </w:tcBorders>
                  <w:noWrap w:val="0"/>
                  <w:vAlign w:val="center"/>
                </w:tcPr>
                <w:p>
                  <w:pPr>
                    <w:spacing w:before="156" w:beforeLines="50"/>
                    <w:jc w:val="center"/>
                    <w:rPr>
                      <w:rFonts w:hint="eastAsia" w:cs="Times New Roman"/>
                      <w:b/>
                      <w:bCs/>
                      <w:szCs w:val="21"/>
                      <w:u w:val="single"/>
                      <w:lang w:val="en-US" w:eastAsia="zh-CN"/>
                    </w:rPr>
                  </w:pPr>
                  <w:r>
                    <w:rPr>
                      <w:rFonts w:hint="eastAsia" w:cs="Times New Roman"/>
                      <w:b/>
                      <w:bCs/>
                      <w:sz w:val="21"/>
                      <w:szCs w:val="21"/>
                      <w:u w:val="single"/>
                      <w:lang w:eastAsia="zh-CN"/>
                    </w:rPr>
                    <w:t>明山寺公墓办公区</w:t>
                  </w:r>
                </w:p>
              </w:tc>
              <w:tc>
                <w:tcPr>
                  <w:tcW w:w="1312" w:type="dxa"/>
                  <w:tcBorders>
                    <w:tl2br w:val="nil"/>
                    <w:tr2bl w:val="nil"/>
                  </w:tcBorders>
                  <w:noWrap w:val="0"/>
                  <w:vAlign w:val="center"/>
                </w:tcPr>
                <w:p>
                  <w:pPr>
                    <w:spacing w:before="156" w:beforeLines="50"/>
                    <w:jc w:val="center"/>
                    <w:rPr>
                      <w:rFonts w:hint="eastAsia" w:ascii="Times New Roman" w:hAnsi="Times New Roman" w:eastAsia="宋体" w:cs="Times New Roman"/>
                      <w:b/>
                      <w:bCs/>
                      <w:kern w:val="2"/>
                      <w:sz w:val="21"/>
                      <w:szCs w:val="21"/>
                      <w:u w:val="single"/>
                      <w:lang w:val="en-US" w:eastAsia="zh-CN" w:bidi="ar-SA"/>
                    </w:rPr>
                  </w:pPr>
                  <w:r>
                    <w:rPr>
                      <w:rFonts w:hint="eastAsia" w:ascii="Times New Roman" w:hAnsi="Times New Roman" w:cs="Times New Roman"/>
                      <w:b/>
                      <w:bCs/>
                      <w:szCs w:val="21"/>
                      <w:u w:val="single"/>
                      <w:lang w:val="en-US" w:eastAsia="zh-CN"/>
                    </w:rPr>
                    <w:t>112.</w:t>
                  </w:r>
                  <w:r>
                    <w:rPr>
                      <w:rFonts w:hint="eastAsia" w:cs="Times New Roman"/>
                      <w:b/>
                      <w:bCs/>
                      <w:szCs w:val="21"/>
                      <w:u w:val="single"/>
                      <w:lang w:val="en-US" w:eastAsia="zh-CN"/>
                    </w:rPr>
                    <w:t>778778</w:t>
                  </w:r>
                </w:p>
              </w:tc>
              <w:tc>
                <w:tcPr>
                  <w:tcW w:w="1252" w:type="dxa"/>
                  <w:tcBorders>
                    <w:tl2br w:val="nil"/>
                    <w:tr2bl w:val="nil"/>
                  </w:tcBorders>
                  <w:noWrap w:val="0"/>
                  <w:vAlign w:val="center"/>
                </w:tcPr>
                <w:p>
                  <w:pPr>
                    <w:spacing w:before="156" w:beforeLines="50"/>
                    <w:jc w:val="center"/>
                    <w:rPr>
                      <w:rFonts w:hint="eastAsia" w:ascii="Times New Roman" w:hAnsi="Times New Roman" w:eastAsia="宋体" w:cs="Times New Roman"/>
                      <w:b/>
                      <w:bCs/>
                      <w:kern w:val="2"/>
                      <w:sz w:val="21"/>
                      <w:szCs w:val="21"/>
                      <w:u w:val="single"/>
                      <w:lang w:val="en-US" w:eastAsia="zh-CN" w:bidi="ar-SA"/>
                    </w:rPr>
                  </w:pPr>
                  <w:r>
                    <w:rPr>
                      <w:rFonts w:hint="eastAsia" w:ascii="Times New Roman" w:hAnsi="Times New Roman" w:cs="Times New Roman"/>
                      <w:b/>
                      <w:bCs/>
                      <w:szCs w:val="21"/>
                      <w:u w:val="single"/>
                      <w:lang w:val="en-US" w:eastAsia="zh-CN"/>
                    </w:rPr>
                    <w:t>33.</w:t>
                  </w:r>
                  <w:r>
                    <w:rPr>
                      <w:rFonts w:hint="eastAsia" w:cs="Times New Roman"/>
                      <w:b/>
                      <w:bCs/>
                      <w:szCs w:val="21"/>
                      <w:u w:val="single"/>
                      <w:lang w:val="en-US" w:eastAsia="zh-CN"/>
                    </w:rPr>
                    <w:t>784858</w:t>
                  </w:r>
                </w:p>
              </w:tc>
              <w:tc>
                <w:tcPr>
                  <w:tcW w:w="724" w:type="dxa"/>
                  <w:tcBorders>
                    <w:tl2br w:val="nil"/>
                    <w:tr2bl w:val="nil"/>
                  </w:tcBorders>
                  <w:noWrap w:val="0"/>
                  <w:vAlign w:val="center"/>
                </w:tcPr>
                <w:p>
                  <w:pPr>
                    <w:spacing w:before="156" w:beforeLines="50"/>
                    <w:jc w:val="center"/>
                    <w:rPr>
                      <w:rFonts w:hint="eastAsia" w:ascii="Times New Roman" w:hAnsi="Times New Roman" w:eastAsia="宋体" w:cs="Times New Roman"/>
                      <w:b/>
                      <w:bCs/>
                      <w:kern w:val="2"/>
                      <w:sz w:val="21"/>
                      <w:szCs w:val="21"/>
                      <w:u w:val="single"/>
                      <w:lang w:val="en-US" w:eastAsia="zh-CN" w:bidi="ar-SA"/>
                    </w:rPr>
                  </w:pPr>
                  <w:r>
                    <w:rPr>
                      <w:rFonts w:hint="eastAsia" w:cs="Times New Roman"/>
                      <w:b/>
                      <w:bCs/>
                      <w:szCs w:val="21"/>
                      <w:u w:val="single"/>
                      <w:lang w:val="en-US" w:eastAsia="zh-CN"/>
                    </w:rPr>
                    <w:t>西</w:t>
                  </w:r>
                </w:p>
              </w:tc>
              <w:tc>
                <w:tcPr>
                  <w:tcW w:w="829" w:type="dxa"/>
                  <w:tcBorders>
                    <w:tl2br w:val="nil"/>
                    <w:tr2bl w:val="nil"/>
                  </w:tcBorders>
                  <w:noWrap w:val="0"/>
                  <w:vAlign w:val="center"/>
                </w:tcPr>
                <w:p>
                  <w:pPr>
                    <w:spacing w:before="156" w:beforeLines="50"/>
                    <w:jc w:val="center"/>
                    <w:rPr>
                      <w:rFonts w:hint="eastAsia" w:ascii="Times New Roman" w:hAnsi="Times New Roman" w:eastAsia="宋体" w:cs="Times New Roman"/>
                      <w:b/>
                      <w:bCs/>
                      <w:kern w:val="2"/>
                      <w:sz w:val="21"/>
                      <w:szCs w:val="21"/>
                      <w:u w:val="single"/>
                      <w:lang w:val="en-US" w:eastAsia="zh-CN" w:bidi="ar-SA"/>
                    </w:rPr>
                  </w:pPr>
                  <w:r>
                    <w:rPr>
                      <w:rFonts w:hint="eastAsia" w:ascii="Times New Roman" w:hAnsi="Times New Roman" w:cs="Times New Roman"/>
                      <w:b/>
                      <w:bCs/>
                      <w:szCs w:val="21"/>
                      <w:u w:val="single"/>
                      <w:lang w:val="en-US" w:eastAsia="zh-CN"/>
                    </w:rPr>
                    <w:t>2</w:t>
                  </w:r>
                  <w:r>
                    <w:rPr>
                      <w:rFonts w:hint="eastAsia" w:cs="Times New Roman"/>
                      <w:b/>
                      <w:bCs/>
                      <w:szCs w:val="21"/>
                      <w:u w:val="single"/>
                      <w:lang w:val="en-US" w:eastAsia="zh-CN"/>
                    </w:rPr>
                    <w:t>0</w:t>
                  </w:r>
                </w:p>
              </w:tc>
              <w:tc>
                <w:tcPr>
                  <w:tcW w:w="1838" w:type="dxa"/>
                  <w:tcBorders>
                    <w:tl2br w:val="nil"/>
                    <w:tr2bl w:val="nil"/>
                  </w:tcBorders>
                  <w:noWrap w:val="0"/>
                  <w:vAlign w:val="center"/>
                </w:tcPr>
                <w:p>
                  <w:pPr>
                    <w:pStyle w:val="5"/>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sz w:val="21"/>
                      <w:szCs w:val="21"/>
                      <w:highlight w:val="yellow"/>
                    </w:rPr>
                  </w:pPr>
                  <w:r>
                    <w:rPr>
                      <w:rFonts w:hint="eastAsia" w:ascii="Times New Roman" w:hAnsi="Times New Roman" w:cs="Times New Roman"/>
                      <w:sz w:val="21"/>
                      <w:szCs w:val="21"/>
                      <w:lang w:eastAsia="zh-CN"/>
                    </w:rPr>
                    <w:t>《声环境质量标准》（</w:t>
                  </w:r>
                  <w:r>
                    <w:rPr>
                      <w:rFonts w:hint="eastAsia" w:ascii="Times New Roman" w:hAnsi="Times New Roman" w:cs="Times New Roman"/>
                      <w:sz w:val="21"/>
                      <w:szCs w:val="21"/>
                      <w:lang w:val="en-US" w:eastAsia="zh-CN"/>
                    </w:rPr>
                    <w:t>GB3096-2008</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2类</w:t>
                  </w:r>
                </w:p>
              </w:tc>
            </w:tr>
          </w:tbl>
          <w:p>
            <w:pPr>
              <w:pStyle w:val="24"/>
              <w:ind w:firstLine="0" w:firstLineChars="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68" w:hRule="atLeast"/>
          <w:jc w:val="center"/>
        </w:trPr>
        <w:tc>
          <w:tcPr>
            <w:tcW w:w="476" w:type="dxa"/>
            <w:tcMar>
              <w:left w:w="28" w:type="dxa"/>
              <w:right w:w="28" w:type="dxa"/>
            </w:tcMar>
            <w:vAlign w:val="center"/>
          </w:tcPr>
          <w:p>
            <w:pPr>
              <w:adjustRightInd w:val="0"/>
              <w:snapToGrid w:val="0"/>
              <w:jc w:val="center"/>
              <w:rPr>
                <w:kern w:val="0"/>
                <w:szCs w:val="21"/>
              </w:rPr>
            </w:pPr>
            <w:r>
              <w:rPr>
                <w:kern w:val="0"/>
                <w:szCs w:val="21"/>
              </w:rPr>
              <w:t>污染</w:t>
            </w:r>
          </w:p>
          <w:p>
            <w:pPr>
              <w:adjustRightInd w:val="0"/>
              <w:snapToGrid w:val="0"/>
              <w:jc w:val="center"/>
              <w:rPr>
                <w:kern w:val="0"/>
                <w:szCs w:val="21"/>
              </w:rPr>
            </w:pPr>
            <w:r>
              <w:rPr>
                <w:kern w:val="0"/>
                <w:szCs w:val="21"/>
              </w:rPr>
              <w:t>物排</w:t>
            </w:r>
          </w:p>
          <w:p>
            <w:pPr>
              <w:adjustRightInd w:val="0"/>
              <w:snapToGrid w:val="0"/>
              <w:jc w:val="center"/>
              <w:rPr>
                <w:kern w:val="0"/>
                <w:szCs w:val="21"/>
              </w:rPr>
            </w:pPr>
            <w:r>
              <w:rPr>
                <w:kern w:val="0"/>
                <w:szCs w:val="21"/>
              </w:rPr>
              <w:t>放控</w:t>
            </w:r>
          </w:p>
          <w:p>
            <w:pPr>
              <w:adjustRightInd w:val="0"/>
              <w:snapToGrid w:val="0"/>
              <w:jc w:val="center"/>
              <w:rPr>
                <w:kern w:val="0"/>
                <w:szCs w:val="21"/>
              </w:rPr>
            </w:pPr>
            <w:r>
              <w:rPr>
                <w:kern w:val="0"/>
                <w:szCs w:val="21"/>
              </w:rPr>
              <w:t>制标</w:t>
            </w:r>
          </w:p>
          <w:p>
            <w:pPr>
              <w:adjustRightInd w:val="0"/>
              <w:snapToGrid w:val="0"/>
              <w:jc w:val="center"/>
              <w:rPr>
                <w:kern w:val="0"/>
                <w:szCs w:val="21"/>
              </w:rPr>
            </w:pPr>
            <w:r>
              <w:rPr>
                <w:kern w:val="0"/>
                <w:szCs w:val="21"/>
              </w:rPr>
              <w:t>准</w:t>
            </w:r>
          </w:p>
        </w:tc>
        <w:tc>
          <w:tcPr>
            <w:tcW w:w="8514" w:type="dxa"/>
            <w:vAlign w:val="center"/>
          </w:tcPr>
          <w:p>
            <w:pPr>
              <w:adjustRightInd w:val="0"/>
              <w:snapToGrid w:val="0"/>
              <w:spacing w:line="520" w:lineRule="exact"/>
              <w:ind w:firstLine="482" w:firstLineChars="200"/>
              <w:jc w:val="left"/>
              <w:rPr>
                <w:b/>
                <w:color w:val="000000"/>
                <w:sz w:val="24"/>
              </w:rPr>
            </w:pPr>
            <w:r>
              <w:rPr>
                <w:rFonts w:hint="eastAsia"/>
                <w:b/>
                <w:color w:val="000000"/>
                <w:sz w:val="24"/>
              </w:rPr>
              <w:t>1、废气</w:t>
            </w:r>
          </w:p>
          <w:p>
            <w:pPr>
              <w:adjustRightInd w:val="0"/>
              <w:snapToGrid w:val="0"/>
              <w:spacing w:line="520" w:lineRule="exact"/>
              <w:ind w:firstLine="480" w:firstLineChars="200"/>
              <w:rPr>
                <w:color w:val="000000"/>
                <w:sz w:val="24"/>
              </w:rPr>
            </w:pPr>
            <w:r>
              <w:rPr>
                <w:rFonts w:hint="eastAsia"/>
                <w:color w:val="000000"/>
                <w:sz w:val="24"/>
              </w:rPr>
              <w:t>项目废气污染物为颗粒物。颗粒物执行《大气污染物综合排放标准》</w:t>
            </w:r>
            <w:r>
              <w:rPr>
                <w:rFonts w:hint="eastAsia"/>
                <w:color w:val="000000"/>
                <w:sz w:val="24"/>
                <w:lang w:eastAsia="zh-CN"/>
              </w:rPr>
              <w:t>（</w:t>
            </w:r>
            <w:r>
              <w:rPr>
                <w:rFonts w:hint="eastAsia"/>
                <w:color w:val="000000"/>
                <w:sz w:val="24"/>
              </w:rPr>
              <w:t>GB16297-1996</w:t>
            </w:r>
            <w:r>
              <w:rPr>
                <w:rFonts w:hint="eastAsia"/>
                <w:color w:val="000000"/>
                <w:sz w:val="24"/>
                <w:lang w:eastAsia="zh-CN"/>
              </w:rPr>
              <w:t>）</w:t>
            </w:r>
            <w:r>
              <w:rPr>
                <w:rFonts w:hint="eastAsia"/>
                <w:color w:val="000000"/>
                <w:sz w:val="24"/>
              </w:rPr>
              <w:t>表2标准。</w:t>
            </w:r>
          </w:p>
          <w:p>
            <w:pPr>
              <w:spacing w:line="520" w:lineRule="exact"/>
              <w:jc w:val="both"/>
              <w:rPr>
                <w:rFonts w:hint="default" w:ascii="Times New Roman" w:hAnsi="Times New Roman" w:eastAsia="黑体" w:cs="Times New Roman"/>
                <w:sz w:val="24"/>
              </w:rPr>
            </w:pPr>
            <w:r>
              <w:rPr>
                <w:rFonts w:hint="eastAsia" w:ascii="Times New Roman" w:hAnsi="Times New Roman" w:eastAsia="黑体" w:cs="Times New Roman"/>
                <w:sz w:val="24"/>
              </w:rPr>
              <w:t>表3-</w:t>
            </w:r>
            <w:r>
              <w:rPr>
                <w:rFonts w:hint="eastAsia" w:eastAsia="黑体" w:cs="Times New Roman"/>
                <w:sz w:val="24"/>
                <w:lang w:val="en-US" w:eastAsia="zh-CN"/>
              </w:rPr>
              <w:t>5</w:t>
            </w:r>
            <w:r>
              <w:rPr>
                <w:rFonts w:hint="eastAsia" w:ascii="Times New Roman" w:hAnsi="Times New Roman" w:eastAsia="黑体" w:cs="Times New Roman"/>
                <w:sz w:val="24"/>
              </w:rPr>
              <w:t xml:space="preserve">    </w:t>
            </w:r>
            <w:r>
              <w:rPr>
                <w:rFonts w:hint="eastAsia" w:ascii="Times New Roman" w:hAnsi="Times New Roman" w:eastAsia="黑体" w:cs="Times New Roman"/>
                <w:sz w:val="24"/>
                <w:lang w:val="en-US" w:eastAsia="zh-CN"/>
              </w:rPr>
              <w:t xml:space="preserve">  </w:t>
            </w:r>
            <w:r>
              <w:rPr>
                <w:rFonts w:hint="eastAsia" w:eastAsia="黑体" w:cs="Times New Roman"/>
                <w:sz w:val="24"/>
                <w:lang w:val="en-US" w:eastAsia="zh-CN"/>
              </w:rPr>
              <w:t xml:space="preserve">      </w:t>
            </w:r>
            <w:r>
              <w:rPr>
                <w:rFonts w:hint="eastAsia" w:ascii="Times New Roman" w:hAnsi="Times New Roman" w:eastAsia="黑体" w:cs="Times New Roman"/>
                <w:sz w:val="24"/>
                <w:lang w:val="en-US" w:eastAsia="zh-CN"/>
              </w:rPr>
              <w:t xml:space="preserve">      </w:t>
            </w:r>
            <w:r>
              <w:rPr>
                <w:rFonts w:hint="eastAsia" w:ascii="Times New Roman" w:hAnsi="Times New Roman" w:eastAsia="黑体" w:cs="Times New Roman"/>
                <w:sz w:val="24"/>
              </w:rPr>
              <w:t>大气污染物排放标准</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2926"/>
              <w:gridCol w:w="1898"/>
              <w:gridCol w:w="3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5" w:hRule="atLeast"/>
              </w:trPr>
              <w:tc>
                <w:tcPr>
                  <w:tcW w:w="1745" w:type="pct"/>
                  <w:vAlign w:val="center"/>
                </w:tcPr>
                <w:p>
                  <w:pPr>
                    <w:pStyle w:val="84"/>
                    <w:adjustRightInd w:val="0"/>
                    <w:snapToGrid w:val="0"/>
                    <w:jc w:val="center"/>
                    <w:rPr>
                      <w:kern w:val="2"/>
                    </w:rPr>
                  </w:pPr>
                  <w:r>
                    <w:rPr>
                      <w:kern w:val="2"/>
                    </w:rPr>
                    <w:t>标准名称</w:t>
                  </w:r>
                </w:p>
              </w:tc>
              <w:tc>
                <w:tcPr>
                  <w:tcW w:w="1132" w:type="pct"/>
                  <w:vAlign w:val="center"/>
                </w:tcPr>
                <w:p>
                  <w:pPr>
                    <w:pStyle w:val="84"/>
                    <w:adjustRightInd w:val="0"/>
                    <w:snapToGrid w:val="0"/>
                    <w:jc w:val="center"/>
                    <w:rPr>
                      <w:kern w:val="2"/>
                    </w:rPr>
                  </w:pPr>
                  <w:r>
                    <w:rPr>
                      <w:kern w:val="2"/>
                    </w:rPr>
                    <w:t>执行级（类）别</w:t>
                  </w:r>
                </w:p>
              </w:tc>
              <w:tc>
                <w:tcPr>
                  <w:tcW w:w="2121" w:type="pct"/>
                  <w:vAlign w:val="center"/>
                </w:tcPr>
                <w:p>
                  <w:pPr>
                    <w:pStyle w:val="84"/>
                    <w:adjustRightInd w:val="0"/>
                    <w:snapToGrid w:val="0"/>
                    <w:jc w:val="center"/>
                    <w:rPr>
                      <w:kern w:val="2"/>
                    </w:rPr>
                  </w:pPr>
                  <w:r>
                    <w:rPr>
                      <w:kern w:val="2"/>
                    </w:rPr>
                    <w:t>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558" w:hRule="atLeast"/>
              </w:trPr>
              <w:tc>
                <w:tcPr>
                  <w:tcW w:w="1745" w:type="pct"/>
                  <w:vMerge w:val="restart"/>
                  <w:vAlign w:val="center"/>
                </w:tcPr>
                <w:p>
                  <w:pPr>
                    <w:pStyle w:val="84"/>
                    <w:adjustRightInd w:val="0"/>
                    <w:snapToGrid w:val="0"/>
                    <w:jc w:val="center"/>
                    <w:rPr>
                      <w:kern w:val="2"/>
                      <w:highlight w:val="yellow"/>
                    </w:rPr>
                  </w:pPr>
                  <w:r>
                    <w:rPr>
                      <w:kern w:val="2"/>
                    </w:rPr>
                    <w:t>《大气污染物综合排放标准》（GB16297-1996）</w:t>
                  </w:r>
                </w:p>
              </w:tc>
              <w:tc>
                <w:tcPr>
                  <w:tcW w:w="1132" w:type="pct"/>
                  <w:vAlign w:val="center"/>
                </w:tcPr>
                <w:p>
                  <w:pPr>
                    <w:pStyle w:val="84"/>
                    <w:adjustRightInd w:val="0"/>
                    <w:snapToGrid w:val="0"/>
                    <w:jc w:val="center"/>
                    <w:rPr>
                      <w:kern w:val="2"/>
                      <w:highlight w:val="yellow"/>
                    </w:rPr>
                  </w:pPr>
                  <w:r>
                    <w:rPr>
                      <w:kern w:val="2"/>
                    </w:rPr>
                    <w:t>表2二级</w:t>
                  </w:r>
                </w:p>
              </w:tc>
              <w:tc>
                <w:tcPr>
                  <w:tcW w:w="2121" w:type="pct"/>
                  <w:vAlign w:val="center"/>
                </w:tcPr>
                <w:p>
                  <w:pPr>
                    <w:pStyle w:val="84"/>
                    <w:adjustRightInd w:val="0"/>
                    <w:snapToGrid w:val="0"/>
                    <w:jc w:val="center"/>
                    <w:rPr>
                      <w:kern w:val="2"/>
                    </w:rPr>
                  </w:pPr>
                  <w:r>
                    <w:rPr>
                      <w:kern w:val="2"/>
                    </w:rPr>
                    <w:t>有组织</w:t>
                  </w:r>
                  <w:r>
                    <w:rPr>
                      <w:rFonts w:hint="eastAsia"/>
                      <w:kern w:val="2"/>
                    </w:rPr>
                    <w:t>颗粒物</w:t>
                  </w:r>
                  <w:r>
                    <w:rPr>
                      <w:kern w:val="2"/>
                    </w:rPr>
                    <w:t>：最高允许排放浓度120mg/m</w:t>
                  </w:r>
                  <w:r>
                    <w:rPr>
                      <w:kern w:val="2"/>
                      <w:vertAlign w:val="superscript"/>
                    </w:rPr>
                    <w:t>3</w:t>
                  </w:r>
                  <w:r>
                    <w:rPr>
                      <w:kern w:val="2"/>
                    </w:rPr>
                    <w:t>；15m排气筒，最高允许排放速率</w:t>
                  </w:r>
                  <w:r>
                    <w:rPr>
                      <w:rFonts w:hint="eastAsia"/>
                      <w:kern w:val="2"/>
                    </w:rPr>
                    <w:t>3.5</w:t>
                  </w:r>
                  <w:r>
                    <w:rPr>
                      <w:kern w:val="2"/>
                    </w:rPr>
                    <w:t>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0" w:hRule="atLeast"/>
              </w:trPr>
              <w:tc>
                <w:tcPr>
                  <w:tcW w:w="1745" w:type="pct"/>
                  <w:vMerge w:val="continue"/>
                  <w:vAlign w:val="center"/>
                </w:tcPr>
                <w:p>
                  <w:pPr>
                    <w:widowControl/>
                    <w:adjustRightInd w:val="0"/>
                    <w:snapToGrid w:val="0"/>
                    <w:jc w:val="left"/>
                    <w:rPr>
                      <w:szCs w:val="21"/>
                      <w:highlight w:val="yellow"/>
                    </w:rPr>
                  </w:pPr>
                </w:p>
              </w:tc>
              <w:tc>
                <w:tcPr>
                  <w:tcW w:w="1132" w:type="pct"/>
                  <w:vAlign w:val="center"/>
                </w:tcPr>
                <w:p>
                  <w:pPr>
                    <w:pStyle w:val="84"/>
                    <w:adjustRightInd w:val="0"/>
                    <w:snapToGrid w:val="0"/>
                    <w:jc w:val="center"/>
                    <w:rPr>
                      <w:kern w:val="2"/>
                    </w:rPr>
                  </w:pPr>
                  <w:r>
                    <w:rPr>
                      <w:kern w:val="2"/>
                    </w:rPr>
                    <w:t>表2</w:t>
                  </w:r>
                </w:p>
              </w:tc>
              <w:tc>
                <w:tcPr>
                  <w:tcW w:w="2121" w:type="pct"/>
                  <w:vAlign w:val="center"/>
                </w:tcPr>
                <w:p>
                  <w:pPr>
                    <w:pStyle w:val="84"/>
                    <w:adjustRightInd w:val="0"/>
                    <w:snapToGrid w:val="0"/>
                    <w:jc w:val="center"/>
                    <w:rPr>
                      <w:kern w:val="2"/>
                    </w:rPr>
                  </w:pPr>
                  <w:r>
                    <w:rPr>
                      <w:kern w:val="2"/>
                    </w:rPr>
                    <w:t>无组织</w:t>
                  </w:r>
                  <w:r>
                    <w:rPr>
                      <w:rFonts w:hint="eastAsia"/>
                      <w:kern w:val="2"/>
                    </w:rPr>
                    <w:t>颗粒物</w:t>
                  </w:r>
                  <w:r>
                    <w:rPr>
                      <w:kern w:val="2"/>
                    </w:rPr>
                    <w:t>排放监控浓度限值</w:t>
                  </w:r>
                  <w:r>
                    <w:rPr>
                      <w:rFonts w:hint="eastAsia"/>
                      <w:kern w:val="2"/>
                    </w:rPr>
                    <w:t>1.0</w:t>
                  </w:r>
                  <w:r>
                    <w:rPr>
                      <w:kern w:val="2"/>
                    </w:rPr>
                    <w:t>mg/m</w:t>
                  </w:r>
                  <w:r>
                    <w:rPr>
                      <w:kern w:val="2"/>
                      <w:vertAlign w:val="superscript"/>
                    </w:rPr>
                    <w:t>3</w:t>
                  </w:r>
                </w:p>
              </w:tc>
            </w:tr>
          </w:tbl>
          <w:p>
            <w:pPr>
              <w:adjustRightInd w:val="0"/>
              <w:snapToGrid w:val="0"/>
              <w:spacing w:line="520" w:lineRule="exact"/>
              <w:ind w:firstLine="482" w:firstLineChars="200"/>
              <w:jc w:val="left"/>
              <w:rPr>
                <w:b/>
                <w:color w:val="000000"/>
                <w:sz w:val="24"/>
              </w:rPr>
            </w:pPr>
            <w:r>
              <w:rPr>
                <w:rFonts w:hint="eastAsia"/>
                <w:b/>
                <w:color w:val="000000"/>
                <w:sz w:val="24"/>
              </w:rPr>
              <w:t>2、废水</w:t>
            </w:r>
          </w:p>
          <w:p>
            <w:pPr>
              <w:widowControl/>
              <w:spacing w:line="520" w:lineRule="exact"/>
              <w:ind w:firstLine="480" w:firstLineChars="200"/>
              <w:jc w:val="left"/>
              <w:rPr>
                <w:color w:val="000000"/>
              </w:rPr>
            </w:pPr>
            <w:r>
              <w:rPr>
                <w:rFonts w:hint="eastAsia"/>
                <w:color w:val="000000"/>
                <w:sz w:val="24"/>
                <w:szCs w:val="22"/>
                <w:lang w:eastAsia="zh-CN"/>
              </w:rPr>
              <w:t>本项目</w:t>
            </w:r>
            <w:r>
              <w:rPr>
                <w:color w:val="000000"/>
                <w:sz w:val="24"/>
                <w:szCs w:val="22"/>
              </w:rPr>
              <w:t>运营期废水</w:t>
            </w:r>
            <w:r>
              <w:rPr>
                <w:rFonts w:hint="eastAsia"/>
                <w:color w:val="000000"/>
                <w:sz w:val="24"/>
                <w:szCs w:val="22"/>
                <w:lang w:eastAsia="zh-CN"/>
              </w:rPr>
              <w:t>禁</w:t>
            </w:r>
            <w:r>
              <w:rPr>
                <w:color w:val="000000"/>
                <w:sz w:val="24"/>
                <w:szCs w:val="22"/>
              </w:rPr>
              <w:t>排。</w:t>
            </w:r>
          </w:p>
          <w:p>
            <w:pPr>
              <w:adjustRightInd w:val="0"/>
              <w:snapToGrid w:val="0"/>
              <w:spacing w:line="520" w:lineRule="exact"/>
              <w:ind w:firstLine="482" w:firstLineChars="200"/>
              <w:jc w:val="left"/>
              <w:rPr>
                <w:b/>
                <w:color w:val="000000"/>
                <w:sz w:val="24"/>
              </w:rPr>
            </w:pPr>
            <w:r>
              <w:rPr>
                <w:rFonts w:hint="eastAsia"/>
                <w:b/>
                <w:color w:val="000000"/>
                <w:sz w:val="24"/>
              </w:rPr>
              <w:t>3、噪声</w:t>
            </w:r>
          </w:p>
          <w:p>
            <w:pPr>
              <w:adjustRightInd w:val="0"/>
              <w:snapToGrid w:val="0"/>
              <w:spacing w:line="520" w:lineRule="exact"/>
              <w:ind w:firstLine="480" w:firstLineChars="200"/>
              <w:rPr>
                <w:color w:val="000000"/>
                <w:sz w:val="24"/>
                <w:szCs w:val="22"/>
              </w:rPr>
            </w:pPr>
            <w:r>
              <w:rPr>
                <w:rFonts w:hint="eastAsia"/>
                <w:color w:val="000000"/>
                <w:sz w:val="24"/>
                <w:szCs w:val="22"/>
              </w:rPr>
              <w:t>项目施工期噪声执行《建筑施工场界环境噪声排放标准》（GB12523－2011）。</w:t>
            </w:r>
          </w:p>
          <w:p>
            <w:pPr>
              <w:spacing w:line="520" w:lineRule="exact"/>
              <w:jc w:val="both"/>
              <w:rPr>
                <w:rFonts w:hint="eastAsia" w:ascii="Times New Roman" w:hAnsi="Times New Roman" w:eastAsia="黑体" w:cs="Times New Roman"/>
                <w:sz w:val="24"/>
              </w:rPr>
            </w:pPr>
            <w:r>
              <w:rPr>
                <w:rFonts w:hint="eastAsia" w:ascii="Times New Roman" w:hAnsi="Times New Roman" w:eastAsia="黑体" w:cs="Times New Roman"/>
                <w:sz w:val="24"/>
              </w:rPr>
              <w:t>表3-</w:t>
            </w:r>
            <w:r>
              <w:rPr>
                <w:rFonts w:hint="eastAsia" w:eastAsia="黑体" w:cs="Times New Roman"/>
                <w:sz w:val="24"/>
                <w:lang w:val="en-US" w:eastAsia="zh-CN"/>
              </w:rPr>
              <w:t>6</w:t>
            </w:r>
            <w:r>
              <w:rPr>
                <w:rFonts w:hint="eastAsia" w:ascii="Times New Roman" w:hAnsi="Times New Roman" w:eastAsia="黑体" w:cs="Times New Roman"/>
                <w:sz w:val="24"/>
              </w:rPr>
              <w:t xml:space="preserve">   </w:t>
            </w:r>
            <w:r>
              <w:rPr>
                <w:rFonts w:hint="eastAsia" w:eastAsia="黑体" w:cs="Times New Roman"/>
                <w:sz w:val="24"/>
                <w:lang w:val="en-US" w:eastAsia="zh-CN"/>
              </w:rPr>
              <w:t xml:space="preserve">   </w:t>
            </w:r>
            <w:r>
              <w:rPr>
                <w:rFonts w:hint="eastAsia" w:ascii="Times New Roman" w:hAnsi="Times New Roman" w:eastAsia="黑体" w:cs="Times New Roman"/>
                <w:sz w:val="24"/>
              </w:rPr>
              <w:t xml:space="preserve"> 《建筑施工场界环境噪声排放标准》    单位：dB（A）</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90"/>
              <w:gridCol w:w="4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center"/>
                </w:tcPr>
                <w:p>
                  <w:pPr>
                    <w:jc w:val="center"/>
                    <w:rPr>
                      <w:color w:val="000000"/>
                      <w:szCs w:val="21"/>
                    </w:rPr>
                  </w:pPr>
                  <w:r>
                    <w:rPr>
                      <w:rFonts w:hint="eastAsia"/>
                      <w:color w:val="000000"/>
                      <w:szCs w:val="21"/>
                    </w:rPr>
                    <w:t>昼间</w:t>
                  </w:r>
                </w:p>
              </w:tc>
              <w:tc>
                <w:tcPr>
                  <w:tcW w:w="2859" w:type="dxa"/>
                  <w:vAlign w:val="center"/>
                </w:tcPr>
                <w:p>
                  <w:pPr>
                    <w:jc w:val="center"/>
                    <w:rPr>
                      <w:color w:val="000000"/>
                      <w:szCs w:val="21"/>
                    </w:rPr>
                  </w:pPr>
                  <w:r>
                    <w:rPr>
                      <w:rFonts w:hint="eastAsia"/>
                      <w:color w:val="000000"/>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center"/>
                </w:tcPr>
                <w:p>
                  <w:pPr>
                    <w:jc w:val="center"/>
                    <w:rPr>
                      <w:color w:val="000000"/>
                      <w:szCs w:val="21"/>
                    </w:rPr>
                  </w:pPr>
                  <w:r>
                    <w:rPr>
                      <w:rFonts w:hint="eastAsia"/>
                      <w:color w:val="000000"/>
                      <w:szCs w:val="21"/>
                    </w:rPr>
                    <w:t>70</w:t>
                  </w:r>
                </w:p>
              </w:tc>
              <w:tc>
                <w:tcPr>
                  <w:tcW w:w="2859" w:type="dxa"/>
                  <w:vAlign w:val="center"/>
                </w:tcPr>
                <w:p>
                  <w:pPr>
                    <w:jc w:val="center"/>
                    <w:rPr>
                      <w:color w:val="000000"/>
                      <w:szCs w:val="21"/>
                    </w:rPr>
                  </w:pPr>
                  <w:r>
                    <w:rPr>
                      <w:rFonts w:hint="eastAsia"/>
                      <w:color w:val="000000"/>
                      <w:szCs w:val="21"/>
                    </w:rPr>
                    <w:t>55</w:t>
                  </w:r>
                </w:p>
              </w:tc>
            </w:tr>
          </w:tbl>
          <w:p>
            <w:pPr>
              <w:adjustRightInd w:val="0"/>
              <w:snapToGrid w:val="0"/>
              <w:spacing w:line="520" w:lineRule="exact"/>
              <w:ind w:firstLine="480" w:firstLineChars="200"/>
              <w:rPr>
                <w:color w:val="000000"/>
                <w:sz w:val="24"/>
                <w:szCs w:val="22"/>
              </w:rPr>
            </w:pPr>
            <w:r>
              <w:rPr>
                <w:rFonts w:hint="eastAsia"/>
                <w:color w:val="000000"/>
                <w:sz w:val="24"/>
                <w:szCs w:val="22"/>
              </w:rPr>
              <w:t>运营期噪声执行《工业企业厂界环境噪声排放标准》（GB12348－2008）</w:t>
            </w:r>
            <w:r>
              <w:rPr>
                <w:rFonts w:hint="eastAsia"/>
                <w:color w:val="000000"/>
                <w:sz w:val="24"/>
                <w:szCs w:val="22"/>
                <w:lang w:val="en-US" w:eastAsia="zh-CN"/>
              </w:rPr>
              <w:t>2</w:t>
            </w:r>
            <w:r>
              <w:rPr>
                <w:rFonts w:hint="eastAsia"/>
                <w:color w:val="000000"/>
                <w:sz w:val="24"/>
                <w:szCs w:val="22"/>
              </w:rPr>
              <w:t>类</w:t>
            </w:r>
            <w:r>
              <w:rPr>
                <w:rFonts w:hint="eastAsia"/>
                <w:color w:val="000000"/>
                <w:sz w:val="24"/>
                <w:szCs w:val="22"/>
                <w:lang w:eastAsia="zh-CN"/>
              </w:rPr>
              <w:t>、</w:t>
            </w:r>
            <w:r>
              <w:rPr>
                <w:rFonts w:hint="eastAsia"/>
                <w:color w:val="000000"/>
                <w:sz w:val="24"/>
                <w:szCs w:val="22"/>
                <w:lang w:val="en-US" w:eastAsia="zh-CN"/>
              </w:rPr>
              <w:t>4类</w:t>
            </w:r>
            <w:r>
              <w:rPr>
                <w:rFonts w:hint="eastAsia"/>
                <w:color w:val="000000"/>
                <w:sz w:val="24"/>
                <w:szCs w:val="22"/>
              </w:rPr>
              <w:t>标准，具体见</w:t>
            </w:r>
            <w:r>
              <w:rPr>
                <w:rFonts w:hint="eastAsia"/>
                <w:color w:val="000000"/>
                <w:sz w:val="24"/>
                <w:szCs w:val="22"/>
                <w:lang w:eastAsia="zh-CN"/>
              </w:rPr>
              <w:t>下</w:t>
            </w:r>
            <w:r>
              <w:rPr>
                <w:rFonts w:hint="eastAsia"/>
                <w:color w:val="000000"/>
                <w:sz w:val="24"/>
                <w:szCs w:val="22"/>
              </w:rPr>
              <w:t>表。</w:t>
            </w:r>
          </w:p>
          <w:p>
            <w:pPr>
              <w:spacing w:line="520" w:lineRule="exact"/>
              <w:jc w:val="both"/>
              <w:rPr>
                <w:rFonts w:hint="eastAsia" w:ascii="Times New Roman" w:hAnsi="Times New Roman" w:eastAsia="黑体" w:cs="Times New Roman"/>
                <w:sz w:val="24"/>
              </w:rPr>
            </w:pPr>
            <w:r>
              <w:rPr>
                <w:rFonts w:hint="eastAsia" w:ascii="Times New Roman" w:hAnsi="Times New Roman" w:eastAsia="黑体" w:cs="Times New Roman"/>
                <w:sz w:val="24"/>
              </w:rPr>
              <w:t>表3-</w:t>
            </w:r>
            <w:r>
              <w:rPr>
                <w:rFonts w:hint="eastAsia" w:eastAsia="黑体" w:cs="Times New Roman"/>
                <w:sz w:val="24"/>
                <w:lang w:val="en-US" w:eastAsia="zh-CN"/>
              </w:rPr>
              <w:t>7</w:t>
            </w:r>
            <w:r>
              <w:rPr>
                <w:rFonts w:hint="eastAsia" w:ascii="Times New Roman" w:hAnsi="Times New Roman" w:eastAsia="黑体" w:cs="Times New Roman"/>
                <w:sz w:val="24"/>
              </w:rPr>
              <w:t xml:space="preserve">  </w:t>
            </w:r>
            <w:r>
              <w:rPr>
                <w:rFonts w:hint="eastAsia" w:eastAsia="黑体" w:cs="Times New Roman"/>
                <w:sz w:val="24"/>
                <w:lang w:val="en-US" w:eastAsia="zh-CN"/>
              </w:rPr>
              <w:t xml:space="preserve">   </w:t>
            </w:r>
            <w:r>
              <w:rPr>
                <w:rFonts w:hint="eastAsia" w:ascii="Times New Roman" w:hAnsi="Times New Roman" w:eastAsia="黑体" w:cs="Times New Roman"/>
                <w:sz w:val="24"/>
              </w:rPr>
              <w:t xml:space="preserve">  工业企业厂界环境噪声排放标准         单位：dB（A）</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2"/>
              <w:gridCol w:w="2794"/>
              <w:gridCol w:w="2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7" w:type="dxa"/>
                  <w:vAlign w:val="center"/>
                </w:tcPr>
                <w:p>
                  <w:pPr>
                    <w:jc w:val="center"/>
                    <w:rPr>
                      <w:color w:val="000000"/>
                      <w:szCs w:val="21"/>
                    </w:rPr>
                  </w:pPr>
                  <w:r>
                    <w:rPr>
                      <w:rFonts w:hint="eastAsia"/>
                      <w:color w:val="000000"/>
                      <w:szCs w:val="21"/>
                    </w:rPr>
                    <w:t>类别</w:t>
                  </w:r>
                </w:p>
              </w:tc>
              <w:tc>
                <w:tcPr>
                  <w:tcW w:w="2858" w:type="dxa"/>
                  <w:vAlign w:val="center"/>
                </w:tcPr>
                <w:p>
                  <w:pPr>
                    <w:jc w:val="center"/>
                    <w:rPr>
                      <w:color w:val="000000"/>
                      <w:szCs w:val="21"/>
                    </w:rPr>
                  </w:pPr>
                  <w:r>
                    <w:rPr>
                      <w:rFonts w:hint="eastAsia"/>
                      <w:color w:val="000000"/>
                      <w:szCs w:val="21"/>
                    </w:rPr>
                    <w:t>昼间</w:t>
                  </w:r>
                </w:p>
              </w:tc>
              <w:tc>
                <w:tcPr>
                  <w:tcW w:w="2859" w:type="dxa"/>
                  <w:vAlign w:val="center"/>
                </w:tcPr>
                <w:p>
                  <w:pPr>
                    <w:jc w:val="center"/>
                    <w:rPr>
                      <w:color w:val="000000"/>
                      <w:szCs w:val="21"/>
                    </w:rPr>
                  </w:pPr>
                  <w:r>
                    <w:rPr>
                      <w:rFonts w:hint="eastAsia"/>
                      <w:color w:val="000000"/>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7" w:type="dxa"/>
                  <w:vAlign w:val="center"/>
                </w:tcPr>
                <w:p>
                  <w:pPr>
                    <w:jc w:val="center"/>
                    <w:rPr>
                      <w:color w:val="000000"/>
                      <w:szCs w:val="21"/>
                    </w:rPr>
                  </w:pPr>
                  <w:r>
                    <w:rPr>
                      <w:rFonts w:hint="eastAsia"/>
                      <w:color w:val="000000"/>
                      <w:szCs w:val="21"/>
                    </w:rPr>
                    <w:t>2类</w:t>
                  </w:r>
                </w:p>
              </w:tc>
              <w:tc>
                <w:tcPr>
                  <w:tcW w:w="2858" w:type="dxa"/>
                  <w:vAlign w:val="center"/>
                </w:tcPr>
                <w:p>
                  <w:pPr>
                    <w:jc w:val="center"/>
                    <w:rPr>
                      <w:color w:val="000000"/>
                      <w:szCs w:val="21"/>
                    </w:rPr>
                  </w:pPr>
                  <w:r>
                    <w:rPr>
                      <w:rFonts w:hint="eastAsia"/>
                      <w:color w:val="000000"/>
                      <w:szCs w:val="21"/>
                    </w:rPr>
                    <w:t>60</w:t>
                  </w:r>
                </w:p>
              </w:tc>
              <w:tc>
                <w:tcPr>
                  <w:tcW w:w="2859" w:type="dxa"/>
                  <w:vAlign w:val="center"/>
                </w:tcPr>
                <w:p>
                  <w:pPr>
                    <w:jc w:val="center"/>
                    <w:rPr>
                      <w:color w:val="000000"/>
                      <w:szCs w:val="21"/>
                    </w:rPr>
                  </w:pPr>
                  <w:r>
                    <w:rPr>
                      <w:rFonts w:hint="eastAsia"/>
                      <w:color w:val="000000"/>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7" w:type="dxa"/>
                  <w:vAlign w:val="center"/>
                </w:tcPr>
                <w:p>
                  <w:pPr>
                    <w:jc w:val="center"/>
                    <w:rPr>
                      <w:rFonts w:hint="default" w:eastAsia="宋体"/>
                      <w:color w:val="000000"/>
                      <w:szCs w:val="21"/>
                      <w:lang w:val="en-US" w:eastAsia="zh-CN"/>
                    </w:rPr>
                  </w:pPr>
                  <w:r>
                    <w:rPr>
                      <w:rFonts w:hint="eastAsia"/>
                      <w:color w:val="000000"/>
                      <w:szCs w:val="21"/>
                      <w:lang w:val="en-US" w:eastAsia="zh-CN"/>
                    </w:rPr>
                    <w:t>4类</w:t>
                  </w:r>
                </w:p>
              </w:tc>
              <w:tc>
                <w:tcPr>
                  <w:tcW w:w="2858" w:type="dxa"/>
                  <w:vAlign w:val="center"/>
                </w:tcPr>
                <w:p>
                  <w:pPr>
                    <w:jc w:val="center"/>
                    <w:rPr>
                      <w:rFonts w:hint="default" w:eastAsia="宋体"/>
                      <w:color w:val="000000"/>
                      <w:szCs w:val="21"/>
                      <w:lang w:val="en-US" w:eastAsia="zh-CN"/>
                    </w:rPr>
                  </w:pPr>
                  <w:r>
                    <w:rPr>
                      <w:rFonts w:hint="eastAsia"/>
                      <w:color w:val="000000"/>
                      <w:szCs w:val="21"/>
                      <w:lang w:val="en-US" w:eastAsia="zh-CN"/>
                    </w:rPr>
                    <w:t>70</w:t>
                  </w:r>
                </w:p>
              </w:tc>
              <w:tc>
                <w:tcPr>
                  <w:tcW w:w="2859" w:type="dxa"/>
                  <w:vAlign w:val="center"/>
                </w:tcPr>
                <w:p>
                  <w:pPr>
                    <w:jc w:val="center"/>
                    <w:rPr>
                      <w:rFonts w:hint="default" w:eastAsia="宋体"/>
                      <w:color w:val="000000"/>
                      <w:szCs w:val="21"/>
                      <w:lang w:val="en-US" w:eastAsia="zh-CN"/>
                    </w:rPr>
                  </w:pPr>
                  <w:r>
                    <w:rPr>
                      <w:rFonts w:hint="eastAsia"/>
                      <w:color w:val="000000"/>
                      <w:szCs w:val="21"/>
                      <w:lang w:val="en-US" w:eastAsia="zh-CN"/>
                    </w:rPr>
                    <w:t>55</w:t>
                  </w:r>
                </w:p>
              </w:tc>
            </w:tr>
          </w:tbl>
          <w:p>
            <w:pPr>
              <w:adjustRightInd w:val="0"/>
              <w:snapToGrid w:val="0"/>
              <w:spacing w:line="520" w:lineRule="exact"/>
              <w:ind w:firstLine="482" w:firstLineChars="200"/>
              <w:jc w:val="left"/>
              <w:rPr>
                <w:rFonts w:hint="eastAsia" w:ascii="Times New Roman" w:hAnsi="Times New Roman" w:eastAsia="宋体" w:cs="Times New Roman"/>
                <w:color w:val="000000"/>
                <w:kern w:val="0"/>
                <w:sz w:val="24"/>
                <w:szCs w:val="22"/>
                <w:lang w:val="en-US" w:eastAsia="zh-CN" w:bidi="ar-SA"/>
              </w:rPr>
            </w:pPr>
            <w:r>
              <w:rPr>
                <w:rFonts w:hint="eastAsia"/>
                <w:b/>
                <w:color w:val="000000"/>
                <w:sz w:val="24"/>
              </w:rPr>
              <w:t>4、固废</w:t>
            </w:r>
          </w:p>
          <w:p>
            <w:pPr>
              <w:pStyle w:val="10"/>
              <w:spacing w:line="360" w:lineRule="auto"/>
              <w:ind w:firstLine="480" w:firstLineChars="200"/>
              <w:jc w:val="both"/>
              <w:rPr>
                <w:szCs w:val="21"/>
              </w:rPr>
            </w:pPr>
            <w:r>
              <w:rPr>
                <w:rFonts w:hint="eastAsia" w:ascii="Times New Roman" w:hAnsi="Times New Roman" w:eastAsia="宋体" w:cs="Times New Roman"/>
                <w:color w:val="000000"/>
                <w:kern w:val="0"/>
                <w:sz w:val="24"/>
                <w:szCs w:val="22"/>
                <w:highlight w:val="none"/>
                <w:lang w:val="en-US" w:eastAsia="zh-CN" w:bidi="ar-SA"/>
              </w:rPr>
              <w:t>《一般工业固体废物贮存和填埋污染控制标准》（GB18599-2020）；</w:t>
            </w:r>
            <w:r>
              <w:rPr>
                <w:rFonts w:hint="eastAsia" w:ascii="Times New Roman" w:hAnsi="Times New Roman" w:eastAsia="宋体" w:cs="Times New Roman"/>
                <w:color w:val="000000"/>
                <w:kern w:val="0"/>
                <w:sz w:val="24"/>
                <w:szCs w:val="22"/>
                <w:lang w:val="en-US" w:eastAsia="zh-CN" w:bidi="ar-SA"/>
              </w:rPr>
              <w:t>《危险废物贮存污染控制标准》（GB18597-2001）及2013年修改单。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30" w:hRule="atLeast"/>
          <w:jc w:val="center"/>
        </w:trPr>
        <w:tc>
          <w:tcPr>
            <w:tcW w:w="476" w:type="dxa"/>
            <w:vAlign w:val="center"/>
          </w:tcPr>
          <w:p>
            <w:pPr>
              <w:adjustRightInd w:val="0"/>
              <w:snapToGrid w:val="0"/>
              <w:jc w:val="center"/>
              <w:rPr>
                <w:kern w:val="0"/>
                <w:szCs w:val="21"/>
              </w:rPr>
            </w:pPr>
            <w:r>
              <w:rPr>
                <w:kern w:val="0"/>
                <w:szCs w:val="21"/>
              </w:rPr>
              <w:t>总量</w:t>
            </w:r>
          </w:p>
          <w:p>
            <w:pPr>
              <w:adjustRightInd w:val="0"/>
              <w:snapToGrid w:val="0"/>
              <w:jc w:val="center"/>
              <w:rPr>
                <w:kern w:val="0"/>
                <w:szCs w:val="21"/>
              </w:rPr>
            </w:pPr>
            <w:r>
              <w:rPr>
                <w:kern w:val="0"/>
                <w:szCs w:val="21"/>
              </w:rPr>
              <w:t>控制</w:t>
            </w:r>
          </w:p>
          <w:p>
            <w:pPr>
              <w:adjustRightInd w:val="0"/>
              <w:snapToGrid w:val="0"/>
              <w:jc w:val="center"/>
              <w:rPr>
                <w:kern w:val="0"/>
                <w:szCs w:val="21"/>
              </w:rPr>
            </w:pPr>
            <w:r>
              <w:rPr>
                <w:kern w:val="0"/>
                <w:szCs w:val="21"/>
              </w:rPr>
              <w:t>指标</w:t>
            </w:r>
          </w:p>
        </w:tc>
        <w:tc>
          <w:tcPr>
            <w:tcW w:w="8514" w:type="dxa"/>
            <w:vAlign w:val="center"/>
          </w:tcPr>
          <w:p>
            <w:pPr>
              <w:adjustRightInd w:val="0"/>
              <w:snapToGrid w:val="0"/>
              <w:spacing w:line="520" w:lineRule="exact"/>
              <w:jc w:val="left"/>
              <w:rPr>
                <w:rFonts w:hint="eastAsia" w:ascii="Times New Roman" w:hAnsi="Times New Roman" w:cs="Times New Roman"/>
                <w:sz w:val="24"/>
                <w:highlight w:val="none"/>
              </w:rPr>
            </w:pPr>
            <w:r>
              <w:rPr>
                <w:rFonts w:hint="eastAsia" w:ascii="Times New Roman" w:hAnsi="Times New Roman" w:cs="Times New Roman"/>
                <w:sz w:val="24"/>
                <w:highlight w:val="none"/>
              </w:rPr>
              <w:t>根据</w:t>
            </w:r>
            <w:r>
              <w:rPr>
                <w:rFonts w:hint="eastAsia" w:cs="Times New Roman"/>
                <w:sz w:val="24"/>
                <w:highlight w:val="none"/>
                <w:lang w:eastAsia="zh-CN"/>
              </w:rPr>
              <w:t>本项目环境影响</w:t>
            </w:r>
            <w:r>
              <w:rPr>
                <w:rFonts w:hint="eastAsia" w:ascii="Times New Roman" w:hAnsi="Times New Roman" w:cs="Times New Roman"/>
                <w:sz w:val="24"/>
                <w:highlight w:val="none"/>
              </w:rPr>
              <w:t>分析，建设项目的排放总量建议值如下：</w:t>
            </w:r>
          </w:p>
          <w:p>
            <w:pPr>
              <w:adjustRightInd w:val="0"/>
              <w:snapToGrid w:val="0"/>
              <w:spacing w:line="520" w:lineRule="exact"/>
              <w:ind w:firstLine="480" w:firstLineChars="200"/>
              <w:jc w:val="left"/>
              <w:rPr>
                <w:rFonts w:hint="eastAsia" w:ascii="Times New Roman" w:hAnsi="Times New Roman" w:cs="Times New Roman"/>
                <w:sz w:val="24"/>
                <w:highlight w:val="none"/>
              </w:rPr>
            </w:pPr>
            <w:r>
              <w:rPr>
                <w:rFonts w:hint="eastAsia" w:ascii="Times New Roman" w:hAnsi="Times New Roman" w:cs="Times New Roman"/>
                <w:sz w:val="24"/>
                <w:highlight w:val="none"/>
              </w:rPr>
              <w:t>（1）水污染污染物</w:t>
            </w:r>
          </w:p>
          <w:p>
            <w:pPr>
              <w:adjustRightInd w:val="0"/>
              <w:snapToGrid w:val="0"/>
              <w:spacing w:line="520" w:lineRule="exact"/>
              <w:ind w:firstLine="480" w:firstLineChars="200"/>
              <w:jc w:val="left"/>
              <w:rPr>
                <w:rFonts w:hint="eastAsia" w:ascii="Times New Roman" w:hAnsi="Times New Roman" w:cs="Times New Roman"/>
                <w:sz w:val="24"/>
                <w:highlight w:val="none"/>
              </w:rPr>
            </w:pPr>
            <w:r>
              <w:rPr>
                <w:rFonts w:hint="eastAsia" w:cs="Times New Roman"/>
                <w:sz w:val="24"/>
                <w:highlight w:val="none"/>
                <w:lang w:eastAsia="zh-CN"/>
              </w:rPr>
              <w:t>本项目</w:t>
            </w:r>
            <w:r>
              <w:rPr>
                <w:rFonts w:hint="eastAsia" w:ascii="Times New Roman" w:hAnsi="Times New Roman" w:cs="Times New Roman"/>
                <w:sz w:val="24"/>
                <w:highlight w:val="none"/>
              </w:rPr>
              <w:t>生产废水全部回用不外排，生活污水主要为</w:t>
            </w:r>
            <w:r>
              <w:rPr>
                <w:rFonts w:hint="eastAsia" w:cs="Times New Roman"/>
                <w:sz w:val="24"/>
                <w:highlight w:val="none"/>
                <w:lang w:eastAsia="zh-CN"/>
              </w:rPr>
              <w:t>员工</w:t>
            </w:r>
            <w:r>
              <w:rPr>
                <w:rFonts w:hint="eastAsia" w:ascii="Times New Roman" w:hAnsi="Times New Roman" w:cs="Times New Roman"/>
                <w:sz w:val="24"/>
                <w:highlight w:val="none"/>
              </w:rPr>
              <w:t>生活污水，经化粪池处理后定期清掏肥田，不外排，因此</w:t>
            </w:r>
            <w:r>
              <w:rPr>
                <w:rFonts w:hint="eastAsia" w:cs="Times New Roman"/>
                <w:sz w:val="24"/>
                <w:highlight w:val="none"/>
                <w:lang w:eastAsia="zh-CN"/>
              </w:rPr>
              <w:t>本项目不</w:t>
            </w:r>
            <w:r>
              <w:rPr>
                <w:rFonts w:hint="eastAsia" w:ascii="Times New Roman" w:hAnsi="Times New Roman" w:cs="Times New Roman"/>
                <w:sz w:val="24"/>
                <w:highlight w:val="none"/>
              </w:rPr>
              <w:t>需</w:t>
            </w:r>
            <w:r>
              <w:rPr>
                <w:rFonts w:hint="eastAsia" w:cs="Times New Roman"/>
                <w:sz w:val="24"/>
                <w:highlight w:val="none"/>
                <w:lang w:eastAsia="zh-CN"/>
              </w:rPr>
              <w:t>设</w:t>
            </w:r>
            <w:r>
              <w:rPr>
                <w:rFonts w:hint="eastAsia" w:ascii="Times New Roman" w:hAnsi="Times New Roman" w:cs="Times New Roman"/>
                <w:sz w:val="24"/>
                <w:highlight w:val="none"/>
              </w:rPr>
              <w:t>废水主要污染物总量控制指标。</w:t>
            </w:r>
          </w:p>
          <w:p>
            <w:pPr>
              <w:adjustRightInd w:val="0"/>
              <w:snapToGrid w:val="0"/>
              <w:spacing w:line="520" w:lineRule="exact"/>
              <w:ind w:firstLine="480" w:firstLineChars="200"/>
              <w:jc w:val="left"/>
              <w:rPr>
                <w:rFonts w:hint="eastAsia" w:ascii="Times New Roman" w:hAnsi="Times New Roman" w:cs="Times New Roman"/>
                <w:sz w:val="24"/>
                <w:highlight w:val="none"/>
              </w:rPr>
            </w:pPr>
            <w:r>
              <w:rPr>
                <w:rFonts w:hint="eastAsia" w:ascii="Times New Roman" w:hAnsi="Times New Roman" w:cs="Times New Roman"/>
                <w:sz w:val="24"/>
                <w:highlight w:val="none"/>
              </w:rPr>
              <w:t>（2）大气污染物</w:t>
            </w:r>
          </w:p>
          <w:p>
            <w:pPr>
              <w:adjustRightInd w:val="0"/>
              <w:snapToGrid w:val="0"/>
              <w:spacing w:line="520" w:lineRule="exact"/>
              <w:ind w:firstLine="480" w:firstLineChars="200"/>
              <w:jc w:val="left"/>
              <w:rPr>
                <w:rFonts w:hint="eastAsia" w:ascii="Calibri" w:hAnsi="Calibri" w:eastAsia="宋体"/>
                <w:color w:val="FF0000"/>
                <w:szCs w:val="20"/>
                <w:highlight w:val="none"/>
                <w:lang w:eastAsia="zh-CN"/>
              </w:rPr>
            </w:pPr>
            <w:r>
              <w:rPr>
                <w:rFonts w:hint="eastAsia" w:ascii="Times New Roman" w:hAnsi="Times New Roman" w:cs="Times New Roman"/>
                <w:sz w:val="24"/>
                <w:highlight w:val="none"/>
              </w:rPr>
              <w:t>项目</w:t>
            </w:r>
            <w:r>
              <w:rPr>
                <w:rFonts w:hint="eastAsia" w:cs="Times New Roman"/>
                <w:sz w:val="24"/>
                <w:highlight w:val="none"/>
                <w:lang w:eastAsia="zh-CN"/>
              </w:rPr>
              <w:t>无</w:t>
            </w:r>
            <w:r>
              <w:rPr>
                <w:rFonts w:hint="eastAsia" w:ascii="Times New Roman" w:hAnsi="Times New Roman" w:cs="Times New Roman"/>
                <w:sz w:val="24"/>
                <w:highlight w:val="none"/>
              </w:rPr>
              <w:t>SO</w:t>
            </w:r>
            <w:r>
              <w:rPr>
                <w:rFonts w:hint="eastAsia" w:ascii="Times New Roman" w:hAnsi="Times New Roman" w:cs="Times New Roman"/>
                <w:sz w:val="24"/>
                <w:highlight w:val="none"/>
                <w:vertAlign w:val="subscript"/>
              </w:rPr>
              <w:t>2</w:t>
            </w:r>
            <w:r>
              <w:rPr>
                <w:rFonts w:hint="eastAsia" w:ascii="Times New Roman" w:hAnsi="Times New Roman" w:cs="Times New Roman"/>
                <w:sz w:val="24"/>
                <w:highlight w:val="none"/>
              </w:rPr>
              <w:t>、NOx</w:t>
            </w:r>
            <w:r>
              <w:rPr>
                <w:rFonts w:hint="eastAsia" w:cs="Times New Roman"/>
                <w:sz w:val="24"/>
                <w:highlight w:val="none"/>
                <w:lang w:eastAsia="zh-CN"/>
              </w:rPr>
              <w:t>、</w:t>
            </w:r>
            <w:r>
              <w:rPr>
                <w:rFonts w:hint="eastAsia" w:cs="Times New Roman"/>
                <w:sz w:val="24"/>
                <w:highlight w:val="none"/>
                <w:lang w:val="en-US" w:eastAsia="zh-CN"/>
              </w:rPr>
              <w:t>VOCs</w:t>
            </w:r>
            <w:r>
              <w:rPr>
                <w:rFonts w:hint="eastAsia" w:ascii="Times New Roman" w:hAnsi="Times New Roman" w:cs="Times New Roman"/>
                <w:sz w:val="24"/>
                <w:highlight w:val="none"/>
              </w:rPr>
              <w:t>产生及排放，项目产生的废气污染物为颗粒物，排放量为</w:t>
            </w:r>
            <w:r>
              <w:rPr>
                <w:rFonts w:hint="eastAsia" w:cs="Times New Roman"/>
                <w:sz w:val="24"/>
                <w:highlight w:val="none"/>
                <w:lang w:val="en-US" w:eastAsia="zh-CN"/>
              </w:rPr>
              <w:t>0.1293</w:t>
            </w:r>
            <w:r>
              <w:rPr>
                <w:rFonts w:hint="eastAsia" w:ascii="Times New Roman" w:hAnsi="Times New Roman" w:cs="Times New Roman"/>
                <w:sz w:val="24"/>
                <w:highlight w:val="none"/>
              </w:rPr>
              <w:t>t/a，</w:t>
            </w:r>
            <w:r>
              <w:rPr>
                <w:sz w:val="24"/>
              </w:rPr>
              <w:t>因此不设置SO</w:t>
            </w:r>
            <w:r>
              <w:rPr>
                <w:sz w:val="24"/>
                <w:vertAlign w:val="subscript"/>
              </w:rPr>
              <w:t>2</w:t>
            </w:r>
            <w:r>
              <w:rPr>
                <w:sz w:val="24"/>
              </w:rPr>
              <w:t>、NO</w:t>
            </w:r>
            <w:r>
              <w:rPr>
                <w:sz w:val="24"/>
                <w:vertAlign w:val="subscript"/>
              </w:rPr>
              <w:t>X</w:t>
            </w:r>
            <w:r>
              <w:rPr>
                <w:rFonts w:hint="eastAsia" w:cs="Times New Roman"/>
                <w:sz w:val="24"/>
                <w:highlight w:val="none"/>
                <w:lang w:eastAsia="zh-CN"/>
              </w:rPr>
              <w:t>、</w:t>
            </w:r>
            <w:r>
              <w:rPr>
                <w:rFonts w:hint="eastAsia" w:cs="Times New Roman"/>
                <w:sz w:val="24"/>
                <w:highlight w:val="none"/>
                <w:lang w:val="en-US" w:eastAsia="zh-CN"/>
              </w:rPr>
              <w:t>VOCs</w:t>
            </w:r>
            <w:r>
              <w:rPr>
                <w:sz w:val="24"/>
              </w:rPr>
              <w:t>总量控制指标。</w:t>
            </w:r>
          </w:p>
          <w:p>
            <w:pPr>
              <w:spacing w:line="360" w:lineRule="auto"/>
              <w:rPr>
                <w:rFonts w:ascii="Calibri" w:hAnsi="Calibri"/>
                <w:szCs w:val="20"/>
              </w:rPr>
            </w:pPr>
          </w:p>
          <w:p>
            <w:pPr>
              <w:spacing w:line="360" w:lineRule="auto"/>
              <w:ind w:firstLine="420" w:firstLineChars="200"/>
              <w:rPr>
                <w:rFonts w:ascii="Calibri" w:hAnsi="Calibri"/>
                <w:szCs w:val="20"/>
              </w:rPr>
            </w:pPr>
          </w:p>
          <w:p>
            <w:pPr>
              <w:spacing w:line="360" w:lineRule="auto"/>
              <w:ind w:firstLine="420" w:firstLineChars="200"/>
              <w:rPr>
                <w:rFonts w:ascii="Calibri" w:hAnsi="Calibri"/>
                <w:szCs w:val="20"/>
              </w:rPr>
            </w:pPr>
          </w:p>
          <w:p>
            <w:pPr>
              <w:spacing w:line="360" w:lineRule="auto"/>
              <w:ind w:firstLine="420" w:firstLineChars="200"/>
              <w:rPr>
                <w:rFonts w:ascii="Calibri" w:hAnsi="Calibri"/>
                <w:szCs w:val="20"/>
              </w:rPr>
            </w:pPr>
          </w:p>
          <w:p>
            <w:pPr>
              <w:spacing w:line="360" w:lineRule="auto"/>
              <w:ind w:firstLine="420" w:firstLineChars="200"/>
              <w:rPr>
                <w:rFonts w:ascii="Calibri" w:hAnsi="Calibri"/>
                <w:szCs w:val="20"/>
              </w:rPr>
            </w:pPr>
          </w:p>
          <w:p>
            <w:pPr>
              <w:spacing w:line="360" w:lineRule="auto"/>
              <w:ind w:firstLine="420" w:firstLineChars="200"/>
              <w:rPr>
                <w:rFonts w:ascii="Calibri" w:hAnsi="Calibri"/>
                <w:szCs w:val="20"/>
              </w:rPr>
            </w:pPr>
          </w:p>
          <w:p>
            <w:pPr>
              <w:spacing w:line="360" w:lineRule="auto"/>
              <w:ind w:firstLine="420" w:firstLineChars="200"/>
              <w:rPr>
                <w:rFonts w:ascii="Calibri" w:hAnsi="Calibri"/>
                <w:szCs w:val="20"/>
              </w:rPr>
            </w:pPr>
          </w:p>
          <w:p>
            <w:pPr>
              <w:adjustRightInd w:val="0"/>
              <w:snapToGrid w:val="0"/>
              <w:rPr>
                <w:kern w:val="0"/>
                <w:szCs w:val="21"/>
              </w:rPr>
            </w:pPr>
          </w:p>
        </w:tc>
      </w:tr>
    </w:tbl>
    <w:p>
      <w:pPr>
        <w:pStyle w:val="22"/>
        <w:jc w:val="center"/>
        <w:outlineLvl w:val="0"/>
        <w:rPr>
          <w:rFonts w:ascii="Times New Roman" w:hAnsi="Times New Roman" w:eastAsia="黑体"/>
          <w:snapToGrid w:val="0"/>
          <w:sz w:val="30"/>
          <w:szCs w:val="30"/>
        </w:rPr>
      </w:pPr>
      <w:r>
        <w:rPr>
          <w:rFonts w:ascii="Times New Roman" w:hAnsi="Times New Roman" w:eastAsia="黑体"/>
          <w:snapToGrid w:val="0"/>
          <w:sz w:val="36"/>
          <w:szCs w:val="36"/>
        </w:rPr>
        <w:br w:type="page"/>
      </w:r>
      <w:r>
        <w:rPr>
          <w:rFonts w:ascii="Times New Roman" w:hAnsi="Times New Roman" w:eastAsia="黑体"/>
          <w:snapToGrid w:val="0"/>
          <w:sz w:val="30"/>
          <w:szCs w:val="30"/>
        </w:rPr>
        <w:t>四、主要环境影响和保护措施</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81"/>
        <w:gridCol w:w="87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53" w:hRule="atLeast"/>
          <w:jc w:val="center"/>
        </w:trPr>
        <w:tc>
          <w:tcPr>
            <w:tcW w:w="458" w:type="dxa"/>
            <w:tcMar>
              <w:left w:w="28" w:type="dxa"/>
              <w:right w:w="28" w:type="dxa"/>
            </w:tcMar>
            <w:vAlign w:val="center"/>
          </w:tcPr>
          <w:p>
            <w:pPr>
              <w:pStyle w:val="22"/>
              <w:adjustRightInd w:val="0"/>
              <w:snapToGrid w:val="0"/>
              <w:spacing w:before="0" w:beforeAutospacing="0" w:after="0" w:afterAutospacing="0"/>
              <w:jc w:val="center"/>
              <w:rPr>
                <w:rFonts w:ascii="Times New Roman" w:hAnsi="Times New Roman"/>
                <w:kern w:val="2"/>
                <w:sz w:val="21"/>
                <w:szCs w:val="21"/>
              </w:rPr>
            </w:pPr>
            <w:r>
              <w:rPr>
                <w:rFonts w:ascii="Times New Roman" w:hAnsi="Times New Roman"/>
                <w:kern w:val="2"/>
                <w:sz w:val="21"/>
                <w:szCs w:val="21"/>
              </w:rPr>
              <w:t>施工</w:t>
            </w:r>
          </w:p>
          <w:p>
            <w:pPr>
              <w:pStyle w:val="22"/>
              <w:adjustRightInd w:val="0"/>
              <w:snapToGrid w:val="0"/>
              <w:spacing w:before="0" w:beforeAutospacing="0" w:after="0" w:afterAutospacing="0"/>
              <w:jc w:val="center"/>
              <w:rPr>
                <w:rFonts w:ascii="Times New Roman" w:hAnsi="Times New Roman"/>
                <w:kern w:val="2"/>
                <w:sz w:val="21"/>
                <w:szCs w:val="21"/>
              </w:rPr>
            </w:pPr>
            <w:r>
              <w:rPr>
                <w:rFonts w:ascii="Times New Roman" w:hAnsi="Times New Roman"/>
                <w:kern w:val="2"/>
                <w:sz w:val="21"/>
                <w:szCs w:val="21"/>
              </w:rPr>
              <w:t>期环</w:t>
            </w:r>
          </w:p>
          <w:p>
            <w:pPr>
              <w:pStyle w:val="22"/>
              <w:adjustRightInd w:val="0"/>
              <w:snapToGrid w:val="0"/>
              <w:spacing w:before="0" w:beforeAutospacing="0" w:after="0" w:afterAutospacing="0"/>
              <w:jc w:val="center"/>
              <w:rPr>
                <w:rFonts w:ascii="Times New Roman" w:hAnsi="Times New Roman"/>
                <w:kern w:val="2"/>
                <w:sz w:val="21"/>
                <w:szCs w:val="21"/>
              </w:rPr>
            </w:pPr>
            <w:r>
              <w:rPr>
                <w:rFonts w:ascii="Times New Roman" w:hAnsi="Times New Roman"/>
                <w:kern w:val="2"/>
                <w:sz w:val="21"/>
                <w:szCs w:val="21"/>
              </w:rPr>
              <w:t>境保</w:t>
            </w:r>
          </w:p>
          <w:p>
            <w:pPr>
              <w:pStyle w:val="22"/>
              <w:adjustRightInd w:val="0"/>
              <w:snapToGrid w:val="0"/>
              <w:spacing w:before="0" w:beforeAutospacing="0" w:after="0" w:afterAutospacing="0"/>
              <w:jc w:val="center"/>
              <w:rPr>
                <w:rFonts w:ascii="Times New Roman" w:hAnsi="Times New Roman"/>
                <w:kern w:val="2"/>
                <w:sz w:val="21"/>
                <w:szCs w:val="21"/>
              </w:rPr>
            </w:pPr>
            <w:r>
              <w:rPr>
                <w:rFonts w:ascii="Times New Roman" w:hAnsi="Times New Roman"/>
                <w:kern w:val="2"/>
                <w:sz w:val="21"/>
                <w:szCs w:val="21"/>
              </w:rPr>
              <w:t>护措</w:t>
            </w:r>
          </w:p>
          <w:p>
            <w:pPr>
              <w:pStyle w:val="22"/>
              <w:adjustRightInd w:val="0"/>
              <w:snapToGrid w:val="0"/>
              <w:spacing w:before="0" w:beforeAutospacing="0" w:after="0" w:afterAutospacing="0"/>
              <w:jc w:val="center"/>
              <w:rPr>
                <w:rFonts w:ascii="Times New Roman" w:hAnsi="Times New Roman"/>
                <w:bCs/>
                <w:kern w:val="2"/>
                <w:sz w:val="21"/>
                <w:szCs w:val="21"/>
              </w:rPr>
            </w:pPr>
            <w:r>
              <w:rPr>
                <w:rFonts w:ascii="Times New Roman" w:hAnsi="Times New Roman"/>
                <w:kern w:val="2"/>
                <w:sz w:val="21"/>
                <w:szCs w:val="21"/>
              </w:rPr>
              <w:t>施</w:t>
            </w:r>
          </w:p>
        </w:tc>
        <w:tc>
          <w:tcPr>
            <w:tcW w:w="8450" w:type="dxa"/>
          </w:tcPr>
          <w:p>
            <w:pPr>
              <w:adjustRightInd w:val="0"/>
              <w:snapToGrid w:val="0"/>
              <w:spacing w:line="500" w:lineRule="exact"/>
              <w:jc w:val="left"/>
              <w:rPr>
                <w:rFonts w:hint="eastAsia" w:ascii="Times New Roman" w:hAnsi="宋体" w:eastAsia="宋体"/>
                <w:b/>
                <w:bCs/>
                <w:color w:val="000000"/>
                <w:sz w:val="24"/>
                <w:szCs w:val="24"/>
                <w:lang w:val="en-US" w:eastAsia="zh-CN"/>
              </w:rPr>
            </w:pPr>
            <w:bookmarkStart w:id="1" w:name="_Toc299033583"/>
            <w:bookmarkStart w:id="2" w:name="_Toc298746360"/>
            <w:bookmarkStart w:id="3" w:name="_Toc255487628"/>
            <w:bookmarkStart w:id="4" w:name="_Toc260336908"/>
            <w:bookmarkStart w:id="5" w:name="_Toc255487506"/>
            <w:r>
              <w:rPr>
                <w:rFonts w:hint="eastAsia" w:hAnsi="宋体"/>
                <w:b/>
                <w:bCs/>
                <w:color w:val="000000"/>
                <w:sz w:val="24"/>
                <w:szCs w:val="24"/>
                <w:lang w:val="en-US" w:eastAsia="zh-CN"/>
              </w:rPr>
              <w:t>施工期环境影响分析</w:t>
            </w:r>
          </w:p>
          <w:p>
            <w:pPr>
              <w:adjustRightInd w:val="0"/>
              <w:snapToGrid w:val="0"/>
              <w:spacing w:line="500" w:lineRule="exact"/>
              <w:ind w:firstLine="480" w:firstLineChars="200"/>
              <w:rPr>
                <w:rFonts w:ascii="Times New Roman" w:hAnsi="Times New Roman"/>
                <w:color w:val="000000"/>
                <w:sz w:val="24"/>
                <w:szCs w:val="24"/>
              </w:rPr>
            </w:pPr>
            <w:r>
              <w:rPr>
                <w:rFonts w:ascii="Times New Roman" w:hAnsi="宋体"/>
                <w:color w:val="000000"/>
                <w:sz w:val="24"/>
                <w:szCs w:val="24"/>
              </w:rPr>
              <w:t>施工期的污染主要表现在</w:t>
            </w:r>
            <w:r>
              <w:rPr>
                <w:rFonts w:hint="eastAsia"/>
                <w:color w:val="000000"/>
                <w:sz w:val="24"/>
                <w:szCs w:val="24"/>
                <w:lang w:val="en-US" w:eastAsia="zh-CN"/>
              </w:rPr>
              <w:t>5</w:t>
            </w:r>
            <w:r>
              <w:rPr>
                <w:rFonts w:ascii="Times New Roman" w:hAnsi="宋体"/>
                <w:color w:val="000000"/>
                <w:sz w:val="24"/>
                <w:szCs w:val="24"/>
              </w:rPr>
              <w:t>个方面：废气、废水、噪声、固废</w:t>
            </w:r>
            <w:r>
              <w:rPr>
                <w:rFonts w:hint="eastAsia" w:hAnsi="宋体"/>
                <w:color w:val="000000"/>
                <w:sz w:val="24"/>
                <w:szCs w:val="24"/>
                <w:lang w:eastAsia="zh-CN"/>
              </w:rPr>
              <w:t>、生态</w:t>
            </w:r>
            <w:r>
              <w:rPr>
                <w:rFonts w:ascii="Times New Roman" w:hAnsi="宋体"/>
                <w:color w:val="000000"/>
                <w:sz w:val="24"/>
                <w:szCs w:val="24"/>
              </w:rPr>
              <w:t>。</w:t>
            </w:r>
          </w:p>
          <w:p>
            <w:pPr>
              <w:adjustRightInd w:val="0"/>
              <w:snapToGrid w:val="0"/>
              <w:spacing w:line="500" w:lineRule="exact"/>
              <w:rPr>
                <w:rFonts w:ascii="Times New Roman" w:hAnsi="Times New Roman"/>
                <w:b/>
                <w:bCs/>
                <w:color w:val="000000"/>
                <w:sz w:val="24"/>
                <w:szCs w:val="24"/>
              </w:rPr>
            </w:pPr>
            <w:r>
              <w:rPr>
                <w:rFonts w:ascii="Times New Roman" w:hAnsi="Times New Roman"/>
                <w:b/>
                <w:bCs/>
                <w:color w:val="000000"/>
                <w:sz w:val="24"/>
                <w:szCs w:val="24"/>
              </w:rPr>
              <w:t>1</w:t>
            </w:r>
            <w:r>
              <w:rPr>
                <w:rFonts w:ascii="Times New Roman" w:hAnsi="宋体"/>
                <w:b/>
                <w:bCs/>
                <w:color w:val="000000"/>
                <w:sz w:val="24"/>
                <w:szCs w:val="24"/>
              </w:rPr>
              <w:t>、大气环境影响分析</w:t>
            </w:r>
          </w:p>
          <w:p>
            <w:pPr>
              <w:numPr>
                <w:ilvl w:val="0"/>
                <w:numId w:val="4"/>
              </w:numPr>
              <w:adjustRightInd w:val="0"/>
              <w:snapToGrid w:val="0"/>
              <w:spacing w:line="500" w:lineRule="exact"/>
              <w:ind w:firstLine="480" w:firstLineChars="200"/>
              <w:rPr>
                <w:rFonts w:ascii="Times New Roman" w:hAnsi="宋体"/>
                <w:color w:val="000000"/>
                <w:sz w:val="24"/>
                <w:szCs w:val="24"/>
              </w:rPr>
            </w:pPr>
            <w:r>
              <w:rPr>
                <w:rFonts w:ascii="Times New Roman" w:hAnsi="宋体"/>
                <w:color w:val="000000"/>
                <w:sz w:val="24"/>
                <w:szCs w:val="24"/>
              </w:rPr>
              <w:t>施工扬尘</w:t>
            </w:r>
          </w:p>
          <w:p>
            <w:pPr>
              <w:numPr>
                <w:ilvl w:val="0"/>
                <w:numId w:val="0"/>
              </w:numPr>
              <w:adjustRightInd w:val="0"/>
              <w:snapToGrid w:val="0"/>
              <w:spacing w:line="500" w:lineRule="exact"/>
              <w:ind w:firstLine="480" w:firstLineChars="200"/>
              <w:rPr>
                <w:rFonts w:ascii="Times New Roman" w:hAnsi="Times New Roman"/>
                <w:color w:val="000000"/>
                <w:sz w:val="24"/>
                <w:szCs w:val="24"/>
              </w:rPr>
            </w:pPr>
            <w:r>
              <w:rPr>
                <w:rFonts w:ascii="Times New Roman" w:hAnsi="宋体"/>
                <w:color w:val="000000"/>
                <w:sz w:val="24"/>
                <w:szCs w:val="24"/>
              </w:rPr>
              <w:t>施工期扬尘是一个重要的大气污染因素。建设施工过程中因挖填方、建材（砂石、水泥）运输装卸、堆放等作业，均会产生一定量的扬尘。经类比调查，如果每天洒水</w:t>
            </w:r>
            <w:r>
              <w:rPr>
                <w:rFonts w:ascii="Times New Roman" w:hAnsi="Times New Roman"/>
                <w:color w:val="000000"/>
                <w:sz w:val="24"/>
                <w:szCs w:val="24"/>
              </w:rPr>
              <w:t>4~5</w:t>
            </w:r>
            <w:r>
              <w:rPr>
                <w:rFonts w:ascii="Times New Roman" w:hAnsi="宋体"/>
                <w:color w:val="000000"/>
                <w:sz w:val="24"/>
                <w:szCs w:val="24"/>
              </w:rPr>
              <w:t>次，可以使得扬尘量减少大约</w:t>
            </w:r>
            <w:r>
              <w:rPr>
                <w:rFonts w:ascii="Times New Roman" w:hAnsi="Times New Roman"/>
                <w:color w:val="000000"/>
                <w:sz w:val="24"/>
                <w:szCs w:val="24"/>
              </w:rPr>
              <w:t>70%</w:t>
            </w:r>
            <w:r>
              <w:rPr>
                <w:rFonts w:ascii="Times New Roman" w:hAnsi="宋体"/>
                <w:color w:val="000000"/>
                <w:sz w:val="24"/>
                <w:szCs w:val="24"/>
              </w:rPr>
              <w:t>，扬尘污染距离可以缩小到</w:t>
            </w:r>
            <w:r>
              <w:rPr>
                <w:rFonts w:ascii="Times New Roman" w:hAnsi="Times New Roman"/>
                <w:color w:val="000000"/>
                <w:sz w:val="24"/>
                <w:szCs w:val="24"/>
              </w:rPr>
              <w:t>20~50m</w:t>
            </w:r>
            <w:r>
              <w:rPr>
                <w:rFonts w:ascii="Times New Roman" w:hAnsi="宋体"/>
                <w:color w:val="000000"/>
                <w:sz w:val="24"/>
                <w:szCs w:val="24"/>
              </w:rPr>
              <w:t>。</w:t>
            </w:r>
            <w:r>
              <w:rPr>
                <w:rFonts w:hint="eastAsia" w:hAnsi="宋体"/>
                <w:color w:val="000000"/>
                <w:sz w:val="24"/>
                <w:szCs w:val="24"/>
                <w:highlight w:val="none"/>
                <w:lang w:eastAsia="zh-CN"/>
              </w:rPr>
              <w:t>本项目</w:t>
            </w:r>
            <w:r>
              <w:rPr>
                <w:rFonts w:ascii="Times New Roman" w:hAnsi="宋体"/>
                <w:color w:val="000000"/>
                <w:sz w:val="24"/>
                <w:szCs w:val="24"/>
                <w:highlight w:val="none"/>
              </w:rPr>
              <w:t>与最近的敏感点距离为</w:t>
            </w:r>
            <w:r>
              <w:rPr>
                <w:rFonts w:hint="eastAsia"/>
                <w:color w:val="000000"/>
                <w:sz w:val="24"/>
                <w:szCs w:val="24"/>
                <w:highlight w:val="none"/>
                <w:lang w:val="en-US" w:eastAsia="zh-CN"/>
              </w:rPr>
              <w:t>20</w:t>
            </w:r>
            <w:r>
              <w:rPr>
                <w:rFonts w:ascii="Times New Roman" w:hAnsi="Times New Roman"/>
                <w:color w:val="000000"/>
                <w:sz w:val="24"/>
                <w:szCs w:val="24"/>
                <w:highlight w:val="none"/>
              </w:rPr>
              <w:t>m</w:t>
            </w:r>
            <w:r>
              <w:rPr>
                <w:rFonts w:hint="eastAsia" w:hAnsi="宋体"/>
                <w:color w:val="000000"/>
                <w:sz w:val="24"/>
                <w:szCs w:val="24"/>
                <w:highlight w:val="none"/>
                <w:lang w:eastAsia="zh-CN"/>
              </w:rPr>
              <w:t>，</w:t>
            </w:r>
            <w:r>
              <w:rPr>
                <w:rFonts w:hint="eastAsia" w:ascii="Times New Roman" w:hAnsi="宋体"/>
                <w:color w:val="000000"/>
                <w:sz w:val="24"/>
                <w:szCs w:val="24"/>
                <w:highlight w:val="none"/>
                <w:lang w:eastAsia="zh-CN"/>
              </w:rPr>
              <w:t>距离较远，</w:t>
            </w:r>
            <w:r>
              <w:rPr>
                <w:rFonts w:ascii="Times New Roman" w:hAnsi="宋体"/>
                <w:color w:val="000000"/>
                <w:sz w:val="24"/>
                <w:szCs w:val="24"/>
              </w:rPr>
              <w:t>故项目施工期对其影响不大。</w:t>
            </w:r>
          </w:p>
          <w:p>
            <w:pPr>
              <w:pStyle w:val="63"/>
              <w:spacing w:line="520" w:lineRule="exact"/>
              <w:rPr>
                <w:rFonts w:hint="eastAsia" w:ascii="Times New Roman" w:hAnsi="Times New Roman" w:eastAsia="宋体" w:cs="Times New Roman"/>
                <w:b/>
                <w:bCs/>
                <w:color w:val="auto"/>
                <w:spacing w:val="-4"/>
                <w:highlight w:val="none"/>
                <w:u w:val="single"/>
                <w:lang w:eastAsia="zh-CN"/>
              </w:rPr>
            </w:pPr>
            <w:r>
              <w:rPr>
                <w:rFonts w:hint="default" w:ascii="Times New Roman" w:hAnsi="Times New Roman" w:cs="Times New Roman"/>
                <w:b/>
                <w:bCs/>
                <w:color w:val="auto"/>
                <w:highlight w:val="none"/>
                <w:u w:val="single"/>
              </w:rPr>
              <w:t>为保护周围环境不受当地施工环境的影响，建设单位应参照执行</w:t>
            </w:r>
            <w:r>
              <w:rPr>
                <w:rFonts w:hint="eastAsia" w:ascii="Times New Roman" w:hAnsi="Times New Roman" w:eastAsia="宋体" w:cs="Times New Roman"/>
                <w:b/>
                <w:bCs/>
                <w:color w:val="000000"/>
                <w:highlight w:val="none"/>
                <w:u w:val="single"/>
                <w:lang w:val="en-US" w:eastAsia="zh-CN"/>
              </w:rPr>
              <w:t>《关于印发河南省2022年大气、水、土壤污染防治攻坚战及农业农村污染治理攻坚战实施方案的通知》（豫环委办﹝2022﹞9号）</w:t>
            </w:r>
            <w:r>
              <w:rPr>
                <w:rFonts w:hint="default" w:ascii="Times New Roman" w:hAnsi="Times New Roman" w:eastAsia="宋体" w:cs="Times New Roman"/>
                <w:b/>
                <w:bCs/>
                <w:color w:val="000000"/>
                <w:highlight w:val="none"/>
                <w:u w:val="single"/>
              </w:rPr>
              <w:t>、</w:t>
            </w:r>
            <w:r>
              <w:rPr>
                <w:rFonts w:hint="default" w:ascii="Times New Roman" w:hAnsi="Times New Roman" w:cs="Times New Roman"/>
                <w:b/>
                <w:bCs/>
                <w:color w:val="auto"/>
                <w:highlight w:val="none"/>
                <w:u w:val="single"/>
              </w:rPr>
              <w:t>《平顶山市</w:t>
            </w:r>
            <w:r>
              <w:rPr>
                <w:rFonts w:hint="eastAsia" w:ascii="Times New Roman" w:hAnsi="Times New Roman" w:cs="Times New Roman"/>
                <w:b/>
                <w:bCs/>
                <w:color w:val="auto"/>
                <w:highlight w:val="none"/>
                <w:u w:val="single"/>
                <w:lang w:eastAsia="zh-CN"/>
              </w:rPr>
              <w:t>生态环境局关于印发平顶山市</w:t>
            </w:r>
            <w:r>
              <w:rPr>
                <w:rFonts w:hint="default" w:ascii="Times New Roman" w:hAnsi="Times New Roman" w:cs="Times New Roman"/>
                <w:b/>
                <w:bCs/>
                <w:color w:val="auto"/>
                <w:highlight w:val="none"/>
                <w:u w:val="single"/>
              </w:rPr>
              <w:t>202</w:t>
            </w:r>
            <w:r>
              <w:rPr>
                <w:rFonts w:hint="eastAsia" w:ascii="Times New Roman" w:hAnsi="Times New Roman" w:cs="Times New Roman"/>
                <w:b/>
                <w:bCs/>
                <w:color w:val="auto"/>
                <w:highlight w:val="none"/>
                <w:u w:val="single"/>
                <w:lang w:val="en-US" w:eastAsia="zh-CN"/>
              </w:rPr>
              <w:t>1</w:t>
            </w:r>
            <w:r>
              <w:rPr>
                <w:rFonts w:hint="default" w:ascii="Times New Roman" w:hAnsi="Times New Roman" w:cs="Times New Roman"/>
                <w:b/>
                <w:bCs/>
                <w:color w:val="auto"/>
                <w:highlight w:val="none"/>
                <w:u w:val="single"/>
              </w:rPr>
              <w:t>年</w:t>
            </w:r>
            <w:r>
              <w:rPr>
                <w:rFonts w:hint="eastAsia" w:ascii="Times New Roman" w:hAnsi="Times New Roman" w:cs="Times New Roman"/>
                <w:b/>
                <w:bCs/>
                <w:color w:val="auto"/>
                <w:highlight w:val="none"/>
                <w:u w:val="single"/>
                <w:lang w:eastAsia="zh-CN"/>
              </w:rPr>
              <w:t>工业</w:t>
            </w:r>
            <w:r>
              <w:rPr>
                <w:rFonts w:hint="default" w:ascii="Times New Roman" w:hAnsi="Times New Roman" w:cs="Times New Roman"/>
                <w:b/>
                <w:bCs/>
                <w:color w:val="auto"/>
                <w:highlight w:val="none"/>
                <w:u w:val="single"/>
              </w:rPr>
              <w:t>大气</w:t>
            </w:r>
            <w:r>
              <w:rPr>
                <w:rFonts w:hint="eastAsia" w:ascii="Times New Roman" w:hAnsi="Times New Roman" w:cs="Times New Roman"/>
                <w:b/>
                <w:bCs/>
                <w:color w:val="auto"/>
                <w:highlight w:val="none"/>
                <w:u w:val="single"/>
                <w:lang w:eastAsia="zh-CN"/>
              </w:rPr>
              <w:t>污染物全面达标提升行动方案的通知</w:t>
            </w:r>
            <w:r>
              <w:rPr>
                <w:rFonts w:hint="default" w:ascii="Times New Roman" w:hAnsi="Times New Roman" w:cs="Times New Roman"/>
                <w:b/>
                <w:bCs/>
                <w:color w:val="auto"/>
                <w:highlight w:val="none"/>
                <w:u w:val="single"/>
              </w:rPr>
              <w:t>》（</w:t>
            </w:r>
            <w:r>
              <w:rPr>
                <w:rFonts w:hint="eastAsia" w:ascii="Times New Roman" w:hAnsi="Times New Roman" w:cs="Times New Roman"/>
                <w:b/>
                <w:bCs/>
                <w:color w:val="auto"/>
                <w:highlight w:val="none"/>
                <w:u w:val="single"/>
                <w:lang w:eastAsia="zh-CN"/>
              </w:rPr>
              <w:t>平</w:t>
            </w:r>
            <w:r>
              <w:rPr>
                <w:rFonts w:hint="default" w:ascii="Times New Roman" w:hAnsi="Times New Roman" w:cs="Times New Roman"/>
                <w:b/>
                <w:bCs/>
                <w:color w:val="auto"/>
                <w:highlight w:val="none"/>
                <w:u w:val="single"/>
              </w:rPr>
              <w:t>环〔202</w:t>
            </w:r>
            <w:r>
              <w:rPr>
                <w:rFonts w:hint="eastAsia" w:ascii="Times New Roman" w:hAnsi="Times New Roman" w:cs="Times New Roman"/>
                <w:b/>
                <w:bCs/>
                <w:color w:val="auto"/>
                <w:highlight w:val="none"/>
                <w:u w:val="single"/>
                <w:lang w:val="en-US" w:eastAsia="zh-CN"/>
              </w:rPr>
              <w:t>1</w:t>
            </w:r>
            <w:r>
              <w:rPr>
                <w:rFonts w:hint="default" w:ascii="Times New Roman" w:hAnsi="Times New Roman" w:cs="Times New Roman"/>
                <w:b/>
                <w:bCs/>
                <w:color w:val="auto"/>
                <w:highlight w:val="none"/>
                <w:u w:val="single"/>
              </w:rPr>
              <w:t>〕</w:t>
            </w:r>
            <w:r>
              <w:rPr>
                <w:rFonts w:hint="eastAsia" w:ascii="Times New Roman" w:hAnsi="Times New Roman" w:cs="Times New Roman"/>
                <w:b/>
                <w:bCs/>
                <w:color w:val="auto"/>
                <w:highlight w:val="none"/>
                <w:u w:val="single"/>
                <w:lang w:val="en-US" w:eastAsia="zh-CN"/>
              </w:rPr>
              <w:t>57</w:t>
            </w:r>
            <w:r>
              <w:rPr>
                <w:rFonts w:hint="default" w:ascii="Times New Roman" w:hAnsi="Times New Roman" w:cs="Times New Roman"/>
                <w:b/>
                <w:bCs/>
                <w:color w:val="auto"/>
                <w:highlight w:val="none"/>
                <w:u w:val="single"/>
              </w:rPr>
              <w:t>号）、</w:t>
            </w:r>
            <w:r>
              <w:rPr>
                <w:rFonts w:hint="eastAsia" w:ascii="Times New Roman" w:hAnsi="Times New Roman" w:eastAsia="宋体" w:cs="Times New Roman"/>
                <w:b/>
                <w:bCs/>
                <w:color w:val="auto"/>
                <w:highlight w:val="none"/>
                <w:u w:val="single"/>
                <w:lang w:eastAsia="zh-CN"/>
              </w:rPr>
              <w:t>《平顶山市生态环境保护委员会办公室文件关于印发平顶山市2022年大气、水、土壤污染防治攻坚战及农业农村污染治理攻坚战实施方案的通知》（平环委办[2022]19号）、</w:t>
            </w:r>
            <w:r>
              <w:rPr>
                <w:rFonts w:hint="default" w:ascii="Times New Roman" w:hAnsi="Times New Roman" w:cs="Times New Roman"/>
                <w:b/>
                <w:bCs/>
                <w:color w:val="auto"/>
                <w:highlight w:val="none"/>
                <w:u w:val="single"/>
              </w:rPr>
              <w:t>《国务院关于印发打赢蓝天保卫战三年行动计划的通知》（国发[2018]22号）、《防治城市扬尘污染技术规范》（HJ/T393-2007）等文件中的相关规定，严格落实河南省《城市房屋建筑和市政基础设施工程及道路扬尘污染防治标准(试行)》中的各类扬尘防治要求，将施工过程产生的大气污染降至最低。施工单位在施工过程中须达到以下指标要求：</w:t>
            </w:r>
          </w:p>
          <w:p>
            <w:pPr>
              <w:adjustRightInd w:val="0"/>
              <w:snapToGrid w:val="0"/>
              <w:spacing w:line="500" w:lineRule="exact"/>
              <w:ind w:firstLine="482" w:firstLineChars="200"/>
              <w:rPr>
                <w:rFonts w:ascii="Times New Roman" w:hAnsi="Times New Roman"/>
                <w:b/>
                <w:bCs/>
                <w:color w:val="000000"/>
                <w:sz w:val="24"/>
                <w:szCs w:val="24"/>
                <w:highlight w:val="none"/>
                <w:u w:val="single"/>
              </w:rPr>
            </w:pPr>
            <w:r>
              <w:rPr>
                <w:rFonts w:ascii="Times New Roman" w:hAnsi="宋体"/>
                <w:b/>
                <w:bCs/>
                <w:color w:val="000000"/>
                <w:sz w:val="24"/>
                <w:szCs w:val="24"/>
                <w:highlight w:val="none"/>
                <w:u w:val="single"/>
              </w:rPr>
              <w:t>所有建设工程施工（包括拆迁施工）现场必须全封闭设置围挡墙，严禁敞开式作业；施工现场道路、作业区、生活区必须进行地面硬化，出口必须设置定型化自动冲洗设施，出入车辆必须冲洗干净；施工中产生的物料堆应采取遮盖、洒水、喷洒覆盖剂或其他防尘措施。强化对煤堆、土堆、沙堆、料堆、拆迁废物的监督管理。大型煤堆、料堆场应建设密闭料仓与传送装置，露天堆放的必须全覆盖或建设自动喷淋装置。对长期堆放的拆迁废弃物，要采取覆绿、铺装、硬化、定期喷洒抑尘剂等措施。并减少道路开挖面积，缩短裸露时间，开挖道路要分段封闭施工。加强道路两侧绿化，减少裸露地面。</w:t>
            </w:r>
          </w:p>
          <w:p>
            <w:pPr>
              <w:adjustRightInd w:val="0"/>
              <w:snapToGrid w:val="0"/>
              <w:spacing w:line="500" w:lineRule="exact"/>
              <w:ind w:firstLine="482" w:firstLineChars="200"/>
              <w:rPr>
                <w:rFonts w:ascii="Times New Roman" w:hAnsi="Times New Roman"/>
                <w:b/>
                <w:bCs/>
                <w:color w:val="000000"/>
                <w:sz w:val="24"/>
                <w:szCs w:val="24"/>
                <w:highlight w:val="none"/>
                <w:u w:val="single"/>
              </w:rPr>
            </w:pPr>
            <w:r>
              <w:rPr>
                <w:rFonts w:hint="eastAsia" w:ascii="Times New Roman" w:hAnsi="宋体"/>
                <w:b/>
                <w:bCs/>
                <w:color w:val="000000"/>
                <w:sz w:val="24"/>
                <w:szCs w:val="24"/>
                <w:highlight w:val="none"/>
                <w:u w:val="single"/>
              </w:rPr>
              <w:t>施工期扬尘防治具体措施如下：</w:t>
            </w:r>
          </w:p>
          <w:p>
            <w:pPr>
              <w:adjustRightInd w:val="0"/>
              <w:snapToGrid w:val="0"/>
              <w:spacing w:line="500" w:lineRule="exact"/>
              <w:ind w:firstLine="482" w:firstLineChars="200"/>
              <w:rPr>
                <w:rFonts w:ascii="Times New Roman" w:hAnsi="Times New Roman"/>
                <w:b/>
                <w:bCs/>
                <w:color w:val="000000"/>
                <w:sz w:val="24"/>
                <w:szCs w:val="24"/>
                <w:highlight w:val="none"/>
                <w:u w:val="single"/>
              </w:rPr>
            </w:pPr>
            <w:r>
              <w:rPr>
                <w:rFonts w:hint="eastAsia" w:ascii="Times New Roman" w:hAnsi="Times New Roman"/>
                <w:b/>
                <w:bCs/>
                <w:color w:val="000000"/>
                <w:sz w:val="24"/>
                <w:szCs w:val="24"/>
                <w:highlight w:val="none"/>
                <w:u w:val="single"/>
                <w:lang w:val="en-US" w:eastAsia="zh-CN"/>
              </w:rPr>
              <w:t>1）</w:t>
            </w:r>
            <w:r>
              <w:rPr>
                <w:rFonts w:ascii="Times New Roman" w:hAnsi="Times New Roman"/>
                <w:b/>
                <w:bCs/>
                <w:color w:val="000000"/>
                <w:sz w:val="24"/>
                <w:szCs w:val="24"/>
                <w:highlight w:val="none"/>
                <w:u w:val="single"/>
              </w:rPr>
              <w:t>施工工地开工前必须做到“六个到位”，即“审批到位、报备到位、治理方案到位、配套措施到位、监控到位、人员（施工单位管理人员、责任部门监管人员）到位”；</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val="en-US" w:eastAsia="zh-CN"/>
              </w:rPr>
              <w:t>2）</w:t>
            </w:r>
            <w:r>
              <w:rPr>
                <w:rFonts w:hint="eastAsia" w:ascii="Times New Roman" w:hAnsi="Times New Roman"/>
                <w:b/>
                <w:bCs/>
                <w:color w:val="000000"/>
                <w:sz w:val="24"/>
                <w:szCs w:val="24"/>
                <w:highlight w:val="none"/>
                <w:u w:val="single"/>
              </w:rPr>
              <w:t>施工现场必须做到“八个百分百”：即工地周边100%围挡、各类物料堆放100%覆盖、土方开挖作业100%湿法作业、出入车辆100%清洗、施工现场路面100%辆硬化、渣土车辆100%密闭运输、施工工地安装在线视频监控、工地内非道路移动机械使用油品及车辆100%达标</w:t>
            </w:r>
            <w:r>
              <w:rPr>
                <w:rFonts w:hint="eastAsia" w:ascii="Times New Roman" w:hAnsi="Times New Roman"/>
                <w:b/>
                <w:bCs/>
                <w:color w:val="000000"/>
                <w:sz w:val="24"/>
                <w:szCs w:val="24"/>
                <w:highlight w:val="none"/>
                <w:u w:val="single"/>
                <w:lang w:eastAsia="zh-CN"/>
              </w:rPr>
              <w:t>。</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Times New Roman" w:hAnsi="Times New Roman"/>
                <w:b/>
                <w:bCs/>
                <w:color w:val="000000"/>
                <w:sz w:val="24"/>
                <w:szCs w:val="24"/>
                <w:highlight w:val="none"/>
                <w:u w:val="single"/>
                <w:lang w:val="en-US" w:eastAsia="zh-CN"/>
              </w:rPr>
            </w:pPr>
            <w:r>
              <w:rPr>
                <w:rFonts w:hint="eastAsia" w:ascii="Times New Roman" w:hAnsi="Times New Roman"/>
                <w:b/>
                <w:bCs/>
                <w:color w:val="000000"/>
                <w:sz w:val="24"/>
                <w:szCs w:val="24"/>
                <w:highlight w:val="none"/>
                <w:u w:val="single"/>
                <w:lang w:val="en-US" w:eastAsia="zh-CN"/>
              </w:rPr>
              <w:t>①建筑工地实行围挡全封闭施工，施工现场四周边界设置不低于1.8米的围挡，围挡由</w:t>
            </w:r>
            <w:r>
              <w:rPr>
                <w:rFonts w:hint="eastAsia"/>
                <w:b/>
                <w:bCs/>
                <w:color w:val="000000"/>
                <w:sz w:val="24"/>
                <w:szCs w:val="24"/>
                <w:highlight w:val="none"/>
                <w:u w:val="single"/>
                <w:lang w:val="en-US" w:eastAsia="zh-CN"/>
              </w:rPr>
              <w:t>钢板</w:t>
            </w:r>
            <w:r>
              <w:rPr>
                <w:rFonts w:hint="eastAsia" w:ascii="Times New Roman" w:hAnsi="Times New Roman"/>
                <w:b/>
                <w:bCs/>
                <w:color w:val="000000"/>
                <w:sz w:val="24"/>
                <w:szCs w:val="24"/>
                <w:highlight w:val="none"/>
                <w:u w:val="single"/>
                <w:lang w:val="en-US" w:eastAsia="zh-CN"/>
              </w:rPr>
              <w:t>制作，围挡下方设置不低于20cm高的防溢座以防止粉尘流失；任意两块围挡以及围挡与防溢座的拼接处都不能有大于0.5cm的缝隙，围挡不得有明显破损的漏洞。</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eastAsia="zh-CN"/>
              </w:rPr>
              <w:t>施工中建筑脚手架在拆除前，先将水平内、脚手板上的垃圾清理干净，清理时应避免扬尘；要使用商品混凝土，不得进行现场搅拌；建材堆放点要相对集中，并采取覆盖措施，抑制扬尘量；定期对施工场地进行洒水抑尘，防止扬尘产生。</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eastAsia="zh-CN"/>
              </w:rPr>
              <w:t>②土石方、建筑垃圾、建筑材料不得露天堆放，水泥、石灰、石膏、砂土等易产生扬尘的物料应当综合采取防风抑尘网、防尘遮盖、洒水车等措施，保证物料100%围挡和覆盖，确保堆放物料不起尘。</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eastAsia="zh-CN"/>
              </w:rPr>
              <w:t>③本项目</w:t>
            </w:r>
            <w:r>
              <w:rPr>
                <w:rFonts w:hint="eastAsia"/>
                <w:b/>
                <w:bCs/>
                <w:color w:val="000000"/>
                <w:sz w:val="24"/>
                <w:szCs w:val="24"/>
                <w:highlight w:val="none"/>
                <w:u w:val="single"/>
                <w:lang w:eastAsia="zh-CN"/>
              </w:rPr>
              <w:t>应当</w:t>
            </w:r>
            <w:r>
              <w:rPr>
                <w:rFonts w:hint="eastAsia" w:ascii="Times New Roman" w:hAnsi="Times New Roman"/>
                <w:b/>
                <w:bCs/>
                <w:color w:val="000000"/>
                <w:sz w:val="24"/>
                <w:szCs w:val="24"/>
                <w:highlight w:val="none"/>
                <w:u w:val="single"/>
                <w:lang w:eastAsia="zh-CN"/>
              </w:rPr>
              <w:t>配备雾炮</w:t>
            </w:r>
            <w:r>
              <w:rPr>
                <w:rFonts w:hint="eastAsia"/>
                <w:b/>
                <w:bCs/>
                <w:color w:val="000000"/>
                <w:sz w:val="24"/>
                <w:szCs w:val="24"/>
                <w:highlight w:val="none"/>
                <w:u w:val="single"/>
                <w:lang w:eastAsia="zh-CN"/>
              </w:rPr>
              <w:t>车</w:t>
            </w:r>
            <w:r>
              <w:rPr>
                <w:rFonts w:hint="eastAsia"/>
                <w:b/>
                <w:bCs/>
                <w:color w:val="000000"/>
                <w:sz w:val="24"/>
                <w:szCs w:val="24"/>
                <w:highlight w:val="none"/>
                <w:u w:val="single"/>
                <w:lang w:val="en-US" w:eastAsia="zh-CN"/>
              </w:rPr>
              <w:t>1辆</w:t>
            </w:r>
            <w:r>
              <w:rPr>
                <w:rFonts w:hint="eastAsia" w:ascii="Times New Roman" w:hAnsi="Times New Roman"/>
                <w:b/>
                <w:bCs/>
                <w:color w:val="000000"/>
                <w:sz w:val="24"/>
                <w:szCs w:val="24"/>
                <w:highlight w:val="none"/>
                <w:u w:val="single"/>
                <w:lang w:eastAsia="zh-CN"/>
              </w:rPr>
              <w:t>在场地平整等施工作业过程中对工作面进行喷雾洒水保证100%湿法作业；</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eastAsia="zh-CN"/>
              </w:rPr>
              <w:t>④施工区域出口处设置</w:t>
            </w:r>
            <w:r>
              <w:rPr>
                <w:rFonts w:hint="eastAsia"/>
                <w:b/>
                <w:bCs/>
                <w:color w:val="000000"/>
                <w:sz w:val="24"/>
                <w:szCs w:val="24"/>
                <w:highlight w:val="none"/>
                <w:u w:val="single"/>
                <w:lang w:val="en-US" w:eastAsia="zh-CN"/>
              </w:rPr>
              <w:t>1</w:t>
            </w:r>
            <w:r>
              <w:rPr>
                <w:rFonts w:hint="eastAsia" w:ascii="Times New Roman" w:hAnsi="Times New Roman"/>
                <w:b/>
                <w:bCs/>
                <w:color w:val="000000"/>
                <w:sz w:val="24"/>
                <w:szCs w:val="24"/>
                <w:highlight w:val="none"/>
                <w:u w:val="single"/>
                <w:lang w:eastAsia="zh-CN"/>
              </w:rPr>
              <w:t>套车辆冲洗装置对进出车辆进行冲洗</w:t>
            </w:r>
            <w:r>
              <w:rPr>
                <w:rFonts w:hint="eastAsia"/>
                <w:b/>
                <w:bCs/>
                <w:color w:val="000000"/>
                <w:sz w:val="24"/>
                <w:szCs w:val="24"/>
                <w:highlight w:val="none"/>
                <w:u w:val="single"/>
                <w:lang w:eastAsia="zh-CN"/>
              </w:rPr>
              <w:t>，</w:t>
            </w:r>
            <w:r>
              <w:rPr>
                <w:rFonts w:hint="eastAsia" w:ascii="Times New Roman" w:hAnsi="Times New Roman"/>
                <w:b/>
                <w:bCs/>
                <w:color w:val="000000"/>
                <w:sz w:val="24"/>
                <w:szCs w:val="24"/>
                <w:highlight w:val="none"/>
                <w:u w:val="single"/>
                <w:lang w:eastAsia="zh-CN"/>
              </w:rPr>
              <w:t>保证运输车辆不带泥上路，施工现场主要道路应适时洒水和清扫，防止扬尘。对工地附近的道路环境实行保洁制度，及时清扫、洒水，降低运输扬尘对周围环境空气的影响；</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eastAsia="zh-CN"/>
              </w:rPr>
              <w:t>⑤施工单位选用的土方或</w:t>
            </w:r>
            <w:r>
              <w:rPr>
                <w:rFonts w:hint="eastAsia"/>
                <w:b/>
                <w:bCs/>
                <w:color w:val="000000"/>
                <w:sz w:val="24"/>
                <w:szCs w:val="24"/>
                <w:highlight w:val="none"/>
                <w:u w:val="single"/>
                <w:lang w:eastAsia="zh-CN"/>
              </w:rPr>
              <w:t>建筑</w:t>
            </w:r>
            <w:r>
              <w:rPr>
                <w:rFonts w:hint="eastAsia" w:ascii="Times New Roman" w:hAnsi="Times New Roman"/>
                <w:b/>
                <w:bCs/>
                <w:color w:val="000000"/>
                <w:sz w:val="24"/>
                <w:szCs w:val="24"/>
                <w:highlight w:val="none"/>
                <w:u w:val="single"/>
                <w:lang w:eastAsia="zh-CN"/>
              </w:rPr>
              <w:t>垃圾运输车辆为自动密闭运输车辆，运输车辆须统一安装卫星定位装置并与公安交管部门联网，实现动态跟踪监管。</w:t>
            </w:r>
          </w:p>
          <w:p>
            <w:pPr>
              <w:adjustRightInd w:val="0"/>
              <w:snapToGrid w:val="0"/>
              <w:spacing w:line="500" w:lineRule="exact"/>
              <w:ind w:firstLine="482" w:firstLineChars="200"/>
              <w:rPr>
                <w:rFonts w:hint="eastAsia" w:ascii="Times New Roman" w:hAnsi="Times New Roman"/>
                <w:b/>
                <w:bCs/>
                <w:color w:val="000000"/>
                <w:sz w:val="24"/>
                <w:szCs w:val="24"/>
                <w:highlight w:val="none"/>
                <w:u w:val="single"/>
              </w:rPr>
            </w:pPr>
            <w:r>
              <w:rPr>
                <w:rFonts w:hint="eastAsia" w:ascii="Times New Roman" w:hAnsi="Times New Roman"/>
                <w:b/>
                <w:bCs/>
                <w:color w:val="000000"/>
                <w:sz w:val="24"/>
                <w:szCs w:val="24"/>
                <w:highlight w:val="none"/>
                <w:u w:val="single"/>
                <w:lang w:val="en-US" w:eastAsia="zh-CN"/>
              </w:rPr>
              <w:t>3</w:t>
            </w:r>
            <w:r>
              <w:rPr>
                <w:rFonts w:hint="eastAsia" w:ascii="Times New Roman" w:hAnsi="Times New Roman"/>
                <w:b/>
                <w:bCs/>
                <w:color w:val="000000"/>
                <w:sz w:val="24"/>
                <w:szCs w:val="24"/>
                <w:highlight w:val="none"/>
                <w:u w:val="single"/>
              </w:rPr>
              <w:t>）尽量缩短施工期，缩小施工影响范围</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在遇有4级以上大风天气，不再进行土方回填</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转运以及其他可能产生扬尘污染的施工。避免露天堆放起尘物（如回填用土</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建筑砂石等），即使必须露天堆放，也要加盖苫布，减少大风造成的施工扬尘。</w:t>
            </w:r>
          </w:p>
          <w:p>
            <w:pPr>
              <w:adjustRightInd w:val="0"/>
              <w:snapToGrid w:val="0"/>
              <w:spacing w:line="500" w:lineRule="exact"/>
              <w:ind w:firstLine="482" w:firstLineChars="200"/>
              <w:rPr>
                <w:rFonts w:ascii="Times New Roman" w:hAnsi="Times New Roman"/>
                <w:b/>
                <w:bCs/>
                <w:color w:val="000000"/>
                <w:sz w:val="24"/>
                <w:szCs w:val="24"/>
                <w:highlight w:val="none"/>
                <w:u w:val="single"/>
              </w:rPr>
            </w:pPr>
            <w:r>
              <w:rPr>
                <w:rFonts w:hint="eastAsia" w:ascii="Times New Roman" w:hAnsi="Times New Roman"/>
                <w:b/>
                <w:bCs/>
                <w:color w:val="000000"/>
                <w:sz w:val="24"/>
                <w:szCs w:val="24"/>
                <w:highlight w:val="none"/>
                <w:u w:val="single"/>
                <w:lang w:val="en-US" w:eastAsia="zh-CN"/>
              </w:rPr>
              <w:t>4）</w:t>
            </w:r>
            <w:r>
              <w:rPr>
                <w:rFonts w:ascii="Times New Roman" w:hAnsi="Times New Roman"/>
                <w:b/>
                <w:bCs/>
                <w:color w:val="000000"/>
                <w:sz w:val="24"/>
                <w:szCs w:val="24"/>
                <w:highlight w:val="none"/>
                <w:u w:val="single"/>
              </w:rPr>
              <w:t>限制车速、保持路面硬化和施工车辆、路面清洁；</w:t>
            </w:r>
          </w:p>
          <w:p>
            <w:pPr>
              <w:adjustRightInd w:val="0"/>
              <w:snapToGrid w:val="0"/>
              <w:spacing w:line="500" w:lineRule="exact"/>
              <w:ind w:firstLine="482" w:firstLineChars="200"/>
              <w:rPr>
                <w:rFonts w:ascii="Times New Roman" w:hAnsi="Times New Roman"/>
                <w:b/>
                <w:bCs/>
                <w:color w:val="000000"/>
                <w:sz w:val="24"/>
                <w:szCs w:val="24"/>
                <w:highlight w:val="none"/>
                <w:u w:val="single"/>
              </w:rPr>
            </w:pPr>
            <w:r>
              <w:rPr>
                <w:rFonts w:hint="eastAsia" w:ascii="Times New Roman" w:hAnsi="Times New Roman"/>
                <w:b/>
                <w:bCs/>
                <w:color w:val="000000"/>
                <w:sz w:val="24"/>
                <w:szCs w:val="24"/>
                <w:highlight w:val="none"/>
                <w:u w:val="single"/>
                <w:lang w:val="en-US" w:eastAsia="zh-CN"/>
              </w:rPr>
              <w:t>5）</w:t>
            </w:r>
            <w:r>
              <w:rPr>
                <w:rFonts w:ascii="Times New Roman" w:hAnsi="Times New Roman"/>
                <w:b/>
                <w:bCs/>
                <w:color w:val="000000"/>
                <w:sz w:val="24"/>
                <w:szCs w:val="24"/>
                <w:highlight w:val="none"/>
                <w:u w:val="single"/>
              </w:rPr>
              <w:t>采用商品混凝土</w:t>
            </w:r>
            <w:r>
              <w:rPr>
                <w:rFonts w:ascii="Times New Roman" w:hAnsi="宋体"/>
                <w:b/>
                <w:bCs/>
                <w:color w:val="000000"/>
                <w:sz w:val="24"/>
                <w:szCs w:val="24"/>
                <w:highlight w:val="none"/>
                <w:u w:val="single"/>
              </w:rPr>
              <w:t>。</w:t>
            </w:r>
          </w:p>
          <w:p>
            <w:pPr>
              <w:adjustRightInd w:val="0"/>
              <w:snapToGrid w:val="0"/>
              <w:spacing w:line="500" w:lineRule="exact"/>
              <w:ind w:firstLine="482" w:firstLineChars="200"/>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val="en-US" w:eastAsia="zh-CN"/>
              </w:rPr>
              <w:t>6</w:t>
            </w:r>
            <w:r>
              <w:rPr>
                <w:rFonts w:hint="eastAsia" w:ascii="Times New Roman" w:hAnsi="Times New Roman"/>
                <w:b/>
                <w:bCs/>
                <w:color w:val="000000"/>
                <w:sz w:val="24"/>
                <w:szCs w:val="24"/>
                <w:highlight w:val="none"/>
                <w:u w:val="single"/>
              </w:rPr>
              <w:t>）及时绿化及覆盖</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对工程施工造成的裸露地面进行及时绿化或原貌恢复</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短时间裸露的地面要进行苫盖</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至项目施工期结束时</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实现绿化或</w:t>
            </w:r>
            <w:r>
              <w:rPr>
                <w:rFonts w:hint="eastAsia"/>
                <w:b/>
                <w:bCs/>
                <w:color w:val="000000"/>
                <w:sz w:val="24"/>
                <w:szCs w:val="24"/>
                <w:highlight w:val="none"/>
                <w:u w:val="single"/>
                <w:lang w:eastAsia="zh-CN"/>
              </w:rPr>
              <w:t>硬化</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达到“黄土不露天”</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防止地面扬尘对周围环境产生影响</w:t>
            </w:r>
            <w:r>
              <w:rPr>
                <w:rFonts w:hint="eastAsia" w:ascii="Times New Roman" w:hAnsi="Times New Roman"/>
                <w:b/>
                <w:bCs/>
                <w:color w:val="000000"/>
                <w:sz w:val="24"/>
                <w:szCs w:val="24"/>
                <w:highlight w:val="none"/>
                <w:u w:val="single"/>
                <w:lang w:eastAsia="zh-CN"/>
              </w:rPr>
              <w:t>。</w:t>
            </w:r>
          </w:p>
          <w:p>
            <w:pPr>
              <w:adjustRightInd w:val="0"/>
              <w:snapToGrid w:val="0"/>
              <w:spacing w:line="500" w:lineRule="exact"/>
              <w:ind w:firstLine="482" w:firstLineChars="200"/>
              <w:rPr>
                <w:rFonts w:hint="eastAsia" w:ascii="Times New Roman" w:hAnsi="Times New Roman"/>
                <w:b/>
                <w:bCs/>
                <w:color w:val="000000"/>
                <w:sz w:val="24"/>
                <w:szCs w:val="24"/>
                <w:highlight w:val="none"/>
                <w:u w:val="single"/>
              </w:rPr>
            </w:pPr>
            <w:r>
              <w:rPr>
                <w:rFonts w:hint="eastAsia" w:ascii="Times New Roman" w:hAnsi="Times New Roman"/>
                <w:b/>
                <w:bCs/>
                <w:color w:val="000000"/>
                <w:sz w:val="24"/>
                <w:szCs w:val="24"/>
                <w:highlight w:val="none"/>
                <w:u w:val="single"/>
                <w:lang w:val="en-US" w:eastAsia="zh-CN"/>
              </w:rPr>
              <w:t>7</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持续洒水降尘措施</w:t>
            </w:r>
          </w:p>
          <w:p>
            <w:pPr>
              <w:adjustRightInd w:val="0"/>
              <w:snapToGrid w:val="0"/>
              <w:spacing w:line="500" w:lineRule="exact"/>
              <w:ind w:firstLine="482" w:firstLineChars="200"/>
              <w:rPr>
                <w:rFonts w:hint="eastAsia" w:ascii="Times New Roman" w:hAnsi="Times New Roman" w:eastAsia="宋体"/>
                <w:b/>
                <w:bCs/>
                <w:color w:val="000000"/>
                <w:sz w:val="24"/>
                <w:szCs w:val="24"/>
                <w:highlight w:val="none"/>
                <w:u w:val="single"/>
                <w:lang w:eastAsia="zh-CN"/>
              </w:rPr>
            </w:pPr>
            <w:r>
              <w:rPr>
                <w:rFonts w:hint="eastAsia" w:ascii="Times New Roman" w:hAnsi="Times New Roman"/>
                <w:b/>
                <w:bCs/>
                <w:color w:val="000000"/>
                <w:sz w:val="24"/>
                <w:szCs w:val="24"/>
                <w:highlight w:val="none"/>
                <w:u w:val="single"/>
              </w:rPr>
              <w:t>施工现场定期喷洒，保证地面湿润，不起尘；道路及施工场地要每天定期洒水， 抑制扬尘产生，在大风日加大洒水量及洒水次数或停止施工。有关试验表明</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如果只洒水，可使扬尘量减少70～80%，如果清扫后洒水，抑尘效率能达90%以上；在施工场地每天洒水抑尘作业4～5次，可使扬尘量减少70%左右，扬尘造成的TSP污染距离可缩小到20～50m范围</w:t>
            </w:r>
            <w:r>
              <w:rPr>
                <w:rFonts w:hint="eastAsia" w:ascii="Times New Roman" w:hAnsi="Times New Roman"/>
                <w:b/>
                <w:bCs/>
                <w:color w:val="000000"/>
                <w:sz w:val="24"/>
                <w:szCs w:val="24"/>
                <w:highlight w:val="none"/>
                <w:u w:val="single"/>
                <w:lang w:eastAsia="zh-CN"/>
              </w:rPr>
              <w:t>。</w:t>
            </w:r>
          </w:p>
          <w:p>
            <w:pPr>
              <w:adjustRightInd w:val="0"/>
              <w:snapToGrid w:val="0"/>
              <w:spacing w:line="500" w:lineRule="exact"/>
              <w:ind w:firstLine="482" w:firstLineChars="200"/>
              <w:rPr>
                <w:rFonts w:ascii="Times New Roman" w:hAnsi="Times New Roman"/>
                <w:b/>
                <w:bCs/>
                <w:color w:val="000000"/>
                <w:sz w:val="24"/>
                <w:szCs w:val="24"/>
                <w:highlight w:val="none"/>
                <w:u w:val="single"/>
              </w:rPr>
            </w:pPr>
            <w:r>
              <w:rPr>
                <w:rFonts w:hint="eastAsia" w:ascii="Times New Roman" w:hAnsi="Times New Roman"/>
                <w:b/>
                <w:bCs/>
                <w:color w:val="000000"/>
                <w:sz w:val="24"/>
                <w:szCs w:val="24"/>
                <w:highlight w:val="none"/>
                <w:u w:val="single"/>
              </w:rPr>
              <w:t>实际的施工经验表明</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扬尘污染的严重程度还和施工队作业的文明程度有关，施工单位还应该加强管理，严格约束施工行为，禁止乱挖多挖</w:t>
            </w:r>
            <w:r>
              <w:rPr>
                <w:rFonts w:ascii="Times New Roman" w:hAnsi="宋体"/>
                <w:b/>
                <w:bCs/>
                <w:color w:val="000000"/>
                <w:sz w:val="24"/>
                <w:szCs w:val="24"/>
                <w:highlight w:val="none"/>
                <w:u w:val="single"/>
              </w:rPr>
              <w:t>。经采取上述措施后，施工期扬尘能得到有效控制，有效地缓解对周围敏感点的影响，因此，扬尘污染控制措施可行。</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施工扬尘影响是暂时的</w:t>
            </w:r>
            <w:r>
              <w:rPr>
                <w:rFonts w:hint="eastAsia" w:ascii="Times New Roman" w:hAnsi="宋体"/>
                <w:b w:val="0"/>
                <w:bCs w:val="0"/>
                <w:color w:val="000000"/>
                <w:sz w:val="24"/>
                <w:szCs w:val="24"/>
                <w:highlight w:val="none"/>
                <w:u w:val="none"/>
                <w:lang w:eastAsia="zh-CN"/>
              </w:rPr>
              <w:t>，</w:t>
            </w:r>
            <w:r>
              <w:rPr>
                <w:rFonts w:hint="eastAsia" w:ascii="Times New Roman" w:hAnsi="宋体"/>
                <w:b w:val="0"/>
                <w:bCs w:val="0"/>
                <w:color w:val="000000"/>
                <w:sz w:val="24"/>
                <w:szCs w:val="24"/>
                <w:highlight w:val="none"/>
                <w:u w:val="none"/>
              </w:rPr>
              <w:t>随着施工活动的结束，这些影响也将消失，不会对周围环境空气产生较大的影响。</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ascii="Times New Roman" w:hAnsi="Times New Roman"/>
                <w:color w:val="000000"/>
                <w:sz w:val="24"/>
                <w:szCs w:val="24"/>
              </w:rPr>
            </w:pPr>
            <w:r>
              <w:rPr>
                <w:rFonts w:ascii="Times New Roman" w:hAnsi="宋体"/>
                <w:color w:val="000000"/>
                <w:sz w:val="24"/>
                <w:szCs w:val="24"/>
              </w:rPr>
              <w:t>（</w:t>
            </w:r>
            <w:r>
              <w:rPr>
                <w:rFonts w:ascii="Times New Roman" w:hAnsi="Times New Roman"/>
                <w:color w:val="000000"/>
                <w:sz w:val="24"/>
                <w:szCs w:val="24"/>
              </w:rPr>
              <w:t>2</w:t>
            </w:r>
            <w:r>
              <w:rPr>
                <w:rFonts w:ascii="Times New Roman" w:hAnsi="宋体"/>
                <w:color w:val="000000"/>
                <w:sz w:val="24"/>
                <w:szCs w:val="24"/>
              </w:rPr>
              <w:t>）施工机械废气</w:t>
            </w:r>
          </w:p>
          <w:p>
            <w:pPr>
              <w:adjustRightInd w:val="0"/>
              <w:snapToGrid w:val="0"/>
              <w:spacing w:line="500" w:lineRule="exact"/>
              <w:ind w:firstLine="480" w:firstLineChars="200"/>
              <w:rPr>
                <w:rFonts w:ascii="Times New Roman" w:hAnsi="Times New Roman"/>
                <w:color w:val="000000"/>
                <w:sz w:val="24"/>
                <w:szCs w:val="24"/>
              </w:rPr>
            </w:pPr>
            <w:r>
              <w:rPr>
                <w:rFonts w:ascii="Times New Roman" w:hAnsi="宋体"/>
                <w:color w:val="000000"/>
                <w:sz w:val="24"/>
                <w:szCs w:val="24"/>
              </w:rPr>
              <w:t>各类燃油动力机械在场地开挖、建筑施工、物料运输等施工作业时，会排出燃油废气，主要污染物为</w:t>
            </w:r>
            <w:r>
              <w:rPr>
                <w:rFonts w:ascii="Times New Roman" w:hAnsi="Times New Roman"/>
                <w:color w:val="000000"/>
                <w:sz w:val="24"/>
                <w:szCs w:val="24"/>
              </w:rPr>
              <w:t>CO</w:t>
            </w:r>
            <w:r>
              <w:rPr>
                <w:rFonts w:ascii="Times New Roman" w:hAnsi="宋体"/>
                <w:color w:val="000000"/>
                <w:sz w:val="24"/>
                <w:szCs w:val="24"/>
              </w:rPr>
              <w:t>、</w:t>
            </w:r>
            <w:r>
              <w:rPr>
                <w:rFonts w:ascii="Times New Roman" w:hAnsi="Times New Roman"/>
                <w:color w:val="000000"/>
                <w:sz w:val="24"/>
                <w:szCs w:val="24"/>
              </w:rPr>
              <w:t>NOx</w:t>
            </w:r>
            <w:r>
              <w:rPr>
                <w:rFonts w:ascii="Times New Roman" w:hAnsi="宋体"/>
                <w:color w:val="000000"/>
                <w:sz w:val="24"/>
                <w:szCs w:val="24"/>
              </w:rPr>
              <w:t>、</w:t>
            </w:r>
            <w:r>
              <w:rPr>
                <w:rFonts w:ascii="Times New Roman" w:hAnsi="Times New Roman"/>
                <w:color w:val="000000"/>
                <w:sz w:val="24"/>
                <w:szCs w:val="24"/>
              </w:rPr>
              <w:t>SO</w:t>
            </w:r>
            <w:r>
              <w:rPr>
                <w:rFonts w:ascii="Times New Roman" w:hAnsi="Times New Roman"/>
                <w:color w:val="000000"/>
                <w:sz w:val="24"/>
                <w:szCs w:val="24"/>
                <w:vertAlign w:val="subscript"/>
              </w:rPr>
              <w:t>2</w:t>
            </w:r>
            <w:r>
              <w:rPr>
                <w:rFonts w:ascii="Times New Roman" w:hAnsi="宋体"/>
                <w:color w:val="000000"/>
                <w:sz w:val="24"/>
                <w:szCs w:val="24"/>
              </w:rPr>
              <w:t>、</w:t>
            </w:r>
            <w:r>
              <w:rPr>
                <w:rFonts w:ascii="Times New Roman" w:hAnsi="Times New Roman"/>
                <w:color w:val="000000"/>
                <w:sz w:val="24"/>
                <w:szCs w:val="24"/>
              </w:rPr>
              <w:t>THC</w:t>
            </w:r>
            <w:r>
              <w:rPr>
                <w:rFonts w:ascii="Times New Roman" w:hAnsi="宋体"/>
                <w:color w:val="000000"/>
                <w:sz w:val="24"/>
                <w:szCs w:val="24"/>
              </w:rPr>
              <w:t>等。此类污染物为无组织排放，项目施工期间使用大型机械的次数和数量都比较少，故此类废气排放量小，对环境影响不大。为进一步降低此类废气的排放，环评建议施工期间加强机械维护，提高各类燃油机械的使用效率，降低燃油废气排放量。</w:t>
            </w:r>
          </w:p>
          <w:p>
            <w:pPr>
              <w:adjustRightInd w:val="0"/>
              <w:snapToGrid w:val="0"/>
              <w:spacing w:line="500" w:lineRule="exact"/>
              <w:ind w:firstLine="480" w:firstLineChars="200"/>
              <w:rPr>
                <w:rFonts w:ascii="Times New Roman" w:hAnsi="Times New Roman"/>
                <w:color w:val="000000"/>
                <w:sz w:val="24"/>
                <w:szCs w:val="24"/>
              </w:rPr>
            </w:pPr>
            <w:r>
              <w:rPr>
                <w:rFonts w:ascii="Times New Roman" w:hAnsi="宋体"/>
                <w:color w:val="000000"/>
                <w:sz w:val="24"/>
                <w:szCs w:val="24"/>
              </w:rPr>
              <w:t>综上，</w:t>
            </w:r>
            <w:r>
              <w:rPr>
                <w:rFonts w:hint="eastAsia" w:hAnsi="宋体"/>
                <w:color w:val="000000"/>
                <w:sz w:val="24"/>
                <w:szCs w:val="24"/>
                <w:lang w:eastAsia="zh-CN"/>
              </w:rPr>
              <w:t>本项目</w:t>
            </w:r>
            <w:r>
              <w:rPr>
                <w:rFonts w:ascii="Times New Roman" w:hAnsi="宋体"/>
                <w:color w:val="000000"/>
                <w:sz w:val="24"/>
                <w:szCs w:val="24"/>
              </w:rPr>
              <w:t>施工期废气不会对周边环境造成太大影响。</w:t>
            </w:r>
          </w:p>
          <w:p>
            <w:pPr>
              <w:adjustRightInd w:val="0"/>
              <w:snapToGrid w:val="0"/>
              <w:spacing w:line="500" w:lineRule="exact"/>
              <w:rPr>
                <w:rFonts w:ascii="Times New Roman" w:hAnsi="Times New Roman"/>
                <w:b/>
                <w:bCs/>
                <w:sz w:val="24"/>
                <w:szCs w:val="24"/>
              </w:rPr>
            </w:pPr>
            <w:r>
              <w:rPr>
                <w:rFonts w:ascii="Times New Roman" w:hAnsi="Times New Roman"/>
                <w:b/>
                <w:bCs/>
                <w:sz w:val="24"/>
                <w:szCs w:val="24"/>
              </w:rPr>
              <w:t>2</w:t>
            </w:r>
            <w:r>
              <w:rPr>
                <w:rFonts w:ascii="Times New Roman" w:hAnsi="宋体"/>
                <w:b/>
                <w:bCs/>
                <w:sz w:val="24"/>
                <w:szCs w:val="24"/>
              </w:rPr>
              <w:t>、水环境影响分析</w:t>
            </w:r>
          </w:p>
          <w:p>
            <w:pPr>
              <w:adjustRightInd w:val="0"/>
              <w:snapToGrid w:val="0"/>
              <w:spacing w:line="500" w:lineRule="exact"/>
              <w:ind w:firstLine="480" w:firstLineChars="200"/>
              <w:rPr>
                <w:rFonts w:ascii="Times New Roman" w:hAnsi="Times New Roman"/>
                <w:color w:val="000000"/>
                <w:sz w:val="24"/>
                <w:szCs w:val="24"/>
              </w:rPr>
            </w:pPr>
            <w:r>
              <w:rPr>
                <w:rFonts w:ascii="Times New Roman" w:hAnsi="宋体"/>
                <w:color w:val="000000"/>
                <w:sz w:val="24"/>
                <w:szCs w:val="24"/>
              </w:rPr>
              <w:t>施工期间废水主要是施工废水、施工人员生活污水。</w:t>
            </w:r>
          </w:p>
          <w:p>
            <w:pPr>
              <w:adjustRightInd w:val="0"/>
              <w:snapToGrid w:val="0"/>
              <w:spacing w:line="500" w:lineRule="exact"/>
              <w:ind w:firstLine="480" w:firstLineChars="200"/>
              <w:rPr>
                <w:rFonts w:ascii="Times New Roman" w:hAnsi="Times New Roman"/>
                <w:color w:val="000000"/>
                <w:sz w:val="24"/>
                <w:szCs w:val="24"/>
              </w:rPr>
            </w:pPr>
            <w:r>
              <w:rPr>
                <w:rFonts w:ascii="Times New Roman" w:hAnsi="宋体"/>
                <w:color w:val="000000"/>
                <w:sz w:val="24"/>
                <w:szCs w:val="24"/>
              </w:rPr>
              <w:t>（</w:t>
            </w:r>
            <w:r>
              <w:rPr>
                <w:rFonts w:ascii="Times New Roman" w:hAnsi="Times New Roman"/>
                <w:color w:val="000000"/>
                <w:sz w:val="24"/>
                <w:szCs w:val="24"/>
              </w:rPr>
              <w:t>1</w:t>
            </w:r>
            <w:r>
              <w:rPr>
                <w:rFonts w:ascii="Times New Roman" w:hAnsi="宋体"/>
                <w:color w:val="000000"/>
                <w:sz w:val="24"/>
                <w:szCs w:val="24"/>
              </w:rPr>
              <w:t>）施工废水</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施工废水主要产生于建筑材料的保湿等施工工序，废水主要污染物为泥沙、悬浮物等。此外，施工作业使用的燃油动力机械在维护和冲洗时，将产生含少量悬浮物和石油类等污染物的废水。同时施工机械跑、冒、滴、漏的污油及露天机械被雨水等冲刷后产生油污染，在雨天时可能形成地表径流污染附近地表水水质和土壤，堆放的建筑材料若管理防护不当，被雨水冲刷时也会对周围地表水水质造成污染。</w:t>
            </w:r>
          </w:p>
          <w:p>
            <w:pPr>
              <w:adjustRightInd w:val="0"/>
              <w:snapToGrid w:val="0"/>
              <w:spacing w:line="500" w:lineRule="exact"/>
              <w:ind w:firstLine="480" w:firstLineChars="200"/>
              <w:rPr>
                <w:rFonts w:ascii="Times New Roman" w:hAnsi="Times New Roman"/>
                <w:b w:val="0"/>
                <w:bCs w:val="0"/>
                <w:color w:val="000000"/>
                <w:sz w:val="24"/>
                <w:szCs w:val="24"/>
                <w:u w:val="none"/>
              </w:rPr>
            </w:pPr>
            <w:r>
              <w:rPr>
                <w:rFonts w:ascii="Times New Roman" w:hAnsi="宋体"/>
                <w:b w:val="0"/>
                <w:bCs w:val="0"/>
                <w:color w:val="000000"/>
                <w:sz w:val="24"/>
                <w:szCs w:val="24"/>
                <w:u w:val="none"/>
              </w:rPr>
              <w:t>根据类比调查，</w:t>
            </w:r>
            <w:r>
              <w:rPr>
                <w:rFonts w:hint="eastAsia" w:ascii="Times New Roman" w:hAnsi="宋体"/>
                <w:b w:val="0"/>
                <w:bCs w:val="0"/>
                <w:color w:val="000000"/>
                <w:sz w:val="24"/>
                <w:szCs w:val="24"/>
                <w:u w:val="none"/>
                <w:lang w:eastAsia="zh-CN"/>
              </w:rPr>
              <w:t>项目</w:t>
            </w:r>
            <w:r>
              <w:rPr>
                <w:rFonts w:ascii="Times New Roman" w:hAnsi="宋体"/>
                <w:b w:val="0"/>
                <w:bCs w:val="0"/>
                <w:color w:val="000000"/>
                <w:sz w:val="24"/>
                <w:szCs w:val="24"/>
                <w:u w:val="none"/>
              </w:rPr>
              <w:t>废水产生约</w:t>
            </w:r>
            <w:r>
              <w:rPr>
                <w:rFonts w:ascii="Times New Roman" w:hAnsi="Times New Roman"/>
                <w:b w:val="0"/>
                <w:bCs w:val="0"/>
                <w:color w:val="000000"/>
                <w:sz w:val="24"/>
                <w:szCs w:val="24"/>
                <w:u w:val="none"/>
              </w:rPr>
              <w:t>0.</w:t>
            </w:r>
            <w:r>
              <w:rPr>
                <w:rFonts w:hint="eastAsia" w:ascii="Times New Roman" w:hAnsi="Times New Roman"/>
                <w:b w:val="0"/>
                <w:bCs w:val="0"/>
                <w:color w:val="000000"/>
                <w:sz w:val="24"/>
                <w:szCs w:val="24"/>
                <w:u w:val="none"/>
              </w:rPr>
              <w:t>2</w:t>
            </w:r>
            <w:r>
              <w:rPr>
                <w:rFonts w:ascii="Times New Roman" w:hAnsi="Times New Roman"/>
                <w:b w:val="0"/>
                <w:bCs w:val="0"/>
                <w:color w:val="000000"/>
                <w:sz w:val="24"/>
                <w:szCs w:val="24"/>
                <w:u w:val="none"/>
              </w:rPr>
              <w:t>m</w:t>
            </w:r>
            <w:r>
              <w:rPr>
                <w:rFonts w:ascii="Times New Roman" w:hAnsi="Times New Roman"/>
                <w:b w:val="0"/>
                <w:bCs w:val="0"/>
                <w:color w:val="000000"/>
                <w:sz w:val="24"/>
                <w:szCs w:val="24"/>
                <w:u w:val="none"/>
                <w:vertAlign w:val="superscript"/>
              </w:rPr>
              <w:t>3</w:t>
            </w:r>
            <w:r>
              <w:rPr>
                <w:rFonts w:ascii="Times New Roman" w:hAnsi="Times New Roman"/>
                <w:b w:val="0"/>
                <w:bCs w:val="0"/>
                <w:color w:val="000000"/>
                <w:sz w:val="24"/>
                <w:szCs w:val="24"/>
                <w:u w:val="none"/>
              </w:rPr>
              <w:t>/d</w:t>
            </w:r>
            <w:r>
              <w:rPr>
                <w:rFonts w:ascii="Times New Roman" w:hAnsi="宋体"/>
                <w:b w:val="0"/>
                <w:bCs w:val="0"/>
                <w:color w:val="000000"/>
                <w:sz w:val="24"/>
                <w:szCs w:val="24"/>
                <w:u w:val="none"/>
              </w:rPr>
              <w:t>，施工期约</w:t>
            </w:r>
            <w:r>
              <w:rPr>
                <w:rFonts w:hint="eastAsia"/>
                <w:b w:val="0"/>
                <w:bCs w:val="0"/>
                <w:color w:val="000000"/>
                <w:sz w:val="24"/>
                <w:szCs w:val="24"/>
                <w:u w:val="none"/>
                <w:lang w:val="en-US" w:eastAsia="zh-CN"/>
              </w:rPr>
              <w:t>3</w:t>
            </w:r>
            <w:r>
              <w:rPr>
                <w:rFonts w:ascii="Times New Roman" w:hAnsi="宋体"/>
                <w:b w:val="0"/>
                <w:bCs w:val="0"/>
                <w:color w:val="000000"/>
                <w:sz w:val="24"/>
                <w:szCs w:val="24"/>
                <w:u w:val="none"/>
              </w:rPr>
              <w:t>个月，共产生废水</w:t>
            </w:r>
            <w:r>
              <w:rPr>
                <w:rFonts w:hint="eastAsia"/>
                <w:b w:val="0"/>
                <w:bCs w:val="0"/>
                <w:color w:val="000000"/>
                <w:sz w:val="24"/>
                <w:szCs w:val="24"/>
                <w:u w:val="none"/>
                <w:lang w:val="en-US" w:eastAsia="zh-CN"/>
              </w:rPr>
              <w:t>18</w:t>
            </w:r>
            <w:r>
              <w:rPr>
                <w:rFonts w:ascii="Times New Roman" w:hAnsi="Times New Roman"/>
                <w:b w:val="0"/>
                <w:bCs w:val="0"/>
                <w:color w:val="000000"/>
                <w:sz w:val="24"/>
                <w:szCs w:val="24"/>
                <w:u w:val="none"/>
              </w:rPr>
              <w:t>m</w:t>
            </w:r>
            <w:r>
              <w:rPr>
                <w:rFonts w:ascii="Times New Roman" w:hAnsi="Times New Roman"/>
                <w:b w:val="0"/>
                <w:bCs w:val="0"/>
                <w:color w:val="000000"/>
                <w:sz w:val="24"/>
                <w:szCs w:val="24"/>
                <w:u w:val="none"/>
                <w:vertAlign w:val="superscript"/>
              </w:rPr>
              <w:t>3</w:t>
            </w:r>
            <w:r>
              <w:rPr>
                <w:rFonts w:ascii="Times New Roman" w:hAnsi="宋体"/>
                <w:b w:val="0"/>
                <w:bCs w:val="0"/>
                <w:color w:val="000000"/>
                <w:sz w:val="24"/>
                <w:szCs w:val="24"/>
                <w:u w:val="none"/>
              </w:rPr>
              <w:t>。经类比工程调查，施工废水悬浮物浓度为</w:t>
            </w:r>
            <w:r>
              <w:rPr>
                <w:rFonts w:ascii="Times New Roman" w:hAnsi="Times New Roman"/>
                <w:b w:val="0"/>
                <w:bCs w:val="0"/>
                <w:color w:val="000000"/>
                <w:sz w:val="24"/>
                <w:szCs w:val="24"/>
                <w:u w:val="none"/>
              </w:rPr>
              <w:t>500~1000mg/L</w:t>
            </w:r>
            <w:r>
              <w:rPr>
                <w:rFonts w:ascii="Times New Roman" w:hAnsi="宋体"/>
                <w:b w:val="0"/>
                <w:bCs w:val="0"/>
                <w:color w:val="000000"/>
                <w:sz w:val="24"/>
                <w:szCs w:val="24"/>
                <w:u w:val="none"/>
              </w:rPr>
              <w:t>。</w:t>
            </w:r>
            <w:r>
              <w:rPr>
                <w:rFonts w:hint="eastAsia" w:ascii="Times New Roman" w:hAnsi="宋体"/>
                <w:b w:val="0"/>
                <w:bCs w:val="0"/>
                <w:color w:val="000000"/>
                <w:sz w:val="24"/>
                <w:szCs w:val="24"/>
                <w:u w:val="none"/>
                <w:lang w:eastAsia="zh-CN"/>
              </w:rPr>
              <w:t>项目施工期</w:t>
            </w:r>
            <w:r>
              <w:rPr>
                <w:rFonts w:hint="eastAsia" w:ascii="Times New Roman" w:hAnsi="宋体"/>
                <w:b w:val="0"/>
                <w:bCs w:val="0"/>
                <w:color w:val="000000"/>
                <w:sz w:val="24"/>
                <w:szCs w:val="24"/>
                <w:u w:val="none"/>
              </w:rPr>
              <w:t>可在场区</w:t>
            </w:r>
            <w:r>
              <w:rPr>
                <w:rFonts w:hint="eastAsia" w:ascii="Times New Roman" w:hAnsi="宋体"/>
                <w:b w:val="0"/>
                <w:bCs w:val="0"/>
                <w:color w:val="000000"/>
                <w:sz w:val="24"/>
                <w:szCs w:val="24"/>
                <w:u w:val="none"/>
                <w:lang w:eastAsia="zh-CN"/>
              </w:rPr>
              <w:t>内</w:t>
            </w:r>
            <w:r>
              <w:rPr>
                <w:rFonts w:ascii="Times New Roman" w:hAnsi="宋体"/>
                <w:b w:val="0"/>
                <w:bCs w:val="0"/>
                <w:color w:val="000000"/>
                <w:sz w:val="24"/>
                <w:szCs w:val="24"/>
                <w:u w:val="none"/>
              </w:rPr>
              <w:t>建设临时沉淀池（容积</w:t>
            </w:r>
            <w:r>
              <w:rPr>
                <w:rFonts w:hint="eastAsia"/>
                <w:b w:val="0"/>
                <w:bCs w:val="0"/>
                <w:color w:val="000000"/>
                <w:sz w:val="24"/>
                <w:szCs w:val="24"/>
                <w:u w:val="none"/>
                <w:lang w:val="en-US" w:eastAsia="zh-CN"/>
              </w:rPr>
              <w:t>2.0</w:t>
            </w:r>
            <w:r>
              <w:rPr>
                <w:rFonts w:ascii="Times New Roman" w:hAnsi="Times New Roman"/>
                <w:b w:val="0"/>
                <w:bCs w:val="0"/>
                <w:color w:val="000000"/>
                <w:sz w:val="24"/>
                <w:szCs w:val="24"/>
                <w:u w:val="none"/>
              </w:rPr>
              <w:t>m</w:t>
            </w:r>
            <w:r>
              <w:rPr>
                <w:rFonts w:ascii="Times New Roman" w:hAnsi="Times New Roman"/>
                <w:b w:val="0"/>
                <w:bCs w:val="0"/>
                <w:color w:val="000000"/>
                <w:sz w:val="24"/>
                <w:szCs w:val="24"/>
                <w:u w:val="none"/>
                <w:vertAlign w:val="superscript"/>
              </w:rPr>
              <w:t>3</w:t>
            </w:r>
            <w:r>
              <w:rPr>
                <w:rFonts w:ascii="Times New Roman" w:hAnsi="宋体"/>
                <w:b w:val="0"/>
                <w:bCs w:val="0"/>
                <w:color w:val="000000"/>
                <w:sz w:val="24"/>
                <w:szCs w:val="24"/>
                <w:u w:val="none"/>
              </w:rPr>
              <w:t>），施工废水通过临时沉淀池</w:t>
            </w:r>
            <w:r>
              <w:rPr>
                <w:rFonts w:hint="eastAsia" w:ascii="Times New Roman" w:hAnsi="宋体"/>
                <w:b w:val="0"/>
                <w:bCs w:val="0"/>
                <w:color w:val="000000"/>
                <w:sz w:val="24"/>
                <w:szCs w:val="24"/>
                <w:u w:val="none"/>
                <w:lang w:eastAsia="zh-CN"/>
              </w:rPr>
              <w:t>沉淀</w:t>
            </w:r>
            <w:r>
              <w:rPr>
                <w:rFonts w:ascii="Times New Roman" w:hAnsi="宋体"/>
                <w:b w:val="0"/>
                <w:bCs w:val="0"/>
                <w:color w:val="000000"/>
                <w:sz w:val="24"/>
                <w:szCs w:val="24"/>
                <w:u w:val="none"/>
              </w:rPr>
              <w:t>处理后</w:t>
            </w:r>
            <w:r>
              <w:rPr>
                <w:rFonts w:hint="eastAsia" w:ascii="Times New Roman" w:hAnsi="宋体"/>
                <w:b w:val="0"/>
                <w:bCs w:val="0"/>
                <w:color w:val="000000"/>
                <w:sz w:val="24"/>
                <w:szCs w:val="24"/>
                <w:u w:val="none"/>
                <w:lang w:eastAsia="zh-CN"/>
              </w:rPr>
              <w:t>回</w:t>
            </w:r>
            <w:r>
              <w:rPr>
                <w:rFonts w:ascii="Times New Roman" w:hAnsi="宋体"/>
                <w:b w:val="0"/>
                <w:bCs w:val="0"/>
                <w:color w:val="000000"/>
                <w:sz w:val="24"/>
                <w:szCs w:val="24"/>
                <w:u w:val="none"/>
              </w:rPr>
              <w:t>用于施工场地洒水降尘，</w:t>
            </w:r>
            <w:r>
              <w:rPr>
                <w:rFonts w:hint="eastAsia" w:ascii="Times New Roman" w:hAnsi="宋体"/>
                <w:b w:val="0"/>
                <w:bCs w:val="0"/>
                <w:color w:val="000000"/>
                <w:sz w:val="24"/>
                <w:szCs w:val="24"/>
                <w:u w:val="none"/>
              </w:rPr>
              <w:t>综合利用，不外排；即可节约用水，又可减少对环境的污染程度</w:t>
            </w:r>
            <w:r>
              <w:rPr>
                <w:rFonts w:hint="eastAsia" w:ascii="Times New Roman" w:hAnsi="宋体"/>
                <w:b w:val="0"/>
                <w:bCs w:val="0"/>
                <w:color w:val="000000"/>
                <w:sz w:val="24"/>
                <w:szCs w:val="24"/>
                <w:u w:val="none"/>
                <w:lang w:val="en-US" w:eastAsia="zh-CN"/>
              </w:rPr>
              <w:t>。</w:t>
            </w:r>
          </w:p>
          <w:p>
            <w:pPr>
              <w:adjustRightInd w:val="0"/>
              <w:snapToGrid w:val="0"/>
              <w:spacing w:line="500" w:lineRule="exact"/>
              <w:ind w:firstLine="480" w:firstLineChars="200"/>
              <w:rPr>
                <w:rFonts w:ascii="Times New Roman" w:hAnsi="Times New Roman"/>
                <w:color w:val="000000"/>
                <w:sz w:val="24"/>
                <w:szCs w:val="24"/>
              </w:rPr>
            </w:pPr>
            <w:r>
              <w:rPr>
                <w:rFonts w:ascii="Times New Roman" w:hAnsi="宋体"/>
                <w:color w:val="000000"/>
                <w:sz w:val="24"/>
                <w:szCs w:val="24"/>
              </w:rPr>
              <w:t>（</w:t>
            </w:r>
            <w:r>
              <w:rPr>
                <w:rFonts w:ascii="Times New Roman" w:hAnsi="Times New Roman"/>
                <w:color w:val="000000"/>
                <w:sz w:val="24"/>
                <w:szCs w:val="24"/>
              </w:rPr>
              <w:t>2</w:t>
            </w:r>
            <w:r>
              <w:rPr>
                <w:rFonts w:ascii="Times New Roman" w:hAnsi="宋体"/>
                <w:color w:val="000000"/>
                <w:sz w:val="24"/>
                <w:szCs w:val="24"/>
              </w:rPr>
              <w:t>）施工区生活污水</w:t>
            </w:r>
          </w:p>
          <w:p>
            <w:pPr>
              <w:adjustRightInd w:val="0"/>
              <w:snapToGrid w:val="0"/>
              <w:spacing w:line="500" w:lineRule="exact"/>
              <w:ind w:firstLine="480" w:firstLineChars="200"/>
              <w:rPr>
                <w:rFonts w:ascii="Times New Roman" w:hAnsi="Times New Roman"/>
                <w:color w:val="000000"/>
                <w:sz w:val="24"/>
                <w:szCs w:val="24"/>
              </w:rPr>
            </w:pPr>
            <w:r>
              <w:rPr>
                <w:rFonts w:ascii="Times New Roman" w:hAnsi="宋体"/>
                <w:color w:val="000000"/>
                <w:sz w:val="24"/>
                <w:szCs w:val="24"/>
              </w:rPr>
              <w:t>施工区不设食宿，施工高峰期间人员约</w:t>
            </w:r>
            <w:r>
              <w:rPr>
                <w:rFonts w:hint="eastAsia" w:ascii="Times New Roman" w:hAnsi="Times New Roman"/>
                <w:color w:val="000000"/>
                <w:sz w:val="24"/>
                <w:szCs w:val="24"/>
                <w:lang w:val="en-US" w:eastAsia="zh-CN"/>
              </w:rPr>
              <w:t>1</w:t>
            </w:r>
            <w:r>
              <w:rPr>
                <w:rFonts w:hint="eastAsia"/>
                <w:color w:val="000000"/>
                <w:sz w:val="24"/>
                <w:szCs w:val="24"/>
                <w:lang w:val="en-US" w:eastAsia="zh-CN"/>
              </w:rPr>
              <w:t>5</w:t>
            </w:r>
            <w:r>
              <w:rPr>
                <w:rFonts w:ascii="Times New Roman" w:hAnsi="宋体"/>
                <w:color w:val="000000"/>
                <w:sz w:val="24"/>
                <w:szCs w:val="24"/>
              </w:rPr>
              <w:t>人，生活污水主要为施工人员盥洗废水，会给周围环境造成一定程度的污染，产生不利影响。生活用水按</w:t>
            </w:r>
            <w:r>
              <w:rPr>
                <w:rFonts w:ascii="Times New Roman" w:hAnsi="Times New Roman"/>
                <w:color w:val="000000"/>
                <w:sz w:val="24"/>
                <w:szCs w:val="24"/>
              </w:rPr>
              <w:t>20L/(</w:t>
            </w:r>
            <w:r>
              <w:rPr>
                <w:rFonts w:ascii="Times New Roman" w:hAnsi="宋体"/>
                <w:color w:val="000000"/>
                <w:sz w:val="24"/>
                <w:szCs w:val="24"/>
              </w:rPr>
              <w:t>人</w:t>
            </w:r>
            <w:r>
              <w:rPr>
                <w:rFonts w:ascii="Times New Roman" w:hAnsi="Times New Roman"/>
                <w:color w:val="000000"/>
                <w:sz w:val="24"/>
                <w:szCs w:val="24"/>
              </w:rPr>
              <w:t>·d)</w:t>
            </w:r>
            <w:r>
              <w:rPr>
                <w:rFonts w:ascii="Times New Roman" w:hAnsi="宋体"/>
                <w:color w:val="000000"/>
                <w:sz w:val="24"/>
                <w:szCs w:val="24"/>
              </w:rPr>
              <w:t>计，则日用水量为</w:t>
            </w:r>
            <w:r>
              <w:rPr>
                <w:rFonts w:hint="eastAsia" w:ascii="Times New Roman" w:hAnsi="Times New Roman"/>
                <w:color w:val="000000"/>
                <w:sz w:val="24"/>
                <w:szCs w:val="24"/>
                <w:lang w:val="en-US" w:eastAsia="zh-CN"/>
              </w:rPr>
              <w:t>0.</w:t>
            </w:r>
            <w:r>
              <w:rPr>
                <w:rFonts w:hint="eastAsia"/>
                <w:color w:val="000000"/>
                <w:sz w:val="24"/>
                <w:szCs w:val="24"/>
                <w:lang w:val="en-US" w:eastAsia="zh-CN"/>
              </w:rPr>
              <w:t>3</w:t>
            </w:r>
            <w:r>
              <w:rPr>
                <w:rFonts w:ascii="Times New Roman" w:hAnsi="Times New Roman"/>
                <w:color w:val="000000"/>
                <w:sz w:val="24"/>
                <w:szCs w:val="24"/>
              </w:rPr>
              <w:t>m</w:t>
            </w:r>
            <w:r>
              <w:rPr>
                <w:rFonts w:ascii="Times New Roman" w:hAnsi="Times New Roman"/>
                <w:color w:val="000000"/>
                <w:sz w:val="24"/>
                <w:szCs w:val="24"/>
                <w:vertAlign w:val="superscript"/>
              </w:rPr>
              <w:t>3</w:t>
            </w:r>
            <w:r>
              <w:rPr>
                <w:rFonts w:ascii="Times New Roman" w:hAnsi="Times New Roman"/>
                <w:color w:val="000000"/>
                <w:sz w:val="24"/>
                <w:szCs w:val="24"/>
              </w:rPr>
              <w:t>/d</w:t>
            </w:r>
            <w:r>
              <w:rPr>
                <w:rFonts w:ascii="Times New Roman" w:hAnsi="宋体"/>
                <w:color w:val="000000"/>
                <w:sz w:val="24"/>
                <w:szCs w:val="24"/>
              </w:rPr>
              <w:t>，污水排放系数取</w:t>
            </w:r>
            <w:r>
              <w:rPr>
                <w:rFonts w:ascii="Times New Roman" w:hAnsi="Times New Roman"/>
                <w:color w:val="000000"/>
                <w:sz w:val="24"/>
                <w:szCs w:val="24"/>
              </w:rPr>
              <w:t>0.8</w:t>
            </w:r>
            <w:r>
              <w:rPr>
                <w:rFonts w:ascii="Times New Roman" w:hAnsi="宋体"/>
                <w:color w:val="000000"/>
                <w:sz w:val="24"/>
                <w:szCs w:val="24"/>
              </w:rPr>
              <w:t>，施工期生活污水的产生量约为</w:t>
            </w:r>
            <w:r>
              <w:rPr>
                <w:rFonts w:hint="eastAsia" w:ascii="Times New Roman" w:hAnsi="Times New Roman"/>
                <w:color w:val="000000"/>
                <w:sz w:val="24"/>
                <w:szCs w:val="24"/>
                <w:lang w:val="en-US" w:eastAsia="zh-CN"/>
              </w:rPr>
              <w:t>0.</w:t>
            </w:r>
            <w:r>
              <w:rPr>
                <w:rFonts w:hint="eastAsia"/>
                <w:color w:val="000000"/>
                <w:sz w:val="24"/>
                <w:szCs w:val="24"/>
                <w:lang w:val="en-US" w:eastAsia="zh-CN"/>
              </w:rPr>
              <w:t>24</w:t>
            </w:r>
            <w:r>
              <w:rPr>
                <w:rFonts w:ascii="Times New Roman" w:hAnsi="Times New Roman"/>
                <w:color w:val="000000"/>
                <w:sz w:val="24"/>
                <w:szCs w:val="24"/>
              </w:rPr>
              <w:t>m</w:t>
            </w:r>
            <w:r>
              <w:rPr>
                <w:rFonts w:ascii="Times New Roman" w:hAnsi="Times New Roman"/>
                <w:color w:val="000000"/>
                <w:sz w:val="24"/>
                <w:szCs w:val="24"/>
                <w:vertAlign w:val="superscript"/>
              </w:rPr>
              <w:t>3</w:t>
            </w:r>
            <w:r>
              <w:rPr>
                <w:rFonts w:ascii="Times New Roman" w:hAnsi="Times New Roman"/>
                <w:color w:val="000000"/>
                <w:sz w:val="24"/>
                <w:szCs w:val="24"/>
              </w:rPr>
              <w:t>/d</w:t>
            </w:r>
            <w:r>
              <w:rPr>
                <w:rFonts w:ascii="Times New Roman" w:hAnsi="宋体"/>
                <w:color w:val="000000"/>
                <w:sz w:val="24"/>
                <w:szCs w:val="24"/>
              </w:rPr>
              <w:t>。施工期</w:t>
            </w:r>
            <w:r>
              <w:rPr>
                <w:rFonts w:hint="eastAsia"/>
                <w:color w:val="000000"/>
                <w:sz w:val="24"/>
                <w:szCs w:val="24"/>
                <w:lang w:val="en-US" w:eastAsia="zh-CN"/>
              </w:rPr>
              <w:t>3</w:t>
            </w:r>
            <w:r>
              <w:rPr>
                <w:rFonts w:ascii="Times New Roman" w:hAnsi="宋体"/>
                <w:color w:val="000000"/>
                <w:sz w:val="24"/>
                <w:szCs w:val="24"/>
              </w:rPr>
              <w:t>个月，施工期生活污水最大排放量</w:t>
            </w:r>
            <w:r>
              <w:rPr>
                <w:rFonts w:hint="eastAsia"/>
                <w:color w:val="000000"/>
                <w:sz w:val="24"/>
                <w:szCs w:val="24"/>
                <w:lang w:val="en-US" w:eastAsia="zh-CN"/>
              </w:rPr>
              <w:t>21.6</w:t>
            </w:r>
            <w:r>
              <w:rPr>
                <w:rFonts w:ascii="Times New Roman" w:hAnsi="Times New Roman"/>
                <w:color w:val="000000"/>
                <w:sz w:val="24"/>
                <w:szCs w:val="24"/>
              </w:rPr>
              <w:t>m</w:t>
            </w:r>
            <w:r>
              <w:rPr>
                <w:rFonts w:ascii="Times New Roman" w:hAnsi="Times New Roman"/>
                <w:color w:val="000000"/>
                <w:sz w:val="24"/>
                <w:szCs w:val="24"/>
                <w:vertAlign w:val="superscript"/>
              </w:rPr>
              <w:t>3</w:t>
            </w:r>
            <w:r>
              <w:rPr>
                <w:rFonts w:ascii="Times New Roman" w:hAnsi="宋体"/>
                <w:color w:val="000000"/>
                <w:sz w:val="24"/>
                <w:szCs w:val="24"/>
              </w:rPr>
              <w:t>，水质为</w:t>
            </w:r>
            <w:r>
              <w:rPr>
                <w:rFonts w:ascii="Times New Roman" w:hAnsi="Times New Roman"/>
                <w:color w:val="000000"/>
                <w:sz w:val="24"/>
                <w:szCs w:val="24"/>
              </w:rPr>
              <w:t>COD50mg/L</w:t>
            </w:r>
            <w:r>
              <w:rPr>
                <w:rFonts w:ascii="Times New Roman" w:hAnsi="宋体"/>
                <w:color w:val="000000"/>
                <w:sz w:val="24"/>
                <w:szCs w:val="24"/>
              </w:rPr>
              <w:t>、</w:t>
            </w:r>
            <w:r>
              <w:rPr>
                <w:rFonts w:ascii="Times New Roman" w:hAnsi="Times New Roman"/>
                <w:color w:val="000000"/>
                <w:sz w:val="24"/>
                <w:szCs w:val="24"/>
              </w:rPr>
              <w:t>NH</w:t>
            </w:r>
            <w:r>
              <w:rPr>
                <w:rFonts w:ascii="Times New Roman" w:hAnsi="Times New Roman"/>
                <w:color w:val="000000"/>
                <w:sz w:val="24"/>
                <w:szCs w:val="24"/>
                <w:vertAlign w:val="subscript"/>
              </w:rPr>
              <w:t>3</w:t>
            </w:r>
            <w:r>
              <w:rPr>
                <w:rFonts w:ascii="Times New Roman" w:hAnsi="Times New Roman"/>
                <w:color w:val="000000"/>
                <w:sz w:val="24"/>
                <w:szCs w:val="24"/>
              </w:rPr>
              <w:t>-N5mg/L</w:t>
            </w:r>
            <w:r>
              <w:rPr>
                <w:rFonts w:ascii="Times New Roman" w:hAnsi="宋体"/>
                <w:color w:val="000000"/>
                <w:sz w:val="24"/>
                <w:szCs w:val="24"/>
              </w:rPr>
              <w:t>、</w:t>
            </w:r>
            <w:r>
              <w:rPr>
                <w:rFonts w:ascii="Times New Roman" w:hAnsi="Times New Roman"/>
                <w:color w:val="000000"/>
                <w:sz w:val="24"/>
                <w:szCs w:val="24"/>
              </w:rPr>
              <w:t>SS25mg/L</w:t>
            </w:r>
            <w:r>
              <w:rPr>
                <w:rFonts w:ascii="Times New Roman" w:hAnsi="宋体"/>
                <w:color w:val="000000"/>
                <w:sz w:val="24"/>
                <w:szCs w:val="24"/>
              </w:rPr>
              <w:t>。由于盥洗废水产生量较小，形不成地表径流，且水质较好，评价建议施工人员盥洗后废水经沉淀池（容积</w:t>
            </w:r>
            <w:r>
              <w:rPr>
                <w:rFonts w:hint="eastAsia"/>
                <w:color w:val="000000"/>
                <w:sz w:val="24"/>
                <w:szCs w:val="24"/>
                <w:lang w:val="en-US" w:eastAsia="zh-CN"/>
              </w:rPr>
              <w:t>2.0</w:t>
            </w:r>
            <w:r>
              <w:rPr>
                <w:rFonts w:ascii="Times New Roman" w:hAnsi="Times New Roman"/>
                <w:color w:val="000000"/>
                <w:sz w:val="24"/>
                <w:szCs w:val="24"/>
              </w:rPr>
              <w:t>m</w:t>
            </w:r>
            <w:r>
              <w:rPr>
                <w:rFonts w:ascii="Times New Roman" w:hAnsi="Times New Roman"/>
                <w:color w:val="000000"/>
                <w:sz w:val="24"/>
                <w:szCs w:val="24"/>
                <w:vertAlign w:val="superscript"/>
              </w:rPr>
              <w:t>3</w:t>
            </w:r>
            <w:r>
              <w:rPr>
                <w:rFonts w:ascii="Times New Roman" w:hAnsi="宋体"/>
                <w:color w:val="000000"/>
                <w:sz w:val="24"/>
                <w:szCs w:val="24"/>
              </w:rPr>
              <w:t>）收集后用于场区地面降尘，不外排。项目施工期生活污水依托</w:t>
            </w:r>
            <w:r>
              <w:rPr>
                <w:rFonts w:hint="eastAsia" w:hAnsi="宋体"/>
                <w:color w:val="000000"/>
                <w:sz w:val="24"/>
                <w:szCs w:val="24"/>
                <w:lang w:eastAsia="zh-CN"/>
              </w:rPr>
              <w:t>厂区现有</w:t>
            </w:r>
            <w:r>
              <w:rPr>
                <w:rFonts w:hint="eastAsia" w:ascii="Times New Roman" w:hAnsi="宋体"/>
                <w:color w:val="000000"/>
                <w:sz w:val="24"/>
                <w:szCs w:val="24"/>
                <w:lang w:eastAsia="zh-CN"/>
              </w:rPr>
              <w:t>化粪池</w:t>
            </w:r>
            <w:r>
              <w:rPr>
                <w:rFonts w:ascii="Times New Roman" w:hAnsi="宋体"/>
                <w:color w:val="000000"/>
                <w:sz w:val="24"/>
                <w:szCs w:val="24"/>
              </w:rPr>
              <w:t>处理后，</w:t>
            </w:r>
            <w:r>
              <w:rPr>
                <w:rFonts w:hint="eastAsia" w:hAnsi="宋体"/>
                <w:color w:val="000000"/>
                <w:sz w:val="24"/>
                <w:szCs w:val="24"/>
                <w:lang w:eastAsia="zh-CN"/>
              </w:rPr>
              <w:t>定期清掏</w:t>
            </w:r>
            <w:r>
              <w:rPr>
                <w:rFonts w:hint="eastAsia" w:ascii="Times New Roman" w:hAnsi="宋体"/>
                <w:color w:val="000000"/>
                <w:sz w:val="24"/>
                <w:szCs w:val="24"/>
              </w:rPr>
              <w:t>用于周边农田施肥</w:t>
            </w:r>
            <w:r>
              <w:rPr>
                <w:rFonts w:hint="eastAsia" w:hAnsi="宋体"/>
                <w:color w:val="000000"/>
                <w:sz w:val="24"/>
                <w:szCs w:val="24"/>
                <w:lang w:eastAsia="zh-CN"/>
              </w:rPr>
              <w:t>，不外排</w:t>
            </w:r>
            <w:r>
              <w:rPr>
                <w:rFonts w:ascii="Times New Roman" w:hAnsi="宋体"/>
                <w:color w:val="000000"/>
                <w:sz w:val="24"/>
                <w:szCs w:val="24"/>
              </w:rPr>
              <w:t>。</w:t>
            </w:r>
          </w:p>
          <w:p>
            <w:pPr>
              <w:adjustRightInd w:val="0"/>
              <w:snapToGrid w:val="0"/>
              <w:spacing w:line="500" w:lineRule="exact"/>
              <w:ind w:firstLine="480" w:firstLineChars="200"/>
              <w:rPr>
                <w:rFonts w:ascii="Times New Roman" w:hAnsi="宋体"/>
                <w:color w:val="000000"/>
                <w:sz w:val="24"/>
                <w:szCs w:val="24"/>
              </w:rPr>
            </w:pPr>
            <w:r>
              <w:rPr>
                <w:rFonts w:ascii="Times New Roman" w:hAnsi="宋体"/>
                <w:color w:val="000000"/>
                <w:sz w:val="24"/>
                <w:szCs w:val="24"/>
              </w:rPr>
              <w:t>评价认为，通过以上处理措施处理后，施工期废水不会影响当地地表水体功能。</w:t>
            </w:r>
          </w:p>
          <w:p>
            <w:pPr>
              <w:adjustRightInd w:val="0"/>
              <w:snapToGrid w:val="0"/>
              <w:spacing w:line="500" w:lineRule="exact"/>
              <w:ind w:firstLine="482" w:firstLineChars="200"/>
              <w:rPr>
                <w:rFonts w:ascii="Times New Roman" w:hAnsi="Times New Roman"/>
                <w:color w:val="000000"/>
                <w:sz w:val="24"/>
                <w:szCs w:val="24"/>
              </w:rPr>
            </w:pPr>
            <w:r>
              <w:rPr>
                <w:rFonts w:ascii="Times New Roman" w:hAnsi="Times New Roman"/>
                <w:b/>
                <w:bCs/>
                <w:color w:val="000000"/>
                <w:sz w:val="24"/>
                <w:szCs w:val="24"/>
              </w:rPr>
              <w:t>3</w:t>
            </w:r>
            <w:r>
              <w:rPr>
                <w:rFonts w:ascii="Times New Roman" w:hAnsi="宋体"/>
                <w:b/>
                <w:bCs/>
                <w:color w:val="000000"/>
                <w:sz w:val="24"/>
                <w:szCs w:val="24"/>
              </w:rPr>
              <w:t>、声环境影响分析</w:t>
            </w:r>
          </w:p>
          <w:p>
            <w:pPr>
              <w:adjustRightInd w:val="0"/>
              <w:snapToGrid w:val="0"/>
              <w:spacing w:line="500" w:lineRule="exact"/>
              <w:ind w:firstLine="480" w:firstLineChars="200"/>
              <w:rPr>
                <w:rFonts w:ascii="Times New Roman" w:hAnsi="宋体"/>
                <w:color w:val="000000"/>
                <w:sz w:val="24"/>
                <w:szCs w:val="24"/>
              </w:rPr>
            </w:pPr>
            <w:r>
              <w:rPr>
                <w:rFonts w:hint="eastAsia" w:hAnsi="宋体"/>
                <w:color w:val="000000"/>
                <w:sz w:val="24"/>
                <w:szCs w:val="24"/>
                <w:lang w:eastAsia="zh-CN"/>
              </w:rPr>
              <w:t>本项目</w:t>
            </w:r>
            <w:r>
              <w:rPr>
                <w:rFonts w:ascii="Times New Roman" w:hAnsi="宋体"/>
                <w:color w:val="000000"/>
                <w:sz w:val="24"/>
                <w:szCs w:val="24"/>
              </w:rPr>
              <w:t>的建筑施工将不可避免的会产生噪声。施工期噪声源很多，主要为机械噪声，由施工设备所造成，如挖土、打桩、运输升降等，多为点声源；其它在施工作业时还有零星的敲打声、装卸车辆的撞击声、拆装模板的撞击声，多为瞬间噪声；而施工车辆进出的噪声属于交通噪声。</w:t>
            </w:r>
          </w:p>
          <w:p>
            <w:pPr>
              <w:adjustRightInd w:val="0"/>
              <w:snapToGrid w:val="0"/>
              <w:spacing w:line="500" w:lineRule="exact"/>
              <w:ind w:firstLine="480" w:firstLineChars="200"/>
              <w:rPr>
                <w:rFonts w:ascii="Times New Roman" w:hAnsi="Times New Roman"/>
                <w:color w:val="000000"/>
                <w:sz w:val="24"/>
                <w:szCs w:val="24"/>
              </w:rPr>
            </w:pPr>
            <w:r>
              <w:rPr>
                <w:rFonts w:ascii="Times New Roman" w:hAnsi="宋体"/>
                <w:color w:val="000000"/>
                <w:sz w:val="24"/>
                <w:szCs w:val="24"/>
              </w:rPr>
              <w:t>对于施工期噪声，有关施工单位应采取以下措施：</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①采用低噪声施工机械和先进工艺进行施工，施工机械设备要加强保养和维护，保持良好的工况。日常必须加强对施工人员的管理，减少人为原因产生的高噪声。</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②合理施工布局：施工场地布置时高噪声设备应尽量布置在地块中间，同时在高噪声设备周围和施工场界设隔声屏障或设置可移动的声屏障，以缓解噪声影响。</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③合理安排施工计划和施工机械设备组合以及施工时间，禁止高噪声机械在夜间、中午居民休息的时间进行作业。在距离敏感点较近时，应设置简易挡墙，隔离施工作业场地，且避免夜间施工。禁止高噪声设备在夜间施工，采取分段施工减少对交通的影响。对于距离居民较近的施工场所，应加强与周围居民沟通，公示施工时间及施工活动内容。</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④控制声源，选择低噪声的机械设备，加强现场运输管理，对施工车辆造成的噪声影响要加强管理，运输车辆尽量</w:t>
            </w:r>
            <w:r>
              <w:rPr>
                <w:rFonts w:hint="eastAsia" w:hAnsi="宋体"/>
                <w:b w:val="0"/>
                <w:bCs w:val="0"/>
                <w:color w:val="000000"/>
                <w:sz w:val="24"/>
                <w:szCs w:val="24"/>
                <w:highlight w:val="none"/>
                <w:u w:val="none"/>
                <w:lang w:eastAsia="zh-CN"/>
              </w:rPr>
              <w:t>减少鸣笛</w:t>
            </w:r>
            <w:r>
              <w:rPr>
                <w:rFonts w:hint="eastAsia" w:ascii="Times New Roman" w:hAnsi="宋体"/>
                <w:b w:val="0"/>
                <w:bCs w:val="0"/>
                <w:color w:val="000000"/>
                <w:sz w:val="24"/>
                <w:szCs w:val="24"/>
                <w:highlight w:val="none"/>
                <w:u w:val="none"/>
              </w:rPr>
              <w:t>。</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⑤尽量避免多台高噪声施工机械</w:t>
            </w:r>
            <w:r>
              <w:rPr>
                <w:rFonts w:hint="eastAsia" w:hAnsi="宋体"/>
                <w:b w:val="0"/>
                <w:bCs w:val="0"/>
                <w:color w:val="000000"/>
                <w:sz w:val="24"/>
                <w:szCs w:val="24"/>
                <w:highlight w:val="none"/>
                <w:u w:val="none"/>
                <w:lang w:eastAsia="zh-CN"/>
              </w:rPr>
              <w:t>同时</w:t>
            </w:r>
            <w:r>
              <w:rPr>
                <w:rFonts w:hint="eastAsia" w:ascii="Times New Roman" w:hAnsi="宋体"/>
                <w:b w:val="0"/>
                <w:bCs w:val="0"/>
                <w:color w:val="000000"/>
                <w:sz w:val="24"/>
                <w:szCs w:val="24"/>
                <w:highlight w:val="none"/>
                <w:u w:val="none"/>
              </w:rPr>
              <w:t>作业，采取适当的封闭和隔声措施。</w:t>
            </w:r>
          </w:p>
          <w:p>
            <w:pPr>
              <w:adjustRightInd w:val="0"/>
              <w:snapToGrid w:val="0"/>
              <w:spacing w:line="500" w:lineRule="exact"/>
              <w:ind w:firstLine="480" w:firstLineChars="200"/>
              <w:rPr>
                <w:rFonts w:ascii="Times New Roman" w:hAnsi="Times New Roman"/>
                <w:b w:val="0"/>
                <w:bCs w:val="0"/>
                <w:color w:val="000000"/>
                <w:sz w:val="24"/>
                <w:szCs w:val="24"/>
                <w:u w:val="none"/>
              </w:rPr>
            </w:pPr>
            <w:r>
              <w:rPr>
                <w:rFonts w:hint="eastAsia" w:ascii="Times New Roman" w:hAnsi="宋体"/>
                <w:b w:val="0"/>
                <w:bCs w:val="0"/>
                <w:color w:val="000000"/>
                <w:sz w:val="24"/>
                <w:szCs w:val="24"/>
                <w:u w:val="none"/>
              </w:rPr>
              <w:t>施工单位要对现场施工人员进行严格管理，做到文明施工，对各种噪声机械加强管理，合理安排施工时间，力求将施工噪声对周围</w:t>
            </w:r>
            <w:r>
              <w:rPr>
                <w:rFonts w:hint="eastAsia" w:ascii="Times New Roman" w:hAnsi="宋体"/>
                <w:b w:val="0"/>
                <w:bCs w:val="0"/>
                <w:color w:val="000000"/>
                <w:sz w:val="24"/>
                <w:szCs w:val="24"/>
                <w:u w:val="none"/>
                <w:lang w:eastAsia="zh-CN"/>
              </w:rPr>
              <w:t>环境</w:t>
            </w:r>
            <w:r>
              <w:rPr>
                <w:rFonts w:hint="eastAsia" w:ascii="Times New Roman" w:hAnsi="宋体"/>
                <w:b w:val="0"/>
                <w:bCs w:val="0"/>
                <w:color w:val="000000"/>
                <w:sz w:val="24"/>
                <w:szCs w:val="24"/>
                <w:u w:val="none"/>
              </w:rPr>
              <w:t>的影响降到最低限度。施工期噪声影响是短暂的，一旦施工活动结束，施工噪声也就随之结束。</w:t>
            </w:r>
            <w:r>
              <w:rPr>
                <w:rFonts w:ascii="Times New Roman" w:hAnsi="宋体"/>
                <w:b w:val="0"/>
                <w:bCs w:val="0"/>
                <w:color w:val="000000"/>
                <w:sz w:val="24"/>
                <w:szCs w:val="24"/>
                <w:u w:val="none"/>
              </w:rPr>
              <w:t>预计采取以上措施后，</w:t>
            </w:r>
            <w:r>
              <w:rPr>
                <w:rFonts w:hint="eastAsia" w:hAnsi="宋体"/>
                <w:b w:val="0"/>
                <w:bCs w:val="0"/>
                <w:color w:val="000000"/>
                <w:sz w:val="24"/>
                <w:szCs w:val="24"/>
                <w:u w:val="none"/>
                <w:lang w:eastAsia="zh-CN"/>
              </w:rPr>
              <w:t>本项目</w:t>
            </w:r>
            <w:r>
              <w:rPr>
                <w:rFonts w:ascii="Times New Roman" w:hAnsi="宋体"/>
                <w:b w:val="0"/>
                <w:bCs w:val="0"/>
                <w:color w:val="000000"/>
                <w:sz w:val="24"/>
                <w:szCs w:val="24"/>
                <w:u w:val="none"/>
              </w:rPr>
              <w:t>施工噪声不会对周边环境造成太大影响。</w:t>
            </w:r>
          </w:p>
          <w:p>
            <w:pPr>
              <w:adjustRightInd w:val="0"/>
              <w:snapToGrid w:val="0"/>
              <w:spacing w:line="500" w:lineRule="exact"/>
              <w:rPr>
                <w:rFonts w:ascii="Times New Roman" w:hAnsi="Times New Roman"/>
                <w:b/>
                <w:bCs/>
                <w:color w:val="000000"/>
                <w:sz w:val="24"/>
                <w:szCs w:val="24"/>
              </w:rPr>
            </w:pPr>
            <w:r>
              <w:rPr>
                <w:rFonts w:ascii="Times New Roman" w:hAnsi="Times New Roman"/>
                <w:b/>
                <w:bCs/>
                <w:color w:val="000000"/>
                <w:sz w:val="24"/>
                <w:szCs w:val="24"/>
              </w:rPr>
              <w:t>4</w:t>
            </w:r>
            <w:r>
              <w:rPr>
                <w:rFonts w:ascii="Times New Roman" w:hAnsi="宋体"/>
                <w:b/>
                <w:bCs/>
                <w:color w:val="000000"/>
                <w:sz w:val="24"/>
                <w:szCs w:val="24"/>
              </w:rPr>
              <w:t>、固体废弃物影响分析</w:t>
            </w:r>
          </w:p>
          <w:p>
            <w:pPr>
              <w:adjustRightInd w:val="0"/>
              <w:snapToGrid w:val="0"/>
              <w:spacing w:line="500" w:lineRule="exact"/>
              <w:ind w:firstLine="480" w:firstLineChars="200"/>
              <w:rPr>
                <w:rFonts w:ascii="Times New Roman" w:hAnsi="Times New Roman"/>
                <w:color w:val="000000"/>
                <w:sz w:val="24"/>
                <w:szCs w:val="24"/>
                <w:highlight w:val="none"/>
              </w:rPr>
            </w:pPr>
            <w:r>
              <w:rPr>
                <w:rFonts w:ascii="Times New Roman" w:hAnsi="宋体"/>
                <w:color w:val="000000"/>
                <w:sz w:val="24"/>
                <w:szCs w:val="24"/>
                <w:highlight w:val="none"/>
              </w:rPr>
              <w:t>固废主要来自施工所产生的</w:t>
            </w:r>
            <w:r>
              <w:rPr>
                <w:rFonts w:hint="eastAsia" w:hAnsi="宋体"/>
                <w:color w:val="000000"/>
                <w:sz w:val="24"/>
                <w:szCs w:val="24"/>
                <w:highlight w:val="none"/>
                <w:lang w:eastAsia="zh-CN"/>
              </w:rPr>
              <w:t>土石方、</w:t>
            </w:r>
            <w:r>
              <w:rPr>
                <w:rFonts w:ascii="Times New Roman" w:hAnsi="宋体"/>
                <w:color w:val="000000"/>
                <w:sz w:val="24"/>
                <w:szCs w:val="24"/>
                <w:highlight w:val="none"/>
              </w:rPr>
              <w:t>建筑垃圾和施工人员产生的生活垃圾。</w:t>
            </w:r>
          </w:p>
          <w:p>
            <w:pPr>
              <w:adjustRightInd w:val="0"/>
              <w:snapToGrid w:val="0"/>
              <w:spacing w:line="500" w:lineRule="exact"/>
              <w:ind w:firstLine="480" w:firstLineChars="200"/>
              <w:rPr>
                <w:rFonts w:ascii="Times New Roman" w:hAnsi="Times New Roman"/>
                <w:color w:val="000000"/>
                <w:sz w:val="24"/>
                <w:szCs w:val="24"/>
              </w:rPr>
            </w:pPr>
            <w:r>
              <w:rPr>
                <w:rFonts w:ascii="Times New Roman" w:hAnsi="宋体"/>
                <w:color w:val="000000"/>
                <w:sz w:val="24"/>
                <w:szCs w:val="24"/>
              </w:rPr>
              <w:t>（</w:t>
            </w:r>
            <w:r>
              <w:rPr>
                <w:rFonts w:ascii="Times New Roman" w:hAnsi="Times New Roman"/>
                <w:color w:val="000000"/>
                <w:sz w:val="24"/>
                <w:szCs w:val="24"/>
              </w:rPr>
              <w:t>1</w:t>
            </w:r>
            <w:r>
              <w:rPr>
                <w:rFonts w:ascii="Times New Roman" w:hAnsi="宋体"/>
                <w:color w:val="000000"/>
                <w:sz w:val="24"/>
                <w:szCs w:val="24"/>
              </w:rPr>
              <w:t>）建筑垃圾</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jc w:val="both"/>
              <w:textAlignment w:val="auto"/>
              <w:rPr>
                <w:rFonts w:hint="eastAsia" w:ascii="Times New Roman" w:hAnsi="Times New Roman" w:eastAsia="宋体" w:cs="Times New Roman"/>
                <w:b w:val="0"/>
                <w:bCs w:val="0"/>
                <w:kern w:val="0"/>
                <w:sz w:val="24"/>
                <w:szCs w:val="24"/>
                <w:highlight w:val="none"/>
                <w:u w:val="none"/>
                <w:lang w:eastAsia="zh-CN"/>
              </w:rPr>
            </w:pPr>
            <w:r>
              <w:rPr>
                <w:rFonts w:hint="eastAsia"/>
                <w:b w:val="0"/>
                <w:bCs w:val="0"/>
                <w:sz w:val="24"/>
                <w:u w:val="none"/>
              </w:rPr>
              <w:t>本项目</w:t>
            </w:r>
            <w:r>
              <w:rPr>
                <w:rFonts w:hint="eastAsia"/>
                <w:b w:val="0"/>
                <w:bCs w:val="0"/>
                <w:sz w:val="24"/>
                <w:u w:val="none"/>
                <w:lang w:eastAsia="zh-CN"/>
              </w:rPr>
              <w:t>新增用地现状为梨园，</w:t>
            </w:r>
            <w:r>
              <w:rPr>
                <w:rFonts w:hint="eastAsia" w:cs="Times New Roman"/>
                <w:b w:val="0"/>
                <w:bCs w:val="0"/>
                <w:kern w:val="0"/>
                <w:sz w:val="24"/>
                <w:szCs w:val="24"/>
                <w:highlight w:val="none"/>
                <w:u w:val="none"/>
                <w:lang w:eastAsia="zh-CN"/>
              </w:rPr>
              <w:t>根据企业提供资料，</w:t>
            </w:r>
            <w:r>
              <w:rPr>
                <w:rFonts w:hint="eastAsia" w:ascii="Times New Roman" w:hAnsi="Times New Roman" w:eastAsia="宋体" w:cs="Times New Roman"/>
                <w:b w:val="0"/>
                <w:bCs w:val="0"/>
                <w:kern w:val="0"/>
                <w:sz w:val="24"/>
                <w:szCs w:val="24"/>
                <w:highlight w:val="none"/>
                <w:u w:val="none"/>
                <w:lang w:eastAsia="zh-CN"/>
              </w:rPr>
              <w:t>项目建设过程中土石方开挖量约</w:t>
            </w:r>
            <w:r>
              <w:rPr>
                <w:rFonts w:hint="eastAsia"/>
                <w:b w:val="0"/>
                <w:bCs w:val="0"/>
                <w:sz w:val="24"/>
                <w:u w:val="none"/>
                <w:lang w:val="en-US" w:eastAsia="zh-CN"/>
              </w:rPr>
              <w:t>2.1万</w:t>
            </w:r>
            <w:r>
              <w:rPr>
                <w:b w:val="0"/>
                <w:bCs w:val="0"/>
                <w:sz w:val="24"/>
                <w:u w:val="none"/>
              </w:rPr>
              <w:t>m</w:t>
            </w:r>
            <w:r>
              <w:rPr>
                <w:b w:val="0"/>
                <w:bCs w:val="0"/>
                <w:sz w:val="24"/>
                <w:u w:val="none"/>
                <w:vertAlign w:val="superscript"/>
              </w:rPr>
              <w:t>3</w:t>
            </w:r>
            <w:r>
              <w:rPr>
                <w:b w:val="0"/>
                <w:bCs w:val="0"/>
                <w:sz w:val="24"/>
                <w:u w:val="none"/>
              </w:rPr>
              <w:t>，</w:t>
            </w:r>
            <w:r>
              <w:rPr>
                <w:rFonts w:hint="eastAsia"/>
                <w:b w:val="0"/>
                <w:bCs w:val="0"/>
                <w:sz w:val="24"/>
                <w:u w:val="none"/>
                <w:lang w:eastAsia="zh-CN"/>
              </w:rPr>
              <w:t>由于场地内北高南低，</w:t>
            </w:r>
            <w:r>
              <w:rPr>
                <w:rFonts w:ascii="Times New Roman" w:hAnsi="宋体"/>
                <w:b w:val="0"/>
                <w:bCs w:val="0"/>
                <w:color w:val="000000"/>
                <w:sz w:val="24"/>
                <w:szCs w:val="24"/>
                <w:highlight w:val="none"/>
                <w:u w:val="none"/>
              </w:rPr>
              <w:t>项目</w:t>
            </w:r>
            <w:r>
              <w:rPr>
                <w:rFonts w:hint="eastAsia" w:hAnsi="宋体"/>
                <w:b w:val="0"/>
                <w:bCs w:val="0"/>
                <w:color w:val="000000"/>
                <w:sz w:val="24"/>
                <w:szCs w:val="24"/>
                <w:highlight w:val="none"/>
                <w:u w:val="none"/>
                <w:lang w:eastAsia="zh-CN"/>
              </w:rPr>
              <w:t>拟建</w:t>
            </w:r>
            <w:r>
              <w:rPr>
                <w:rFonts w:ascii="Times New Roman" w:hAnsi="宋体"/>
                <w:b w:val="0"/>
                <w:bCs w:val="0"/>
                <w:color w:val="000000"/>
                <w:sz w:val="24"/>
                <w:szCs w:val="24"/>
                <w:highlight w:val="none"/>
                <w:u w:val="none"/>
              </w:rPr>
              <w:t>区内地面平整等</w:t>
            </w:r>
            <w:r>
              <w:rPr>
                <w:rFonts w:hint="eastAsia" w:ascii="Times New Roman" w:hAnsi="Times New Roman" w:eastAsia="宋体" w:cs="Times New Roman"/>
                <w:b w:val="0"/>
                <w:bCs w:val="0"/>
                <w:kern w:val="0"/>
                <w:sz w:val="24"/>
                <w:szCs w:val="24"/>
                <w:highlight w:val="none"/>
                <w:u w:val="none"/>
                <w:lang w:eastAsia="zh-CN"/>
              </w:rPr>
              <w:t>需要的填方量较大，土石方回填量约</w:t>
            </w:r>
            <w:r>
              <w:rPr>
                <w:rFonts w:hint="eastAsia" w:cs="Times New Roman"/>
                <w:b w:val="0"/>
                <w:bCs w:val="0"/>
                <w:kern w:val="0"/>
                <w:sz w:val="24"/>
                <w:szCs w:val="24"/>
                <w:highlight w:val="none"/>
                <w:u w:val="none"/>
                <w:lang w:val="en-US" w:eastAsia="zh-CN"/>
              </w:rPr>
              <w:t>2.1</w:t>
            </w:r>
            <w:r>
              <w:rPr>
                <w:rFonts w:hint="eastAsia" w:ascii="Times New Roman" w:hAnsi="Times New Roman" w:eastAsia="宋体" w:cs="Times New Roman"/>
                <w:b w:val="0"/>
                <w:bCs w:val="0"/>
                <w:kern w:val="0"/>
                <w:sz w:val="24"/>
                <w:szCs w:val="24"/>
                <w:highlight w:val="none"/>
                <w:u w:val="none"/>
                <w:lang w:val="en-US" w:eastAsia="zh-CN"/>
              </w:rPr>
              <w:t>万</w:t>
            </w:r>
            <w:r>
              <w:rPr>
                <w:rFonts w:hint="eastAsia" w:ascii="Times New Roman" w:hAnsi="Times New Roman" w:eastAsia="宋体" w:cs="Times New Roman"/>
                <w:b w:val="0"/>
                <w:bCs w:val="0"/>
                <w:kern w:val="0"/>
                <w:sz w:val="24"/>
                <w:szCs w:val="24"/>
                <w:highlight w:val="none"/>
                <w:u w:val="none"/>
                <w:lang w:eastAsia="zh-CN"/>
              </w:rPr>
              <w:t>m³，无需弃方。</w:t>
            </w:r>
          </w:p>
          <w:p>
            <w:pPr>
              <w:spacing w:line="500" w:lineRule="exact"/>
              <w:ind w:firstLine="480" w:firstLineChars="200"/>
              <w:rPr>
                <w:rFonts w:ascii="Times New Roman" w:hAnsi="Times New Roman" w:eastAsia="宋体"/>
                <w:sz w:val="24"/>
                <w:szCs w:val="24"/>
              </w:rPr>
            </w:pPr>
            <w:r>
              <w:rPr>
                <w:rFonts w:ascii="Times New Roman" w:hAnsi="宋体"/>
                <w:color w:val="000000"/>
                <w:sz w:val="24"/>
                <w:szCs w:val="24"/>
              </w:rPr>
              <w:t>施工期间开挖产生的土石方，</w:t>
            </w:r>
            <w:r>
              <w:rPr>
                <w:rFonts w:hint="eastAsia" w:ascii="Times New Roman" w:hAnsi="宋体"/>
                <w:color w:val="000000"/>
                <w:sz w:val="24"/>
                <w:szCs w:val="24"/>
                <w:lang w:eastAsia="zh-CN"/>
              </w:rPr>
              <w:t>可</w:t>
            </w:r>
            <w:r>
              <w:rPr>
                <w:rFonts w:ascii="Times New Roman" w:hAnsi="宋体"/>
                <w:color w:val="000000"/>
                <w:sz w:val="24"/>
                <w:szCs w:val="24"/>
              </w:rPr>
              <w:t>用于项目区内地面平整、绿化等。尽管建筑垃圾并非有毒有害物质，若不能妥善处理，不仅影响</w:t>
            </w:r>
            <w:r>
              <w:rPr>
                <w:rFonts w:hint="eastAsia" w:hAnsi="宋体"/>
                <w:color w:val="000000"/>
                <w:sz w:val="24"/>
                <w:szCs w:val="24"/>
                <w:lang w:eastAsia="zh-CN"/>
              </w:rPr>
              <w:t>厂区</w:t>
            </w:r>
            <w:r>
              <w:rPr>
                <w:rFonts w:ascii="Times New Roman" w:hAnsi="宋体"/>
                <w:color w:val="000000"/>
                <w:sz w:val="24"/>
                <w:szCs w:val="24"/>
              </w:rPr>
              <w:t>卫生、占用土地、产生粉尘等问题，还成为风蚀的源头，且会影响环境质量。应做到建筑废料及时清运，严禁置于项目区周围影响环境。施工期主要为</w:t>
            </w:r>
            <w:r>
              <w:rPr>
                <w:bCs/>
                <w:sz w:val="24"/>
                <w:highlight w:val="none"/>
              </w:rPr>
              <w:t>场地</w:t>
            </w:r>
            <w:r>
              <w:rPr>
                <w:rFonts w:hint="eastAsia"/>
                <w:bCs/>
                <w:sz w:val="24"/>
                <w:highlight w:val="none"/>
                <w:lang w:eastAsia="zh-CN"/>
              </w:rPr>
              <w:t>平整硬化</w:t>
            </w:r>
            <w:r>
              <w:rPr>
                <w:bCs/>
                <w:sz w:val="24"/>
                <w:highlight w:val="none"/>
              </w:rPr>
              <w:t>、</w:t>
            </w:r>
            <w:r>
              <w:rPr>
                <w:rFonts w:hint="eastAsia"/>
                <w:bCs/>
                <w:sz w:val="24"/>
                <w:highlight w:val="none"/>
                <w:lang w:eastAsia="zh-CN"/>
              </w:rPr>
              <w:t>车间</w:t>
            </w:r>
            <w:r>
              <w:rPr>
                <w:bCs/>
                <w:sz w:val="24"/>
                <w:highlight w:val="none"/>
              </w:rPr>
              <w:t>建设、设备安装与调试以及竣工验收</w:t>
            </w:r>
            <w:r>
              <w:rPr>
                <w:rFonts w:ascii="Times New Roman" w:hAnsi="宋体"/>
                <w:color w:val="000000"/>
                <w:sz w:val="24"/>
                <w:szCs w:val="24"/>
              </w:rPr>
              <w:t>，施工期产生的建筑垃圾约为</w:t>
            </w:r>
            <w:r>
              <w:rPr>
                <w:rFonts w:hint="eastAsia" w:hAnsi="宋体"/>
                <w:color w:val="000000"/>
                <w:sz w:val="24"/>
                <w:szCs w:val="24"/>
                <w:lang w:val="en-US" w:eastAsia="zh-CN"/>
              </w:rPr>
              <w:t>2.0</w:t>
            </w:r>
            <w:r>
              <w:rPr>
                <w:rFonts w:ascii="Times New Roman" w:hAnsi="宋体"/>
                <w:color w:val="000000"/>
                <w:sz w:val="24"/>
                <w:szCs w:val="24"/>
              </w:rPr>
              <w:t>t。</w:t>
            </w:r>
            <w:r>
              <w:rPr>
                <w:rFonts w:hint="eastAsia" w:ascii="Times New Roman" w:hAnsi="Times New Roman" w:eastAsia="宋体"/>
                <w:sz w:val="24"/>
                <w:szCs w:val="24"/>
              </w:rPr>
              <w:t>建设单位应规范施工单位实行标准施工，规范运输，建筑垃圾应分别堆放，不得随便弃于现场，金属垃圾，如钢筋、铁丝等可以回收利用。建筑垃圾中的混凝土块、砖瓦、弃渣等可用于土方回填；不可回用的统一运至指定的垃圾堆场，运输过程中加盖篷布，不对周围环境产生影响。</w:t>
            </w:r>
          </w:p>
          <w:p>
            <w:pPr>
              <w:adjustRightInd w:val="0"/>
              <w:snapToGrid w:val="0"/>
              <w:spacing w:line="500" w:lineRule="exact"/>
              <w:ind w:firstLine="480" w:firstLineChars="200"/>
              <w:rPr>
                <w:rFonts w:hint="eastAsia" w:ascii="Times New Roman" w:hAnsi="宋体"/>
                <w:b w:val="0"/>
                <w:bCs w:val="0"/>
                <w:color w:val="000000"/>
                <w:sz w:val="24"/>
                <w:szCs w:val="24"/>
                <w:u w:val="none"/>
              </w:rPr>
            </w:pPr>
            <w:r>
              <w:rPr>
                <w:rFonts w:hint="eastAsia" w:ascii="Times New Roman" w:hAnsi="宋体"/>
                <w:b w:val="0"/>
                <w:bCs w:val="0"/>
                <w:color w:val="000000"/>
                <w:sz w:val="24"/>
                <w:szCs w:val="24"/>
                <w:u w:val="none"/>
              </w:rPr>
              <w:t>同时施工单位应做好以下防治措施：</w:t>
            </w:r>
          </w:p>
          <w:p>
            <w:pPr>
              <w:adjustRightInd w:val="0"/>
              <w:snapToGrid w:val="0"/>
              <w:spacing w:line="500" w:lineRule="exact"/>
              <w:ind w:firstLine="480" w:firstLineChars="200"/>
              <w:rPr>
                <w:rFonts w:hint="eastAsia" w:ascii="Times New Roman" w:hAnsi="宋体"/>
                <w:b w:val="0"/>
                <w:bCs w:val="0"/>
                <w:color w:val="000000"/>
                <w:sz w:val="24"/>
                <w:szCs w:val="24"/>
                <w:u w:val="none"/>
              </w:rPr>
            </w:pPr>
            <w:r>
              <w:rPr>
                <w:rFonts w:hint="eastAsia" w:ascii="Times New Roman" w:hAnsi="宋体"/>
                <w:b w:val="0"/>
                <w:bCs w:val="0"/>
                <w:color w:val="000000"/>
                <w:sz w:val="24"/>
                <w:szCs w:val="24"/>
                <w:u w:val="none"/>
              </w:rPr>
              <w:t>①运输车辆应选用自动密闭车辆，且不得超载运输，不得车轮带泥，不得遗撒、泄漏，车辆进出施工现场需要对车身和轮胎进行清洗。</w:t>
            </w:r>
          </w:p>
          <w:p>
            <w:pPr>
              <w:adjustRightInd w:val="0"/>
              <w:snapToGrid w:val="0"/>
              <w:spacing w:line="500" w:lineRule="exact"/>
              <w:ind w:firstLine="480" w:firstLineChars="200"/>
              <w:rPr>
                <w:rFonts w:hint="eastAsia" w:ascii="Times New Roman" w:hAnsi="宋体" w:eastAsia="宋体"/>
                <w:b w:val="0"/>
                <w:bCs w:val="0"/>
                <w:color w:val="000000"/>
                <w:sz w:val="24"/>
                <w:szCs w:val="24"/>
                <w:u w:val="none"/>
                <w:lang w:eastAsia="zh-CN"/>
              </w:rPr>
            </w:pPr>
            <w:r>
              <w:rPr>
                <w:rFonts w:hint="eastAsia" w:ascii="Times New Roman" w:hAnsi="宋体"/>
                <w:b w:val="0"/>
                <w:bCs w:val="0"/>
                <w:color w:val="000000"/>
                <w:sz w:val="24"/>
                <w:szCs w:val="24"/>
                <w:u w:val="none"/>
              </w:rPr>
              <w:t>②施工现场禁止焚烧废弃物；施工垃圾不得随意丢弃，应分类集中堆放</w:t>
            </w:r>
            <w:r>
              <w:rPr>
                <w:rFonts w:hint="eastAsia" w:ascii="Times New Roman" w:hAnsi="宋体"/>
                <w:b w:val="0"/>
                <w:bCs w:val="0"/>
                <w:color w:val="000000"/>
                <w:sz w:val="24"/>
                <w:szCs w:val="24"/>
                <w:u w:val="none"/>
                <w:lang w:eastAsia="zh-CN"/>
              </w:rPr>
              <w:t>。</w:t>
            </w:r>
          </w:p>
          <w:p>
            <w:pPr>
              <w:adjustRightInd w:val="0"/>
              <w:snapToGrid w:val="0"/>
              <w:spacing w:line="500" w:lineRule="exact"/>
              <w:ind w:firstLine="480" w:firstLineChars="200"/>
              <w:rPr>
                <w:rFonts w:ascii="Times New Roman" w:hAnsi="Times New Roman"/>
                <w:color w:val="000000"/>
                <w:sz w:val="24"/>
                <w:szCs w:val="24"/>
              </w:rPr>
            </w:pPr>
            <w:r>
              <w:rPr>
                <w:rFonts w:ascii="Times New Roman" w:hAnsi="宋体"/>
                <w:color w:val="000000"/>
                <w:sz w:val="24"/>
                <w:szCs w:val="24"/>
              </w:rPr>
              <w:t>（</w:t>
            </w:r>
            <w:r>
              <w:rPr>
                <w:rFonts w:ascii="Times New Roman" w:hAnsi="Times New Roman"/>
                <w:color w:val="000000"/>
                <w:sz w:val="24"/>
                <w:szCs w:val="24"/>
              </w:rPr>
              <w:t>2</w:t>
            </w:r>
            <w:r>
              <w:rPr>
                <w:rFonts w:ascii="Times New Roman" w:hAnsi="宋体"/>
                <w:color w:val="000000"/>
                <w:sz w:val="24"/>
                <w:szCs w:val="24"/>
              </w:rPr>
              <w:t>）生活垃圾</w:t>
            </w:r>
          </w:p>
          <w:p>
            <w:pPr>
              <w:adjustRightInd w:val="0"/>
              <w:snapToGrid w:val="0"/>
              <w:spacing w:line="500" w:lineRule="exact"/>
              <w:ind w:firstLine="480" w:firstLineChars="200"/>
              <w:rPr>
                <w:rFonts w:ascii="Times New Roman" w:hAnsi="Times New Roman"/>
                <w:color w:val="000000"/>
                <w:sz w:val="24"/>
                <w:szCs w:val="24"/>
              </w:rPr>
            </w:pPr>
            <w:r>
              <w:rPr>
                <w:rFonts w:ascii="Times New Roman" w:hAnsi="宋体"/>
                <w:color w:val="000000"/>
                <w:sz w:val="24"/>
                <w:szCs w:val="24"/>
              </w:rPr>
              <w:t>施工人员以</w:t>
            </w:r>
            <w:r>
              <w:rPr>
                <w:rFonts w:hint="eastAsia" w:ascii="Times New Roman" w:hAnsi="Times New Roman"/>
                <w:color w:val="000000"/>
                <w:sz w:val="24"/>
                <w:szCs w:val="24"/>
                <w:lang w:val="en-US" w:eastAsia="zh-CN"/>
              </w:rPr>
              <w:t>1</w:t>
            </w:r>
            <w:r>
              <w:rPr>
                <w:rFonts w:hint="eastAsia"/>
                <w:color w:val="000000"/>
                <w:sz w:val="24"/>
                <w:szCs w:val="24"/>
                <w:lang w:val="en-US" w:eastAsia="zh-CN"/>
              </w:rPr>
              <w:t>5</w:t>
            </w:r>
            <w:r>
              <w:rPr>
                <w:rFonts w:ascii="Times New Roman" w:hAnsi="宋体"/>
                <w:color w:val="000000"/>
                <w:sz w:val="24"/>
                <w:szCs w:val="24"/>
              </w:rPr>
              <w:t>人计，生活垃圾按以</w:t>
            </w:r>
            <w:r>
              <w:rPr>
                <w:rFonts w:ascii="Times New Roman" w:hAnsi="Times New Roman"/>
                <w:color w:val="000000"/>
                <w:sz w:val="24"/>
                <w:szCs w:val="24"/>
              </w:rPr>
              <w:t>0.5kg/d·</w:t>
            </w:r>
            <w:r>
              <w:rPr>
                <w:rFonts w:ascii="Times New Roman" w:hAnsi="宋体"/>
                <w:color w:val="000000"/>
                <w:sz w:val="24"/>
                <w:szCs w:val="24"/>
              </w:rPr>
              <w:t>人计，则施工人员的生活垃圾产生量为</w:t>
            </w:r>
            <w:r>
              <w:rPr>
                <w:rFonts w:hint="eastAsia"/>
                <w:color w:val="000000"/>
                <w:sz w:val="24"/>
                <w:szCs w:val="24"/>
                <w:lang w:val="en-US" w:eastAsia="zh-CN"/>
              </w:rPr>
              <w:t>7.5</w:t>
            </w:r>
            <w:r>
              <w:rPr>
                <w:rFonts w:ascii="Times New Roman" w:hAnsi="Times New Roman"/>
                <w:color w:val="000000"/>
                <w:sz w:val="24"/>
                <w:szCs w:val="24"/>
              </w:rPr>
              <w:t>kg/d</w:t>
            </w:r>
            <w:r>
              <w:rPr>
                <w:rFonts w:ascii="Times New Roman" w:hAnsi="宋体"/>
                <w:color w:val="000000"/>
                <w:sz w:val="24"/>
                <w:szCs w:val="24"/>
              </w:rPr>
              <w:t>，并应及时清理，交由当地环卫部门处理。预计采取以上措施后，</w:t>
            </w:r>
            <w:r>
              <w:rPr>
                <w:rFonts w:hint="eastAsia" w:hAnsi="宋体"/>
                <w:color w:val="000000"/>
                <w:sz w:val="24"/>
                <w:szCs w:val="24"/>
                <w:lang w:eastAsia="zh-CN"/>
              </w:rPr>
              <w:t>本项目</w:t>
            </w:r>
            <w:r>
              <w:rPr>
                <w:rFonts w:ascii="Times New Roman" w:hAnsi="宋体"/>
                <w:color w:val="000000"/>
                <w:sz w:val="24"/>
                <w:szCs w:val="24"/>
              </w:rPr>
              <w:t>施工期产生的固体废弃物不会对周边环境造成太大影响。</w:t>
            </w:r>
          </w:p>
          <w:p>
            <w:pPr>
              <w:adjustRightInd w:val="0"/>
              <w:snapToGrid w:val="0"/>
              <w:spacing w:line="500" w:lineRule="exact"/>
              <w:rPr>
                <w:rFonts w:ascii="Times New Roman" w:hAnsi="Times New Roman"/>
                <w:b/>
                <w:bCs/>
                <w:color w:val="000000"/>
                <w:sz w:val="24"/>
                <w:szCs w:val="24"/>
              </w:rPr>
            </w:pPr>
            <w:r>
              <w:rPr>
                <w:rFonts w:ascii="Times New Roman" w:hAnsi="Times New Roman"/>
                <w:b/>
                <w:bCs/>
                <w:color w:val="000000"/>
                <w:sz w:val="24"/>
                <w:szCs w:val="24"/>
              </w:rPr>
              <w:t>5</w:t>
            </w:r>
            <w:r>
              <w:rPr>
                <w:rFonts w:ascii="Times New Roman" w:hAnsi="宋体"/>
                <w:b/>
                <w:bCs/>
                <w:color w:val="000000"/>
                <w:sz w:val="24"/>
                <w:szCs w:val="24"/>
              </w:rPr>
              <w:t>、施工期生态影响分析</w:t>
            </w:r>
          </w:p>
          <w:bookmarkEnd w:id="1"/>
          <w:bookmarkEnd w:id="2"/>
          <w:bookmarkEnd w:id="3"/>
          <w:bookmarkEnd w:id="4"/>
          <w:bookmarkEnd w:id="5"/>
          <w:p>
            <w:pPr>
              <w:adjustRightInd w:val="0"/>
              <w:snapToGrid w:val="0"/>
              <w:spacing w:line="500" w:lineRule="exact"/>
              <w:ind w:firstLine="480" w:firstLineChars="200"/>
              <w:rPr>
                <w:rFonts w:ascii="Times New Roman" w:hAnsi="Times New Roman"/>
                <w:color w:val="000000"/>
                <w:sz w:val="24"/>
                <w:szCs w:val="24"/>
                <w:highlight w:val="none"/>
              </w:rPr>
            </w:pPr>
            <w:r>
              <w:rPr>
                <w:rFonts w:ascii="Times New Roman" w:hAnsi="宋体"/>
                <w:color w:val="000000"/>
                <w:sz w:val="24"/>
                <w:szCs w:val="24"/>
                <w:highlight w:val="none"/>
              </w:rPr>
              <w:t>工程施工期间对生态的影响主要体现在施工过程</w:t>
            </w:r>
            <w:r>
              <w:rPr>
                <w:rFonts w:hint="eastAsia" w:hAnsi="宋体"/>
                <w:color w:val="000000"/>
                <w:sz w:val="24"/>
                <w:szCs w:val="24"/>
                <w:highlight w:val="none"/>
                <w:lang w:eastAsia="zh-CN"/>
              </w:rPr>
              <w:t>土地平整、</w:t>
            </w:r>
            <w:r>
              <w:rPr>
                <w:rFonts w:ascii="Times New Roman" w:hAnsi="宋体"/>
                <w:color w:val="000000"/>
                <w:sz w:val="24"/>
                <w:szCs w:val="24"/>
                <w:highlight w:val="none"/>
              </w:rPr>
              <w:t>挖填方、拆迁扰动地表，临时堆土区、施工生活区的占地。将造成地表裸露、土地被侵占，工程在填土裸露表面被雨水冲刷后将造成水土流失现象，影响陆地生态系统及其稳定性</w:t>
            </w:r>
            <w:r>
              <w:rPr>
                <w:rFonts w:hint="eastAsia" w:hAnsi="宋体"/>
                <w:color w:val="000000"/>
                <w:sz w:val="24"/>
                <w:szCs w:val="24"/>
                <w:highlight w:val="none"/>
                <w:lang w:eastAsia="zh-CN"/>
              </w:rPr>
              <w:t>，</w:t>
            </w:r>
            <w:r>
              <w:rPr>
                <w:rFonts w:ascii="Times New Roman" w:hAnsi="宋体"/>
                <w:color w:val="000000"/>
                <w:sz w:val="24"/>
                <w:szCs w:val="24"/>
                <w:highlight w:val="none"/>
              </w:rPr>
              <w:t>影响景观。</w:t>
            </w:r>
          </w:p>
          <w:p>
            <w:pPr>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项目在保证建设质量的同时，要尽可能加快施工</w:t>
            </w:r>
            <w:r>
              <w:rPr>
                <w:rFonts w:hint="eastAsia"/>
                <w:sz w:val="24"/>
                <w:szCs w:val="24"/>
                <w:lang w:eastAsia="zh-CN"/>
              </w:rPr>
              <w:t>进度</w:t>
            </w:r>
            <w:r>
              <w:rPr>
                <w:rFonts w:hint="eastAsia" w:ascii="Times New Roman" w:hAnsi="Times New Roman" w:eastAsia="宋体"/>
                <w:sz w:val="24"/>
                <w:szCs w:val="24"/>
              </w:rPr>
              <w:t>，减少地面裸露期并在施工完成后及时进行绿化；施工过程中可采取隔离、防风、防水土流失的措施，减少扬尘量，避免水土流失以及对区域地表水域的污染。建设期内可能产生水土流失的原因主要有以下两个方面：</w:t>
            </w:r>
          </w:p>
          <w:p>
            <w:pPr>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（1）在土石方阶段，土石方的开挖，使表土层扰动松散，抗蚀能力减弱，降低地表涵养水源能力，从而加剧水土流失，尤其在处于雨季时，大量的雨水冲刷会使水土流失更加严重。</w:t>
            </w:r>
          </w:p>
          <w:p>
            <w:pPr>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（2）施工过程中开挖的大量土、石料堆放场在受到雨水的冲刷时也会造成一定水土流失。</w:t>
            </w:r>
          </w:p>
          <w:p>
            <w:pPr>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针对以上水土流失的情况，要求建设方严格落实环评单位提出的下列各项措施，将建设过程中造成水土流失影响减轻到最小。</w:t>
            </w:r>
          </w:p>
          <w:p>
            <w:pPr>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（1）施工前应作详细计划，合理安排施工计划，施工时尽量按设计要求进行开挖，尽量减少开挖面；平整场地和道路时尽量做到挖填方平衡，对于多余土</w:t>
            </w:r>
            <w:r>
              <w:rPr>
                <w:rFonts w:hint="eastAsia"/>
                <w:sz w:val="24"/>
                <w:szCs w:val="24"/>
                <w:lang w:eastAsia="zh-CN"/>
              </w:rPr>
              <w:t>石方</w:t>
            </w:r>
            <w:r>
              <w:rPr>
                <w:rFonts w:hint="eastAsia" w:ascii="Times New Roman" w:hAnsi="Times New Roman" w:eastAsia="宋体"/>
                <w:sz w:val="24"/>
                <w:szCs w:val="24"/>
              </w:rPr>
              <w:t>应合理布置堆放场地。避免不必要的水土流失和生态变化。</w:t>
            </w:r>
          </w:p>
          <w:p>
            <w:pPr>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2）工程施工过程中特别注意做好生态环境的保护工作，如基坑开挖弃方的合理处置、对于落差较大的土石方开挖要设置必要的挡土墙对裸露的土壤进行围挡。对于开挖出来的表层覆土，回填时要尽量作为植树种草时的表层恢复土壤，同时设置必要的导流渠以疏导雨水，避免造成严重的水土流失。</w:t>
            </w:r>
          </w:p>
          <w:p>
            <w:pPr>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（3）应尽量避开雨季施工，并及时夯实地面。</w:t>
            </w:r>
          </w:p>
          <w:p>
            <w:pPr>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（4）各种防护措施与主体工程同步实施，以预防雨季路面迳流直接冲刷坡面而造成水土流失。若遇下雨，可用沙袋或草席压住坡面进行暂时防护，以减少水土流失。</w:t>
            </w:r>
          </w:p>
          <w:p>
            <w:pPr>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5）加强对施工现场的环境管理，必要时进行环境监测，以控制工程涉及区的环境污染。对工程涉及区域内的施工人员，应加强宣传、教育，强化其保护环境的意识，文明施工，达到工程建设和环境保护的同步发展。</w:t>
            </w:r>
          </w:p>
          <w:p>
            <w:pPr>
              <w:adjustRightInd w:val="0"/>
              <w:snapToGrid w:val="0"/>
              <w:spacing w:line="520" w:lineRule="exact"/>
              <w:ind w:firstLine="480" w:firstLineChars="200"/>
              <w:rPr>
                <w:bCs/>
                <w:spacing w:val="-10"/>
                <w:szCs w:val="21"/>
              </w:rPr>
            </w:pPr>
            <w:r>
              <w:rPr>
                <w:rFonts w:hint="eastAsia" w:ascii="Times New Roman" w:hAnsi="Times New Roman" w:eastAsia="宋体"/>
                <w:sz w:val="24"/>
                <w:szCs w:val="24"/>
              </w:rPr>
              <w:t>一般来说，施工期间对环境的影响是暂时的，施工结束后受影响的环境要素大多可以恢复到现状水平。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0" w:hRule="atLeast"/>
          <w:jc w:val="center"/>
        </w:trPr>
        <w:tc>
          <w:tcPr>
            <w:tcW w:w="458" w:type="dxa"/>
            <w:tcMar>
              <w:left w:w="28" w:type="dxa"/>
              <w:right w:w="28" w:type="dxa"/>
            </w:tcMar>
            <w:vAlign w:val="center"/>
          </w:tcPr>
          <w:p>
            <w:pPr>
              <w:adjustRightInd w:val="0"/>
              <w:snapToGrid w:val="0"/>
              <w:jc w:val="center"/>
              <w:rPr>
                <w:bCs/>
                <w:szCs w:val="21"/>
              </w:rPr>
            </w:pPr>
            <w:r>
              <w:rPr>
                <w:bCs/>
                <w:szCs w:val="21"/>
              </w:rPr>
              <w:t>运营</w:t>
            </w:r>
          </w:p>
          <w:p>
            <w:pPr>
              <w:adjustRightInd w:val="0"/>
              <w:snapToGrid w:val="0"/>
              <w:jc w:val="center"/>
              <w:rPr>
                <w:bCs/>
                <w:szCs w:val="21"/>
              </w:rPr>
            </w:pPr>
            <w:r>
              <w:rPr>
                <w:bCs/>
                <w:szCs w:val="21"/>
              </w:rPr>
              <w:t>期环</w:t>
            </w:r>
          </w:p>
          <w:p>
            <w:pPr>
              <w:adjustRightInd w:val="0"/>
              <w:snapToGrid w:val="0"/>
              <w:jc w:val="center"/>
              <w:rPr>
                <w:bCs/>
                <w:szCs w:val="21"/>
              </w:rPr>
            </w:pPr>
            <w:r>
              <w:rPr>
                <w:bCs/>
                <w:szCs w:val="21"/>
              </w:rPr>
              <w:t>境影</w:t>
            </w:r>
          </w:p>
          <w:p>
            <w:pPr>
              <w:adjustRightInd w:val="0"/>
              <w:snapToGrid w:val="0"/>
              <w:jc w:val="center"/>
              <w:rPr>
                <w:bCs/>
                <w:szCs w:val="21"/>
              </w:rPr>
            </w:pPr>
            <w:r>
              <w:rPr>
                <w:bCs/>
                <w:szCs w:val="21"/>
              </w:rPr>
              <w:t>响和</w:t>
            </w:r>
          </w:p>
          <w:p>
            <w:pPr>
              <w:adjustRightInd w:val="0"/>
              <w:snapToGrid w:val="0"/>
              <w:jc w:val="center"/>
              <w:rPr>
                <w:bCs/>
                <w:szCs w:val="21"/>
              </w:rPr>
            </w:pPr>
            <w:r>
              <w:rPr>
                <w:bCs/>
                <w:szCs w:val="21"/>
              </w:rPr>
              <w:t>保护</w:t>
            </w:r>
          </w:p>
          <w:p>
            <w:pPr>
              <w:adjustRightInd w:val="0"/>
              <w:snapToGrid w:val="0"/>
              <w:jc w:val="center"/>
              <w:rPr>
                <w:bCs/>
                <w:szCs w:val="21"/>
              </w:rPr>
            </w:pPr>
            <w:r>
              <w:rPr>
                <w:bCs/>
                <w:szCs w:val="21"/>
              </w:rPr>
              <w:t>措施</w:t>
            </w:r>
          </w:p>
        </w:tc>
        <w:tc>
          <w:tcPr>
            <w:tcW w:w="8450" w:type="dxa"/>
            <w:vAlign w:val="center"/>
          </w:tcPr>
          <w:p>
            <w:pPr>
              <w:keepNext w:val="0"/>
              <w:keepLines w:val="0"/>
              <w:pageBreakBefore w:val="0"/>
              <w:kinsoku/>
              <w:wordWrap/>
              <w:overflowPunct/>
              <w:topLinePunct w:val="0"/>
              <w:autoSpaceDE/>
              <w:autoSpaceDN/>
              <w:bidi w:val="0"/>
              <w:adjustRightInd w:val="0"/>
              <w:snapToGrid w:val="0"/>
              <w:spacing w:line="520" w:lineRule="exact"/>
              <w:textAlignment w:val="auto"/>
              <w:rPr>
                <w:rFonts w:hint="eastAsia" w:eastAsia="宋体"/>
                <w:b/>
                <w:color w:val="000000"/>
                <w:sz w:val="24"/>
                <w:highlight w:val="none"/>
                <w:lang w:eastAsia="zh-CN"/>
              </w:rPr>
            </w:pPr>
            <w:r>
              <w:rPr>
                <w:rFonts w:hint="eastAsia"/>
                <w:b/>
                <w:color w:val="000000"/>
                <w:sz w:val="24"/>
                <w:highlight w:val="none"/>
                <w:lang w:eastAsia="zh-CN"/>
              </w:rPr>
              <w:t>运营期环境影响分析</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textAlignment w:val="auto"/>
              <w:rPr>
                <w:color w:val="000000"/>
                <w:sz w:val="24"/>
                <w:szCs w:val="22"/>
                <w:highlight w:val="none"/>
              </w:rPr>
            </w:pPr>
            <w:r>
              <w:rPr>
                <w:b/>
                <w:color w:val="000000"/>
                <w:sz w:val="24"/>
                <w:highlight w:val="none"/>
              </w:rPr>
              <w:t>1、</w:t>
            </w:r>
            <w:r>
              <w:rPr>
                <w:rFonts w:hint="eastAsia" w:ascii="Times New Roman" w:hAnsi="Times New Roman" w:eastAsia="宋体" w:cs="Times New Roman"/>
                <w:b/>
                <w:bCs/>
                <w:kern w:val="0"/>
                <w:sz w:val="24"/>
                <w:szCs w:val="24"/>
                <w:highlight w:val="none"/>
                <w:lang w:val="en-US" w:eastAsia="zh-CN" w:bidi="ar-SA"/>
              </w:rPr>
              <w:t>运营期大气环境影响分析</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ind w:firstLine="480" w:firstLineChars="200"/>
              <w:textAlignment w:val="auto"/>
              <w:rPr>
                <w:rFonts w:hint="default"/>
                <w:sz w:val="24"/>
                <w:szCs w:val="24"/>
                <w:highlight w:val="none"/>
              </w:rPr>
            </w:pPr>
            <w:r>
              <w:rPr>
                <w:rFonts w:hint="eastAsia"/>
                <w:color w:val="000000"/>
                <w:sz w:val="24"/>
                <w:highlight w:val="none"/>
                <w:lang w:eastAsia="zh-CN"/>
              </w:rPr>
              <w:t>本项目主要包括利用现有切割车间切割、抛光生产设备并通过新建异形件仿形加工车间进行</w:t>
            </w:r>
            <w:r>
              <w:rPr>
                <w:rFonts w:hint="eastAsia" w:ascii="Times New Roman" w:hAnsi="Times New Roman" w:cs="Times New Roman"/>
                <w:kern w:val="0"/>
                <w:sz w:val="24"/>
                <w:highlight w:val="none"/>
                <w:lang w:val="en-US" w:eastAsia="zh-CN"/>
              </w:rPr>
              <w:t>圆桌、圆球、洗衣池等异形件</w:t>
            </w:r>
            <w:r>
              <w:rPr>
                <w:rFonts w:hint="eastAsia" w:cs="Times New Roman"/>
                <w:kern w:val="0"/>
                <w:sz w:val="24"/>
                <w:highlight w:val="none"/>
                <w:lang w:val="en-US" w:eastAsia="zh-CN"/>
              </w:rPr>
              <w:t>生产和</w:t>
            </w:r>
            <w:r>
              <w:rPr>
                <w:rFonts w:hint="eastAsia"/>
                <w:color w:val="000000"/>
                <w:sz w:val="24"/>
                <w:highlight w:val="none"/>
                <w:lang w:eastAsia="zh-CN"/>
              </w:rPr>
              <w:t>新建</w:t>
            </w:r>
            <w:r>
              <w:rPr>
                <w:rFonts w:hint="eastAsia" w:cs="Times New Roman"/>
                <w:kern w:val="0"/>
                <w:sz w:val="24"/>
                <w:highlight w:val="none"/>
                <w:lang w:val="en-US" w:eastAsia="zh-CN"/>
              </w:rPr>
              <w:t>边角废料加工厂区对边角废料、残次品进行综合利用。</w:t>
            </w:r>
          </w:p>
          <w:p>
            <w:pPr>
              <w:numPr>
                <w:ilvl w:val="0"/>
                <w:numId w:val="0"/>
              </w:numPr>
              <w:spacing w:line="520" w:lineRule="exact"/>
              <w:ind w:firstLine="482" w:firstLineChars="200"/>
              <w:rPr>
                <w:rFonts w:hint="eastAsia" w:cs="Times New Roman"/>
                <w:b/>
                <w:bCs/>
                <w:kern w:val="0"/>
                <w:sz w:val="24"/>
                <w:highlight w:val="none"/>
                <w:lang w:val="en-US" w:eastAsia="zh-CN"/>
              </w:rPr>
            </w:pPr>
            <w:r>
              <w:rPr>
                <w:rFonts w:hint="eastAsia"/>
                <w:b/>
                <w:bCs/>
                <w:sz w:val="24"/>
                <w:szCs w:val="24"/>
                <w:highlight w:val="none"/>
                <w:u w:val="none"/>
                <w:lang w:val="en-US" w:eastAsia="zh-CN"/>
              </w:rPr>
              <w:t>（1）</w:t>
            </w:r>
            <w:r>
              <w:rPr>
                <w:rFonts w:hint="eastAsia" w:ascii="Times New Roman" w:hAnsi="Times New Roman" w:cs="Times New Roman"/>
                <w:b/>
                <w:bCs/>
                <w:kern w:val="0"/>
                <w:sz w:val="24"/>
                <w:highlight w:val="none"/>
                <w:lang w:val="en-US" w:eastAsia="zh-CN"/>
              </w:rPr>
              <w:t>圆桌、圆球、洗衣池等异形件</w:t>
            </w:r>
            <w:r>
              <w:rPr>
                <w:rFonts w:hint="eastAsia" w:cs="Times New Roman"/>
                <w:b/>
                <w:bCs/>
                <w:kern w:val="0"/>
                <w:sz w:val="24"/>
                <w:highlight w:val="none"/>
                <w:lang w:val="en-US" w:eastAsia="zh-CN"/>
              </w:rPr>
              <w:t>生产</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ind w:firstLine="480" w:firstLineChars="200"/>
              <w:textAlignment w:val="auto"/>
              <w:rPr>
                <w:rFonts w:hint="default"/>
                <w:sz w:val="24"/>
                <w:szCs w:val="24"/>
                <w:highlight w:val="none"/>
              </w:rPr>
            </w:pPr>
            <w:r>
              <w:rPr>
                <w:rFonts w:hint="eastAsia" w:cs="Times New Roman"/>
                <w:kern w:val="0"/>
                <w:sz w:val="24"/>
                <w:highlight w:val="none"/>
                <w:lang w:val="en-US" w:eastAsia="zh-CN"/>
              </w:rPr>
              <w:t>异形件生产</w:t>
            </w:r>
            <w:r>
              <w:rPr>
                <w:rFonts w:hint="eastAsia"/>
                <w:sz w:val="24"/>
                <w:highlight w:val="none"/>
                <w:lang w:eastAsia="zh-CN"/>
              </w:rPr>
              <w:t>所用原料为大块状的花岗岩荒料，</w:t>
            </w:r>
            <w:r>
              <w:rPr>
                <w:rFonts w:hint="default" w:ascii="Times New Roman" w:hAnsi="Times New Roman" w:eastAsia="宋体" w:cs="Times New Roman"/>
                <w:sz w:val="24"/>
                <w:szCs w:val="24"/>
                <w:highlight w:val="none"/>
                <w:lang w:bidi="zh-TW"/>
              </w:rPr>
              <w:t>自身不产生扬尘，存放于</w:t>
            </w:r>
            <w:r>
              <w:rPr>
                <w:rFonts w:hint="eastAsia" w:cs="Times New Roman"/>
                <w:sz w:val="24"/>
                <w:szCs w:val="24"/>
                <w:highlight w:val="none"/>
                <w:lang w:eastAsia="zh-CN" w:bidi="zh-TW"/>
              </w:rPr>
              <w:t>花岗岩荒料暂存区</w:t>
            </w:r>
            <w:r>
              <w:rPr>
                <w:rFonts w:hint="default" w:ascii="Times New Roman" w:hAnsi="Times New Roman" w:eastAsia="宋体" w:cs="Times New Roman"/>
                <w:sz w:val="24"/>
                <w:szCs w:val="24"/>
                <w:highlight w:val="none"/>
                <w:lang w:bidi="zh-TW"/>
              </w:rPr>
              <w:t>，存放区设置喷淋</w:t>
            </w:r>
            <w:r>
              <w:rPr>
                <w:rFonts w:hint="eastAsia" w:cs="Times New Roman"/>
                <w:sz w:val="24"/>
                <w:szCs w:val="24"/>
                <w:highlight w:val="none"/>
                <w:lang w:eastAsia="zh-CN" w:bidi="zh-TW"/>
              </w:rPr>
              <w:t>设施</w:t>
            </w:r>
            <w:r>
              <w:rPr>
                <w:rFonts w:hint="default" w:ascii="Times New Roman" w:hAnsi="Times New Roman" w:eastAsia="宋体" w:cs="Times New Roman"/>
                <w:sz w:val="24"/>
                <w:szCs w:val="24"/>
                <w:highlight w:val="none"/>
                <w:lang w:bidi="zh-TW"/>
              </w:rPr>
              <w:t>对其进行洒水，保持花岗岩荒料表面湿润</w:t>
            </w:r>
            <w:r>
              <w:rPr>
                <w:rFonts w:hint="eastAsia" w:cs="Times New Roman"/>
                <w:sz w:val="24"/>
                <w:szCs w:val="24"/>
                <w:highlight w:val="none"/>
                <w:lang w:eastAsia="zh-CN" w:bidi="zh-TW"/>
              </w:rPr>
              <w:t>，</w:t>
            </w:r>
            <w:r>
              <w:rPr>
                <w:rFonts w:hint="eastAsia"/>
                <w:color w:val="000000"/>
                <w:sz w:val="24"/>
                <w:highlight w:val="none"/>
                <w:lang w:eastAsia="zh-CN"/>
              </w:rPr>
              <w:t>因</w:t>
            </w:r>
            <w:r>
              <w:rPr>
                <w:rFonts w:hint="eastAsia" w:ascii="Times New Roman" w:hAnsi="Times New Roman" w:eastAsia="宋体" w:cs="Times New Roman"/>
                <w:sz w:val="24"/>
                <w:highlight w:val="none"/>
                <w:lang w:eastAsia="zh-CN"/>
              </w:rPr>
              <w:t>此</w:t>
            </w:r>
            <w:r>
              <w:rPr>
                <w:rFonts w:hint="eastAsia" w:ascii="Times New Roman" w:hAnsi="Times New Roman" w:eastAsia="宋体" w:cs="Times New Roman"/>
                <w:sz w:val="24"/>
                <w:highlight w:val="none"/>
                <w:lang w:val="en-US" w:eastAsia="zh-CN"/>
              </w:rPr>
              <w:t>圆桌、圆球、洗衣池等异形件生产</w:t>
            </w:r>
            <w:r>
              <w:rPr>
                <w:rFonts w:hint="default" w:ascii="Times New Roman" w:hAnsi="Times New Roman" w:eastAsia="宋体" w:cs="Times New Roman"/>
                <w:sz w:val="24"/>
                <w:highlight w:val="none"/>
                <w:lang w:eastAsia="zh-CN"/>
              </w:rPr>
              <w:t>过程</w:t>
            </w:r>
            <w:r>
              <w:rPr>
                <w:rFonts w:hint="eastAsia"/>
                <w:sz w:val="24"/>
                <w:szCs w:val="24"/>
                <w:highlight w:val="none"/>
              </w:rPr>
              <w:t>产生的</w:t>
            </w:r>
            <w:r>
              <w:rPr>
                <w:rFonts w:hint="default"/>
                <w:sz w:val="24"/>
                <w:szCs w:val="24"/>
                <w:highlight w:val="none"/>
              </w:rPr>
              <w:t>大气污染物主要</w:t>
            </w:r>
            <w:r>
              <w:rPr>
                <w:rFonts w:hint="eastAsia"/>
                <w:sz w:val="24"/>
                <w:szCs w:val="24"/>
                <w:highlight w:val="none"/>
              </w:rPr>
              <w:t>为</w:t>
            </w:r>
            <w:r>
              <w:rPr>
                <w:rFonts w:hint="eastAsia"/>
                <w:sz w:val="24"/>
                <w:szCs w:val="24"/>
                <w:highlight w:val="none"/>
                <w:lang w:eastAsia="zh-CN"/>
              </w:rPr>
              <w:t>：</w:t>
            </w:r>
            <w:r>
              <w:rPr>
                <w:rFonts w:hint="eastAsia" w:cs="Times New Roman"/>
                <w:sz w:val="24"/>
                <w:szCs w:val="24"/>
                <w:highlight w:val="none"/>
                <w:lang w:eastAsia="zh-CN" w:bidi="zh-TW"/>
              </w:rPr>
              <w:t>花岗岩荒料</w:t>
            </w:r>
            <w:r>
              <w:rPr>
                <w:rFonts w:hint="default" w:ascii="Times New Roman" w:hAnsi="Times New Roman" w:eastAsia="宋体" w:cs="Times New Roman"/>
                <w:sz w:val="24"/>
                <w:szCs w:val="24"/>
                <w:highlight w:val="none"/>
                <w:lang w:bidi="zh-TW"/>
              </w:rPr>
              <w:t>湿法加工过程产生</w:t>
            </w:r>
            <w:r>
              <w:rPr>
                <w:rFonts w:hint="eastAsia" w:ascii="Times New Roman" w:hAnsi="Times New Roman" w:cs="Times New Roman"/>
                <w:sz w:val="24"/>
                <w:szCs w:val="24"/>
                <w:highlight w:val="none"/>
                <w:lang w:eastAsia="zh-CN" w:bidi="zh-TW"/>
              </w:rPr>
              <w:t>的</w:t>
            </w:r>
            <w:r>
              <w:rPr>
                <w:rFonts w:hint="eastAsia" w:ascii="Times New Roman" w:hAnsi="Times New Roman" w:eastAsia="宋体" w:cs="Times New Roman"/>
                <w:sz w:val="24"/>
                <w:szCs w:val="24"/>
                <w:highlight w:val="none"/>
                <w:lang w:eastAsia="zh-CN" w:bidi="zh-TW"/>
              </w:rPr>
              <w:t>颗粒物</w:t>
            </w:r>
            <w:r>
              <w:rPr>
                <w:rFonts w:hint="eastAsia" w:ascii="Times New Roman" w:hAnsi="Times New Roman" w:cs="Times New Roman"/>
                <w:sz w:val="24"/>
                <w:szCs w:val="24"/>
                <w:highlight w:val="none"/>
                <w:lang w:eastAsia="zh-CN" w:bidi="zh-TW"/>
              </w:rPr>
              <w:t>，</w:t>
            </w:r>
            <w:r>
              <w:rPr>
                <w:rFonts w:hint="eastAsia"/>
                <w:sz w:val="24"/>
                <w:szCs w:val="24"/>
                <w:highlight w:val="none"/>
                <w:lang w:eastAsia="zh-CN"/>
              </w:rPr>
              <w:t>运输车辆的动力起尘</w:t>
            </w:r>
            <w:r>
              <w:rPr>
                <w:rFonts w:hint="eastAsia"/>
                <w:sz w:val="24"/>
                <w:szCs w:val="24"/>
                <w:highlight w:val="none"/>
              </w:rPr>
              <w:t>。</w:t>
            </w:r>
          </w:p>
          <w:p>
            <w:pPr>
              <w:numPr>
                <w:ilvl w:val="0"/>
                <w:numId w:val="0"/>
              </w:numPr>
              <w:spacing w:line="520" w:lineRule="exact"/>
              <w:ind w:firstLine="480" w:firstLineChars="200"/>
              <w:rPr>
                <w:rFonts w:hint="eastAsia"/>
                <w:b w:val="0"/>
                <w:bCs w:val="0"/>
                <w:sz w:val="24"/>
                <w:szCs w:val="24"/>
                <w:highlight w:val="none"/>
                <w:u w:val="none"/>
                <w:lang w:eastAsia="zh-CN"/>
              </w:rPr>
            </w:pPr>
            <w:r>
              <w:rPr>
                <w:rFonts w:hint="eastAsia"/>
                <w:b w:val="0"/>
                <w:bCs w:val="0"/>
                <w:sz w:val="24"/>
                <w:szCs w:val="24"/>
                <w:highlight w:val="none"/>
                <w:u w:val="none"/>
                <w:lang w:val="en-US" w:eastAsia="zh-CN"/>
              </w:rPr>
              <w:t>1</w:t>
            </w:r>
            <w:r>
              <w:rPr>
                <w:rFonts w:hint="eastAsia"/>
                <w:b w:val="0"/>
                <w:bCs w:val="0"/>
                <w:sz w:val="24"/>
                <w:szCs w:val="24"/>
                <w:highlight w:val="none"/>
                <w:u w:val="none"/>
                <w:lang w:eastAsia="zh-CN"/>
              </w:rPr>
              <w:t>）</w:t>
            </w:r>
            <w:r>
              <w:rPr>
                <w:rFonts w:hint="eastAsia" w:cs="Times New Roman"/>
                <w:sz w:val="24"/>
                <w:szCs w:val="24"/>
                <w:highlight w:val="none"/>
                <w:lang w:eastAsia="zh-CN" w:bidi="zh-TW"/>
              </w:rPr>
              <w:t>花岗岩荒料</w:t>
            </w:r>
            <w:r>
              <w:rPr>
                <w:rFonts w:hint="default" w:ascii="Times New Roman" w:hAnsi="Times New Roman" w:eastAsia="宋体" w:cs="Times New Roman"/>
                <w:sz w:val="24"/>
                <w:szCs w:val="24"/>
                <w:highlight w:val="none"/>
                <w:lang w:bidi="zh-TW"/>
              </w:rPr>
              <w:t>湿法加工过程产生</w:t>
            </w:r>
            <w:r>
              <w:rPr>
                <w:rFonts w:hint="eastAsia" w:ascii="Times New Roman" w:hAnsi="Times New Roman" w:cs="Times New Roman"/>
                <w:sz w:val="24"/>
                <w:szCs w:val="24"/>
                <w:highlight w:val="none"/>
                <w:lang w:eastAsia="zh-CN" w:bidi="zh-TW"/>
              </w:rPr>
              <w:t>的</w:t>
            </w:r>
            <w:r>
              <w:rPr>
                <w:rFonts w:hint="eastAsia" w:ascii="Times New Roman" w:hAnsi="Times New Roman" w:eastAsia="宋体" w:cs="Times New Roman"/>
                <w:sz w:val="24"/>
                <w:szCs w:val="24"/>
                <w:highlight w:val="none"/>
                <w:lang w:eastAsia="zh-CN" w:bidi="zh-TW"/>
              </w:rPr>
              <w:t>颗粒物</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eastAsia="黑体"/>
                <w:b w:val="0"/>
                <w:bCs/>
                <w:color w:val="000000"/>
                <w:sz w:val="24"/>
                <w:highlight w:val="yellow"/>
                <w:u w:val="none" w:color="auto"/>
                <w:lang w:val="en-US" w:eastAsia="zh-CN"/>
              </w:rPr>
            </w:pPr>
            <w:r>
              <w:rPr>
                <w:rFonts w:hint="eastAsia" w:cs="Times New Roman"/>
                <w:sz w:val="24"/>
                <w:szCs w:val="24"/>
                <w:highlight w:val="none"/>
                <w:lang w:eastAsia="zh-CN" w:bidi="zh-TW"/>
              </w:rPr>
              <w:t>花岗岩荒料</w:t>
            </w:r>
            <w:r>
              <w:rPr>
                <w:rFonts w:hint="default" w:ascii="Times New Roman" w:hAnsi="Times New Roman" w:eastAsia="宋体" w:cs="Times New Roman"/>
                <w:sz w:val="24"/>
                <w:szCs w:val="24"/>
                <w:highlight w:val="none"/>
                <w:lang w:bidi="zh-TW"/>
              </w:rPr>
              <w:t>湿法加工过程</w:t>
            </w:r>
            <w:r>
              <w:rPr>
                <w:rFonts w:hint="default" w:ascii="Times New Roman" w:hAnsi="Times New Roman" w:cs="Times New Roman"/>
                <w:sz w:val="24"/>
                <w:szCs w:val="24"/>
                <w:highlight w:val="none"/>
                <w:lang w:eastAsia="zh-CN" w:bidi="zh-TW"/>
              </w:rPr>
              <w:t>会</w:t>
            </w:r>
            <w:r>
              <w:rPr>
                <w:rFonts w:hint="default" w:ascii="Times New Roman" w:hAnsi="Times New Roman" w:eastAsia="宋体" w:cs="Times New Roman"/>
                <w:sz w:val="24"/>
                <w:szCs w:val="24"/>
                <w:highlight w:val="none"/>
                <w:lang w:bidi="zh-TW"/>
              </w:rPr>
              <w:t>产生</w:t>
            </w:r>
            <w:r>
              <w:rPr>
                <w:rFonts w:hint="default" w:ascii="Times New Roman" w:hAnsi="Times New Roman" w:cs="Times New Roman"/>
                <w:sz w:val="24"/>
                <w:szCs w:val="24"/>
                <w:highlight w:val="none"/>
                <w:lang w:eastAsia="zh-CN" w:bidi="zh-TW"/>
              </w:rPr>
              <w:t>一定量的</w:t>
            </w:r>
            <w:r>
              <w:rPr>
                <w:rFonts w:hint="default" w:ascii="Times New Roman" w:hAnsi="Times New Roman" w:eastAsia="宋体" w:cs="Times New Roman"/>
                <w:sz w:val="24"/>
                <w:szCs w:val="24"/>
                <w:highlight w:val="none"/>
                <w:lang w:eastAsia="zh-CN" w:bidi="zh-TW"/>
              </w:rPr>
              <w:t>颗粒物</w:t>
            </w:r>
            <w:r>
              <w:rPr>
                <w:rFonts w:hint="default" w:ascii="Times New Roman" w:hAnsi="Times New Roman" w:cs="Times New Roman"/>
                <w:sz w:val="24"/>
                <w:szCs w:val="24"/>
                <w:highlight w:val="none"/>
                <w:lang w:eastAsia="zh-CN" w:bidi="zh-TW"/>
              </w:rPr>
              <w:t>，</w:t>
            </w:r>
            <w:r>
              <w:rPr>
                <w:rFonts w:hint="eastAsia" w:ascii="Times New Roman" w:hAnsi="Times New Roman" w:cs="Times New Roman"/>
                <w:sz w:val="24"/>
                <w:szCs w:val="24"/>
                <w:highlight w:val="none"/>
                <w:lang w:eastAsia="zh-CN" w:bidi="zh-TW"/>
              </w:rPr>
              <w:t>本项目花岗岩产品量约为</w:t>
            </w:r>
            <w:r>
              <w:rPr>
                <w:rFonts w:hint="eastAsia" w:ascii="Times New Roman" w:hAnsi="Times New Roman" w:cs="Times New Roman"/>
                <w:sz w:val="24"/>
                <w:szCs w:val="24"/>
                <w:highlight w:val="none"/>
                <w:lang w:val="en-US" w:eastAsia="zh-CN" w:bidi="zh-TW"/>
              </w:rPr>
              <w:t>12633m</w:t>
            </w:r>
            <w:r>
              <w:rPr>
                <w:rFonts w:hint="eastAsia" w:ascii="Times New Roman" w:hAnsi="Times New Roman" w:cs="Times New Roman"/>
                <w:sz w:val="24"/>
                <w:szCs w:val="24"/>
                <w:highlight w:val="none"/>
                <w:vertAlign w:val="superscript"/>
                <w:lang w:val="en-US" w:eastAsia="zh-CN" w:bidi="zh-TW"/>
              </w:rPr>
              <w:t>3</w:t>
            </w:r>
            <w:r>
              <w:rPr>
                <w:rFonts w:hint="eastAsia" w:ascii="Times New Roman" w:hAnsi="Times New Roman" w:cs="Times New Roman"/>
                <w:sz w:val="24"/>
                <w:szCs w:val="24"/>
                <w:highlight w:val="none"/>
                <w:vertAlign w:val="baseline"/>
                <w:lang w:val="en-US" w:eastAsia="zh-CN" w:bidi="zh-TW"/>
              </w:rPr>
              <w:t>/a</w:t>
            </w:r>
            <w:r>
              <w:rPr>
                <w:rFonts w:hint="eastAsia" w:ascii="Times New Roman" w:hAnsi="Times New Roman" w:cs="Times New Roman"/>
                <w:sz w:val="24"/>
                <w:szCs w:val="24"/>
                <w:highlight w:val="none"/>
                <w:lang w:val="en-US" w:eastAsia="zh-CN" w:bidi="zh-TW"/>
              </w:rPr>
              <w:t>，</w:t>
            </w:r>
            <w:r>
              <w:rPr>
                <w:rFonts w:hint="default" w:ascii="Times New Roman" w:hAnsi="Times New Roman" w:cs="Times New Roman"/>
                <w:sz w:val="24"/>
                <w:szCs w:val="24"/>
                <w:highlight w:val="none"/>
                <w:lang w:eastAsia="zh-CN" w:bidi="zh-TW"/>
              </w:rPr>
              <w:t>参考《</w:t>
            </w:r>
            <w:r>
              <w:rPr>
                <w:rFonts w:hint="default" w:ascii="Times New Roman" w:hAnsi="Times New Roman" w:cs="Times New Roman"/>
                <w:sz w:val="24"/>
                <w:szCs w:val="24"/>
                <w:highlight w:val="none"/>
                <w:lang w:val="en-US" w:eastAsia="zh-CN" w:bidi="zh-TW"/>
              </w:rPr>
              <w:t>排放源统计调查产排污核算方法和系数手册</w:t>
            </w:r>
            <w:r>
              <w:rPr>
                <w:rFonts w:hint="default" w:ascii="Times New Roman" w:hAnsi="Times New Roman" w:cs="Times New Roman"/>
                <w:sz w:val="24"/>
                <w:szCs w:val="24"/>
                <w:highlight w:val="none"/>
                <w:lang w:eastAsia="zh-CN" w:bidi="zh-TW"/>
              </w:rPr>
              <w:t>》</w:t>
            </w:r>
            <w:r>
              <w:rPr>
                <w:rFonts w:hint="default" w:ascii="Times New Roman" w:hAnsi="Times New Roman" w:cs="Times New Roman"/>
                <w:sz w:val="24"/>
                <w:szCs w:val="24"/>
                <w:highlight w:val="none"/>
                <w:lang w:val="en-US" w:eastAsia="zh-CN" w:bidi="zh-TW"/>
              </w:rPr>
              <w:t xml:space="preserve">“3032 </w:t>
            </w:r>
            <w:r>
              <w:rPr>
                <w:rFonts w:hint="eastAsia" w:ascii="Times New Roman" w:hAnsi="Times New Roman" w:cs="Times New Roman"/>
                <w:sz w:val="24"/>
                <w:szCs w:val="24"/>
                <w:highlight w:val="none"/>
                <w:lang w:val="en-US" w:eastAsia="zh-CN" w:bidi="zh-TW"/>
              </w:rPr>
              <w:t>建筑用石加工行业</w:t>
            </w:r>
            <w:r>
              <w:rPr>
                <w:rFonts w:hint="eastAsia" w:cs="Times New Roman"/>
                <w:sz w:val="24"/>
                <w:szCs w:val="24"/>
                <w:highlight w:val="none"/>
                <w:lang w:eastAsia="zh-CN" w:bidi="zh-TW"/>
              </w:rPr>
              <w:t>”</w:t>
            </w:r>
            <w:r>
              <w:rPr>
                <w:rFonts w:hint="default" w:cs="Times New Roman"/>
                <w:sz w:val="24"/>
                <w:szCs w:val="24"/>
                <w:highlight w:val="none"/>
                <w:lang w:eastAsia="zh-CN" w:bidi="zh-TW"/>
              </w:rPr>
              <w:t>的产污系数核算。</w:t>
            </w:r>
          </w:p>
          <w:p>
            <w:pPr>
              <w:keepNext w:val="0"/>
              <w:keepLines w:val="0"/>
              <w:widowControl/>
              <w:suppressLineNumbers w:val="0"/>
              <w:jc w:val="left"/>
              <w:rPr>
                <w:rFonts w:eastAsia="黑体"/>
                <w:b w:val="0"/>
                <w:bCs/>
                <w:sz w:val="24"/>
                <w:highlight w:val="none"/>
                <w:u w:val="none" w:color="auto"/>
                <w:lang w:val="en-US" w:eastAsia="zh-CN"/>
              </w:rPr>
            </w:pPr>
            <w:r>
              <w:rPr>
                <w:rFonts w:eastAsia="黑体"/>
                <w:b w:val="0"/>
                <w:bCs/>
                <w:color w:val="000000"/>
                <w:sz w:val="24"/>
                <w:highlight w:val="none"/>
                <w:u w:val="none" w:color="auto"/>
                <w:lang w:val="en-US" w:eastAsia="zh-CN"/>
              </w:rPr>
              <w:t>表</w:t>
            </w:r>
            <w:r>
              <w:rPr>
                <w:rFonts w:hint="eastAsia" w:eastAsia="黑体"/>
                <w:b w:val="0"/>
                <w:bCs/>
                <w:color w:val="000000"/>
                <w:sz w:val="24"/>
                <w:highlight w:val="none"/>
                <w:u w:val="none" w:color="auto"/>
                <w:lang w:val="en-US" w:eastAsia="zh-CN"/>
              </w:rPr>
              <w:t>4-1</w:t>
            </w:r>
            <w:r>
              <w:rPr>
                <w:rFonts w:eastAsia="黑体"/>
                <w:b w:val="0"/>
                <w:bCs/>
                <w:color w:val="000000"/>
                <w:sz w:val="24"/>
                <w:highlight w:val="none"/>
                <w:u w:val="none" w:color="auto"/>
                <w:lang w:val="en-US" w:eastAsia="zh-CN"/>
              </w:rPr>
              <w:t xml:space="preserve">  </w:t>
            </w:r>
            <w:r>
              <w:rPr>
                <w:rFonts w:hint="eastAsia" w:eastAsia="黑体"/>
                <w:b w:val="0"/>
                <w:bCs/>
                <w:color w:val="000000"/>
                <w:sz w:val="24"/>
                <w:highlight w:val="none"/>
                <w:u w:val="none" w:color="auto"/>
                <w:lang w:val="en-US" w:eastAsia="zh-CN"/>
              </w:rPr>
              <w:t xml:space="preserve">                 建筑用石加工行业</w:t>
            </w:r>
            <w:r>
              <w:rPr>
                <w:rFonts w:eastAsia="黑体"/>
                <w:b w:val="0"/>
                <w:bCs/>
                <w:color w:val="000000"/>
                <w:sz w:val="24"/>
                <w:highlight w:val="none"/>
                <w:u w:val="none" w:color="auto"/>
                <w:lang w:val="en-US" w:eastAsia="zh-CN"/>
              </w:rPr>
              <w:t>产污系数表</w:t>
            </w:r>
          </w:p>
          <w:tbl>
            <w:tblPr>
              <w:tblStyle w:val="26"/>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autofit"/>
              <w:tblCellMar>
                <w:top w:w="0" w:type="dxa"/>
                <w:left w:w="108" w:type="dxa"/>
                <w:bottom w:w="0" w:type="dxa"/>
                <w:right w:w="108" w:type="dxa"/>
              </w:tblCellMar>
            </w:tblPr>
            <w:tblGrid>
              <w:gridCol w:w="913"/>
              <w:gridCol w:w="1088"/>
              <w:gridCol w:w="793"/>
              <w:gridCol w:w="956"/>
              <w:gridCol w:w="461"/>
              <w:gridCol w:w="756"/>
              <w:gridCol w:w="1000"/>
              <w:gridCol w:w="736"/>
              <w:gridCol w:w="8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539" w:type="pct"/>
                  <w:noWrap w:val="0"/>
                  <w:vAlign w:val="center"/>
                </w:tcPr>
                <w:p>
                  <w:pPr>
                    <w:adjustRightInd w:val="0"/>
                    <w:snapToGrid w:val="0"/>
                    <w:jc w:val="center"/>
                    <w:rPr>
                      <w:b w:val="0"/>
                      <w:bCs/>
                      <w:szCs w:val="21"/>
                      <w:highlight w:val="none"/>
                      <w:u w:val="none" w:color="auto"/>
                    </w:rPr>
                  </w:pPr>
                  <w:r>
                    <w:rPr>
                      <w:b w:val="0"/>
                      <w:bCs/>
                      <w:szCs w:val="21"/>
                      <w:highlight w:val="none"/>
                      <w:u w:val="none" w:color="auto"/>
                    </w:rPr>
                    <w:t>产品</w:t>
                  </w:r>
                </w:p>
                <w:p>
                  <w:pPr>
                    <w:adjustRightInd w:val="0"/>
                    <w:snapToGrid w:val="0"/>
                    <w:jc w:val="center"/>
                    <w:rPr>
                      <w:b w:val="0"/>
                      <w:bCs/>
                      <w:szCs w:val="21"/>
                      <w:highlight w:val="none"/>
                      <w:u w:val="none" w:color="auto"/>
                    </w:rPr>
                  </w:pPr>
                  <w:r>
                    <w:rPr>
                      <w:b w:val="0"/>
                      <w:bCs/>
                      <w:szCs w:val="21"/>
                      <w:highlight w:val="none"/>
                      <w:u w:val="none" w:color="auto"/>
                    </w:rPr>
                    <w:t>名称</w:t>
                  </w:r>
                </w:p>
              </w:tc>
              <w:tc>
                <w:tcPr>
                  <w:tcW w:w="642" w:type="pct"/>
                  <w:noWrap w:val="0"/>
                  <w:vAlign w:val="center"/>
                </w:tcPr>
                <w:p>
                  <w:pPr>
                    <w:adjustRightInd w:val="0"/>
                    <w:snapToGrid w:val="0"/>
                    <w:jc w:val="center"/>
                    <w:rPr>
                      <w:b w:val="0"/>
                      <w:bCs/>
                      <w:szCs w:val="21"/>
                      <w:highlight w:val="none"/>
                      <w:u w:val="none" w:color="auto"/>
                    </w:rPr>
                  </w:pPr>
                  <w:r>
                    <w:rPr>
                      <w:b w:val="0"/>
                      <w:bCs/>
                      <w:szCs w:val="21"/>
                      <w:highlight w:val="none"/>
                      <w:u w:val="none" w:color="auto"/>
                    </w:rPr>
                    <w:t>原料名称</w:t>
                  </w:r>
                </w:p>
              </w:tc>
              <w:tc>
                <w:tcPr>
                  <w:tcW w:w="468" w:type="pct"/>
                  <w:noWrap w:val="0"/>
                  <w:vAlign w:val="center"/>
                </w:tcPr>
                <w:p>
                  <w:pPr>
                    <w:adjustRightInd w:val="0"/>
                    <w:snapToGrid w:val="0"/>
                    <w:jc w:val="center"/>
                    <w:rPr>
                      <w:b w:val="0"/>
                      <w:bCs/>
                      <w:szCs w:val="21"/>
                      <w:highlight w:val="none"/>
                      <w:u w:val="none" w:color="auto"/>
                    </w:rPr>
                  </w:pPr>
                  <w:r>
                    <w:rPr>
                      <w:b w:val="0"/>
                      <w:bCs/>
                      <w:szCs w:val="21"/>
                      <w:highlight w:val="none"/>
                      <w:u w:val="none" w:color="auto"/>
                    </w:rPr>
                    <w:t>工艺</w:t>
                  </w:r>
                </w:p>
                <w:p>
                  <w:pPr>
                    <w:adjustRightInd w:val="0"/>
                    <w:snapToGrid w:val="0"/>
                    <w:jc w:val="center"/>
                    <w:rPr>
                      <w:b w:val="0"/>
                      <w:bCs/>
                      <w:szCs w:val="21"/>
                      <w:highlight w:val="none"/>
                      <w:u w:val="none" w:color="auto"/>
                    </w:rPr>
                  </w:pPr>
                  <w:r>
                    <w:rPr>
                      <w:b w:val="0"/>
                      <w:bCs/>
                      <w:szCs w:val="21"/>
                      <w:highlight w:val="none"/>
                      <w:u w:val="none" w:color="auto"/>
                    </w:rPr>
                    <w:t>名称</w:t>
                  </w:r>
                </w:p>
              </w:tc>
              <w:tc>
                <w:tcPr>
                  <w:tcW w:w="564" w:type="pct"/>
                  <w:noWrap w:val="0"/>
                  <w:vAlign w:val="center"/>
                </w:tcPr>
                <w:p>
                  <w:pPr>
                    <w:adjustRightInd w:val="0"/>
                    <w:snapToGrid w:val="0"/>
                    <w:jc w:val="center"/>
                    <w:rPr>
                      <w:b w:val="0"/>
                      <w:bCs/>
                      <w:szCs w:val="21"/>
                      <w:highlight w:val="none"/>
                      <w:u w:val="none" w:color="auto"/>
                    </w:rPr>
                  </w:pPr>
                  <w:r>
                    <w:rPr>
                      <w:b w:val="0"/>
                      <w:bCs/>
                      <w:szCs w:val="21"/>
                      <w:highlight w:val="none"/>
                      <w:u w:val="none" w:color="auto"/>
                    </w:rPr>
                    <w:t>规模等级</w:t>
                  </w:r>
                </w:p>
              </w:tc>
              <w:tc>
                <w:tcPr>
                  <w:tcW w:w="718" w:type="pct"/>
                  <w:gridSpan w:val="2"/>
                  <w:noWrap w:val="0"/>
                  <w:vAlign w:val="center"/>
                </w:tcPr>
                <w:p>
                  <w:pPr>
                    <w:adjustRightInd w:val="0"/>
                    <w:snapToGrid w:val="0"/>
                    <w:jc w:val="center"/>
                    <w:rPr>
                      <w:b w:val="0"/>
                      <w:bCs/>
                      <w:szCs w:val="21"/>
                      <w:highlight w:val="none"/>
                      <w:u w:val="none" w:color="auto"/>
                    </w:rPr>
                  </w:pPr>
                  <w:r>
                    <w:rPr>
                      <w:b w:val="0"/>
                      <w:bCs/>
                      <w:szCs w:val="21"/>
                      <w:highlight w:val="none"/>
                      <w:u w:val="none" w:color="auto"/>
                    </w:rPr>
                    <w:t>污染物指标</w:t>
                  </w:r>
                </w:p>
              </w:tc>
              <w:tc>
                <w:tcPr>
                  <w:tcW w:w="590" w:type="pct"/>
                  <w:noWrap w:val="0"/>
                  <w:vAlign w:val="center"/>
                </w:tcPr>
                <w:p>
                  <w:pPr>
                    <w:adjustRightInd w:val="0"/>
                    <w:snapToGrid w:val="0"/>
                    <w:jc w:val="center"/>
                    <w:rPr>
                      <w:b w:val="0"/>
                      <w:bCs/>
                      <w:szCs w:val="21"/>
                      <w:highlight w:val="none"/>
                      <w:u w:val="none" w:color="auto"/>
                    </w:rPr>
                  </w:pPr>
                  <w:r>
                    <w:rPr>
                      <w:b w:val="0"/>
                      <w:bCs/>
                      <w:szCs w:val="21"/>
                      <w:highlight w:val="none"/>
                      <w:u w:val="none" w:color="auto"/>
                    </w:rPr>
                    <w:t>单位</w:t>
                  </w:r>
                </w:p>
              </w:tc>
              <w:tc>
                <w:tcPr>
                  <w:tcW w:w="434" w:type="pct"/>
                  <w:noWrap w:val="0"/>
                  <w:vAlign w:val="center"/>
                </w:tcPr>
                <w:p>
                  <w:pPr>
                    <w:adjustRightInd w:val="0"/>
                    <w:snapToGrid w:val="0"/>
                    <w:jc w:val="center"/>
                    <w:rPr>
                      <w:b w:val="0"/>
                      <w:bCs/>
                      <w:szCs w:val="21"/>
                      <w:highlight w:val="none"/>
                      <w:u w:val="none" w:color="auto"/>
                    </w:rPr>
                  </w:pPr>
                  <w:r>
                    <w:rPr>
                      <w:b w:val="0"/>
                      <w:bCs/>
                      <w:szCs w:val="21"/>
                      <w:highlight w:val="none"/>
                      <w:u w:val="none" w:color="auto"/>
                    </w:rPr>
                    <w:t>产污系数</w:t>
                  </w:r>
                </w:p>
              </w:tc>
              <w:tc>
                <w:tcPr>
                  <w:tcW w:w="520" w:type="pct"/>
                  <w:noWrap w:val="0"/>
                  <w:vAlign w:val="center"/>
                </w:tcPr>
                <w:p>
                  <w:pPr>
                    <w:adjustRightInd w:val="0"/>
                    <w:snapToGrid w:val="0"/>
                    <w:jc w:val="center"/>
                    <w:rPr>
                      <w:rFonts w:hint="default" w:eastAsia="宋体"/>
                      <w:b w:val="0"/>
                      <w:bCs/>
                      <w:szCs w:val="21"/>
                      <w:highlight w:val="none"/>
                      <w:u w:val="none" w:color="auto"/>
                      <w:lang w:val="en-US" w:eastAsia="zh-CN"/>
                    </w:rPr>
                  </w:pPr>
                  <w:r>
                    <w:rPr>
                      <w:rFonts w:hint="eastAsia"/>
                      <w:b w:val="0"/>
                      <w:bCs/>
                      <w:szCs w:val="21"/>
                      <w:highlight w:val="none"/>
                      <w:u w:val="none" w:color="auto"/>
                      <w:lang w:eastAsia="zh-CN"/>
                    </w:rPr>
                    <w:t>末端治理技术名称</w:t>
                  </w:r>
                </w:p>
              </w:tc>
              <w:tc>
                <w:tcPr>
                  <w:tcW w:w="520" w:type="pct"/>
                  <w:noWrap w:val="0"/>
                  <w:vAlign w:val="center"/>
                </w:tcPr>
                <w:p>
                  <w:pPr>
                    <w:adjustRightInd w:val="0"/>
                    <w:snapToGrid w:val="0"/>
                    <w:jc w:val="center"/>
                    <w:rPr>
                      <w:rFonts w:hint="eastAsia"/>
                      <w:b w:val="0"/>
                      <w:bCs/>
                      <w:szCs w:val="21"/>
                      <w:highlight w:val="none"/>
                      <w:u w:val="none" w:color="auto"/>
                      <w:lang w:eastAsia="zh-CN"/>
                    </w:rPr>
                  </w:pPr>
                  <w:r>
                    <w:rPr>
                      <w:rFonts w:hint="eastAsia"/>
                      <w:b w:val="0"/>
                      <w:bCs/>
                      <w:szCs w:val="21"/>
                      <w:highlight w:val="none"/>
                      <w:u w:val="none" w:color="auto"/>
                      <w:lang w:eastAsia="zh-CN"/>
                    </w:rPr>
                    <w:t>末端治理技术平均去除效率（</w:t>
                  </w:r>
                  <w:r>
                    <w:rPr>
                      <w:rFonts w:hint="eastAsia"/>
                      <w:b w:val="0"/>
                      <w:bCs/>
                      <w:szCs w:val="21"/>
                      <w:highlight w:val="none"/>
                      <w:u w:val="none" w:color="auto"/>
                      <w:lang w:val="en-US" w:eastAsia="zh-CN"/>
                    </w:rPr>
                    <w:t>%</w:t>
                  </w:r>
                  <w:r>
                    <w:rPr>
                      <w:rFonts w:hint="eastAsia"/>
                      <w:b w:val="0"/>
                      <w:bCs/>
                      <w:szCs w:val="21"/>
                      <w:highlight w:val="none"/>
                      <w:u w:val="none" w:color="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403" w:hRule="atLeast"/>
                <w:jc w:val="center"/>
              </w:trPr>
              <w:tc>
                <w:tcPr>
                  <w:tcW w:w="539" w:type="pct"/>
                  <w:vMerge w:val="restart"/>
                  <w:noWrap w:val="0"/>
                  <w:vAlign w:val="center"/>
                </w:tcPr>
                <w:p>
                  <w:pPr>
                    <w:adjustRightInd w:val="0"/>
                    <w:snapToGrid w:val="0"/>
                    <w:jc w:val="center"/>
                    <w:rPr>
                      <w:rFonts w:hint="eastAsia" w:ascii="Times New Roman" w:hAnsi="Times New Roman" w:eastAsia="宋体" w:cs="Times New Roman"/>
                      <w:b w:val="0"/>
                      <w:bCs/>
                      <w:kern w:val="2"/>
                      <w:sz w:val="21"/>
                      <w:szCs w:val="21"/>
                      <w:highlight w:val="none"/>
                      <w:u w:val="none" w:color="auto"/>
                      <w:lang w:val="en-US" w:eastAsia="zh-CN" w:bidi="ar-SA"/>
                    </w:rPr>
                  </w:pPr>
                  <w:r>
                    <w:rPr>
                      <w:rFonts w:hint="eastAsia" w:cs="Times New Roman"/>
                      <w:b w:val="0"/>
                      <w:bCs/>
                      <w:szCs w:val="21"/>
                      <w:highlight w:val="none"/>
                      <w:u w:val="none" w:color="auto"/>
                      <w:lang w:eastAsia="zh-CN"/>
                    </w:rPr>
                    <w:t>异形石材产品（含墓碑石）</w:t>
                  </w:r>
                </w:p>
              </w:tc>
              <w:tc>
                <w:tcPr>
                  <w:tcW w:w="642" w:type="pct"/>
                  <w:vMerge w:val="restart"/>
                  <w:noWrap w:val="0"/>
                  <w:vAlign w:val="center"/>
                </w:tcPr>
                <w:p>
                  <w:pPr>
                    <w:adjustRightInd w:val="0"/>
                    <w:snapToGrid w:val="0"/>
                    <w:jc w:val="center"/>
                    <w:rPr>
                      <w:rFonts w:hint="eastAsia" w:ascii="Times New Roman" w:hAnsi="Times New Roman" w:eastAsia="宋体" w:cs="Times New Roman"/>
                      <w:b w:val="0"/>
                      <w:bCs/>
                      <w:kern w:val="2"/>
                      <w:sz w:val="21"/>
                      <w:szCs w:val="21"/>
                      <w:highlight w:val="none"/>
                      <w:u w:val="none" w:color="auto"/>
                      <w:lang w:val="en-US" w:eastAsia="zh-CN" w:bidi="ar-SA"/>
                    </w:rPr>
                  </w:pPr>
                  <w:r>
                    <w:rPr>
                      <w:rFonts w:hint="eastAsia" w:cs="Times New Roman"/>
                      <w:b w:val="0"/>
                      <w:bCs/>
                      <w:szCs w:val="21"/>
                      <w:highlight w:val="none"/>
                      <w:u w:val="none" w:color="auto"/>
                      <w:lang w:val="en-US" w:eastAsia="zh-CN"/>
                    </w:rPr>
                    <w:t>荒料（大理石、花岗石、板岩等）</w:t>
                  </w:r>
                </w:p>
              </w:tc>
              <w:tc>
                <w:tcPr>
                  <w:tcW w:w="468" w:type="pct"/>
                  <w:vMerge w:val="restart"/>
                  <w:noWrap w:val="0"/>
                  <w:vAlign w:val="center"/>
                </w:tcPr>
                <w:p>
                  <w:pPr>
                    <w:adjustRightInd w:val="0"/>
                    <w:snapToGrid w:val="0"/>
                    <w:jc w:val="center"/>
                    <w:rPr>
                      <w:rFonts w:hint="eastAsia" w:ascii="Times New Roman" w:hAnsi="Times New Roman" w:eastAsia="宋体" w:cs="Times New Roman"/>
                      <w:b w:val="0"/>
                      <w:bCs/>
                      <w:kern w:val="2"/>
                      <w:sz w:val="21"/>
                      <w:szCs w:val="21"/>
                      <w:highlight w:val="none"/>
                      <w:u w:val="none" w:color="auto"/>
                      <w:lang w:val="en-US" w:eastAsia="zh-CN" w:bidi="ar-SA"/>
                    </w:rPr>
                  </w:pPr>
                  <w:r>
                    <w:rPr>
                      <w:rFonts w:hint="eastAsia" w:cs="Times New Roman"/>
                      <w:b w:val="0"/>
                      <w:bCs/>
                      <w:szCs w:val="21"/>
                      <w:highlight w:val="none"/>
                      <w:u w:val="none" w:color="auto"/>
                      <w:lang w:val="en-US" w:eastAsia="zh-CN"/>
                    </w:rPr>
                    <w:t>锯解、磨抛、裁切</w:t>
                  </w:r>
                </w:p>
              </w:tc>
              <w:tc>
                <w:tcPr>
                  <w:tcW w:w="564" w:type="pct"/>
                  <w:vMerge w:val="restart"/>
                  <w:noWrap w:val="0"/>
                  <w:vAlign w:val="center"/>
                </w:tcPr>
                <w:p>
                  <w:pPr>
                    <w:adjustRightInd w:val="0"/>
                    <w:snapToGrid w:val="0"/>
                    <w:jc w:val="center"/>
                    <w:rPr>
                      <w:rFonts w:hint="default" w:ascii="Times New Roman" w:hAnsi="Times New Roman" w:eastAsia="宋体" w:cs="Times New Roman"/>
                      <w:b w:val="0"/>
                      <w:bCs/>
                      <w:kern w:val="2"/>
                      <w:sz w:val="21"/>
                      <w:szCs w:val="21"/>
                      <w:highlight w:val="none"/>
                      <w:u w:val="none" w:color="auto"/>
                      <w:lang w:val="en-US" w:eastAsia="zh-CN" w:bidi="ar-SA"/>
                    </w:rPr>
                  </w:pPr>
                  <w:r>
                    <w:rPr>
                      <w:rFonts w:hint="eastAsia"/>
                      <w:b w:val="0"/>
                      <w:bCs/>
                      <w:szCs w:val="21"/>
                      <w:highlight w:val="none"/>
                      <w:u w:val="none" w:color="auto"/>
                      <w:lang w:eastAsia="zh-CN"/>
                    </w:rPr>
                    <w:t>≥</w:t>
                  </w:r>
                  <w:r>
                    <w:rPr>
                      <w:rFonts w:hint="eastAsia"/>
                      <w:b w:val="0"/>
                      <w:bCs/>
                      <w:szCs w:val="21"/>
                      <w:highlight w:val="none"/>
                      <w:u w:val="none" w:color="auto"/>
                      <w:lang w:val="en-US" w:eastAsia="zh-CN"/>
                    </w:rPr>
                    <w:t>2000立方米/年</w:t>
                  </w:r>
                </w:p>
              </w:tc>
              <w:tc>
                <w:tcPr>
                  <w:tcW w:w="272" w:type="pct"/>
                  <w:vMerge w:val="restart"/>
                  <w:tcBorders>
                    <w:right w:val="single" w:color="auto" w:sz="4" w:space="0"/>
                  </w:tcBorders>
                  <w:noWrap w:val="0"/>
                  <w:vAlign w:val="center"/>
                </w:tcPr>
                <w:p>
                  <w:pPr>
                    <w:snapToGrid w:val="0"/>
                    <w:jc w:val="center"/>
                    <w:rPr>
                      <w:rFonts w:hint="eastAsia" w:ascii="Times New Roman" w:hAnsi="Times New Roman" w:eastAsia="宋体" w:cs="Times New Roman"/>
                      <w:b w:val="0"/>
                      <w:bCs/>
                      <w:kern w:val="2"/>
                      <w:sz w:val="21"/>
                      <w:szCs w:val="21"/>
                      <w:highlight w:val="none"/>
                      <w:u w:val="none" w:color="auto"/>
                      <w:lang w:val="en-US" w:eastAsia="zh-CN" w:bidi="ar-SA"/>
                    </w:rPr>
                  </w:pPr>
                  <w:r>
                    <w:rPr>
                      <w:b w:val="0"/>
                      <w:bCs/>
                      <w:szCs w:val="21"/>
                      <w:highlight w:val="none"/>
                      <w:u w:val="none" w:color="auto"/>
                    </w:rPr>
                    <w:t>废气</w:t>
                  </w:r>
                </w:p>
              </w:tc>
              <w:tc>
                <w:tcPr>
                  <w:tcW w:w="446" w:type="pct"/>
                  <w:vMerge w:val="restart"/>
                  <w:tcBorders>
                    <w:left w:val="single" w:color="auto" w:sz="4" w:space="0"/>
                  </w:tcBorders>
                  <w:noWrap w:val="0"/>
                  <w:vAlign w:val="center"/>
                </w:tcPr>
                <w:p>
                  <w:pPr>
                    <w:snapToGrid w:val="0"/>
                    <w:jc w:val="center"/>
                    <w:rPr>
                      <w:rFonts w:hint="eastAsia"/>
                      <w:b w:val="0"/>
                      <w:bCs/>
                      <w:sz w:val="21"/>
                      <w:szCs w:val="21"/>
                      <w:highlight w:val="none"/>
                      <w:u w:val="none" w:color="auto"/>
                      <w:lang w:eastAsia="zh-CN"/>
                    </w:rPr>
                  </w:pPr>
                  <w:r>
                    <w:rPr>
                      <w:rFonts w:hint="eastAsia"/>
                      <w:b w:val="0"/>
                      <w:bCs/>
                      <w:sz w:val="21"/>
                      <w:szCs w:val="21"/>
                      <w:highlight w:val="none"/>
                      <w:u w:val="none" w:color="auto"/>
                      <w:lang w:eastAsia="zh-CN"/>
                    </w:rPr>
                    <w:t>颗粒物</w:t>
                  </w:r>
                </w:p>
              </w:tc>
              <w:tc>
                <w:tcPr>
                  <w:tcW w:w="590" w:type="pct"/>
                  <w:vMerge w:val="restart"/>
                  <w:noWrap w:val="0"/>
                  <w:vAlign w:val="center"/>
                </w:tcPr>
                <w:p>
                  <w:pPr>
                    <w:adjustRightInd w:val="0"/>
                    <w:snapToGrid w:val="0"/>
                    <w:jc w:val="center"/>
                    <w:rPr>
                      <w:b w:val="0"/>
                      <w:bCs/>
                      <w:szCs w:val="21"/>
                      <w:highlight w:val="none"/>
                      <w:u w:val="none" w:color="auto"/>
                    </w:rPr>
                  </w:pPr>
                  <w:r>
                    <w:rPr>
                      <w:b w:val="0"/>
                      <w:bCs/>
                      <w:szCs w:val="21"/>
                      <w:highlight w:val="none"/>
                      <w:u w:val="none" w:color="auto"/>
                    </w:rPr>
                    <w:t>千克/</w:t>
                  </w:r>
                  <w:r>
                    <w:rPr>
                      <w:rFonts w:hint="eastAsia"/>
                      <w:b w:val="0"/>
                      <w:bCs/>
                      <w:szCs w:val="21"/>
                      <w:highlight w:val="none"/>
                      <w:u w:val="none" w:color="auto"/>
                      <w:lang w:eastAsia="zh-CN"/>
                    </w:rPr>
                    <w:t>立方米</w:t>
                  </w:r>
                  <w:r>
                    <w:rPr>
                      <w:b w:val="0"/>
                      <w:bCs/>
                      <w:szCs w:val="21"/>
                      <w:highlight w:val="none"/>
                      <w:u w:val="none" w:color="auto"/>
                    </w:rPr>
                    <w:t>-</w:t>
                  </w:r>
                  <w:r>
                    <w:rPr>
                      <w:rFonts w:hint="eastAsia"/>
                      <w:b w:val="0"/>
                      <w:bCs/>
                      <w:szCs w:val="21"/>
                      <w:highlight w:val="none"/>
                      <w:u w:val="none" w:color="auto"/>
                      <w:lang w:eastAsia="zh-CN"/>
                    </w:rPr>
                    <w:t>产品</w:t>
                  </w:r>
                </w:p>
              </w:tc>
              <w:tc>
                <w:tcPr>
                  <w:tcW w:w="434" w:type="pct"/>
                  <w:vMerge w:val="restart"/>
                  <w:noWrap w:val="0"/>
                  <w:vAlign w:val="center"/>
                </w:tcPr>
                <w:p>
                  <w:pPr>
                    <w:adjustRightInd w:val="0"/>
                    <w:snapToGrid w:val="0"/>
                    <w:jc w:val="center"/>
                    <w:rPr>
                      <w:rFonts w:hint="default"/>
                      <w:b w:val="0"/>
                      <w:bCs/>
                      <w:szCs w:val="21"/>
                      <w:highlight w:val="none"/>
                      <w:u w:val="none" w:color="auto"/>
                      <w:lang w:val="en-US" w:eastAsia="zh-CN"/>
                    </w:rPr>
                  </w:pPr>
                  <w:r>
                    <w:rPr>
                      <w:rFonts w:hint="eastAsia"/>
                      <w:b w:val="0"/>
                      <w:bCs/>
                      <w:szCs w:val="21"/>
                      <w:highlight w:val="none"/>
                      <w:u w:val="none" w:color="auto"/>
                      <w:lang w:val="en-US" w:eastAsia="zh-CN"/>
                    </w:rPr>
                    <w:t>2.08</w:t>
                  </w:r>
                </w:p>
              </w:tc>
              <w:tc>
                <w:tcPr>
                  <w:tcW w:w="520" w:type="pct"/>
                  <w:noWrap w:val="0"/>
                  <w:vAlign w:val="center"/>
                </w:tcPr>
                <w:p>
                  <w:pPr>
                    <w:adjustRightInd w:val="0"/>
                    <w:snapToGrid w:val="0"/>
                    <w:jc w:val="center"/>
                    <w:rPr>
                      <w:rFonts w:hint="default"/>
                      <w:b w:val="0"/>
                      <w:bCs/>
                      <w:szCs w:val="21"/>
                      <w:highlight w:val="none"/>
                      <w:u w:val="none" w:color="auto"/>
                      <w:lang w:val="en-US" w:eastAsia="zh-CN"/>
                    </w:rPr>
                  </w:pPr>
                  <w:r>
                    <w:rPr>
                      <w:rFonts w:hint="eastAsia"/>
                      <w:b w:val="0"/>
                      <w:bCs/>
                      <w:szCs w:val="21"/>
                      <w:highlight w:val="none"/>
                      <w:u w:val="none" w:color="auto"/>
                      <w:lang w:val="en-US" w:eastAsia="zh-CN"/>
                    </w:rPr>
                    <w:t>湿法</w:t>
                  </w:r>
                </w:p>
              </w:tc>
              <w:tc>
                <w:tcPr>
                  <w:tcW w:w="520" w:type="pct"/>
                  <w:noWrap w:val="0"/>
                  <w:vAlign w:val="center"/>
                </w:tcPr>
                <w:p>
                  <w:pPr>
                    <w:adjustRightInd w:val="0"/>
                    <w:snapToGrid w:val="0"/>
                    <w:jc w:val="center"/>
                    <w:rPr>
                      <w:rFonts w:hint="default"/>
                      <w:b w:val="0"/>
                      <w:bCs/>
                      <w:szCs w:val="21"/>
                      <w:highlight w:val="none"/>
                      <w:u w:val="none" w:color="auto"/>
                      <w:lang w:val="en-US" w:eastAsia="zh-CN"/>
                    </w:rPr>
                  </w:pPr>
                  <w:r>
                    <w:rPr>
                      <w:rFonts w:hint="eastAsia"/>
                      <w:b w:val="0"/>
                      <w:bCs/>
                      <w:szCs w:val="21"/>
                      <w:highlight w:val="none"/>
                      <w:u w:val="none" w:color="auto"/>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403" w:hRule="atLeast"/>
                <w:jc w:val="center"/>
              </w:trPr>
              <w:tc>
                <w:tcPr>
                  <w:tcW w:w="539" w:type="pct"/>
                  <w:vMerge w:val="continue"/>
                  <w:noWrap w:val="0"/>
                  <w:vAlign w:val="center"/>
                </w:tcPr>
                <w:p>
                  <w:pPr>
                    <w:adjustRightInd w:val="0"/>
                    <w:snapToGrid w:val="0"/>
                    <w:jc w:val="center"/>
                    <w:rPr>
                      <w:b w:val="0"/>
                      <w:bCs/>
                      <w:u w:val="none" w:color="auto"/>
                    </w:rPr>
                  </w:pPr>
                </w:p>
              </w:tc>
              <w:tc>
                <w:tcPr>
                  <w:tcW w:w="642" w:type="pct"/>
                  <w:vMerge w:val="continue"/>
                  <w:noWrap w:val="0"/>
                  <w:vAlign w:val="center"/>
                </w:tcPr>
                <w:p>
                  <w:pPr>
                    <w:adjustRightInd w:val="0"/>
                    <w:snapToGrid w:val="0"/>
                    <w:jc w:val="center"/>
                    <w:rPr>
                      <w:b w:val="0"/>
                      <w:bCs/>
                      <w:u w:val="none" w:color="auto"/>
                    </w:rPr>
                  </w:pPr>
                </w:p>
              </w:tc>
              <w:tc>
                <w:tcPr>
                  <w:tcW w:w="468" w:type="pct"/>
                  <w:vMerge w:val="continue"/>
                  <w:noWrap w:val="0"/>
                  <w:vAlign w:val="center"/>
                </w:tcPr>
                <w:p>
                  <w:pPr>
                    <w:adjustRightInd w:val="0"/>
                    <w:snapToGrid w:val="0"/>
                    <w:jc w:val="center"/>
                    <w:rPr>
                      <w:b w:val="0"/>
                      <w:bCs/>
                      <w:u w:val="none" w:color="auto"/>
                    </w:rPr>
                  </w:pPr>
                </w:p>
              </w:tc>
              <w:tc>
                <w:tcPr>
                  <w:tcW w:w="564" w:type="pct"/>
                  <w:vMerge w:val="continue"/>
                  <w:noWrap w:val="0"/>
                  <w:vAlign w:val="center"/>
                </w:tcPr>
                <w:p>
                  <w:pPr>
                    <w:adjustRightInd w:val="0"/>
                    <w:snapToGrid w:val="0"/>
                    <w:jc w:val="center"/>
                    <w:rPr>
                      <w:b w:val="0"/>
                      <w:bCs/>
                      <w:u w:val="none" w:color="auto"/>
                    </w:rPr>
                  </w:pPr>
                </w:p>
              </w:tc>
              <w:tc>
                <w:tcPr>
                  <w:tcW w:w="272" w:type="pct"/>
                  <w:vMerge w:val="continue"/>
                  <w:tcBorders>
                    <w:right w:val="single" w:color="auto" w:sz="4" w:space="0"/>
                  </w:tcBorders>
                  <w:noWrap w:val="0"/>
                  <w:vAlign w:val="center"/>
                </w:tcPr>
                <w:p>
                  <w:pPr>
                    <w:adjustRightInd w:val="0"/>
                    <w:snapToGrid w:val="0"/>
                    <w:jc w:val="center"/>
                    <w:rPr>
                      <w:b w:val="0"/>
                      <w:bCs/>
                      <w:u w:val="none" w:color="auto"/>
                    </w:rPr>
                  </w:pPr>
                </w:p>
              </w:tc>
              <w:tc>
                <w:tcPr>
                  <w:tcW w:w="446" w:type="pct"/>
                  <w:vMerge w:val="continue"/>
                  <w:tcBorders>
                    <w:left w:val="single" w:color="auto" w:sz="4" w:space="0"/>
                  </w:tcBorders>
                  <w:noWrap w:val="0"/>
                  <w:vAlign w:val="center"/>
                </w:tcPr>
                <w:p>
                  <w:pPr>
                    <w:adjustRightInd w:val="0"/>
                    <w:snapToGrid w:val="0"/>
                    <w:jc w:val="center"/>
                    <w:rPr>
                      <w:b w:val="0"/>
                      <w:bCs/>
                      <w:u w:val="none" w:color="auto"/>
                    </w:rPr>
                  </w:pPr>
                </w:p>
              </w:tc>
              <w:tc>
                <w:tcPr>
                  <w:tcW w:w="590" w:type="pct"/>
                  <w:vMerge w:val="continue"/>
                  <w:noWrap w:val="0"/>
                  <w:vAlign w:val="center"/>
                </w:tcPr>
                <w:p>
                  <w:pPr>
                    <w:adjustRightInd w:val="0"/>
                    <w:snapToGrid w:val="0"/>
                    <w:jc w:val="center"/>
                    <w:rPr>
                      <w:b w:val="0"/>
                      <w:bCs/>
                      <w:u w:val="none" w:color="auto"/>
                    </w:rPr>
                  </w:pPr>
                </w:p>
              </w:tc>
              <w:tc>
                <w:tcPr>
                  <w:tcW w:w="434" w:type="pct"/>
                  <w:vMerge w:val="continue"/>
                  <w:noWrap w:val="0"/>
                  <w:vAlign w:val="center"/>
                </w:tcPr>
                <w:p>
                  <w:pPr>
                    <w:adjustRightInd w:val="0"/>
                    <w:snapToGrid w:val="0"/>
                    <w:jc w:val="center"/>
                    <w:rPr>
                      <w:b w:val="0"/>
                      <w:bCs/>
                      <w:u w:val="none" w:color="auto"/>
                    </w:rPr>
                  </w:pPr>
                </w:p>
              </w:tc>
              <w:tc>
                <w:tcPr>
                  <w:tcW w:w="520" w:type="pct"/>
                  <w:noWrap w:val="0"/>
                  <w:vAlign w:val="center"/>
                </w:tcPr>
                <w:p>
                  <w:pPr>
                    <w:adjustRightInd w:val="0"/>
                    <w:snapToGrid w:val="0"/>
                    <w:jc w:val="center"/>
                    <w:rPr>
                      <w:rFonts w:hint="default"/>
                      <w:b w:val="0"/>
                      <w:bCs/>
                      <w:szCs w:val="21"/>
                      <w:highlight w:val="none"/>
                      <w:u w:val="none" w:color="auto"/>
                      <w:lang w:val="en-US" w:eastAsia="zh-CN"/>
                    </w:rPr>
                  </w:pPr>
                  <w:r>
                    <w:rPr>
                      <w:rFonts w:hint="eastAsia"/>
                      <w:b w:val="0"/>
                      <w:bCs/>
                      <w:szCs w:val="21"/>
                      <w:highlight w:val="none"/>
                      <w:u w:val="none" w:color="auto"/>
                      <w:lang w:val="en-US" w:eastAsia="zh-CN"/>
                    </w:rPr>
                    <w:t>其他</w:t>
                  </w:r>
                  <w:r>
                    <w:rPr>
                      <w:rFonts w:hint="eastAsia"/>
                      <w:b w:val="0"/>
                      <w:bCs/>
                      <w:szCs w:val="21"/>
                      <w:highlight w:val="none"/>
                      <w:u w:val="none" w:color="auto"/>
                      <w:vertAlign w:val="superscript"/>
                      <w:lang w:val="en-US" w:eastAsia="zh-CN"/>
                    </w:rPr>
                    <w:t>①</w:t>
                  </w:r>
                </w:p>
              </w:tc>
              <w:tc>
                <w:tcPr>
                  <w:tcW w:w="520" w:type="pct"/>
                  <w:noWrap w:val="0"/>
                  <w:vAlign w:val="center"/>
                </w:tcPr>
                <w:p>
                  <w:pPr>
                    <w:adjustRightInd w:val="0"/>
                    <w:snapToGrid w:val="0"/>
                    <w:jc w:val="center"/>
                    <w:rPr>
                      <w:rFonts w:hint="default"/>
                      <w:b w:val="0"/>
                      <w:bCs/>
                      <w:szCs w:val="21"/>
                      <w:highlight w:val="none"/>
                      <w:u w:val="none" w:color="auto"/>
                      <w:lang w:val="en-US" w:eastAsia="zh-CN"/>
                    </w:rPr>
                  </w:pPr>
                  <w:r>
                    <w:rPr>
                      <w:rFonts w:hint="eastAsia"/>
                      <w:b w:val="0"/>
                      <w:bCs/>
                      <w:szCs w:val="21"/>
                      <w:highlight w:val="none"/>
                      <w:u w:val="none" w:color="auto"/>
                      <w:lang w:val="en-US" w:eastAsia="zh-CN"/>
                    </w:rPr>
                    <w:t>80</w:t>
                  </w:r>
                </w:p>
              </w:tc>
            </w:tr>
          </w:tbl>
          <w:p>
            <w:pPr>
              <w:numPr>
                <w:ilvl w:val="0"/>
                <w:numId w:val="0"/>
              </w:numPr>
              <w:spacing w:line="520" w:lineRule="exact"/>
              <w:ind w:firstLine="420" w:firstLineChars="200"/>
              <w:rPr>
                <w:rFonts w:hint="eastAsia" w:ascii="Times New Roman" w:hAnsi="Times New Roman" w:cs="Times New Roman"/>
                <w:sz w:val="21"/>
                <w:szCs w:val="21"/>
                <w:highlight w:val="none"/>
                <w:lang w:eastAsia="zh-CN" w:bidi="zh-TW"/>
              </w:rPr>
            </w:pPr>
            <w:r>
              <w:rPr>
                <w:rFonts w:hint="eastAsia" w:ascii="Times New Roman" w:hAnsi="Times New Roman" w:cs="Times New Roman"/>
                <w:sz w:val="21"/>
                <w:szCs w:val="21"/>
                <w:highlight w:val="none"/>
                <w:lang w:eastAsia="zh-CN" w:bidi="zh-TW"/>
              </w:rPr>
              <w:t>注：①其他包括机械除尘、喷雾降尘等。</w:t>
            </w:r>
          </w:p>
          <w:p>
            <w:pPr>
              <w:numPr>
                <w:ilvl w:val="0"/>
                <w:numId w:val="0"/>
              </w:numPr>
              <w:spacing w:line="520" w:lineRule="exact"/>
              <w:ind w:firstLine="480" w:firstLineChars="200"/>
              <w:rPr>
                <w:rFonts w:hint="default" w:eastAsia="宋体"/>
                <w:b w:val="0"/>
                <w:bCs w:val="0"/>
                <w:sz w:val="24"/>
                <w:szCs w:val="24"/>
                <w:highlight w:val="none"/>
                <w:u w:val="none"/>
                <w:lang w:val="en-US" w:eastAsia="zh-CN"/>
              </w:rPr>
            </w:pPr>
            <w:r>
              <w:rPr>
                <w:rFonts w:hint="eastAsia" w:cs="Times New Roman"/>
                <w:sz w:val="24"/>
                <w:szCs w:val="24"/>
                <w:highlight w:val="none"/>
                <w:lang w:eastAsia="zh-CN" w:bidi="zh-TW"/>
              </w:rPr>
              <w:t>花岗岩荒料</w:t>
            </w:r>
            <w:r>
              <w:rPr>
                <w:rFonts w:hint="default" w:ascii="Times New Roman" w:hAnsi="Times New Roman" w:eastAsia="宋体" w:cs="Times New Roman"/>
                <w:sz w:val="24"/>
                <w:szCs w:val="24"/>
                <w:highlight w:val="none"/>
                <w:lang w:bidi="zh-TW"/>
              </w:rPr>
              <w:t>加工过程</w:t>
            </w:r>
            <w:r>
              <w:rPr>
                <w:rFonts w:hint="eastAsia" w:cs="Times New Roman"/>
                <w:sz w:val="24"/>
                <w:szCs w:val="24"/>
                <w:highlight w:val="none"/>
                <w:lang w:eastAsia="zh-CN" w:bidi="zh-TW"/>
              </w:rPr>
              <w:t>颗粒物产生量为</w:t>
            </w:r>
            <w:r>
              <w:rPr>
                <w:rFonts w:hint="eastAsia" w:cs="Times New Roman"/>
                <w:sz w:val="24"/>
                <w:szCs w:val="24"/>
                <w:highlight w:val="none"/>
                <w:lang w:val="en-US" w:eastAsia="zh-CN" w:bidi="zh-TW"/>
              </w:rPr>
              <w:t>26.277</w:t>
            </w:r>
            <w:r>
              <w:rPr>
                <w:rFonts w:hint="eastAsia" w:ascii="Times New Roman" w:hAnsi="Times New Roman" w:cs="Times New Roman"/>
                <w:sz w:val="24"/>
                <w:szCs w:val="24"/>
                <w:highlight w:val="none"/>
                <w:lang w:val="en-US" w:eastAsia="zh-CN" w:bidi="zh-TW"/>
              </w:rPr>
              <w:t>t/a，该加工过程</w:t>
            </w:r>
            <w:r>
              <w:rPr>
                <w:rFonts w:hint="eastAsia" w:cs="Times New Roman"/>
                <w:sz w:val="24"/>
                <w:szCs w:val="24"/>
                <w:highlight w:val="none"/>
                <w:lang w:eastAsia="zh-CN" w:bidi="zh-TW"/>
              </w:rPr>
              <w:t>均</w:t>
            </w:r>
            <w:r>
              <w:rPr>
                <w:rFonts w:hint="default" w:ascii="Times New Roman" w:hAnsi="Times New Roman" w:eastAsia="宋体" w:cs="Times New Roman"/>
                <w:sz w:val="24"/>
                <w:szCs w:val="24"/>
                <w:highlight w:val="none"/>
                <w:lang w:bidi="zh-TW"/>
              </w:rPr>
              <w:t>为湿法加工，</w:t>
            </w:r>
            <w:r>
              <w:rPr>
                <w:rFonts w:hint="eastAsia" w:cs="Times New Roman"/>
                <w:sz w:val="24"/>
                <w:szCs w:val="24"/>
                <w:highlight w:val="none"/>
                <w:lang w:eastAsia="zh-CN" w:bidi="zh-TW"/>
              </w:rPr>
              <w:t>根据上表湿法作业</w:t>
            </w:r>
            <w:r>
              <w:rPr>
                <w:rFonts w:hint="eastAsia" w:ascii="Times New Roman" w:hAnsi="Times New Roman" w:cs="Times New Roman"/>
                <w:sz w:val="24"/>
                <w:szCs w:val="24"/>
                <w:highlight w:val="none"/>
                <w:lang w:eastAsia="zh-CN" w:bidi="zh-TW"/>
              </w:rPr>
              <w:t>颗粒物去除效率为</w:t>
            </w:r>
            <w:r>
              <w:rPr>
                <w:rFonts w:hint="eastAsia" w:ascii="Times New Roman" w:hAnsi="Times New Roman" w:cs="Times New Roman"/>
                <w:sz w:val="24"/>
                <w:szCs w:val="24"/>
                <w:highlight w:val="none"/>
                <w:lang w:val="en-US" w:eastAsia="zh-CN" w:bidi="zh-TW"/>
              </w:rPr>
              <w:t>90%，</w:t>
            </w:r>
            <w:r>
              <w:rPr>
                <w:rFonts w:hint="eastAsia" w:ascii="Times New Roman" w:hAnsi="Times New Roman" w:cs="Times New Roman"/>
                <w:sz w:val="24"/>
                <w:szCs w:val="24"/>
                <w:highlight w:val="none"/>
                <w:lang w:eastAsia="zh-CN" w:bidi="zh-TW"/>
              </w:rPr>
              <w:t>经计算</w:t>
            </w:r>
            <w:r>
              <w:rPr>
                <w:rFonts w:hint="eastAsia" w:cs="Times New Roman"/>
                <w:sz w:val="24"/>
                <w:szCs w:val="24"/>
                <w:highlight w:val="none"/>
                <w:lang w:eastAsia="zh-CN" w:bidi="zh-TW"/>
              </w:rPr>
              <w:t>本项目花岗岩荒料</w:t>
            </w:r>
            <w:r>
              <w:rPr>
                <w:rFonts w:hint="default" w:ascii="Times New Roman" w:hAnsi="Times New Roman" w:eastAsia="宋体" w:cs="Times New Roman"/>
                <w:sz w:val="24"/>
                <w:szCs w:val="24"/>
                <w:highlight w:val="none"/>
                <w:lang w:bidi="zh-TW"/>
              </w:rPr>
              <w:t>加工过程</w:t>
            </w:r>
            <w:r>
              <w:rPr>
                <w:rFonts w:hint="eastAsia" w:cs="Times New Roman"/>
                <w:sz w:val="24"/>
                <w:szCs w:val="24"/>
                <w:highlight w:val="none"/>
                <w:lang w:eastAsia="zh-CN" w:bidi="zh-TW"/>
              </w:rPr>
              <w:t>湿法作业后</w:t>
            </w:r>
            <w:r>
              <w:rPr>
                <w:rFonts w:hint="eastAsia" w:ascii="Times New Roman" w:hAnsi="Times New Roman" w:cs="Times New Roman"/>
                <w:sz w:val="24"/>
                <w:szCs w:val="24"/>
                <w:highlight w:val="none"/>
                <w:lang w:eastAsia="zh-CN" w:bidi="zh-TW"/>
              </w:rPr>
              <w:t>颗粒物产生量为</w:t>
            </w:r>
            <w:r>
              <w:rPr>
                <w:rFonts w:hint="eastAsia" w:ascii="Times New Roman" w:hAnsi="Times New Roman" w:cs="Times New Roman"/>
                <w:sz w:val="24"/>
                <w:szCs w:val="24"/>
                <w:highlight w:val="none"/>
                <w:lang w:val="en-US" w:eastAsia="zh-CN" w:bidi="zh-TW"/>
              </w:rPr>
              <w:t>2.6277t/a，</w:t>
            </w:r>
            <w:r>
              <w:rPr>
                <w:rFonts w:hint="eastAsia"/>
                <w:b w:val="0"/>
                <w:bCs w:val="0"/>
                <w:sz w:val="24"/>
                <w:highlight w:val="none"/>
                <w:u w:val="none"/>
                <w:lang w:eastAsia="zh-CN"/>
              </w:rPr>
              <w:t>以无组织形式排放，经过车间阻隔沉降后，对颗粒物的沉降效率为</w:t>
            </w:r>
            <w:r>
              <w:rPr>
                <w:rFonts w:hint="eastAsia"/>
                <w:b w:val="0"/>
                <w:bCs w:val="0"/>
                <w:sz w:val="24"/>
                <w:highlight w:val="none"/>
                <w:u w:val="none"/>
                <w:lang w:val="en-US" w:eastAsia="zh-CN"/>
              </w:rPr>
              <w:t>80</w:t>
            </w:r>
            <w:r>
              <w:rPr>
                <w:rFonts w:hint="eastAsia"/>
                <w:b w:val="0"/>
                <w:bCs w:val="0"/>
                <w:sz w:val="24"/>
                <w:highlight w:val="none"/>
                <w:u w:val="none"/>
                <w:lang w:eastAsia="zh-CN"/>
              </w:rPr>
              <w:t>%</w:t>
            </w:r>
            <w:r>
              <w:rPr>
                <w:rFonts w:hint="eastAsia" w:ascii="Times New Roman" w:hAnsi="Times New Roman" w:cs="Times New Roman"/>
                <w:sz w:val="24"/>
                <w:szCs w:val="24"/>
                <w:highlight w:val="none"/>
                <w:lang w:val="en-US" w:eastAsia="zh-CN" w:bidi="zh-TW"/>
              </w:rPr>
              <w:t>，</w:t>
            </w:r>
            <w:r>
              <w:rPr>
                <w:rFonts w:hint="eastAsia" w:ascii="Times New Roman" w:hAnsi="Times New Roman" w:cs="Times New Roman"/>
                <w:sz w:val="24"/>
                <w:szCs w:val="24"/>
                <w:highlight w:val="none"/>
                <w:lang w:eastAsia="zh-CN" w:bidi="zh-TW"/>
              </w:rPr>
              <w:t>则颗粒物排放量为</w:t>
            </w:r>
            <w:r>
              <w:rPr>
                <w:rFonts w:hint="eastAsia" w:ascii="Times New Roman" w:hAnsi="Times New Roman" w:cs="Times New Roman"/>
                <w:sz w:val="24"/>
                <w:szCs w:val="24"/>
                <w:highlight w:val="none"/>
                <w:lang w:val="en-US" w:eastAsia="zh-CN" w:bidi="zh-TW"/>
              </w:rPr>
              <w:t>0.5255t/a，</w:t>
            </w:r>
          </w:p>
          <w:p>
            <w:pPr>
              <w:spacing w:line="500" w:lineRule="exact"/>
              <w:ind w:firstLine="480" w:firstLineChars="200"/>
              <w:rPr>
                <w:rFonts w:hint="eastAsia"/>
                <w:sz w:val="24"/>
                <w:szCs w:val="24"/>
                <w:lang w:eastAsia="zh-CN"/>
              </w:rPr>
            </w:pPr>
            <w:r>
              <w:rPr>
                <w:rFonts w:hint="eastAsia"/>
                <w:sz w:val="24"/>
                <w:szCs w:val="24"/>
                <w:lang w:val="en-US" w:eastAsia="zh-CN"/>
              </w:rPr>
              <w:t>2</w:t>
            </w:r>
            <w:r>
              <w:rPr>
                <w:rFonts w:hint="default"/>
                <w:sz w:val="24"/>
                <w:szCs w:val="24"/>
              </w:rPr>
              <w:t>）车辆运输</w:t>
            </w:r>
            <w:r>
              <w:rPr>
                <w:rFonts w:hint="eastAsia"/>
                <w:sz w:val="24"/>
                <w:szCs w:val="24"/>
                <w:lang w:eastAsia="zh-CN"/>
              </w:rPr>
              <w:t>扬尘</w:t>
            </w:r>
          </w:p>
          <w:p>
            <w:pPr>
              <w:spacing w:line="500" w:lineRule="exact"/>
              <w:ind w:firstLine="480" w:firstLineChars="200"/>
              <w:rPr>
                <w:color w:val="000000"/>
                <w:sz w:val="24"/>
              </w:rPr>
            </w:pPr>
            <w:r>
              <w:rPr>
                <w:color w:val="000000"/>
                <w:sz w:val="24"/>
              </w:rPr>
              <w:t>汽车运输时由于碾压卷带产生的扬尘对道路两侧一定范围内会造成污染。扬尘量的大小与车流量、道路状况、气候条件、汽车行驶速度等均有关系。根据汽车道路扬尘扩散规律，在大气干燥和地面风速低于4m/s条件下，汽车行驶时引起的路面扬尘量与汽车速度成正比，与汽车质量成正比，与道路表面扬尘量成正比，其汽车扬尘量预测经验公式为：</w:t>
            </w:r>
          </w:p>
          <w:p>
            <w:pPr>
              <w:spacing w:line="520" w:lineRule="exact"/>
              <w:ind w:firstLine="482"/>
              <w:jc w:val="center"/>
              <w:rPr>
                <w:rFonts w:hint="default"/>
              </w:rPr>
            </w:pPr>
            <w:r>
              <w:rPr>
                <w:rFonts w:hint="default"/>
              </w:rPr>
              <w:object>
                <v:shape id="_x0000_i1025" o:spt="75" type="#_x0000_t75" style="height:19pt;width:127pt;" o:ole="t" filled="f" o:preferrelative="t" stroked="f" coordsize="21600,21600">
                  <v:path/>
                  <v:fill on="f" focussize="0,0"/>
                  <v:stroke on="f"/>
                  <v:imagedata r:id="rId10" o:title=""/>
                  <o:lock v:ext="edit" grouping="f" rotation="f" text="f" aspectratio="t"/>
                  <w10:wrap type="none"/>
                  <w10:anchorlock/>
                </v:shape>
                <o:OLEObject Type="Embed" ProgID="Equation.3" ShapeID="_x0000_i1025" DrawAspect="Content" ObjectID="_1468075725" r:id="rId9">
                  <o:LockedField>false</o:LockedField>
                </o:OLEObject>
              </w:object>
            </w:r>
          </w:p>
          <w:p>
            <w:pPr>
              <w:spacing w:line="520" w:lineRule="exact"/>
              <w:ind w:firstLine="482"/>
              <w:jc w:val="center"/>
              <w:rPr>
                <w:rFonts w:hint="default"/>
              </w:rPr>
            </w:pPr>
            <w:r>
              <w:rPr>
                <w:rFonts w:hint="default"/>
              </w:rPr>
              <w:object>
                <v:shape id="_x0000_i1026" o:spt="75" type="#_x0000_t75" style="height:29.6pt;width:51.85pt;" o:ole="t" filled="f" o:preferrelative="t" stroked="f" coordsize="21600,21600">
                  <v:path/>
                  <v:fill on="f" focussize="0,0"/>
                  <v:stroke on="f"/>
                  <v:imagedata r:id="rId12" o:title=""/>
                  <o:lock v:ext="edit" grouping="f" rotation="f" text="f" aspectratio="t"/>
                  <w10:wrap type="none"/>
                  <w10:anchorlock/>
                </v:shape>
                <o:OLEObject Type="Embed" ProgID="Equation.3" ShapeID="_x0000_i1026" DrawAspect="Content" ObjectID="_1468075726" r:id="rId11">
                  <o:LockedField>false</o:LockedField>
                </o:OLEObject>
              </w:object>
            </w:r>
          </w:p>
          <w:p>
            <w:pPr>
              <w:spacing w:line="520" w:lineRule="exact"/>
              <w:ind w:firstLine="482"/>
              <w:rPr>
                <w:rFonts w:hint="default"/>
                <w:sz w:val="24"/>
                <w:szCs w:val="24"/>
              </w:rPr>
            </w:pPr>
            <w:r>
              <w:rPr>
                <w:rFonts w:hint="default"/>
              </w:rPr>
              <w:t xml:space="preserve"> </w:t>
            </w:r>
            <w:r>
              <w:rPr>
                <w:rFonts w:hint="eastAsia"/>
                <w:lang w:val="en-US" w:eastAsia="zh-CN"/>
              </w:rPr>
              <w:t xml:space="preserve">       </w:t>
            </w:r>
            <w:r>
              <w:rPr>
                <w:rFonts w:hint="default"/>
                <w:sz w:val="24"/>
                <w:szCs w:val="24"/>
              </w:rPr>
              <w:t>式中：Q</w:t>
            </w:r>
            <w:r>
              <w:rPr>
                <w:rFonts w:hint="default"/>
                <w:sz w:val="24"/>
                <w:szCs w:val="24"/>
                <w:vertAlign w:val="subscript"/>
              </w:rPr>
              <w:t>i</w:t>
            </w:r>
            <w:r>
              <w:rPr>
                <w:rFonts w:hint="default"/>
                <w:sz w:val="24"/>
                <w:szCs w:val="24"/>
              </w:rPr>
              <w:t>——每辆汽车行驶扬尘量(kg/km辆)；</w:t>
            </w:r>
          </w:p>
          <w:p>
            <w:pPr>
              <w:spacing w:line="520" w:lineRule="exact"/>
              <w:ind w:firstLine="1987" w:firstLineChars="828"/>
              <w:rPr>
                <w:rFonts w:hint="default"/>
                <w:sz w:val="24"/>
                <w:szCs w:val="24"/>
              </w:rPr>
            </w:pPr>
            <w:r>
              <w:rPr>
                <w:rFonts w:hint="default"/>
                <w:sz w:val="24"/>
                <w:szCs w:val="24"/>
              </w:rPr>
              <w:t>Q——汽车运输总扬尘量；</w:t>
            </w:r>
          </w:p>
          <w:p>
            <w:pPr>
              <w:spacing w:line="520" w:lineRule="exact"/>
              <w:ind w:firstLine="1987" w:firstLineChars="828"/>
              <w:rPr>
                <w:rFonts w:hint="default"/>
                <w:sz w:val="24"/>
                <w:szCs w:val="24"/>
              </w:rPr>
            </w:pPr>
            <w:r>
              <w:rPr>
                <w:rFonts w:hint="default"/>
                <w:sz w:val="24"/>
                <w:szCs w:val="24"/>
              </w:rPr>
              <w:t>V——汽车速度(km/h)</w:t>
            </w:r>
            <w:r>
              <w:rPr>
                <w:rFonts w:hint="eastAsia" w:ascii="Times New Roman" w:hAnsi="Times New Roman"/>
                <w:snapToGrid w:val="0"/>
                <w:kern w:val="0"/>
                <w:sz w:val="24"/>
              </w:rPr>
              <w:t>，本次计算取10</w:t>
            </w:r>
            <w:r>
              <w:rPr>
                <w:rFonts w:hint="default"/>
                <w:sz w:val="24"/>
                <w:szCs w:val="24"/>
              </w:rPr>
              <w:t>；</w:t>
            </w:r>
          </w:p>
          <w:p>
            <w:pPr>
              <w:spacing w:line="520" w:lineRule="exact"/>
              <w:ind w:firstLine="1987" w:firstLineChars="828"/>
              <w:rPr>
                <w:rFonts w:hint="default"/>
                <w:sz w:val="24"/>
                <w:szCs w:val="24"/>
              </w:rPr>
            </w:pPr>
            <w:r>
              <w:rPr>
                <w:rFonts w:hint="default"/>
                <w:sz w:val="24"/>
                <w:szCs w:val="24"/>
              </w:rPr>
              <w:t>W——汽车重量(T)；</w:t>
            </w:r>
          </w:p>
          <w:p>
            <w:pPr>
              <w:spacing w:line="520" w:lineRule="exact"/>
              <w:ind w:firstLine="1987" w:firstLineChars="828"/>
              <w:rPr>
                <w:rFonts w:hint="default"/>
                <w:sz w:val="24"/>
                <w:szCs w:val="24"/>
              </w:rPr>
            </w:pPr>
            <w:r>
              <w:rPr>
                <w:rFonts w:hint="default"/>
                <w:sz w:val="24"/>
                <w:szCs w:val="24"/>
              </w:rPr>
              <w:t>P——道路表面粉尘量(kg/m</w:t>
            </w:r>
            <w:r>
              <w:rPr>
                <w:rFonts w:hint="default"/>
                <w:sz w:val="24"/>
                <w:szCs w:val="24"/>
                <w:vertAlign w:val="superscript"/>
              </w:rPr>
              <w:t>2</w:t>
            </w:r>
            <w:r>
              <w:rPr>
                <w:rFonts w:hint="default"/>
                <w:sz w:val="24"/>
                <w:szCs w:val="24"/>
              </w:rPr>
              <w:t>)</w:t>
            </w:r>
            <w:r>
              <w:rPr>
                <w:rFonts w:hint="eastAsia" w:ascii="Times New Roman" w:hAnsi="Times New Roman"/>
                <w:snapToGrid w:val="0"/>
                <w:kern w:val="0"/>
                <w:sz w:val="24"/>
              </w:rPr>
              <w:t>，本次计算取0.1</w:t>
            </w:r>
            <w:r>
              <w:rPr>
                <w:rFonts w:hint="default"/>
                <w:sz w:val="24"/>
                <w:szCs w:val="24"/>
              </w:rPr>
              <w:t>。</w:t>
            </w:r>
          </w:p>
          <w:p>
            <w:pPr>
              <w:spacing w:line="500" w:lineRule="exact"/>
              <w:ind w:firstLine="480" w:firstLineChars="200"/>
              <w:rPr>
                <w:rFonts w:hint="default"/>
                <w:sz w:val="24"/>
                <w:szCs w:val="24"/>
                <w:highlight w:val="none"/>
              </w:rPr>
            </w:pPr>
            <w:r>
              <w:rPr>
                <w:color w:val="000000"/>
                <w:sz w:val="24"/>
                <w:highlight w:val="none"/>
              </w:rPr>
              <w:t>经计算，载重为10t的汽车行驶时扬尘为0.10</w:t>
            </w:r>
            <w:r>
              <w:rPr>
                <w:rFonts w:hint="eastAsia"/>
                <w:color w:val="000000"/>
                <w:sz w:val="24"/>
                <w:highlight w:val="none"/>
                <w:lang w:val="en-US" w:eastAsia="zh-CN"/>
              </w:rPr>
              <w:t>7</w:t>
            </w:r>
            <w:r>
              <w:rPr>
                <w:color w:val="000000"/>
                <w:sz w:val="24"/>
                <w:highlight w:val="none"/>
              </w:rPr>
              <w:t>kg/km·辆，载重为</w:t>
            </w:r>
            <w:r>
              <w:rPr>
                <w:rFonts w:hint="eastAsia"/>
                <w:color w:val="000000"/>
                <w:sz w:val="24"/>
                <w:highlight w:val="none"/>
                <w:lang w:val="en-US" w:eastAsia="zh-CN"/>
              </w:rPr>
              <w:t>30</w:t>
            </w:r>
            <w:r>
              <w:rPr>
                <w:color w:val="000000"/>
                <w:sz w:val="24"/>
                <w:highlight w:val="none"/>
              </w:rPr>
              <w:t>t的汽车行驶时扬尘为0.</w:t>
            </w:r>
            <w:r>
              <w:rPr>
                <w:rFonts w:hint="eastAsia"/>
                <w:color w:val="000000"/>
                <w:sz w:val="24"/>
                <w:highlight w:val="none"/>
                <w:lang w:val="en-US" w:eastAsia="zh-CN"/>
              </w:rPr>
              <w:t>27</w:t>
            </w:r>
            <w:r>
              <w:rPr>
                <w:color w:val="000000"/>
                <w:sz w:val="24"/>
                <w:highlight w:val="none"/>
              </w:rPr>
              <w:t>kg/km·辆</w:t>
            </w:r>
            <w:r>
              <w:rPr>
                <w:rFonts w:hint="eastAsia"/>
                <w:color w:val="000000"/>
                <w:sz w:val="24"/>
                <w:highlight w:val="none"/>
                <w:lang w:eastAsia="zh-CN"/>
              </w:rPr>
              <w:t>，</w:t>
            </w:r>
            <w:r>
              <w:rPr>
                <w:color w:val="000000"/>
                <w:sz w:val="24"/>
                <w:highlight w:val="none"/>
              </w:rPr>
              <w:t>载重为</w:t>
            </w:r>
            <w:r>
              <w:rPr>
                <w:rFonts w:hint="eastAsia"/>
                <w:color w:val="000000"/>
                <w:sz w:val="24"/>
                <w:highlight w:val="none"/>
                <w:lang w:val="en-US" w:eastAsia="zh-CN"/>
              </w:rPr>
              <w:t>44</w:t>
            </w:r>
            <w:r>
              <w:rPr>
                <w:color w:val="000000"/>
                <w:sz w:val="24"/>
                <w:highlight w:val="none"/>
              </w:rPr>
              <w:t>t的汽车行驶时扬尘为0.</w:t>
            </w:r>
            <w:r>
              <w:rPr>
                <w:rFonts w:hint="eastAsia"/>
                <w:color w:val="000000"/>
                <w:sz w:val="24"/>
                <w:highlight w:val="none"/>
                <w:lang w:val="en-US" w:eastAsia="zh-CN"/>
              </w:rPr>
              <w:t>375</w:t>
            </w:r>
            <w:r>
              <w:rPr>
                <w:color w:val="000000"/>
                <w:sz w:val="24"/>
                <w:highlight w:val="none"/>
              </w:rPr>
              <w:t>kg/km·辆。</w:t>
            </w:r>
          </w:p>
          <w:p>
            <w:pPr>
              <w:spacing w:line="480" w:lineRule="exact"/>
              <w:ind w:firstLine="480" w:firstLineChars="200"/>
              <w:rPr>
                <w:color w:val="000000"/>
                <w:sz w:val="24"/>
                <w:highlight w:val="none"/>
              </w:rPr>
            </w:pPr>
            <w:r>
              <w:rPr>
                <w:color w:val="000000"/>
                <w:sz w:val="24"/>
                <w:highlight w:val="none"/>
              </w:rPr>
              <w:t>车流量核算：</w:t>
            </w:r>
            <w:r>
              <w:rPr>
                <w:rFonts w:hint="eastAsia"/>
                <w:color w:val="000000"/>
                <w:sz w:val="24"/>
                <w:highlight w:val="none"/>
                <w:lang w:eastAsia="zh-CN"/>
              </w:rPr>
              <w:t>本项目异形件加工花岗岩荒料</w:t>
            </w:r>
            <w:r>
              <w:rPr>
                <w:color w:val="000000"/>
                <w:sz w:val="24"/>
                <w:highlight w:val="none"/>
              </w:rPr>
              <w:t>转运量</w:t>
            </w:r>
            <w:r>
              <w:rPr>
                <w:rFonts w:hint="eastAsia"/>
                <w:color w:val="000000"/>
                <w:sz w:val="24"/>
                <w:highlight w:val="none"/>
                <w:lang w:eastAsia="zh-CN"/>
              </w:rPr>
              <w:t>按最大量</w:t>
            </w:r>
            <w:r>
              <w:rPr>
                <w:color w:val="000000"/>
                <w:sz w:val="24"/>
                <w:highlight w:val="none"/>
              </w:rPr>
              <w:t>为</w:t>
            </w:r>
            <w:r>
              <w:rPr>
                <w:rFonts w:hint="eastAsia"/>
                <w:color w:val="000000"/>
                <w:sz w:val="24"/>
                <w:highlight w:val="none"/>
                <w:lang w:val="en-US" w:eastAsia="zh-CN"/>
              </w:rPr>
              <w:t>4.5</w:t>
            </w:r>
            <w:r>
              <w:rPr>
                <w:color w:val="000000"/>
                <w:sz w:val="24"/>
                <w:highlight w:val="none"/>
              </w:rPr>
              <w:t>万t/a，单车每次运输量按</w:t>
            </w:r>
            <w:r>
              <w:rPr>
                <w:rFonts w:hint="eastAsia"/>
                <w:color w:val="000000"/>
                <w:sz w:val="24"/>
                <w:highlight w:val="none"/>
                <w:lang w:val="en-US" w:eastAsia="zh-CN"/>
              </w:rPr>
              <w:t>44t</w:t>
            </w:r>
            <w:r>
              <w:rPr>
                <w:color w:val="000000"/>
                <w:sz w:val="24"/>
                <w:highlight w:val="none"/>
              </w:rPr>
              <w:t>计算</w:t>
            </w:r>
            <w:r>
              <w:rPr>
                <w:rFonts w:hint="eastAsia"/>
                <w:color w:val="000000"/>
                <w:sz w:val="24"/>
                <w:highlight w:val="none"/>
                <w:lang w:eastAsia="zh-CN"/>
              </w:rPr>
              <w:t>（单块花岗岩荒料重约</w:t>
            </w:r>
            <w:r>
              <w:rPr>
                <w:rFonts w:hint="eastAsia"/>
                <w:color w:val="000000"/>
                <w:sz w:val="24"/>
                <w:highlight w:val="none"/>
                <w:lang w:val="en-US" w:eastAsia="zh-CN"/>
              </w:rPr>
              <w:t>43.56t</w:t>
            </w:r>
            <w:r>
              <w:rPr>
                <w:rFonts w:hint="eastAsia"/>
                <w:color w:val="000000"/>
                <w:sz w:val="24"/>
                <w:highlight w:val="none"/>
                <w:lang w:eastAsia="zh-CN"/>
              </w:rPr>
              <w:t>）</w:t>
            </w:r>
            <w:r>
              <w:rPr>
                <w:color w:val="000000"/>
                <w:sz w:val="24"/>
                <w:highlight w:val="none"/>
              </w:rPr>
              <w:t>，转运车辆为</w:t>
            </w:r>
            <w:r>
              <w:rPr>
                <w:rFonts w:hint="eastAsia"/>
                <w:color w:val="000000"/>
                <w:sz w:val="24"/>
                <w:highlight w:val="none"/>
                <w:lang w:val="en-US" w:eastAsia="zh-CN"/>
              </w:rPr>
              <w:t>1023</w:t>
            </w:r>
            <w:r>
              <w:rPr>
                <w:color w:val="000000"/>
                <w:sz w:val="24"/>
                <w:highlight w:val="none"/>
              </w:rPr>
              <w:t>次/a</w:t>
            </w:r>
            <w:r>
              <w:rPr>
                <w:rFonts w:hint="eastAsia"/>
                <w:color w:val="000000"/>
                <w:sz w:val="24"/>
                <w:highlight w:val="none"/>
                <w:lang w:eastAsia="zh-CN"/>
              </w:rPr>
              <w:t>；异形件</w:t>
            </w:r>
            <w:r>
              <w:rPr>
                <w:color w:val="000000"/>
                <w:sz w:val="24"/>
                <w:highlight w:val="none"/>
              </w:rPr>
              <w:t>成品转运量</w:t>
            </w:r>
            <w:r>
              <w:rPr>
                <w:rFonts w:hint="eastAsia"/>
                <w:color w:val="000000"/>
                <w:sz w:val="24"/>
                <w:highlight w:val="none"/>
                <w:lang w:eastAsia="zh-CN"/>
              </w:rPr>
              <w:t>约</w:t>
            </w:r>
            <w:r>
              <w:rPr>
                <w:color w:val="000000"/>
                <w:sz w:val="24"/>
                <w:highlight w:val="none"/>
              </w:rPr>
              <w:t>为</w:t>
            </w:r>
            <w:r>
              <w:rPr>
                <w:rFonts w:hint="eastAsia"/>
                <w:color w:val="000000"/>
                <w:sz w:val="24"/>
                <w:highlight w:val="none"/>
                <w:lang w:val="en-US" w:eastAsia="zh-CN"/>
              </w:rPr>
              <w:t>37899</w:t>
            </w:r>
            <w:r>
              <w:rPr>
                <w:color w:val="000000"/>
                <w:sz w:val="24"/>
                <w:highlight w:val="none"/>
              </w:rPr>
              <w:t>t/a，单车每次运输量按</w:t>
            </w:r>
            <w:r>
              <w:rPr>
                <w:rFonts w:hint="eastAsia"/>
                <w:color w:val="000000"/>
                <w:sz w:val="24"/>
                <w:highlight w:val="none"/>
                <w:lang w:val="en-US" w:eastAsia="zh-CN"/>
              </w:rPr>
              <w:t>30</w:t>
            </w:r>
            <w:r>
              <w:rPr>
                <w:color w:val="000000"/>
                <w:sz w:val="24"/>
                <w:highlight w:val="none"/>
              </w:rPr>
              <w:t>t计算，转运车辆为</w:t>
            </w:r>
            <w:r>
              <w:rPr>
                <w:rFonts w:hint="eastAsia"/>
                <w:color w:val="000000"/>
                <w:sz w:val="24"/>
                <w:highlight w:val="none"/>
                <w:lang w:val="en-US" w:eastAsia="zh-CN"/>
              </w:rPr>
              <w:t>1264</w:t>
            </w:r>
            <w:r>
              <w:rPr>
                <w:color w:val="000000"/>
                <w:sz w:val="24"/>
                <w:highlight w:val="none"/>
              </w:rPr>
              <w:t>次/a。项目车辆在厂区行驶距离约为</w:t>
            </w:r>
            <w:r>
              <w:rPr>
                <w:rFonts w:hint="eastAsia"/>
                <w:color w:val="000000"/>
                <w:sz w:val="24"/>
                <w:highlight w:val="none"/>
                <w:lang w:val="en-US" w:eastAsia="zh-CN"/>
              </w:rPr>
              <w:t>2</w:t>
            </w:r>
            <w:r>
              <w:rPr>
                <w:color w:val="000000"/>
                <w:sz w:val="24"/>
                <w:highlight w:val="none"/>
              </w:rPr>
              <w:t>0m，经计算，各种车辆在厂区内行驶产生的扬尘情况见下表。</w:t>
            </w:r>
          </w:p>
          <w:p>
            <w:pPr>
              <w:spacing w:line="520" w:lineRule="exact"/>
              <w:rPr>
                <w:rFonts w:eastAsia="黑体"/>
                <w:color w:val="000000"/>
                <w:sz w:val="24"/>
                <w:highlight w:val="none"/>
              </w:rPr>
            </w:pPr>
            <w:r>
              <w:rPr>
                <w:rFonts w:eastAsia="黑体"/>
                <w:color w:val="000000"/>
                <w:sz w:val="24"/>
                <w:highlight w:val="none"/>
              </w:rPr>
              <w:t>表</w:t>
            </w:r>
            <w:r>
              <w:rPr>
                <w:rFonts w:hint="eastAsia" w:eastAsia="黑体"/>
                <w:color w:val="000000"/>
                <w:sz w:val="24"/>
                <w:highlight w:val="none"/>
                <w:lang w:val="en-US" w:eastAsia="zh-CN"/>
              </w:rPr>
              <w:t>4-2</w:t>
            </w:r>
            <w:r>
              <w:rPr>
                <w:rFonts w:eastAsia="黑体"/>
                <w:color w:val="000000"/>
                <w:sz w:val="24"/>
                <w:highlight w:val="none"/>
              </w:rPr>
              <w:t xml:space="preserve">            项目车辆在厂区行驶扬尘产排情况一览表</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0"/>
              <w:gridCol w:w="1084"/>
              <w:gridCol w:w="1111"/>
              <w:gridCol w:w="1119"/>
              <w:gridCol w:w="1264"/>
              <w:gridCol w:w="1501"/>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车辆类型</w:t>
                  </w:r>
                </w:p>
              </w:tc>
              <w:tc>
                <w:tcPr>
                  <w:tcW w:w="639"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空车重（t）</w:t>
                  </w:r>
                </w:p>
              </w:tc>
              <w:tc>
                <w:tcPr>
                  <w:tcW w:w="655"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重载车重（t）</w:t>
                  </w:r>
                </w:p>
              </w:tc>
              <w:tc>
                <w:tcPr>
                  <w:tcW w:w="660"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运输次数（次/a）</w:t>
                  </w:r>
                </w:p>
              </w:tc>
              <w:tc>
                <w:tcPr>
                  <w:tcW w:w="745"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空车起尘量（t/a）</w:t>
                  </w:r>
                </w:p>
              </w:tc>
              <w:tc>
                <w:tcPr>
                  <w:tcW w:w="885"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重载车起尘量（t/a）</w:t>
                  </w:r>
                </w:p>
              </w:tc>
              <w:tc>
                <w:tcPr>
                  <w:tcW w:w="781"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起尘量合计（t/a）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1" w:type="pct"/>
                  <w:noWrap w:val="0"/>
                  <w:vAlign w:val="center"/>
                </w:tcPr>
                <w:p>
                  <w:pPr>
                    <w:snapToGrid w:val="0"/>
                    <w:jc w:val="center"/>
                    <w:rPr>
                      <w:rFonts w:ascii="Times New Roman" w:hAnsi="Times New Roman"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eastAsia="zh-CN"/>
                    </w:rPr>
                    <w:t>花岗岩荒</w:t>
                  </w:r>
                  <w:r>
                    <w:rPr>
                      <w:rFonts w:hint="eastAsia" w:ascii="Times New Roman" w:hAnsi="Times New Roman" w:cs="Times New Roman"/>
                      <w:b w:val="0"/>
                      <w:bCs w:val="0"/>
                      <w:color w:val="000000"/>
                      <w:szCs w:val="21"/>
                      <w:highlight w:val="none"/>
                      <w:u w:val="none"/>
                      <w:lang w:eastAsia="zh-CN"/>
                    </w:rPr>
                    <w:t>料</w:t>
                  </w:r>
                  <w:r>
                    <w:rPr>
                      <w:rFonts w:ascii="Times New Roman" w:hAnsi="Times New Roman" w:cs="Times New Roman"/>
                      <w:b w:val="0"/>
                      <w:bCs w:val="0"/>
                      <w:color w:val="000000"/>
                      <w:szCs w:val="21"/>
                      <w:highlight w:val="none"/>
                      <w:u w:val="none"/>
                    </w:rPr>
                    <w:t>运输车</w:t>
                  </w:r>
                </w:p>
              </w:tc>
              <w:tc>
                <w:tcPr>
                  <w:tcW w:w="639" w:type="pct"/>
                  <w:noWrap w:val="0"/>
                  <w:vAlign w:val="center"/>
                </w:tcPr>
                <w:p>
                  <w:pPr>
                    <w:snapToGrid w:val="0"/>
                    <w:jc w:val="center"/>
                    <w:rPr>
                      <w:rFonts w:ascii="Times New Roman" w:hAnsi="Times New Roman" w:cs="Times New Roman"/>
                      <w:b w:val="0"/>
                      <w:bCs w:val="0"/>
                      <w:color w:val="000000"/>
                      <w:szCs w:val="21"/>
                      <w:highlight w:val="none"/>
                      <w:u w:val="none"/>
                      <w:lang w:val="en-US" w:eastAsia="zh-CN"/>
                    </w:rPr>
                  </w:pPr>
                  <w:r>
                    <w:rPr>
                      <w:rFonts w:ascii="Times New Roman" w:hAnsi="Times New Roman" w:cs="Times New Roman"/>
                      <w:b w:val="0"/>
                      <w:bCs w:val="0"/>
                      <w:color w:val="000000"/>
                      <w:szCs w:val="21"/>
                      <w:highlight w:val="none"/>
                      <w:u w:val="none"/>
                    </w:rPr>
                    <w:t>10</w:t>
                  </w:r>
                </w:p>
              </w:tc>
              <w:tc>
                <w:tcPr>
                  <w:tcW w:w="655"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54</w:t>
                  </w:r>
                </w:p>
              </w:tc>
              <w:tc>
                <w:tcPr>
                  <w:tcW w:w="660"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1023</w:t>
                  </w:r>
                </w:p>
              </w:tc>
              <w:tc>
                <w:tcPr>
                  <w:tcW w:w="745"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0.0022</w:t>
                  </w:r>
                </w:p>
              </w:tc>
              <w:tc>
                <w:tcPr>
                  <w:tcW w:w="885" w:type="pct"/>
                  <w:noWrap w:val="0"/>
                  <w:vAlign w:val="center"/>
                </w:tcPr>
                <w:p>
                  <w:pPr>
                    <w:snapToGrid w:val="0"/>
                    <w:jc w:val="center"/>
                    <w:rPr>
                      <w:rFonts w:hint="default" w:ascii="Times New Roman" w:hAnsi="Times New Roman"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0.0077</w:t>
                  </w:r>
                </w:p>
              </w:tc>
              <w:tc>
                <w:tcPr>
                  <w:tcW w:w="781" w:type="pct"/>
                  <w:vMerge w:val="restar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0.0194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pct"/>
                  <w:noWrap w:val="0"/>
                  <w:vAlign w:val="center"/>
                </w:tcPr>
                <w:p>
                  <w:pPr>
                    <w:snapToGrid w:val="0"/>
                    <w:jc w:val="center"/>
                    <w:rPr>
                      <w:rFonts w:ascii="Times New Roman" w:hAnsi="Times New Roman" w:cs="Times New Roman"/>
                      <w:b w:val="0"/>
                      <w:bCs w:val="0"/>
                      <w:color w:val="000000"/>
                      <w:szCs w:val="21"/>
                      <w:highlight w:val="none"/>
                      <w:u w:val="none"/>
                    </w:rPr>
                  </w:pPr>
                  <w:r>
                    <w:rPr>
                      <w:rFonts w:hint="eastAsia" w:cs="Times New Roman"/>
                      <w:b w:val="0"/>
                      <w:bCs w:val="0"/>
                      <w:color w:val="000000"/>
                      <w:szCs w:val="21"/>
                      <w:highlight w:val="none"/>
                      <w:u w:val="none"/>
                      <w:lang w:eastAsia="zh-CN"/>
                    </w:rPr>
                    <w:t>异形件</w:t>
                  </w:r>
                  <w:r>
                    <w:rPr>
                      <w:rFonts w:ascii="Times New Roman" w:hAnsi="Times New Roman" w:cs="Times New Roman"/>
                      <w:b w:val="0"/>
                      <w:bCs w:val="0"/>
                      <w:color w:val="000000"/>
                      <w:szCs w:val="21"/>
                      <w:highlight w:val="none"/>
                      <w:u w:val="none"/>
                    </w:rPr>
                    <w:t>成品运输车</w:t>
                  </w:r>
                </w:p>
              </w:tc>
              <w:tc>
                <w:tcPr>
                  <w:tcW w:w="639"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10</w:t>
                  </w:r>
                </w:p>
              </w:tc>
              <w:tc>
                <w:tcPr>
                  <w:tcW w:w="655"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ascii="Times New Roman" w:hAnsi="Times New Roman" w:cs="Times New Roman"/>
                      <w:b w:val="0"/>
                      <w:bCs w:val="0"/>
                      <w:color w:val="000000"/>
                      <w:szCs w:val="21"/>
                      <w:highlight w:val="none"/>
                      <w:u w:val="none"/>
                      <w:lang w:val="en-US" w:eastAsia="zh-CN"/>
                    </w:rPr>
                    <w:t>40</w:t>
                  </w:r>
                </w:p>
              </w:tc>
              <w:tc>
                <w:tcPr>
                  <w:tcW w:w="660"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1264</w:t>
                  </w:r>
                </w:p>
              </w:tc>
              <w:tc>
                <w:tcPr>
                  <w:tcW w:w="745"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0.0027</w:t>
                  </w:r>
                </w:p>
              </w:tc>
              <w:tc>
                <w:tcPr>
                  <w:tcW w:w="885"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0.0068</w:t>
                  </w:r>
                </w:p>
              </w:tc>
              <w:tc>
                <w:tcPr>
                  <w:tcW w:w="781" w:type="pct"/>
                  <w:vMerge w:val="continue"/>
                  <w:noWrap w:val="0"/>
                  <w:vAlign w:val="center"/>
                </w:tcPr>
                <w:p>
                  <w:pPr>
                    <w:spacing w:line="360" w:lineRule="exact"/>
                    <w:jc w:val="center"/>
                    <w:rPr>
                      <w:rFonts w:hint="default" w:eastAsia="宋体"/>
                      <w:color w:val="000000"/>
                      <w:szCs w:val="21"/>
                      <w:highlight w:val="none"/>
                      <w:lang w:val="en-US" w:eastAsia="zh-CN"/>
                    </w:rPr>
                  </w:pPr>
                </w:p>
              </w:tc>
            </w:tr>
          </w:tbl>
          <w:p>
            <w:pPr>
              <w:spacing w:line="480" w:lineRule="exact"/>
              <w:ind w:firstLine="480" w:firstLineChars="200"/>
              <w:rPr>
                <w:color w:val="000000"/>
                <w:sz w:val="24"/>
              </w:rPr>
            </w:pPr>
            <w:r>
              <w:rPr>
                <w:color w:val="000000"/>
                <w:sz w:val="24"/>
              </w:rPr>
              <w:t>为减少物料运输产生的颗粒物，建设单位主要采取如下措施：</w:t>
            </w:r>
          </w:p>
          <w:p>
            <w:pPr>
              <w:spacing w:line="480" w:lineRule="exact"/>
              <w:ind w:firstLine="480" w:firstLineChars="200"/>
              <w:rPr>
                <w:bCs/>
                <w:color w:val="000000"/>
                <w:sz w:val="24"/>
              </w:rPr>
            </w:pPr>
            <w:r>
              <w:rPr>
                <w:rFonts w:ascii="宋体"/>
                <w:bCs/>
                <w:color w:val="000000"/>
                <w:sz w:val="24"/>
              </w:rPr>
              <w:t>①</w:t>
            </w:r>
            <w:r>
              <w:rPr>
                <w:bCs/>
                <w:color w:val="000000"/>
                <w:sz w:val="24"/>
              </w:rPr>
              <w:t>对厂区道路进行硬化，减少输送车辆扬尘对外环境的影响；</w:t>
            </w:r>
          </w:p>
          <w:p>
            <w:pPr>
              <w:spacing w:line="480" w:lineRule="exact"/>
              <w:ind w:firstLine="480" w:firstLineChars="200"/>
              <w:rPr>
                <w:bCs/>
                <w:color w:val="000000"/>
                <w:sz w:val="24"/>
              </w:rPr>
            </w:pPr>
            <w:r>
              <w:rPr>
                <w:rFonts w:ascii="宋体"/>
                <w:bCs/>
                <w:color w:val="000000"/>
                <w:sz w:val="24"/>
              </w:rPr>
              <w:t>②</w:t>
            </w:r>
            <w:r>
              <w:rPr>
                <w:bCs/>
                <w:color w:val="000000"/>
                <w:sz w:val="24"/>
              </w:rPr>
              <w:t>配备专人对厂区及入厂道路定期清扫，防止积尘，加强场地进行洒水降尘，以降低扬尘污染；</w:t>
            </w:r>
          </w:p>
          <w:p>
            <w:pPr>
              <w:spacing w:line="480" w:lineRule="exact"/>
              <w:ind w:firstLine="480" w:firstLineChars="200"/>
              <w:rPr>
                <w:color w:val="000000"/>
                <w:sz w:val="24"/>
              </w:rPr>
            </w:pPr>
            <w:r>
              <w:rPr>
                <w:rFonts w:ascii="宋体"/>
                <w:bCs/>
                <w:color w:val="000000"/>
                <w:sz w:val="24"/>
              </w:rPr>
              <w:t>④</w:t>
            </w:r>
            <w:r>
              <w:rPr>
                <w:color w:val="000000"/>
                <w:sz w:val="24"/>
              </w:rPr>
              <w:t>厂区内设置洒水装置，企业出厂口配备高压清洗装置对所有车辆车轮、底盘进行冲洗，严禁带泥上路。洗车平台四周应设置洗车废水收集防治设施。</w:t>
            </w:r>
          </w:p>
          <w:p>
            <w:pPr>
              <w:spacing w:line="480" w:lineRule="exact"/>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采取以上措施后，可使颗粒物降低90%以上，即汽车运输起尘量约为0.</w:t>
            </w:r>
            <w:r>
              <w:rPr>
                <w:rFonts w:hint="default" w:ascii="Times New Roman" w:hAnsi="Times New Roman" w:cs="Times New Roman"/>
                <w:color w:val="000000"/>
                <w:sz w:val="24"/>
                <w:lang w:val="en-US" w:eastAsia="zh-CN"/>
              </w:rPr>
              <w:t>00</w:t>
            </w:r>
            <w:r>
              <w:rPr>
                <w:rFonts w:hint="eastAsia" w:cs="Times New Roman"/>
                <w:color w:val="000000"/>
                <w:sz w:val="24"/>
                <w:lang w:val="en-US" w:eastAsia="zh-CN"/>
              </w:rPr>
              <w:t>194</w:t>
            </w:r>
            <w:r>
              <w:rPr>
                <w:rFonts w:hint="default" w:ascii="Times New Roman" w:hAnsi="Times New Roman" w:cs="Times New Roman"/>
                <w:color w:val="000000"/>
                <w:sz w:val="24"/>
              </w:rPr>
              <w:t>t/a。</w:t>
            </w:r>
          </w:p>
          <w:p>
            <w:pPr>
              <w:numPr>
                <w:ilvl w:val="0"/>
                <w:numId w:val="0"/>
              </w:numPr>
              <w:spacing w:line="520" w:lineRule="exact"/>
              <w:ind w:firstLine="482" w:firstLineChars="200"/>
              <w:rPr>
                <w:rFonts w:hint="eastAsia" w:cs="Times New Roman"/>
                <w:b/>
                <w:bCs/>
                <w:kern w:val="0"/>
                <w:sz w:val="24"/>
                <w:highlight w:val="none"/>
                <w:lang w:val="en-US" w:eastAsia="zh-CN"/>
              </w:rPr>
            </w:pPr>
            <w:r>
              <w:rPr>
                <w:rFonts w:hint="eastAsia"/>
                <w:b/>
                <w:bCs/>
                <w:sz w:val="24"/>
                <w:szCs w:val="24"/>
                <w:highlight w:val="none"/>
                <w:u w:val="none"/>
                <w:lang w:val="en-US" w:eastAsia="zh-CN"/>
              </w:rPr>
              <w:t>（2）</w:t>
            </w:r>
            <w:r>
              <w:rPr>
                <w:rFonts w:hint="eastAsia" w:ascii="Times New Roman" w:hAnsi="Times New Roman" w:eastAsia="宋体" w:cs="Times New Roman"/>
                <w:b/>
                <w:bCs/>
                <w:kern w:val="0"/>
                <w:sz w:val="24"/>
                <w:highlight w:val="none"/>
                <w:lang w:val="en-US" w:eastAsia="zh-CN"/>
              </w:rPr>
              <w:t>边角废料、残次品综合利用</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ind w:firstLine="480" w:firstLineChars="200"/>
              <w:textAlignment w:val="auto"/>
              <w:rPr>
                <w:rFonts w:hint="default"/>
                <w:sz w:val="24"/>
                <w:szCs w:val="24"/>
                <w:highlight w:val="none"/>
              </w:rPr>
            </w:pPr>
            <w:r>
              <w:rPr>
                <w:rFonts w:hint="eastAsia" w:cs="Times New Roman"/>
                <w:kern w:val="0"/>
                <w:sz w:val="24"/>
                <w:highlight w:val="none"/>
                <w:lang w:val="en-US" w:eastAsia="zh-CN"/>
              </w:rPr>
              <w:t>边角废料、残次品暂存于边角废料暂存车间，边角废料暂存车间</w:t>
            </w:r>
            <w:r>
              <w:rPr>
                <w:rFonts w:hint="default" w:ascii="Times New Roman" w:hAnsi="Times New Roman" w:eastAsia="宋体" w:cs="Times New Roman"/>
                <w:sz w:val="24"/>
                <w:szCs w:val="24"/>
                <w:highlight w:val="none"/>
                <w:lang w:bidi="zh-TW"/>
              </w:rPr>
              <w:t>设置喷淋</w:t>
            </w:r>
            <w:r>
              <w:rPr>
                <w:rFonts w:hint="eastAsia" w:cs="Times New Roman"/>
                <w:sz w:val="24"/>
                <w:szCs w:val="24"/>
                <w:highlight w:val="none"/>
                <w:lang w:eastAsia="zh-CN" w:bidi="zh-TW"/>
              </w:rPr>
              <w:t>设施</w:t>
            </w:r>
            <w:r>
              <w:rPr>
                <w:rFonts w:hint="default" w:ascii="Times New Roman" w:hAnsi="Times New Roman" w:eastAsia="宋体" w:cs="Times New Roman"/>
                <w:sz w:val="24"/>
                <w:szCs w:val="24"/>
                <w:highlight w:val="none"/>
                <w:lang w:bidi="zh-TW"/>
              </w:rPr>
              <w:t>对其进行洒水，保持花岗岩荒料表面湿润</w:t>
            </w:r>
            <w:r>
              <w:rPr>
                <w:rFonts w:hint="eastAsia" w:cs="Times New Roman"/>
                <w:sz w:val="24"/>
                <w:szCs w:val="24"/>
                <w:highlight w:val="none"/>
                <w:lang w:eastAsia="zh-CN" w:bidi="zh-TW"/>
              </w:rPr>
              <w:t>，</w:t>
            </w:r>
            <w:r>
              <w:rPr>
                <w:rFonts w:hint="eastAsia"/>
                <w:color w:val="000000"/>
                <w:sz w:val="24"/>
                <w:highlight w:val="none"/>
                <w:lang w:eastAsia="zh-CN"/>
              </w:rPr>
              <w:t>因此</w:t>
            </w:r>
            <w:r>
              <w:rPr>
                <w:rFonts w:hint="eastAsia" w:cs="Times New Roman"/>
                <w:kern w:val="0"/>
                <w:sz w:val="24"/>
                <w:highlight w:val="none"/>
                <w:lang w:val="en-US" w:eastAsia="zh-CN"/>
              </w:rPr>
              <w:t>边角废料、残次品综合利用</w:t>
            </w:r>
            <w:r>
              <w:rPr>
                <w:rFonts w:hint="default"/>
                <w:sz w:val="24"/>
                <w:szCs w:val="24"/>
                <w:highlight w:val="none"/>
              </w:rPr>
              <w:t>过程</w:t>
            </w:r>
            <w:r>
              <w:rPr>
                <w:rFonts w:hint="eastAsia"/>
                <w:sz w:val="24"/>
                <w:szCs w:val="24"/>
                <w:highlight w:val="none"/>
              </w:rPr>
              <w:t>产生的</w:t>
            </w:r>
            <w:r>
              <w:rPr>
                <w:rFonts w:hint="default"/>
                <w:sz w:val="24"/>
                <w:szCs w:val="24"/>
                <w:highlight w:val="none"/>
              </w:rPr>
              <w:t>大气污染物主要</w:t>
            </w:r>
            <w:r>
              <w:rPr>
                <w:rFonts w:hint="eastAsia"/>
                <w:sz w:val="24"/>
                <w:szCs w:val="24"/>
                <w:highlight w:val="none"/>
              </w:rPr>
              <w:t>为</w:t>
            </w:r>
            <w:r>
              <w:rPr>
                <w:rFonts w:hint="eastAsia"/>
                <w:sz w:val="24"/>
                <w:szCs w:val="24"/>
                <w:highlight w:val="none"/>
                <w:lang w:eastAsia="zh-CN"/>
              </w:rPr>
              <w:t>：</w:t>
            </w:r>
            <w:r>
              <w:rPr>
                <w:rFonts w:hint="eastAsia"/>
                <w:bCs/>
                <w:color w:val="000000"/>
                <w:sz w:val="24"/>
                <w:highlight w:val="none"/>
                <w:lang w:eastAsia="zh-CN"/>
              </w:rPr>
              <w:t>边角废料</w:t>
            </w:r>
            <w:r>
              <w:rPr>
                <w:rFonts w:hint="eastAsia"/>
                <w:sz w:val="24"/>
                <w:szCs w:val="24"/>
                <w:highlight w:val="none"/>
                <w:lang w:eastAsia="zh-CN"/>
              </w:rPr>
              <w:t>上料、除土、破碎（鄂破、圆锥破）过程产生的颗粒物，</w:t>
            </w:r>
            <w:r>
              <w:rPr>
                <w:sz w:val="24"/>
                <w:highlight w:val="none"/>
              </w:rPr>
              <w:t>成品皮带输送及下料转运工段</w:t>
            </w:r>
            <w:r>
              <w:rPr>
                <w:rFonts w:hint="eastAsia"/>
                <w:sz w:val="24"/>
                <w:highlight w:val="none"/>
                <w:lang w:eastAsia="zh-CN"/>
              </w:rPr>
              <w:t>产生的</w:t>
            </w:r>
            <w:r>
              <w:rPr>
                <w:sz w:val="24"/>
                <w:highlight w:val="none"/>
              </w:rPr>
              <w:t>颗粒物</w:t>
            </w:r>
            <w:r>
              <w:rPr>
                <w:rFonts w:hint="eastAsia"/>
                <w:sz w:val="24"/>
                <w:highlight w:val="none"/>
                <w:lang w:eastAsia="zh-CN"/>
              </w:rPr>
              <w:t>，</w:t>
            </w:r>
            <w:r>
              <w:rPr>
                <w:rFonts w:hint="eastAsia"/>
                <w:sz w:val="24"/>
                <w:szCs w:val="24"/>
                <w:highlight w:val="none"/>
                <w:lang w:eastAsia="zh-CN"/>
              </w:rPr>
              <w:t>运输车辆的动力起尘</w:t>
            </w:r>
            <w:r>
              <w:rPr>
                <w:rFonts w:hint="eastAsia"/>
                <w:sz w:val="24"/>
                <w:szCs w:val="24"/>
                <w:highlight w:val="none"/>
              </w:rPr>
              <w:t>。</w:t>
            </w:r>
          </w:p>
          <w:p>
            <w:pPr>
              <w:numPr>
                <w:ilvl w:val="0"/>
                <w:numId w:val="0"/>
              </w:numPr>
              <w:spacing w:line="520" w:lineRule="exact"/>
              <w:ind w:firstLine="480" w:firstLineChars="200"/>
              <w:rPr>
                <w:rFonts w:hint="eastAsia"/>
                <w:b w:val="0"/>
                <w:bCs w:val="0"/>
                <w:sz w:val="24"/>
                <w:szCs w:val="24"/>
                <w:highlight w:val="none"/>
                <w:u w:val="none"/>
                <w:lang w:eastAsia="zh-CN"/>
              </w:rPr>
            </w:pPr>
            <w:r>
              <w:rPr>
                <w:rFonts w:hint="eastAsia"/>
                <w:b w:val="0"/>
                <w:bCs w:val="0"/>
                <w:sz w:val="24"/>
                <w:szCs w:val="24"/>
                <w:highlight w:val="none"/>
                <w:u w:val="none"/>
                <w:lang w:val="en-US" w:eastAsia="zh-CN"/>
              </w:rPr>
              <w:t>1</w:t>
            </w:r>
            <w:r>
              <w:rPr>
                <w:rFonts w:hint="eastAsia"/>
                <w:b w:val="0"/>
                <w:bCs w:val="0"/>
                <w:sz w:val="24"/>
                <w:szCs w:val="24"/>
                <w:highlight w:val="none"/>
                <w:u w:val="none"/>
                <w:lang w:eastAsia="zh-CN"/>
              </w:rPr>
              <w:t>）边角废料上料、除土、破碎过程</w:t>
            </w:r>
            <w:r>
              <w:rPr>
                <w:rFonts w:hint="default"/>
                <w:b w:val="0"/>
                <w:bCs w:val="0"/>
                <w:sz w:val="24"/>
                <w:szCs w:val="24"/>
                <w:highlight w:val="none"/>
                <w:u w:val="none"/>
              </w:rPr>
              <w:t>产生的</w:t>
            </w:r>
            <w:r>
              <w:rPr>
                <w:rFonts w:hint="eastAsia"/>
                <w:b w:val="0"/>
                <w:bCs w:val="0"/>
                <w:sz w:val="24"/>
                <w:szCs w:val="24"/>
                <w:highlight w:val="none"/>
                <w:u w:val="none"/>
                <w:lang w:eastAsia="zh-CN"/>
              </w:rPr>
              <w:t>颗粒物</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cs="Times New Roman"/>
                <w:sz w:val="24"/>
                <w:szCs w:val="24"/>
                <w:highlight w:val="none"/>
                <w:lang w:eastAsia="zh-CN" w:bidi="zh-TW"/>
              </w:rPr>
            </w:pPr>
            <w:r>
              <w:rPr>
                <w:rFonts w:hint="eastAsia" w:ascii="Times New Roman" w:hAnsi="Times New Roman" w:cs="Times New Roman"/>
                <w:sz w:val="24"/>
                <w:szCs w:val="24"/>
                <w:highlight w:val="none"/>
                <w:lang w:eastAsia="zh-CN" w:bidi="zh-TW"/>
              </w:rPr>
              <w:t>本项目花岗岩产品量约为</w:t>
            </w:r>
            <w:r>
              <w:rPr>
                <w:rFonts w:hint="eastAsia" w:ascii="Times New Roman" w:hAnsi="Times New Roman" w:cs="Times New Roman"/>
                <w:sz w:val="24"/>
                <w:szCs w:val="24"/>
                <w:highlight w:val="none"/>
                <w:lang w:val="en-US" w:eastAsia="zh-CN" w:bidi="zh-TW"/>
              </w:rPr>
              <w:t>12633m</w:t>
            </w:r>
            <w:r>
              <w:rPr>
                <w:rFonts w:hint="eastAsia" w:ascii="Times New Roman" w:hAnsi="Times New Roman" w:cs="Times New Roman"/>
                <w:sz w:val="24"/>
                <w:szCs w:val="24"/>
                <w:highlight w:val="none"/>
                <w:vertAlign w:val="superscript"/>
                <w:lang w:val="en-US" w:eastAsia="zh-CN" w:bidi="zh-TW"/>
              </w:rPr>
              <w:t>3</w:t>
            </w:r>
            <w:r>
              <w:rPr>
                <w:rFonts w:hint="eastAsia" w:ascii="Times New Roman" w:hAnsi="Times New Roman" w:cs="Times New Roman"/>
                <w:sz w:val="24"/>
                <w:szCs w:val="24"/>
                <w:highlight w:val="none"/>
                <w:vertAlign w:val="baseline"/>
                <w:lang w:val="en-US" w:eastAsia="zh-CN" w:bidi="zh-TW"/>
              </w:rPr>
              <w:t>/a</w:t>
            </w:r>
            <w:r>
              <w:rPr>
                <w:rFonts w:hint="eastAsia" w:ascii="Times New Roman" w:hAnsi="Times New Roman" w:cs="Times New Roman"/>
                <w:sz w:val="24"/>
                <w:szCs w:val="24"/>
                <w:highlight w:val="none"/>
                <w:lang w:val="en-US" w:eastAsia="zh-CN" w:bidi="zh-TW"/>
              </w:rPr>
              <w:t>，</w:t>
            </w:r>
            <w:r>
              <w:rPr>
                <w:rFonts w:hint="default" w:ascii="Times New Roman" w:hAnsi="Times New Roman" w:cs="Times New Roman"/>
                <w:sz w:val="24"/>
                <w:szCs w:val="24"/>
                <w:highlight w:val="none"/>
                <w:lang w:eastAsia="zh-CN" w:bidi="zh-TW"/>
              </w:rPr>
              <w:t>参考《</w:t>
            </w:r>
            <w:r>
              <w:rPr>
                <w:rFonts w:hint="default" w:ascii="Times New Roman" w:hAnsi="Times New Roman" w:cs="Times New Roman"/>
                <w:sz w:val="24"/>
                <w:szCs w:val="24"/>
                <w:highlight w:val="none"/>
                <w:lang w:val="en-US" w:eastAsia="zh-CN" w:bidi="zh-TW"/>
              </w:rPr>
              <w:t>排放源统计调查产排污核算方法和系数手册</w:t>
            </w:r>
            <w:r>
              <w:rPr>
                <w:rFonts w:hint="default" w:ascii="Times New Roman" w:hAnsi="Times New Roman" w:cs="Times New Roman"/>
                <w:sz w:val="24"/>
                <w:szCs w:val="24"/>
                <w:highlight w:val="none"/>
                <w:lang w:eastAsia="zh-CN" w:bidi="zh-TW"/>
              </w:rPr>
              <w:t>》</w:t>
            </w:r>
            <w:r>
              <w:rPr>
                <w:rFonts w:hint="default" w:ascii="Times New Roman" w:hAnsi="Times New Roman" w:cs="Times New Roman"/>
                <w:sz w:val="24"/>
                <w:szCs w:val="24"/>
                <w:highlight w:val="none"/>
                <w:lang w:val="en-US" w:eastAsia="zh-CN" w:bidi="zh-TW"/>
              </w:rPr>
              <w:t xml:space="preserve">“3032 </w:t>
            </w:r>
            <w:r>
              <w:rPr>
                <w:rFonts w:hint="eastAsia" w:ascii="Times New Roman" w:hAnsi="Times New Roman" w:cs="Times New Roman"/>
                <w:sz w:val="24"/>
                <w:szCs w:val="24"/>
                <w:highlight w:val="none"/>
                <w:lang w:val="en-US" w:eastAsia="zh-CN" w:bidi="zh-TW"/>
              </w:rPr>
              <w:t>建筑用石加工行业</w:t>
            </w:r>
            <w:r>
              <w:rPr>
                <w:rFonts w:hint="eastAsia" w:cs="Times New Roman"/>
                <w:sz w:val="24"/>
                <w:szCs w:val="24"/>
                <w:highlight w:val="none"/>
                <w:lang w:eastAsia="zh-CN" w:bidi="zh-TW"/>
              </w:rPr>
              <w:t>”</w:t>
            </w:r>
            <w:r>
              <w:rPr>
                <w:rFonts w:hint="default" w:cs="Times New Roman"/>
                <w:sz w:val="24"/>
                <w:szCs w:val="24"/>
                <w:highlight w:val="none"/>
                <w:lang w:eastAsia="zh-CN" w:bidi="zh-TW"/>
              </w:rPr>
              <w:t>的产污系数核算。</w:t>
            </w:r>
          </w:p>
          <w:p>
            <w:pPr>
              <w:keepNext w:val="0"/>
              <w:keepLines w:val="0"/>
              <w:widowControl/>
              <w:suppressLineNumbers w:val="0"/>
              <w:jc w:val="left"/>
              <w:rPr>
                <w:rFonts w:eastAsia="黑体"/>
                <w:b w:val="0"/>
                <w:bCs/>
                <w:sz w:val="24"/>
                <w:highlight w:val="none"/>
                <w:u w:val="none" w:color="auto"/>
                <w:lang w:val="en-US" w:eastAsia="zh-CN"/>
              </w:rPr>
            </w:pPr>
            <w:r>
              <w:rPr>
                <w:rFonts w:eastAsia="黑体"/>
                <w:b w:val="0"/>
                <w:bCs/>
                <w:color w:val="000000"/>
                <w:sz w:val="24"/>
                <w:highlight w:val="none"/>
                <w:u w:val="none" w:color="auto"/>
                <w:lang w:val="en-US" w:eastAsia="zh-CN"/>
              </w:rPr>
              <w:t>表</w:t>
            </w:r>
            <w:r>
              <w:rPr>
                <w:rFonts w:hint="eastAsia" w:eastAsia="黑体"/>
                <w:b w:val="0"/>
                <w:bCs/>
                <w:color w:val="000000"/>
                <w:sz w:val="24"/>
                <w:highlight w:val="none"/>
                <w:u w:val="none" w:color="auto"/>
                <w:lang w:val="en-US" w:eastAsia="zh-CN"/>
              </w:rPr>
              <w:t>4-3</w:t>
            </w:r>
            <w:r>
              <w:rPr>
                <w:rFonts w:eastAsia="黑体"/>
                <w:b w:val="0"/>
                <w:bCs/>
                <w:color w:val="000000"/>
                <w:sz w:val="24"/>
                <w:highlight w:val="none"/>
                <w:u w:val="none" w:color="auto"/>
                <w:lang w:val="en-US" w:eastAsia="zh-CN"/>
              </w:rPr>
              <w:t xml:space="preserve">  </w:t>
            </w:r>
            <w:r>
              <w:rPr>
                <w:rFonts w:hint="eastAsia" w:eastAsia="黑体"/>
                <w:b w:val="0"/>
                <w:bCs/>
                <w:color w:val="000000"/>
                <w:sz w:val="24"/>
                <w:highlight w:val="none"/>
                <w:u w:val="none" w:color="auto"/>
                <w:lang w:val="en-US" w:eastAsia="zh-CN"/>
              </w:rPr>
              <w:t xml:space="preserve">                 建筑用石加工行业</w:t>
            </w:r>
            <w:r>
              <w:rPr>
                <w:rFonts w:eastAsia="黑体"/>
                <w:b w:val="0"/>
                <w:bCs/>
                <w:color w:val="000000"/>
                <w:sz w:val="24"/>
                <w:highlight w:val="none"/>
                <w:u w:val="none" w:color="auto"/>
                <w:lang w:val="en-US" w:eastAsia="zh-CN"/>
              </w:rPr>
              <w:t>产污系数表</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autofit"/>
              <w:tblCellMar>
                <w:top w:w="0" w:type="dxa"/>
                <w:left w:w="108" w:type="dxa"/>
                <w:bottom w:w="0" w:type="dxa"/>
                <w:right w:w="108" w:type="dxa"/>
              </w:tblCellMar>
            </w:tblPr>
            <w:tblGrid>
              <w:gridCol w:w="917"/>
              <w:gridCol w:w="1178"/>
              <w:gridCol w:w="939"/>
              <w:gridCol w:w="1156"/>
              <w:gridCol w:w="1501"/>
              <w:gridCol w:w="1666"/>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542" w:type="pct"/>
                  <w:noWrap w:val="0"/>
                  <w:vAlign w:val="center"/>
                </w:tcPr>
                <w:p>
                  <w:pPr>
                    <w:adjustRightInd w:val="0"/>
                    <w:snapToGrid w:val="0"/>
                    <w:jc w:val="center"/>
                    <w:rPr>
                      <w:b w:val="0"/>
                      <w:bCs/>
                      <w:szCs w:val="21"/>
                      <w:highlight w:val="none"/>
                      <w:u w:val="none" w:color="auto"/>
                    </w:rPr>
                  </w:pPr>
                  <w:r>
                    <w:rPr>
                      <w:b w:val="0"/>
                      <w:bCs/>
                      <w:szCs w:val="21"/>
                      <w:highlight w:val="none"/>
                      <w:u w:val="none" w:color="auto"/>
                    </w:rPr>
                    <w:t>产品</w:t>
                  </w:r>
                </w:p>
                <w:p>
                  <w:pPr>
                    <w:adjustRightInd w:val="0"/>
                    <w:snapToGrid w:val="0"/>
                    <w:jc w:val="center"/>
                    <w:rPr>
                      <w:b w:val="0"/>
                      <w:bCs/>
                      <w:szCs w:val="21"/>
                      <w:highlight w:val="none"/>
                      <w:u w:val="none" w:color="auto"/>
                    </w:rPr>
                  </w:pPr>
                  <w:r>
                    <w:rPr>
                      <w:b w:val="0"/>
                      <w:bCs/>
                      <w:szCs w:val="21"/>
                      <w:highlight w:val="none"/>
                      <w:u w:val="none" w:color="auto"/>
                    </w:rPr>
                    <w:t>名称</w:t>
                  </w:r>
                </w:p>
              </w:tc>
              <w:tc>
                <w:tcPr>
                  <w:tcW w:w="695" w:type="pct"/>
                  <w:noWrap w:val="0"/>
                  <w:vAlign w:val="center"/>
                </w:tcPr>
                <w:p>
                  <w:pPr>
                    <w:adjustRightInd w:val="0"/>
                    <w:snapToGrid w:val="0"/>
                    <w:jc w:val="center"/>
                    <w:rPr>
                      <w:b w:val="0"/>
                      <w:bCs/>
                      <w:szCs w:val="21"/>
                      <w:highlight w:val="none"/>
                      <w:u w:val="none" w:color="auto"/>
                    </w:rPr>
                  </w:pPr>
                  <w:r>
                    <w:rPr>
                      <w:b w:val="0"/>
                      <w:bCs/>
                      <w:szCs w:val="21"/>
                      <w:highlight w:val="none"/>
                      <w:u w:val="none" w:color="auto"/>
                    </w:rPr>
                    <w:t>原料名称</w:t>
                  </w:r>
                </w:p>
              </w:tc>
              <w:tc>
                <w:tcPr>
                  <w:tcW w:w="554" w:type="pct"/>
                  <w:noWrap w:val="0"/>
                  <w:vAlign w:val="center"/>
                </w:tcPr>
                <w:p>
                  <w:pPr>
                    <w:adjustRightInd w:val="0"/>
                    <w:snapToGrid w:val="0"/>
                    <w:jc w:val="center"/>
                    <w:rPr>
                      <w:b w:val="0"/>
                      <w:bCs/>
                      <w:szCs w:val="21"/>
                      <w:highlight w:val="none"/>
                      <w:u w:val="none" w:color="auto"/>
                    </w:rPr>
                  </w:pPr>
                  <w:r>
                    <w:rPr>
                      <w:b w:val="0"/>
                      <w:bCs/>
                      <w:szCs w:val="21"/>
                      <w:highlight w:val="none"/>
                      <w:u w:val="none" w:color="auto"/>
                    </w:rPr>
                    <w:t>工艺</w:t>
                  </w:r>
                </w:p>
                <w:p>
                  <w:pPr>
                    <w:adjustRightInd w:val="0"/>
                    <w:snapToGrid w:val="0"/>
                    <w:jc w:val="center"/>
                    <w:rPr>
                      <w:b w:val="0"/>
                      <w:bCs/>
                      <w:szCs w:val="21"/>
                      <w:highlight w:val="none"/>
                      <w:u w:val="none" w:color="auto"/>
                    </w:rPr>
                  </w:pPr>
                  <w:r>
                    <w:rPr>
                      <w:b w:val="0"/>
                      <w:bCs/>
                      <w:szCs w:val="21"/>
                      <w:highlight w:val="none"/>
                      <w:u w:val="none" w:color="auto"/>
                    </w:rPr>
                    <w:t>名称</w:t>
                  </w:r>
                </w:p>
              </w:tc>
              <w:tc>
                <w:tcPr>
                  <w:tcW w:w="682" w:type="pct"/>
                  <w:noWrap w:val="0"/>
                  <w:vAlign w:val="center"/>
                </w:tcPr>
                <w:p>
                  <w:pPr>
                    <w:adjustRightInd w:val="0"/>
                    <w:snapToGrid w:val="0"/>
                    <w:jc w:val="center"/>
                    <w:rPr>
                      <w:b w:val="0"/>
                      <w:bCs/>
                      <w:szCs w:val="21"/>
                      <w:highlight w:val="none"/>
                      <w:u w:val="none" w:color="auto"/>
                    </w:rPr>
                  </w:pPr>
                  <w:r>
                    <w:rPr>
                      <w:b w:val="0"/>
                      <w:bCs/>
                      <w:szCs w:val="21"/>
                      <w:highlight w:val="none"/>
                      <w:u w:val="none" w:color="auto"/>
                    </w:rPr>
                    <w:t>规模等级</w:t>
                  </w:r>
                </w:p>
              </w:tc>
              <w:tc>
                <w:tcPr>
                  <w:tcW w:w="886" w:type="pct"/>
                  <w:noWrap w:val="0"/>
                  <w:vAlign w:val="center"/>
                </w:tcPr>
                <w:p>
                  <w:pPr>
                    <w:adjustRightInd w:val="0"/>
                    <w:snapToGrid w:val="0"/>
                    <w:jc w:val="center"/>
                    <w:rPr>
                      <w:b w:val="0"/>
                      <w:bCs/>
                      <w:szCs w:val="21"/>
                      <w:highlight w:val="none"/>
                      <w:u w:val="none" w:color="auto"/>
                    </w:rPr>
                  </w:pPr>
                  <w:r>
                    <w:rPr>
                      <w:b w:val="0"/>
                      <w:bCs/>
                      <w:szCs w:val="21"/>
                      <w:highlight w:val="none"/>
                      <w:u w:val="none" w:color="auto"/>
                    </w:rPr>
                    <w:t>污染物指标</w:t>
                  </w:r>
                </w:p>
              </w:tc>
              <w:tc>
                <w:tcPr>
                  <w:tcW w:w="983" w:type="pct"/>
                  <w:noWrap w:val="0"/>
                  <w:vAlign w:val="center"/>
                </w:tcPr>
                <w:p>
                  <w:pPr>
                    <w:adjustRightInd w:val="0"/>
                    <w:snapToGrid w:val="0"/>
                    <w:jc w:val="center"/>
                    <w:rPr>
                      <w:b w:val="0"/>
                      <w:bCs/>
                      <w:szCs w:val="21"/>
                      <w:highlight w:val="none"/>
                      <w:u w:val="none" w:color="auto"/>
                    </w:rPr>
                  </w:pPr>
                  <w:r>
                    <w:rPr>
                      <w:b w:val="0"/>
                      <w:bCs/>
                      <w:szCs w:val="21"/>
                      <w:highlight w:val="none"/>
                      <w:u w:val="none" w:color="auto"/>
                    </w:rPr>
                    <w:t>单位</w:t>
                  </w:r>
                </w:p>
              </w:tc>
              <w:tc>
                <w:tcPr>
                  <w:tcW w:w="655" w:type="pct"/>
                  <w:noWrap w:val="0"/>
                  <w:vAlign w:val="center"/>
                </w:tcPr>
                <w:p>
                  <w:pPr>
                    <w:adjustRightInd w:val="0"/>
                    <w:snapToGrid w:val="0"/>
                    <w:jc w:val="center"/>
                    <w:rPr>
                      <w:b w:val="0"/>
                      <w:bCs/>
                      <w:szCs w:val="21"/>
                      <w:highlight w:val="none"/>
                      <w:u w:val="none" w:color="auto"/>
                    </w:rPr>
                  </w:pPr>
                  <w:r>
                    <w:rPr>
                      <w:b w:val="0"/>
                      <w:bCs/>
                      <w:szCs w:val="21"/>
                      <w:highlight w:val="none"/>
                      <w:u w:val="none" w:color="auto"/>
                    </w:rPr>
                    <w:t>产污系数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542" w:type="pct"/>
                  <w:noWrap w:val="0"/>
                  <w:vAlign w:val="center"/>
                </w:tcPr>
                <w:p>
                  <w:pPr>
                    <w:adjustRightInd w:val="0"/>
                    <w:snapToGrid w:val="0"/>
                    <w:jc w:val="center"/>
                    <w:rPr>
                      <w:rFonts w:hint="default" w:ascii="Times New Roman" w:hAnsi="Times New Roman" w:eastAsia="宋体" w:cs="Times New Roman"/>
                      <w:b w:val="0"/>
                      <w:bCs/>
                      <w:szCs w:val="21"/>
                      <w:highlight w:val="none"/>
                      <w:u w:val="none" w:color="auto"/>
                      <w:lang w:val="en-US" w:eastAsia="zh-CN"/>
                    </w:rPr>
                  </w:pPr>
                  <w:r>
                    <w:rPr>
                      <w:rFonts w:hint="eastAsia" w:cs="Times New Roman"/>
                      <w:b w:val="0"/>
                      <w:bCs/>
                      <w:szCs w:val="21"/>
                      <w:highlight w:val="none"/>
                      <w:u w:val="none" w:color="auto"/>
                      <w:lang w:eastAsia="zh-CN"/>
                    </w:rPr>
                    <w:t>异形石材产品（含墓碑石）</w:t>
                  </w:r>
                </w:p>
              </w:tc>
              <w:tc>
                <w:tcPr>
                  <w:tcW w:w="695" w:type="pct"/>
                  <w:noWrap w:val="0"/>
                  <w:vAlign w:val="center"/>
                </w:tcPr>
                <w:p>
                  <w:pPr>
                    <w:adjustRightInd w:val="0"/>
                    <w:snapToGrid w:val="0"/>
                    <w:jc w:val="center"/>
                    <w:rPr>
                      <w:rFonts w:hint="eastAsia" w:ascii="Times New Roman" w:hAnsi="Times New Roman" w:eastAsia="宋体" w:cs="Times New Roman"/>
                      <w:b w:val="0"/>
                      <w:bCs/>
                      <w:szCs w:val="21"/>
                      <w:highlight w:val="none"/>
                      <w:u w:val="none" w:color="auto"/>
                      <w:lang w:val="en-US" w:eastAsia="zh-CN"/>
                    </w:rPr>
                  </w:pPr>
                  <w:r>
                    <w:rPr>
                      <w:rFonts w:hint="eastAsia" w:cs="Times New Roman"/>
                      <w:b w:val="0"/>
                      <w:bCs/>
                      <w:szCs w:val="21"/>
                      <w:highlight w:val="none"/>
                      <w:u w:val="none" w:color="auto"/>
                      <w:lang w:val="en-US" w:eastAsia="zh-CN"/>
                    </w:rPr>
                    <w:t>荒料（大理石、花岗石、板岩等）</w:t>
                  </w:r>
                </w:p>
              </w:tc>
              <w:tc>
                <w:tcPr>
                  <w:tcW w:w="554" w:type="pct"/>
                  <w:noWrap w:val="0"/>
                  <w:vAlign w:val="center"/>
                </w:tcPr>
                <w:p>
                  <w:pPr>
                    <w:adjustRightInd w:val="0"/>
                    <w:snapToGrid w:val="0"/>
                    <w:jc w:val="center"/>
                    <w:rPr>
                      <w:rFonts w:hint="eastAsia" w:ascii="Times New Roman" w:hAnsi="Times New Roman" w:eastAsia="宋体" w:cs="Times New Roman"/>
                      <w:b w:val="0"/>
                      <w:bCs/>
                      <w:szCs w:val="21"/>
                      <w:highlight w:val="none"/>
                      <w:u w:val="none" w:color="auto"/>
                      <w:lang w:eastAsia="zh-CN"/>
                    </w:rPr>
                  </w:pPr>
                  <w:r>
                    <w:rPr>
                      <w:rFonts w:hint="eastAsia" w:cs="Times New Roman"/>
                      <w:b w:val="0"/>
                      <w:bCs/>
                      <w:szCs w:val="21"/>
                      <w:highlight w:val="none"/>
                      <w:u w:val="none" w:color="auto"/>
                      <w:lang w:val="en-US" w:eastAsia="zh-CN"/>
                    </w:rPr>
                    <w:t>锯解、磨抛、裁切</w:t>
                  </w:r>
                </w:p>
              </w:tc>
              <w:tc>
                <w:tcPr>
                  <w:tcW w:w="682" w:type="pct"/>
                  <w:noWrap w:val="0"/>
                  <w:vAlign w:val="center"/>
                </w:tcPr>
                <w:p>
                  <w:pPr>
                    <w:adjustRightInd w:val="0"/>
                    <w:snapToGrid w:val="0"/>
                    <w:jc w:val="center"/>
                    <w:rPr>
                      <w:rFonts w:hint="default" w:eastAsia="宋体"/>
                      <w:b w:val="0"/>
                      <w:bCs/>
                      <w:szCs w:val="21"/>
                      <w:highlight w:val="none"/>
                      <w:u w:val="none" w:color="auto"/>
                      <w:lang w:val="en-US" w:eastAsia="zh-CN"/>
                    </w:rPr>
                  </w:pPr>
                  <w:r>
                    <w:rPr>
                      <w:rFonts w:hint="eastAsia"/>
                      <w:b w:val="0"/>
                      <w:bCs/>
                      <w:szCs w:val="21"/>
                      <w:highlight w:val="none"/>
                      <w:u w:val="none" w:color="auto"/>
                      <w:lang w:eastAsia="zh-CN"/>
                    </w:rPr>
                    <w:t>≥</w:t>
                  </w:r>
                  <w:r>
                    <w:rPr>
                      <w:rFonts w:hint="eastAsia"/>
                      <w:b w:val="0"/>
                      <w:bCs/>
                      <w:szCs w:val="21"/>
                      <w:highlight w:val="none"/>
                      <w:u w:val="none" w:color="auto"/>
                      <w:lang w:val="en-US" w:eastAsia="zh-CN"/>
                    </w:rPr>
                    <w:t>2000立方米/年</w:t>
                  </w:r>
                </w:p>
              </w:tc>
              <w:tc>
                <w:tcPr>
                  <w:tcW w:w="886" w:type="pct"/>
                  <w:noWrap w:val="0"/>
                  <w:vAlign w:val="center"/>
                </w:tcPr>
                <w:p>
                  <w:pPr>
                    <w:snapToGrid w:val="0"/>
                    <w:jc w:val="center"/>
                    <w:rPr>
                      <w:rFonts w:hint="eastAsia" w:eastAsia="宋体"/>
                      <w:b w:val="0"/>
                      <w:bCs/>
                      <w:szCs w:val="21"/>
                      <w:highlight w:val="none"/>
                      <w:u w:val="none" w:color="auto"/>
                      <w:lang w:eastAsia="zh-CN"/>
                    </w:rPr>
                  </w:pPr>
                  <w:r>
                    <w:rPr>
                      <w:rFonts w:hint="eastAsia"/>
                      <w:b w:val="0"/>
                      <w:bCs/>
                      <w:szCs w:val="21"/>
                      <w:highlight w:val="none"/>
                      <w:u w:val="none" w:color="auto"/>
                      <w:lang w:eastAsia="zh-CN"/>
                    </w:rPr>
                    <w:t>一般工业固废</w:t>
                  </w:r>
                </w:p>
              </w:tc>
              <w:tc>
                <w:tcPr>
                  <w:tcW w:w="983" w:type="pct"/>
                  <w:noWrap w:val="0"/>
                  <w:vAlign w:val="center"/>
                </w:tcPr>
                <w:p>
                  <w:pPr>
                    <w:adjustRightInd w:val="0"/>
                    <w:snapToGrid w:val="0"/>
                    <w:jc w:val="center"/>
                    <w:rPr>
                      <w:rFonts w:hint="eastAsia" w:eastAsia="宋体"/>
                      <w:b w:val="0"/>
                      <w:bCs/>
                      <w:szCs w:val="21"/>
                      <w:highlight w:val="none"/>
                      <w:u w:val="none" w:color="auto"/>
                      <w:lang w:eastAsia="zh-CN"/>
                    </w:rPr>
                  </w:pPr>
                  <w:r>
                    <w:rPr>
                      <w:rFonts w:hint="eastAsia"/>
                      <w:b w:val="0"/>
                      <w:bCs/>
                      <w:szCs w:val="21"/>
                      <w:highlight w:val="none"/>
                      <w:u w:val="none" w:color="auto"/>
                      <w:lang w:eastAsia="zh-CN"/>
                    </w:rPr>
                    <w:t>吨</w:t>
                  </w:r>
                  <w:r>
                    <w:rPr>
                      <w:b w:val="0"/>
                      <w:bCs/>
                      <w:szCs w:val="21"/>
                      <w:highlight w:val="none"/>
                      <w:u w:val="none" w:color="auto"/>
                    </w:rPr>
                    <w:t>/</w:t>
                  </w:r>
                  <w:r>
                    <w:rPr>
                      <w:rFonts w:hint="eastAsia"/>
                      <w:b w:val="0"/>
                      <w:bCs/>
                      <w:szCs w:val="21"/>
                      <w:highlight w:val="none"/>
                      <w:u w:val="none" w:color="auto"/>
                      <w:lang w:eastAsia="zh-CN"/>
                    </w:rPr>
                    <w:t>立方米</w:t>
                  </w:r>
                  <w:r>
                    <w:rPr>
                      <w:b w:val="0"/>
                      <w:bCs/>
                      <w:szCs w:val="21"/>
                      <w:highlight w:val="none"/>
                      <w:u w:val="none" w:color="auto"/>
                    </w:rPr>
                    <w:t>-</w:t>
                  </w:r>
                  <w:r>
                    <w:rPr>
                      <w:rFonts w:hint="eastAsia"/>
                      <w:b w:val="0"/>
                      <w:bCs/>
                      <w:szCs w:val="21"/>
                      <w:highlight w:val="none"/>
                      <w:u w:val="none" w:color="auto"/>
                      <w:lang w:eastAsia="zh-CN"/>
                    </w:rPr>
                    <w:t>产品</w:t>
                  </w:r>
                </w:p>
              </w:tc>
              <w:tc>
                <w:tcPr>
                  <w:tcW w:w="655" w:type="pct"/>
                  <w:noWrap w:val="0"/>
                  <w:vAlign w:val="center"/>
                </w:tcPr>
                <w:p>
                  <w:pPr>
                    <w:adjustRightInd w:val="0"/>
                    <w:snapToGrid w:val="0"/>
                    <w:jc w:val="center"/>
                    <w:rPr>
                      <w:rFonts w:hint="default" w:eastAsia="宋体"/>
                      <w:b w:val="0"/>
                      <w:bCs/>
                      <w:szCs w:val="21"/>
                      <w:highlight w:val="none"/>
                      <w:u w:val="none" w:color="auto"/>
                      <w:lang w:val="en-US" w:eastAsia="zh-CN"/>
                    </w:rPr>
                  </w:pPr>
                  <w:r>
                    <w:rPr>
                      <w:rFonts w:hint="eastAsia"/>
                      <w:b w:val="0"/>
                      <w:bCs/>
                      <w:szCs w:val="21"/>
                      <w:highlight w:val="none"/>
                      <w:u w:val="none" w:color="auto"/>
                      <w:lang w:val="en-US" w:eastAsia="zh-CN"/>
                    </w:rPr>
                    <w:t>0.56</w:t>
                  </w:r>
                </w:p>
              </w:tc>
            </w:tr>
          </w:tbl>
          <w:p>
            <w:pPr>
              <w:spacing w:line="500" w:lineRule="exact"/>
              <w:ind w:firstLine="480" w:firstLineChars="200"/>
              <w:rPr>
                <w:rFonts w:hint="default" w:eastAsia="宋体"/>
                <w:b w:val="0"/>
                <w:bCs w:val="0"/>
                <w:sz w:val="24"/>
                <w:highlight w:val="none"/>
                <w:u w:val="none"/>
                <w:lang w:val="en-US" w:eastAsia="zh-CN"/>
              </w:rPr>
            </w:pPr>
            <w:r>
              <w:rPr>
                <w:rFonts w:hint="eastAsia"/>
                <w:b w:val="0"/>
                <w:bCs w:val="0"/>
                <w:sz w:val="24"/>
                <w:highlight w:val="none"/>
                <w:u w:val="none"/>
                <w:lang w:eastAsia="zh-CN"/>
              </w:rPr>
              <w:t>经计算，</w:t>
            </w:r>
            <w:r>
              <w:rPr>
                <w:rFonts w:hint="eastAsia" w:cs="Times New Roman"/>
                <w:sz w:val="24"/>
                <w:szCs w:val="24"/>
                <w:highlight w:val="none"/>
                <w:lang w:eastAsia="zh-CN" w:bidi="zh-TW"/>
              </w:rPr>
              <w:t>本项目</w:t>
            </w:r>
            <w:r>
              <w:rPr>
                <w:rFonts w:hint="eastAsia" w:ascii="Times New Roman" w:hAnsi="Times New Roman" w:cs="Times New Roman"/>
                <w:sz w:val="24"/>
                <w:szCs w:val="24"/>
                <w:highlight w:val="none"/>
                <w:lang w:eastAsia="zh-CN" w:bidi="zh-TW"/>
              </w:rPr>
              <w:t>一般工业固废</w:t>
            </w:r>
            <w:r>
              <w:rPr>
                <w:rFonts w:hint="eastAsia"/>
                <w:b w:val="0"/>
                <w:bCs w:val="0"/>
                <w:sz w:val="24"/>
                <w:highlight w:val="none"/>
                <w:u w:val="none"/>
                <w:lang w:eastAsia="zh-CN"/>
              </w:rPr>
              <w:t>产生量为</w:t>
            </w:r>
            <w:r>
              <w:rPr>
                <w:rFonts w:hint="eastAsia"/>
                <w:b w:val="0"/>
                <w:bCs w:val="0"/>
                <w:sz w:val="24"/>
                <w:highlight w:val="none"/>
                <w:u w:val="none"/>
                <w:lang w:val="en-US" w:eastAsia="zh-CN"/>
              </w:rPr>
              <w:t>7074.48t</w:t>
            </w:r>
            <w:r>
              <w:rPr>
                <w:rFonts w:hint="eastAsia" w:ascii="Times New Roman" w:hAnsi="Times New Roman" w:cs="Times New Roman"/>
                <w:sz w:val="24"/>
                <w:szCs w:val="24"/>
                <w:highlight w:val="none"/>
                <w:vertAlign w:val="baseline"/>
                <w:lang w:val="en-US" w:eastAsia="zh-CN" w:bidi="zh-TW"/>
              </w:rPr>
              <w:t>/a</w:t>
            </w:r>
            <w:r>
              <w:rPr>
                <w:rFonts w:hint="eastAsia"/>
                <w:b w:val="0"/>
                <w:bCs w:val="0"/>
                <w:sz w:val="24"/>
                <w:highlight w:val="none"/>
                <w:u w:val="none"/>
                <w:lang w:val="en-US" w:eastAsia="zh-CN"/>
              </w:rPr>
              <w:t>。</w:t>
            </w:r>
            <w:r>
              <w:rPr>
                <w:rFonts w:hint="eastAsia" w:ascii="Times New Roman" w:hAnsi="Times New Roman" w:cs="Times New Roman"/>
                <w:b w:val="0"/>
                <w:bCs/>
                <w:color w:val="000000"/>
                <w:sz w:val="24"/>
                <w:u w:val="none"/>
              </w:rPr>
              <w:t>根据现有工程环评及验收报告</w:t>
            </w:r>
            <w:r>
              <w:rPr>
                <w:rFonts w:hint="eastAsia" w:cs="Times New Roman"/>
                <w:b w:val="0"/>
                <w:bCs/>
                <w:color w:val="000000"/>
                <w:sz w:val="24"/>
                <w:u w:val="none"/>
                <w:lang w:eastAsia="zh-CN"/>
              </w:rPr>
              <w:t>废边角料产生量为</w:t>
            </w:r>
            <w:r>
              <w:rPr>
                <w:rFonts w:hint="eastAsia" w:cs="Times New Roman"/>
                <w:b w:val="0"/>
                <w:bCs/>
                <w:color w:val="000000"/>
                <w:sz w:val="24"/>
                <w:u w:val="none"/>
                <w:lang w:val="en-US" w:eastAsia="zh-CN"/>
              </w:rPr>
              <w:t>1450t/a</w:t>
            </w:r>
            <w:r>
              <w:rPr>
                <w:rFonts w:hint="eastAsia" w:cs="Times New Roman"/>
                <w:b w:val="0"/>
                <w:bCs/>
                <w:color w:val="000000"/>
                <w:sz w:val="24"/>
                <w:u w:val="none"/>
                <w:lang w:eastAsia="zh-CN"/>
              </w:rPr>
              <w:t>、残次品产生量为</w:t>
            </w:r>
            <w:r>
              <w:rPr>
                <w:rFonts w:hint="eastAsia" w:cs="Times New Roman"/>
                <w:b w:val="0"/>
                <w:bCs/>
                <w:color w:val="000000"/>
                <w:sz w:val="24"/>
                <w:u w:val="none"/>
                <w:lang w:val="en-US" w:eastAsia="zh-CN"/>
              </w:rPr>
              <w:t>261t/a</w:t>
            </w:r>
            <w:r>
              <w:rPr>
                <w:rFonts w:hint="eastAsia" w:cs="Times New Roman"/>
                <w:b w:val="0"/>
                <w:bCs/>
                <w:color w:val="000000"/>
                <w:sz w:val="24"/>
                <w:u w:val="none"/>
                <w:lang w:eastAsia="zh-CN"/>
              </w:rPr>
              <w:t>，因此</w:t>
            </w:r>
            <w:r>
              <w:rPr>
                <w:rFonts w:hint="eastAsia"/>
                <w:b w:val="0"/>
                <w:bCs w:val="0"/>
                <w:sz w:val="24"/>
                <w:highlight w:val="none"/>
                <w:u w:val="none"/>
                <w:lang w:eastAsia="zh-CN"/>
              </w:rPr>
              <w:t>本项目边角废料综合利用</w:t>
            </w:r>
            <w:r>
              <w:rPr>
                <w:b w:val="0"/>
                <w:bCs w:val="0"/>
                <w:sz w:val="24"/>
                <w:highlight w:val="none"/>
                <w:u w:val="none"/>
              </w:rPr>
              <w:t>生产线</w:t>
            </w:r>
            <w:r>
              <w:rPr>
                <w:rFonts w:hint="eastAsia"/>
                <w:b w:val="0"/>
                <w:bCs w:val="0"/>
                <w:sz w:val="24"/>
                <w:highlight w:val="none"/>
                <w:u w:val="none"/>
                <w:lang w:eastAsia="zh-CN"/>
              </w:rPr>
              <w:t>原料总量为</w:t>
            </w:r>
            <w:r>
              <w:rPr>
                <w:rFonts w:hint="eastAsia"/>
                <w:b w:val="0"/>
                <w:bCs w:val="0"/>
                <w:sz w:val="24"/>
                <w:highlight w:val="none"/>
                <w:u w:val="none"/>
                <w:lang w:val="en-US" w:eastAsia="zh-CN"/>
              </w:rPr>
              <w:t>8785.48</w:t>
            </w:r>
            <w:r>
              <w:rPr>
                <w:rFonts w:hint="eastAsia" w:cs="Times New Roman"/>
                <w:b w:val="0"/>
                <w:bCs/>
                <w:color w:val="000000"/>
                <w:sz w:val="24"/>
                <w:u w:val="none"/>
                <w:lang w:val="en-US" w:eastAsia="zh-CN"/>
              </w:rPr>
              <w:t>t/a。</w:t>
            </w:r>
          </w:p>
          <w:p>
            <w:pPr>
              <w:spacing w:line="500" w:lineRule="exact"/>
              <w:ind w:firstLine="480" w:firstLineChars="200"/>
              <w:rPr>
                <w:b w:val="0"/>
                <w:bCs w:val="0"/>
                <w:color w:val="000000"/>
                <w:sz w:val="24"/>
                <w:highlight w:val="none"/>
                <w:u w:val="none"/>
              </w:rPr>
            </w:pPr>
            <w:r>
              <w:rPr>
                <w:rFonts w:hint="eastAsia"/>
                <w:b w:val="0"/>
                <w:bCs w:val="0"/>
                <w:sz w:val="24"/>
                <w:highlight w:val="none"/>
                <w:u w:val="none"/>
                <w:lang w:eastAsia="zh-CN"/>
              </w:rPr>
              <w:t>本项目边角废料综合利用</w:t>
            </w:r>
            <w:r>
              <w:rPr>
                <w:b w:val="0"/>
                <w:bCs w:val="0"/>
                <w:sz w:val="24"/>
                <w:highlight w:val="none"/>
                <w:u w:val="none"/>
              </w:rPr>
              <w:t>生产线设置1台</w:t>
            </w:r>
            <w:r>
              <w:rPr>
                <w:rFonts w:hint="eastAsia"/>
                <w:b w:val="0"/>
                <w:bCs w:val="0"/>
                <w:sz w:val="24"/>
                <w:highlight w:val="none"/>
                <w:u w:val="none"/>
                <w:lang w:eastAsia="zh-CN"/>
              </w:rPr>
              <w:t>振动筛分给料</w:t>
            </w:r>
            <w:r>
              <w:rPr>
                <w:b w:val="0"/>
                <w:bCs w:val="0"/>
                <w:sz w:val="24"/>
                <w:highlight w:val="none"/>
                <w:u w:val="none"/>
              </w:rPr>
              <w:t>机</w:t>
            </w:r>
            <w:r>
              <w:rPr>
                <w:rFonts w:hint="eastAsia"/>
                <w:b w:val="0"/>
                <w:bCs w:val="0"/>
                <w:sz w:val="24"/>
                <w:highlight w:val="none"/>
                <w:u w:val="none"/>
                <w:lang w:eastAsia="zh-CN"/>
              </w:rPr>
              <w:t>、</w:t>
            </w:r>
            <w:r>
              <w:rPr>
                <w:rFonts w:hint="eastAsia"/>
                <w:b w:val="0"/>
                <w:bCs w:val="0"/>
                <w:sz w:val="24"/>
                <w:highlight w:val="none"/>
                <w:u w:val="none"/>
                <w:lang w:val="en-US" w:eastAsia="zh-CN"/>
              </w:rPr>
              <w:t>1台除土筛、</w:t>
            </w:r>
            <w:r>
              <w:rPr>
                <w:b w:val="0"/>
                <w:bCs w:val="0"/>
                <w:sz w:val="24"/>
                <w:highlight w:val="none"/>
                <w:u w:val="none"/>
              </w:rPr>
              <w:t>1台</w:t>
            </w:r>
            <w:r>
              <w:rPr>
                <w:rFonts w:hint="eastAsia"/>
                <w:b w:val="0"/>
                <w:bCs w:val="0"/>
                <w:sz w:val="24"/>
                <w:highlight w:val="none"/>
                <w:u w:val="none"/>
                <w:lang w:eastAsia="zh-CN"/>
              </w:rPr>
              <w:t>颚式破碎机</w:t>
            </w:r>
            <w:r>
              <w:rPr>
                <w:b w:val="0"/>
                <w:bCs w:val="0"/>
                <w:sz w:val="24"/>
                <w:highlight w:val="none"/>
                <w:u w:val="none"/>
              </w:rPr>
              <w:t>、</w:t>
            </w:r>
            <w:r>
              <w:rPr>
                <w:rFonts w:hint="eastAsia"/>
                <w:b w:val="0"/>
                <w:bCs w:val="0"/>
                <w:sz w:val="24"/>
                <w:highlight w:val="none"/>
                <w:u w:val="none"/>
                <w:lang w:val="en-US" w:eastAsia="zh-CN"/>
              </w:rPr>
              <w:t>1台圆锥破碎机、1台振动筛</w:t>
            </w:r>
            <w:r>
              <w:rPr>
                <w:b w:val="0"/>
                <w:bCs w:val="0"/>
                <w:sz w:val="24"/>
                <w:highlight w:val="none"/>
                <w:u w:val="none"/>
              </w:rPr>
              <w:t>和</w:t>
            </w:r>
            <w:r>
              <w:rPr>
                <w:rFonts w:hint="eastAsia"/>
                <w:b w:val="0"/>
                <w:bCs w:val="0"/>
                <w:sz w:val="24"/>
                <w:highlight w:val="none"/>
                <w:u w:val="none"/>
                <w:lang w:val="en-US" w:eastAsia="zh-CN"/>
              </w:rPr>
              <w:t>1台立轴冲击式制砂机</w:t>
            </w:r>
            <w:r>
              <w:rPr>
                <w:b w:val="0"/>
                <w:bCs w:val="0"/>
                <w:sz w:val="24"/>
                <w:highlight w:val="none"/>
                <w:u w:val="none"/>
              </w:rPr>
              <w:t>。</w:t>
            </w:r>
            <w:r>
              <w:rPr>
                <w:rFonts w:hint="eastAsia"/>
                <w:b w:val="0"/>
                <w:bCs w:val="0"/>
                <w:color w:val="000000"/>
                <w:sz w:val="24"/>
                <w:highlight w:val="none"/>
                <w:u w:val="none"/>
              </w:rPr>
              <w:t>其中</w:t>
            </w:r>
            <w:r>
              <w:rPr>
                <w:rFonts w:hint="eastAsia"/>
                <w:b w:val="0"/>
                <w:bCs w:val="0"/>
                <w:color w:val="000000"/>
                <w:sz w:val="24"/>
                <w:highlight w:val="none"/>
                <w:u w:val="none"/>
                <w:lang w:val="en-US" w:eastAsia="zh-CN"/>
              </w:rPr>
              <w:t>筛分</w:t>
            </w:r>
            <w:r>
              <w:rPr>
                <w:rFonts w:hint="eastAsia"/>
                <w:b w:val="0"/>
                <w:bCs w:val="0"/>
                <w:color w:val="000000"/>
                <w:sz w:val="24"/>
                <w:highlight w:val="none"/>
                <w:u w:val="none"/>
              </w:rPr>
              <w:t>工段</w:t>
            </w:r>
            <w:r>
              <w:rPr>
                <w:rFonts w:hint="eastAsia"/>
                <w:b w:val="0"/>
                <w:bCs w:val="0"/>
                <w:color w:val="000000"/>
                <w:sz w:val="24"/>
                <w:highlight w:val="none"/>
                <w:u w:val="none"/>
                <w:lang w:eastAsia="zh-CN"/>
              </w:rPr>
              <w:t>为湿式</w:t>
            </w:r>
            <w:r>
              <w:rPr>
                <w:rFonts w:hint="eastAsia"/>
                <w:b w:val="0"/>
                <w:bCs w:val="0"/>
                <w:color w:val="000000"/>
                <w:sz w:val="24"/>
                <w:highlight w:val="none"/>
                <w:u w:val="none"/>
                <w:lang w:val="en-US" w:eastAsia="zh-CN"/>
              </w:rPr>
              <w:t>筛分，</w:t>
            </w:r>
            <w:r>
              <w:rPr>
                <w:rFonts w:hint="eastAsia"/>
                <w:b w:val="0"/>
                <w:bCs w:val="0"/>
                <w:color w:val="000000"/>
                <w:sz w:val="24"/>
                <w:highlight w:val="none"/>
                <w:u w:val="none"/>
                <w:lang w:eastAsia="zh-CN"/>
              </w:rPr>
              <w:t>因此</w:t>
            </w:r>
            <w:r>
              <w:rPr>
                <w:rFonts w:hint="eastAsia"/>
                <w:b w:val="0"/>
                <w:bCs w:val="0"/>
                <w:color w:val="000000"/>
                <w:sz w:val="24"/>
                <w:highlight w:val="none"/>
                <w:u w:val="none"/>
                <w:lang w:val="en-US" w:eastAsia="zh-CN"/>
              </w:rPr>
              <w:t>湿式筛分及之后的制砂工序</w:t>
            </w:r>
            <w:r>
              <w:rPr>
                <w:rFonts w:hint="eastAsia"/>
                <w:b w:val="0"/>
                <w:bCs w:val="0"/>
                <w:color w:val="000000"/>
                <w:sz w:val="24"/>
                <w:highlight w:val="none"/>
                <w:u w:val="none"/>
                <w:lang w:eastAsia="zh-CN"/>
              </w:rPr>
              <w:t>不再计算产尘量，上料（</w:t>
            </w:r>
            <w:r>
              <w:rPr>
                <w:rFonts w:hint="eastAsia"/>
                <w:b w:val="0"/>
                <w:bCs w:val="0"/>
                <w:sz w:val="24"/>
                <w:highlight w:val="none"/>
                <w:u w:val="none"/>
                <w:lang w:eastAsia="zh-CN"/>
              </w:rPr>
              <w:t>振动筛分</w:t>
            </w:r>
            <w:r>
              <w:rPr>
                <w:rFonts w:hint="eastAsia"/>
                <w:b w:val="0"/>
                <w:bCs w:val="0"/>
                <w:color w:val="000000"/>
                <w:sz w:val="24"/>
                <w:highlight w:val="none"/>
                <w:u w:val="none"/>
                <w:lang w:eastAsia="zh-CN"/>
              </w:rPr>
              <w:t>给料机）、除土（除土筛）、</w:t>
            </w:r>
            <w:r>
              <w:rPr>
                <w:rFonts w:hint="eastAsia"/>
                <w:b w:val="0"/>
                <w:bCs w:val="0"/>
                <w:color w:val="000000"/>
                <w:sz w:val="24"/>
                <w:highlight w:val="none"/>
                <w:u w:val="none"/>
              </w:rPr>
              <w:t>破碎工段（</w:t>
            </w:r>
            <w:r>
              <w:rPr>
                <w:rFonts w:hint="eastAsia"/>
                <w:b w:val="0"/>
                <w:bCs w:val="0"/>
                <w:color w:val="000000"/>
                <w:sz w:val="24"/>
                <w:highlight w:val="none"/>
                <w:u w:val="none"/>
                <w:lang w:eastAsia="zh-CN"/>
              </w:rPr>
              <w:t>鄂破机、圆锥破）</w:t>
            </w:r>
            <w:r>
              <w:rPr>
                <w:rFonts w:hint="eastAsia"/>
                <w:b w:val="0"/>
                <w:bCs w:val="0"/>
                <w:color w:val="000000"/>
                <w:sz w:val="24"/>
                <w:highlight w:val="none"/>
                <w:u w:val="none"/>
              </w:rPr>
              <w:t>产尘量根据</w:t>
            </w:r>
            <w:r>
              <w:rPr>
                <w:rFonts w:hint="eastAsia"/>
                <w:b w:val="0"/>
                <w:bCs w:val="0"/>
                <w:color w:val="000000"/>
                <w:sz w:val="24"/>
                <w:highlight w:val="none"/>
                <w:u w:val="none"/>
                <w:lang w:eastAsia="zh-CN"/>
              </w:rPr>
              <w:t>《</w:t>
            </w:r>
            <w:r>
              <w:rPr>
                <w:rFonts w:hint="default" w:ascii="Times New Roman" w:hAnsi="Times New Roman" w:eastAsia="宋体" w:cs="Times New Roman"/>
                <w:b w:val="0"/>
                <w:bCs w:val="0"/>
                <w:sz w:val="24"/>
                <w:szCs w:val="24"/>
                <w:highlight w:val="none"/>
                <w:u w:val="none"/>
              </w:rPr>
              <w:t>逸散性工业粉尘控制技术》</w:t>
            </w:r>
            <w:r>
              <w:rPr>
                <w:rFonts w:hint="default" w:ascii="Times New Roman" w:hAnsi="Times New Roman" w:eastAsia="宋体" w:cs="Times New Roman"/>
                <w:b w:val="0"/>
                <w:bCs w:val="0"/>
                <w:sz w:val="24"/>
                <w:szCs w:val="24"/>
                <w:highlight w:val="none"/>
                <w:u w:val="none"/>
                <w:lang w:eastAsia="zh-CN"/>
              </w:rPr>
              <w:t>、《工业污染核算》</w:t>
            </w:r>
            <w:r>
              <w:rPr>
                <w:rFonts w:hint="default" w:ascii="Times New Roman" w:hAnsi="Times New Roman" w:eastAsia="宋体" w:cs="Times New Roman"/>
                <w:b w:val="0"/>
                <w:bCs w:val="0"/>
                <w:sz w:val="24"/>
                <w:szCs w:val="24"/>
                <w:highlight w:val="none"/>
                <w:u w:val="none"/>
              </w:rPr>
              <w:t>中的行业经验系数</w:t>
            </w:r>
            <w:r>
              <w:rPr>
                <w:rFonts w:hint="eastAsia" w:eastAsia="宋体"/>
                <w:b w:val="0"/>
                <w:bCs w:val="0"/>
                <w:color w:val="000000"/>
                <w:sz w:val="24"/>
                <w:highlight w:val="none"/>
                <w:u w:val="none"/>
                <w:lang w:eastAsia="zh-CN"/>
              </w:rPr>
              <w:t>，</w:t>
            </w:r>
            <w:r>
              <w:rPr>
                <w:rFonts w:hint="eastAsia"/>
                <w:b w:val="0"/>
                <w:bCs w:val="0"/>
                <w:color w:val="000000"/>
                <w:sz w:val="24"/>
                <w:highlight w:val="none"/>
                <w:u w:val="none"/>
              </w:rPr>
              <w:t>确定</w:t>
            </w:r>
            <w:r>
              <w:rPr>
                <w:b w:val="0"/>
                <w:bCs w:val="0"/>
                <w:color w:val="000000"/>
                <w:sz w:val="24"/>
                <w:highlight w:val="none"/>
                <w:u w:val="none"/>
              </w:rPr>
              <w:t>项目生产过程中产排污情况见下表。</w:t>
            </w:r>
          </w:p>
          <w:p>
            <w:pPr>
              <w:pStyle w:val="11"/>
              <w:spacing w:before="156" w:beforeLines="50" w:after="0"/>
              <w:rPr>
                <w:rFonts w:eastAsia="黑体"/>
                <w:b w:val="0"/>
                <w:bCs w:val="0"/>
                <w:color w:val="000000"/>
                <w:sz w:val="24"/>
                <w:u w:val="none"/>
                <w:lang w:val="en-US" w:eastAsia="zh-CN"/>
              </w:rPr>
            </w:pPr>
            <w:r>
              <w:rPr>
                <w:rFonts w:eastAsia="黑体"/>
                <w:b w:val="0"/>
                <w:bCs w:val="0"/>
                <w:color w:val="000000"/>
                <w:sz w:val="24"/>
                <w:highlight w:val="none"/>
                <w:u w:val="none"/>
                <w:lang w:val="en-US" w:eastAsia="zh-CN"/>
              </w:rPr>
              <w:t>表</w:t>
            </w:r>
            <w:r>
              <w:rPr>
                <w:rFonts w:hint="eastAsia" w:eastAsia="黑体"/>
                <w:b w:val="0"/>
                <w:bCs w:val="0"/>
                <w:color w:val="000000"/>
                <w:sz w:val="24"/>
                <w:highlight w:val="none"/>
                <w:u w:val="none"/>
                <w:lang w:val="en-US" w:eastAsia="zh-CN"/>
              </w:rPr>
              <w:t>4-4</w:t>
            </w:r>
            <w:r>
              <w:rPr>
                <w:rFonts w:eastAsia="黑体"/>
                <w:b w:val="0"/>
                <w:bCs w:val="0"/>
                <w:color w:val="000000"/>
                <w:sz w:val="24"/>
                <w:highlight w:val="none"/>
                <w:u w:val="none"/>
                <w:lang w:val="en-US" w:eastAsia="zh-CN"/>
              </w:rPr>
              <w:t xml:space="preserve">        </w:t>
            </w:r>
            <w:r>
              <w:rPr>
                <w:rFonts w:hint="eastAsia" w:eastAsia="黑体"/>
                <w:b w:val="0"/>
                <w:bCs w:val="0"/>
                <w:color w:val="000000"/>
                <w:sz w:val="24"/>
                <w:highlight w:val="none"/>
                <w:u w:val="none"/>
                <w:lang w:val="en-US" w:eastAsia="zh-CN"/>
              </w:rPr>
              <w:t xml:space="preserve"> </w:t>
            </w:r>
            <w:r>
              <w:rPr>
                <w:rFonts w:eastAsia="黑体"/>
                <w:b w:val="0"/>
                <w:bCs w:val="0"/>
                <w:color w:val="000000"/>
                <w:sz w:val="24"/>
                <w:highlight w:val="none"/>
                <w:u w:val="none"/>
                <w:lang w:val="en-US" w:eastAsia="zh-CN"/>
              </w:rPr>
              <w:t xml:space="preserve">        各生产设备颗粒物产生量情况</w:t>
            </w:r>
            <w:r>
              <w:rPr>
                <w:rFonts w:eastAsia="黑体"/>
                <w:b w:val="0"/>
                <w:bCs w:val="0"/>
                <w:color w:val="000000"/>
                <w:sz w:val="24"/>
                <w:u w:val="none"/>
                <w:lang w:val="en-US" w:eastAsia="zh-CN"/>
              </w:rPr>
              <w:t>一览表</w:t>
            </w:r>
          </w:p>
          <w:tbl>
            <w:tblPr>
              <w:tblStyle w:val="26"/>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autofit"/>
              <w:tblCellMar>
                <w:top w:w="0" w:type="dxa"/>
                <w:left w:w="108" w:type="dxa"/>
                <w:bottom w:w="0" w:type="dxa"/>
                <w:right w:w="108" w:type="dxa"/>
              </w:tblCellMar>
            </w:tblPr>
            <w:tblGrid>
              <w:gridCol w:w="429"/>
              <w:gridCol w:w="986"/>
              <w:gridCol w:w="1539"/>
              <w:gridCol w:w="1417"/>
              <w:gridCol w:w="1378"/>
              <w:gridCol w:w="1559"/>
              <w:gridCol w:w="1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253" w:type="pct"/>
                  <w:noWrap w:val="0"/>
                  <w:vAlign w:val="center"/>
                </w:tcPr>
                <w:p>
                  <w:pPr>
                    <w:adjustRightInd w:val="0"/>
                    <w:snapToGrid w:val="0"/>
                    <w:jc w:val="center"/>
                    <w:rPr>
                      <w:b w:val="0"/>
                      <w:bCs w:val="0"/>
                      <w:color w:val="000000"/>
                      <w:szCs w:val="21"/>
                      <w:u w:val="none"/>
                    </w:rPr>
                  </w:pPr>
                  <w:r>
                    <w:rPr>
                      <w:b w:val="0"/>
                      <w:bCs w:val="0"/>
                      <w:color w:val="000000"/>
                      <w:szCs w:val="21"/>
                      <w:u w:val="none"/>
                    </w:rPr>
                    <w:t>序号</w:t>
                  </w:r>
                </w:p>
              </w:tc>
              <w:tc>
                <w:tcPr>
                  <w:tcW w:w="582" w:type="pct"/>
                  <w:noWrap w:val="0"/>
                  <w:vAlign w:val="center"/>
                </w:tcPr>
                <w:p>
                  <w:pPr>
                    <w:adjustRightInd w:val="0"/>
                    <w:snapToGrid w:val="0"/>
                    <w:jc w:val="center"/>
                    <w:rPr>
                      <w:b w:val="0"/>
                      <w:bCs w:val="0"/>
                      <w:color w:val="000000"/>
                      <w:szCs w:val="21"/>
                      <w:u w:val="none"/>
                    </w:rPr>
                  </w:pPr>
                  <w:r>
                    <w:rPr>
                      <w:b w:val="0"/>
                      <w:bCs w:val="0"/>
                      <w:color w:val="000000"/>
                      <w:szCs w:val="21"/>
                      <w:u w:val="none"/>
                    </w:rPr>
                    <w:t>设备</w:t>
                  </w:r>
                </w:p>
              </w:tc>
              <w:tc>
                <w:tcPr>
                  <w:tcW w:w="908" w:type="pct"/>
                  <w:noWrap w:val="0"/>
                  <w:vAlign w:val="center"/>
                </w:tcPr>
                <w:p>
                  <w:pPr>
                    <w:adjustRightInd w:val="0"/>
                    <w:snapToGrid w:val="0"/>
                    <w:jc w:val="center"/>
                    <w:rPr>
                      <w:b w:val="0"/>
                      <w:bCs w:val="0"/>
                      <w:color w:val="000000"/>
                      <w:szCs w:val="21"/>
                      <w:u w:val="none"/>
                    </w:rPr>
                  </w:pPr>
                  <w:r>
                    <w:rPr>
                      <w:b w:val="0"/>
                      <w:bCs w:val="0"/>
                      <w:color w:val="000000"/>
                      <w:szCs w:val="21"/>
                      <w:u w:val="none"/>
                    </w:rPr>
                    <w:t>产污设施/工段</w:t>
                  </w:r>
                </w:p>
              </w:tc>
              <w:tc>
                <w:tcPr>
                  <w:tcW w:w="836" w:type="pct"/>
                  <w:noWrap w:val="0"/>
                  <w:vAlign w:val="center"/>
                </w:tcPr>
                <w:p>
                  <w:pPr>
                    <w:adjustRightInd w:val="0"/>
                    <w:snapToGrid w:val="0"/>
                    <w:jc w:val="center"/>
                    <w:rPr>
                      <w:b w:val="0"/>
                      <w:bCs w:val="0"/>
                      <w:color w:val="000000"/>
                      <w:szCs w:val="21"/>
                      <w:u w:val="none"/>
                    </w:rPr>
                  </w:pPr>
                  <w:r>
                    <w:rPr>
                      <w:b w:val="0"/>
                      <w:bCs w:val="0"/>
                      <w:color w:val="000000"/>
                      <w:szCs w:val="21"/>
                      <w:u w:val="none"/>
                    </w:rPr>
                    <w:t>产生系数</w:t>
                  </w:r>
                </w:p>
              </w:tc>
              <w:tc>
                <w:tcPr>
                  <w:tcW w:w="813" w:type="pct"/>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物料加工量（t/a）</w:t>
                  </w:r>
                </w:p>
              </w:tc>
              <w:tc>
                <w:tcPr>
                  <w:tcW w:w="920" w:type="pct"/>
                  <w:noWrap w:val="0"/>
                  <w:vAlign w:val="center"/>
                </w:tcPr>
                <w:p>
                  <w:pPr>
                    <w:adjustRightInd w:val="0"/>
                    <w:snapToGrid w:val="0"/>
                    <w:jc w:val="center"/>
                    <w:rPr>
                      <w:b w:val="0"/>
                      <w:bCs w:val="0"/>
                      <w:color w:val="000000"/>
                      <w:szCs w:val="21"/>
                      <w:u w:val="none"/>
                    </w:rPr>
                  </w:pPr>
                  <w:r>
                    <w:rPr>
                      <w:b w:val="0"/>
                      <w:bCs w:val="0"/>
                      <w:color w:val="000000"/>
                      <w:szCs w:val="21"/>
                      <w:u w:val="none"/>
                    </w:rPr>
                    <w:t>颗粒物产生量（t/a）</w:t>
                  </w:r>
                </w:p>
              </w:tc>
              <w:tc>
                <w:tcPr>
                  <w:tcW w:w="683" w:type="pct"/>
                  <w:noWrap w:val="0"/>
                  <w:vAlign w:val="center"/>
                </w:tcPr>
                <w:p>
                  <w:pPr>
                    <w:adjustRightInd w:val="0"/>
                    <w:snapToGrid w:val="0"/>
                    <w:jc w:val="center"/>
                    <w:rPr>
                      <w:rFonts w:hint="eastAsia" w:eastAsia="宋体"/>
                      <w:b w:val="0"/>
                      <w:bCs w:val="0"/>
                      <w:color w:val="000000"/>
                      <w:szCs w:val="21"/>
                      <w:u w:val="none"/>
                      <w:lang w:eastAsia="zh-CN"/>
                    </w:rPr>
                  </w:pPr>
                  <w:r>
                    <w:rPr>
                      <w:rFonts w:hint="eastAsia"/>
                      <w:b w:val="0"/>
                      <w:bCs w:val="0"/>
                      <w:color w:val="000000"/>
                      <w:szCs w:val="21"/>
                      <w:u w:val="none"/>
                      <w:lang w:eastAsia="zh-CN"/>
                    </w:rPr>
                    <w:t>合计</w:t>
                  </w:r>
                  <w:r>
                    <w:rPr>
                      <w:b w:val="0"/>
                      <w:bCs w:val="0"/>
                      <w:color w:val="000000"/>
                      <w:szCs w:val="21"/>
                      <w:u w:val="none"/>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253" w:type="pct"/>
                  <w:noWrap w:val="0"/>
                  <w:vAlign w:val="center"/>
                </w:tcPr>
                <w:p>
                  <w:pPr>
                    <w:adjustRightInd w:val="0"/>
                    <w:snapToGrid w:val="0"/>
                    <w:jc w:val="center"/>
                    <w:rPr>
                      <w:b w:val="0"/>
                      <w:bCs w:val="0"/>
                      <w:color w:val="000000"/>
                      <w:szCs w:val="21"/>
                      <w:u w:val="none"/>
                    </w:rPr>
                  </w:pPr>
                  <w:r>
                    <w:rPr>
                      <w:b w:val="0"/>
                      <w:bCs w:val="0"/>
                      <w:color w:val="000000"/>
                      <w:szCs w:val="21"/>
                      <w:u w:val="none"/>
                    </w:rPr>
                    <w:t>1</w:t>
                  </w:r>
                </w:p>
              </w:tc>
              <w:tc>
                <w:tcPr>
                  <w:tcW w:w="582" w:type="pct"/>
                  <w:noWrap w:val="0"/>
                  <w:vAlign w:val="center"/>
                </w:tcPr>
                <w:p>
                  <w:pPr>
                    <w:snapToGrid w:val="0"/>
                    <w:jc w:val="center"/>
                    <w:rPr>
                      <w:b w:val="0"/>
                      <w:bCs w:val="0"/>
                      <w:color w:val="000000"/>
                      <w:szCs w:val="21"/>
                      <w:u w:val="none"/>
                    </w:rPr>
                  </w:pPr>
                  <w:r>
                    <w:rPr>
                      <w:b w:val="0"/>
                      <w:bCs w:val="0"/>
                      <w:color w:val="000000"/>
                      <w:szCs w:val="21"/>
                      <w:u w:val="none"/>
                    </w:rPr>
                    <w:t>给料机</w:t>
                  </w:r>
                </w:p>
              </w:tc>
              <w:tc>
                <w:tcPr>
                  <w:tcW w:w="908" w:type="pct"/>
                  <w:noWrap w:val="0"/>
                  <w:vAlign w:val="center"/>
                </w:tcPr>
                <w:p>
                  <w:pPr>
                    <w:snapToGrid w:val="0"/>
                    <w:jc w:val="center"/>
                    <w:rPr>
                      <w:b w:val="0"/>
                      <w:bCs w:val="0"/>
                      <w:color w:val="000000"/>
                      <w:szCs w:val="21"/>
                      <w:u w:val="none"/>
                    </w:rPr>
                  </w:pPr>
                  <w:r>
                    <w:rPr>
                      <w:b w:val="0"/>
                      <w:bCs w:val="0"/>
                      <w:color w:val="000000"/>
                      <w:szCs w:val="21"/>
                      <w:u w:val="none"/>
                    </w:rPr>
                    <w:t>进料口</w:t>
                  </w:r>
                </w:p>
              </w:tc>
              <w:tc>
                <w:tcPr>
                  <w:tcW w:w="836" w:type="pct"/>
                  <w:noWrap w:val="0"/>
                  <w:vAlign w:val="center"/>
                </w:tcPr>
                <w:p>
                  <w:pPr>
                    <w:adjustRightInd w:val="0"/>
                    <w:snapToGrid w:val="0"/>
                    <w:jc w:val="center"/>
                    <w:rPr>
                      <w:b w:val="0"/>
                      <w:bCs w:val="0"/>
                      <w:color w:val="000000"/>
                      <w:szCs w:val="21"/>
                      <w:u w:val="none"/>
                    </w:rPr>
                  </w:pPr>
                  <w:r>
                    <w:rPr>
                      <w:b w:val="0"/>
                      <w:bCs w:val="0"/>
                      <w:color w:val="000000"/>
                      <w:szCs w:val="21"/>
                      <w:u w:val="none"/>
                    </w:rPr>
                    <w:t>0.005kg/t</w:t>
                  </w:r>
                  <w:r>
                    <w:rPr>
                      <w:b w:val="0"/>
                      <w:bCs w:val="0"/>
                      <w:color w:val="000000"/>
                      <w:szCs w:val="21"/>
                      <w:u w:val="none"/>
                      <w:vertAlign w:val="subscript"/>
                    </w:rPr>
                    <w:t>原料</w:t>
                  </w:r>
                </w:p>
              </w:tc>
              <w:tc>
                <w:tcPr>
                  <w:tcW w:w="813" w:type="pct"/>
                  <w:noWrap w:val="0"/>
                  <w:vAlign w:val="center"/>
                </w:tcPr>
                <w:p>
                  <w:pPr>
                    <w:snapToGrid w:val="0"/>
                    <w:jc w:val="center"/>
                    <w:rPr>
                      <w:rFonts w:hint="default"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8785.48</w:t>
                  </w:r>
                </w:p>
              </w:tc>
              <w:tc>
                <w:tcPr>
                  <w:tcW w:w="920" w:type="pct"/>
                  <w:noWrap w:val="0"/>
                  <w:vAlign w:val="center"/>
                </w:tcPr>
                <w:p>
                  <w:pPr>
                    <w:adjustRightInd w:val="0"/>
                    <w:snapToGrid w:val="0"/>
                    <w:jc w:val="center"/>
                    <w:rPr>
                      <w:rFonts w:hint="default" w:eastAsia="宋体"/>
                      <w:b w:val="0"/>
                      <w:bCs w:val="0"/>
                      <w:color w:val="000000"/>
                      <w:szCs w:val="21"/>
                      <w:u w:val="none"/>
                      <w:lang w:val="en-US" w:eastAsia="zh-CN"/>
                    </w:rPr>
                  </w:pPr>
                  <w:r>
                    <w:rPr>
                      <w:rFonts w:hint="eastAsia"/>
                      <w:b w:val="0"/>
                      <w:bCs w:val="0"/>
                      <w:color w:val="000000"/>
                      <w:szCs w:val="21"/>
                      <w:u w:val="none"/>
                      <w:lang w:val="en-US" w:eastAsia="zh-CN"/>
                    </w:rPr>
                    <w:t>0.044</w:t>
                  </w:r>
                </w:p>
              </w:tc>
              <w:tc>
                <w:tcPr>
                  <w:tcW w:w="683" w:type="pct"/>
                  <w:vMerge w:val="restart"/>
                  <w:noWrap w:val="0"/>
                  <w:vAlign w:val="center"/>
                </w:tcPr>
                <w:p>
                  <w:pPr>
                    <w:adjustRightInd w:val="0"/>
                    <w:snapToGrid w:val="0"/>
                    <w:jc w:val="center"/>
                    <w:rPr>
                      <w:rFonts w:hint="default"/>
                      <w:b w:val="0"/>
                      <w:bCs w:val="0"/>
                      <w:color w:val="000000"/>
                      <w:szCs w:val="21"/>
                      <w:u w:val="none"/>
                      <w:lang w:val="en-US" w:eastAsia="zh-CN"/>
                    </w:rPr>
                  </w:pPr>
                  <w:r>
                    <w:rPr>
                      <w:rFonts w:hint="eastAsia"/>
                      <w:b w:val="0"/>
                      <w:bCs w:val="0"/>
                      <w:color w:val="000000"/>
                      <w:szCs w:val="21"/>
                      <w:u w:val="none"/>
                      <w:lang w:val="en-US" w:eastAsia="zh-CN"/>
                    </w:rPr>
                    <w:t>2.873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253" w:type="pct"/>
                  <w:noWrap w:val="0"/>
                  <w:vAlign w:val="center"/>
                </w:tcPr>
                <w:p>
                  <w:pPr>
                    <w:adjustRightInd w:val="0"/>
                    <w:snapToGrid w:val="0"/>
                    <w:jc w:val="center"/>
                    <w:rPr>
                      <w:rFonts w:ascii="Times New Roman" w:hAnsi="Times New Roman" w:eastAsia="宋体" w:cs="Times New Roman"/>
                      <w:b w:val="0"/>
                      <w:bCs w:val="0"/>
                      <w:color w:val="000000"/>
                      <w:kern w:val="2"/>
                      <w:sz w:val="21"/>
                      <w:szCs w:val="21"/>
                      <w:u w:val="none"/>
                      <w:lang w:val="en-US" w:eastAsia="zh-CN" w:bidi="ar-SA"/>
                    </w:rPr>
                  </w:pPr>
                  <w:r>
                    <w:rPr>
                      <w:rFonts w:hint="eastAsia"/>
                      <w:b w:val="0"/>
                      <w:bCs w:val="0"/>
                      <w:color w:val="000000"/>
                      <w:szCs w:val="21"/>
                      <w:u w:val="none"/>
                    </w:rPr>
                    <w:t>2</w:t>
                  </w:r>
                </w:p>
              </w:tc>
              <w:tc>
                <w:tcPr>
                  <w:tcW w:w="582" w:type="pct"/>
                  <w:noWrap w:val="0"/>
                  <w:vAlign w:val="center"/>
                </w:tcPr>
                <w:p>
                  <w:pPr>
                    <w:snapToGrid w:val="0"/>
                    <w:jc w:val="center"/>
                    <w:rPr>
                      <w:rFonts w:hint="eastAsia" w:eastAsia="宋体"/>
                      <w:b w:val="0"/>
                      <w:bCs w:val="0"/>
                      <w:color w:val="000000"/>
                      <w:szCs w:val="21"/>
                      <w:highlight w:val="red"/>
                      <w:u w:val="none"/>
                      <w:lang w:eastAsia="zh-CN"/>
                    </w:rPr>
                  </w:pPr>
                  <w:r>
                    <w:rPr>
                      <w:rFonts w:hint="eastAsia"/>
                      <w:b w:val="0"/>
                      <w:bCs w:val="0"/>
                      <w:color w:val="000000"/>
                      <w:szCs w:val="21"/>
                      <w:highlight w:val="none"/>
                      <w:u w:val="none"/>
                      <w:lang w:eastAsia="zh-CN"/>
                    </w:rPr>
                    <w:t>除土筛</w:t>
                  </w:r>
                </w:p>
              </w:tc>
              <w:tc>
                <w:tcPr>
                  <w:tcW w:w="908" w:type="pct"/>
                  <w:noWrap w:val="0"/>
                  <w:vAlign w:val="center"/>
                </w:tcPr>
                <w:p>
                  <w:pPr>
                    <w:snapToGrid w:val="0"/>
                    <w:jc w:val="both"/>
                    <w:rPr>
                      <w:rFonts w:hint="eastAsia" w:eastAsia="宋体"/>
                      <w:b w:val="0"/>
                      <w:bCs w:val="0"/>
                      <w:color w:val="000000"/>
                      <w:szCs w:val="21"/>
                      <w:u w:val="none"/>
                      <w:lang w:eastAsia="zh-CN"/>
                    </w:rPr>
                  </w:pPr>
                  <w:r>
                    <w:rPr>
                      <w:rFonts w:hint="eastAsia"/>
                      <w:b w:val="0"/>
                      <w:bCs w:val="0"/>
                      <w:color w:val="000000"/>
                      <w:szCs w:val="21"/>
                      <w:u w:val="none"/>
                      <w:lang w:eastAsia="zh-CN"/>
                    </w:rPr>
                    <w:t>除土（除去固废泥土</w:t>
                  </w:r>
                  <w:r>
                    <w:rPr>
                      <w:rFonts w:hint="eastAsia"/>
                      <w:b w:val="0"/>
                      <w:bCs w:val="0"/>
                      <w:color w:val="000000"/>
                      <w:szCs w:val="21"/>
                      <w:u w:val="none"/>
                      <w:lang w:val="en-US" w:eastAsia="zh-CN"/>
                    </w:rPr>
                    <w:t>0.5t/a</w:t>
                  </w:r>
                  <w:r>
                    <w:rPr>
                      <w:rFonts w:hint="eastAsia"/>
                      <w:b w:val="0"/>
                      <w:bCs w:val="0"/>
                      <w:color w:val="000000"/>
                      <w:szCs w:val="21"/>
                      <w:u w:val="none"/>
                      <w:lang w:eastAsia="zh-CN"/>
                    </w:rPr>
                    <w:t>）</w:t>
                  </w:r>
                </w:p>
              </w:tc>
              <w:tc>
                <w:tcPr>
                  <w:tcW w:w="836" w:type="pct"/>
                  <w:noWrap w:val="0"/>
                  <w:vAlign w:val="center"/>
                </w:tcPr>
                <w:p>
                  <w:pPr>
                    <w:adjustRightInd w:val="0"/>
                    <w:snapToGrid w:val="0"/>
                    <w:jc w:val="center"/>
                    <w:rPr>
                      <w:rFonts w:hint="default" w:eastAsia="宋体"/>
                      <w:b w:val="0"/>
                      <w:bCs w:val="0"/>
                      <w:color w:val="000000"/>
                      <w:szCs w:val="21"/>
                      <w:u w:val="none"/>
                      <w:lang w:val="en-US" w:eastAsia="zh-CN"/>
                    </w:rPr>
                  </w:pPr>
                  <w:r>
                    <w:rPr>
                      <w:rFonts w:hint="eastAsia"/>
                      <w:b w:val="0"/>
                      <w:bCs w:val="0"/>
                      <w:color w:val="000000"/>
                      <w:szCs w:val="21"/>
                      <w:u w:val="none"/>
                      <w:lang w:val="en-US" w:eastAsia="zh-CN"/>
                    </w:rPr>
                    <w:t>0.02</w:t>
                  </w:r>
                  <w:r>
                    <w:rPr>
                      <w:b w:val="0"/>
                      <w:bCs w:val="0"/>
                      <w:color w:val="000000"/>
                      <w:szCs w:val="21"/>
                      <w:u w:val="none"/>
                    </w:rPr>
                    <w:t>kg/t</w:t>
                  </w:r>
                  <w:r>
                    <w:rPr>
                      <w:b w:val="0"/>
                      <w:bCs w:val="0"/>
                      <w:color w:val="000000"/>
                      <w:szCs w:val="21"/>
                      <w:u w:val="none"/>
                      <w:vertAlign w:val="subscript"/>
                    </w:rPr>
                    <w:t>原料</w:t>
                  </w:r>
                </w:p>
              </w:tc>
              <w:tc>
                <w:tcPr>
                  <w:tcW w:w="813" w:type="pct"/>
                  <w:noWrap w:val="0"/>
                  <w:vAlign w:val="center"/>
                </w:tcPr>
                <w:p>
                  <w:pPr>
                    <w:snapToGrid w:val="0"/>
                    <w:jc w:val="center"/>
                    <w:rPr>
                      <w:rFonts w:hint="default"/>
                      <w:b w:val="0"/>
                      <w:bCs w:val="0"/>
                      <w:color w:val="000000"/>
                      <w:szCs w:val="21"/>
                      <w:highlight w:val="none"/>
                      <w:u w:val="none"/>
                      <w:lang w:val="en-US" w:eastAsia="zh-CN"/>
                    </w:rPr>
                  </w:pPr>
                  <w:r>
                    <w:rPr>
                      <w:rFonts w:hint="eastAsia"/>
                      <w:b w:val="0"/>
                      <w:bCs w:val="0"/>
                      <w:color w:val="000000"/>
                      <w:szCs w:val="21"/>
                      <w:highlight w:val="none"/>
                      <w:u w:val="none"/>
                      <w:lang w:val="en-US" w:eastAsia="zh-CN"/>
                    </w:rPr>
                    <w:t>8785.436</w:t>
                  </w:r>
                </w:p>
              </w:tc>
              <w:tc>
                <w:tcPr>
                  <w:tcW w:w="920" w:type="pct"/>
                  <w:noWrap w:val="0"/>
                  <w:vAlign w:val="center"/>
                </w:tcPr>
                <w:p>
                  <w:pPr>
                    <w:adjustRightInd w:val="0"/>
                    <w:snapToGrid w:val="0"/>
                    <w:jc w:val="center"/>
                    <w:rPr>
                      <w:rFonts w:hint="default"/>
                      <w:b w:val="0"/>
                      <w:bCs w:val="0"/>
                      <w:color w:val="000000"/>
                      <w:szCs w:val="21"/>
                      <w:u w:val="none"/>
                      <w:lang w:val="en-US" w:eastAsia="zh-CN"/>
                    </w:rPr>
                  </w:pPr>
                  <w:r>
                    <w:rPr>
                      <w:rFonts w:hint="eastAsia"/>
                      <w:b w:val="0"/>
                      <w:bCs w:val="0"/>
                      <w:color w:val="000000"/>
                      <w:szCs w:val="21"/>
                      <w:u w:val="none"/>
                      <w:lang w:val="en-US" w:eastAsia="zh-CN"/>
                    </w:rPr>
                    <w:t>0.176</w:t>
                  </w:r>
                </w:p>
              </w:tc>
              <w:tc>
                <w:tcPr>
                  <w:tcW w:w="683" w:type="pct"/>
                  <w:vMerge w:val="continue"/>
                  <w:noWrap w:val="0"/>
                  <w:vAlign w:val="center"/>
                </w:tcPr>
                <w:p>
                  <w:pPr>
                    <w:adjustRightInd w:val="0"/>
                    <w:snapToGrid w:val="0"/>
                    <w:jc w:val="center"/>
                    <w:rPr>
                      <w:rFonts w:hint="eastAsia"/>
                      <w:b w:val="0"/>
                      <w:bCs w:val="0"/>
                      <w:color w:val="000000"/>
                      <w:szCs w:val="21"/>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18" w:hRule="atLeast"/>
                <w:jc w:val="center"/>
              </w:trPr>
              <w:tc>
                <w:tcPr>
                  <w:tcW w:w="253" w:type="pct"/>
                  <w:noWrap w:val="0"/>
                  <w:vAlign w:val="center"/>
                </w:tcPr>
                <w:p>
                  <w:pPr>
                    <w:adjustRightInd w:val="0"/>
                    <w:snapToGrid w:val="0"/>
                    <w:jc w:val="center"/>
                    <w:rPr>
                      <w:rFonts w:hint="eastAsia" w:ascii="Times New Roman" w:hAnsi="Times New Roman" w:eastAsia="宋体" w:cs="Times New Roman"/>
                      <w:b w:val="0"/>
                      <w:bCs w:val="0"/>
                      <w:color w:val="000000"/>
                      <w:kern w:val="2"/>
                      <w:sz w:val="21"/>
                      <w:szCs w:val="21"/>
                      <w:u w:val="none"/>
                      <w:lang w:val="en-US" w:eastAsia="zh-CN" w:bidi="ar-SA"/>
                    </w:rPr>
                  </w:pPr>
                  <w:r>
                    <w:rPr>
                      <w:rFonts w:hint="eastAsia"/>
                      <w:b w:val="0"/>
                      <w:bCs w:val="0"/>
                      <w:color w:val="000000"/>
                      <w:szCs w:val="21"/>
                      <w:u w:val="none"/>
                      <w:lang w:val="en-US" w:eastAsia="zh-CN"/>
                    </w:rPr>
                    <w:t>3</w:t>
                  </w:r>
                </w:p>
              </w:tc>
              <w:tc>
                <w:tcPr>
                  <w:tcW w:w="582" w:type="pct"/>
                  <w:noWrap w:val="0"/>
                  <w:vAlign w:val="center"/>
                </w:tcPr>
                <w:p>
                  <w:pPr>
                    <w:snapToGrid w:val="0"/>
                    <w:jc w:val="center"/>
                    <w:rPr>
                      <w:b w:val="0"/>
                      <w:bCs w:val="0"/>
                      <w:color w:val="000000"/>
                      <w:szCs w:val="21"/>
                      <w:u w:val="none"/>
                    </w:rPr>
                  </w:pPr>
                  <w:r>
                    <w:rPr>
                      <w:rFonts w:hint="eastAsia"/>
                      <w:b w:val="0"/>
                      <w:bCs w:val="0"/>
                      <w:color w:val="000000"/>
                      <w:szCs w:val="21"/>
                      <w:u w:val="none"/>
                      <w:lang w:eastAsia="zh-CN"/>
                    </w:rPr>
                    <w:t>鄂破机</w:t>
                  </w:r>
                </w:p>
              </w:tc>
              <w:tc>
                <w:tcPr>
                  <w:tcW w:w="908" w:type="pct"/>
                  <w:noWrap w:val="0"/>
                  <w:vAlign w:val="center"/>
                </w:tcPr>
                <w:p>
                  <w:pPr>
                    <w:snapToGrid w:val="0"/>
                    <w:jc w:val="center"/>
                    <w:rPr>
                      <w:b w:val="0"/>
                      <w:bCs w:val="0"/>
                      <w:color w:val="000000"/>
                      <w:szCs w:val="21"/>
                      <w:u w:val="none"/>
                    </w:rPr>
                  </w:pPr>
                  <w:r>
                    <w:rPr>
                      <w:rFonts w:hint="eastAsia"/>
                      <w:b w:val="0"/>
                      <w:bCs w:val="0"/>
                      <w:color w:val="000000"/>
                      <w:szCs w:val="21"/>
                      <w:u w:val="none"/>
                      <w:lang w:eastAsia="zh-CN"/>
                    </w:rPr>
                    <w:t>一次</w:t>
                  </w:r>
                  <w:r>
                    <w:rPr>
                      <w:rFonts w:hint="eastAsia"/>
                      <w:b w:val="0"/>
                      <w:bCs w:val="0"/>
                      <w:color w:val="000000"/>
                      <w:szCs w:val="21"/>
                      <w:u w:val="none"/>
                    </w:rPr>
                    <w:t>破碎</w:t>
                  </w:r>
                </w:p>
              </w:tc>
              <w:tc>
                <w:tcPr>
                  <w:tcW w:w="836" w:type="pct"/>
                  <w:noWrap w:val="0"/>
                  <w:vAlign w:val="center"/>
                </w:tcPr>
                <w:p>
                  <w:pPr>
                    <w:adjustRightInd w:val="0"/>
                    <w:snapToGrid w:val="0"/>
                    <w:jc w:val="center"/>
                    <w:rPr>
                      <w:rFonts w:hint="eastAsia" w:eastAsia="宋体"/>
                      <w:b w:val="0"/>
                      <w:bCs w:val="0"/>
                      <w:color w:val="000000"/>
                      <w:szCs w:val="21"/>
                      <w:u w:val="none"/>
                      <w:lang w:eastAsia="zh-CN"/>
                    </w:rPr>
                  </w:pPr>
                  <w:r>
                    <w:rPr>
                      <w:rFonts w:hint="eastAsia"/>
                      <w:b w:val="0"/>
                      <w:bCs w:val="0"/>
                      <w:color w:val="000000"/>
                      <w:szCs w:val="21"/>
                      <w:u w:val="none"/>
                      <w:lang w:val="en-US" w:eastAsia="zh-CN"/>
                    </w:rPr>
                    <w:t>0.05</w:t>
                  </w:r>
                  <w:r>
                    <w:rPr>
                      <w:b w:val="0"/>
                      <w:bCs w:val="0"/>
                      <w:color w:val="000000"/>
                      <w:szCs w:val="21"/>
                      <w:u w:val="none"/>
                    </w:rPr>
                    <w:t>kg/t</w:t>
                  </w:r>
                  <w:r>
                    <w:rPr>
                      <w:rFonts w:hint="eastAsia"/>
                      <w:b w:val="0"/>
                      <w:bCs w:val="0"/>
                      <w:color w:val="000000"/>
                      <w:szCs w:val="21"/>
                      <w:u w:val="none"/>
                      <w:vertAlign w:val="subscript"/>
                      <w:lang w:eastAsia="zh-CN"/>
                    </w:rPr>
                    <w:t>原料</w:t>
                  </w:r>
                </w:p>
              </w:tc>
              <w:tc>
                <w:tcPr>
                  <w:tcW w:w="813" w:type="pct"/>
                  <w:noWrap w:val="0"/>
                  <w:vAlign w:val="center"/>
                </w:tcPr>
                <w:p>
                  <w:pPr>
                    <w:snapToGrid w:val="0"/>
                    <w:jc w:val="center"/>
                    <w:rPr>
                      <w:rFonts w:hint="default"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8784.76</w:t>
                  </w:r>
                </w:p>
              </w:tc>
              <w:tc>
                <w:tcPr>
                  <w:tcW w:w="920" w:type="pct"/>
                  <w:noWrap w:val="0"/>
                  <w:vAlign w:val="center"/>
                </w:tcPr>
                <w:p>
                  <w:pPr>
                    <w:adjustRightInd w:val="0"/>
                    <w:snapToGrid w:val="0"/>
                    <w:jc w:val="center"/>
                    <w:rPr>
                      <w:rFonts w:hint="default" w:eastAsia="宋体"/>
                      <w:b w:val="0"/>
                      <w:bCs w:val="0"/>
                      <w:color w:val="000000"/>
                      <w:szCs w:val="21"/>
                      <w:u w:val="none"/>
                      <w:lang w:val="en-US" w:eastAsia="zh-CN"/>
                    </w:rPr>
                  </w:pPr>
                  <w:r>
                    <w:rPr>
                      <w:rFonts w:hint="eastAsia"/>
                      <w:b w:val="0"/>
                      <w:bCs w:val="0"/>
                      <w:color w:val="000000"/>
                      <w:szCs w:val="21"/>
                      <w:u w:val="none"/>
                      <w:lang w:val="en-US" w:eastAsia="zh-CN"/>
                    </w:rPr>
                    <w:t>0.439</w:t>
                  </w:r>
                </w:p>
              </w:tc>
              <w:tc>
                <w:tcPr>
                  <w:tcW w:w="683" w:type="pct"/>
                  <w:vMerge w:val="continue"/>
                  <w:noWrap w:val="0"/>
                  <w:vAlign w:val="center"/>
                </w:tcPr>
                <w:p>
                  <w:pPr>
                    <w:adjustRightInd w:val="0"/>
                    <w:snapToGrid w:val="0"/>
                    <w:jc w:val="center"/>
                    <w:rPr>
                      <w:rFonts w:hint="eastAsia"/>
                      <w:b w:val="0"/>
                      <w:bCs w:val="0"/>
                      <w:color w:val="000000"/>
                      <w:szCs w:val="21"/>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18" w:hRule="atLeast"/>
                <w:jc w:val="center"/>
              </w:trPr>
              <w:tc>
                <w:tcPr>
                  <w:tcW w:w="253" w:type="pct"/>
                  <w:noWrap w:val="0"/>
                  <w:vAlign w:val="center"/>
                </w:tcPr>
                <w:p>
                  <w:pPr>
                    <w:adjustRightInd w:val="0"/>
                    <w:snapToGrid w:val="0"/>
                    <w:jc w:val="center"/>
                    <w:rPr>
                      <w:rFonts w:hint="eastAsia" w:ascii="Times New Roman" w:hAnsi="Times New Roman" w:eastAsia="宋体" w:cs="Times New Roman"/>
                      <w:b w:val="0"/>
                      <w:bCs w:val="0"/>
                      <w:color w:val="000000"/>
                      <w:kern w:val="2"/>
                      <w:sz w:val="21"/>
                      <w:szCs w:val="21"/>
                      <w:u w:val="none"/>
                      <w:lang w:val="en-US" w:eastAsia="zh-CN" w:bidi="ar-SA"/>
                    </w:rPr>
                  </w:pPr>
                  <w:r>
                    <w:rPr>
                      <w:rFonts w:hint="eastAsia"/>
                      <w:b w:val="0"/>
                      <w:bCs w:val="0"/>
                      <w:color w:val="000000"/>
                      <w:szCs w:val="21"/>
                      <w:u w:val="none"/>
                      <w:lang w:val="en-US" w:eastAsia="zh-CN"/>
                    </w:rPr>
                    <w:t>4</w:t>
                  </w:r>
                </w:p>
              </w:tc>
              <w:tc>
                <w:tcPr>
                  <w:tcW w:w="582" w:type="pct"/>
                  <w:noWrap w:val="0"/>
                  <w:vAlign w:val="center"/>
                </w:tcPr>
                <w:p>
                  <w:pPr>
                    <w:snapToGrid w:val="0"/>
                    <w:jc w:val="center"/>
                    <w:rPr>
                      <w:rFonts w:hint="eastAsia"/>
                      <w:b w:val="0"/>
                      <w:bCs w:val="0"/>
                      <w:color w:val="000000"/>
                      <w:szCs w:val="21"/>
                      <w:u w:val="none"/>
                      <w:lang w:eastAsia="zh-CN"/>
                    </w:rPr>
                  </w:pPr>
                  <w:r>
                    <w:rPr>
                      <w:rFonts w:hint="eastAsia"/>
                      <w:b w:val="0"/>
                      <w:bCs w:val="0"/>
                      <w:color w:val="000000"/>
                      <w:szCs w:val="21"/>
                      <w:u w:val="none"/>
                      <w:lang w:eastAsia="zh-CN"/>
                    </w:rPr>
                    <w:t>圆锥破</w:t>
                  </w:r>
                </w:p>
              </w:tc>
              <w:tc>
                <w:tcPr>
                  <w:tcW w:w="908" w:type="pct"/>
                  <w:noWrap w:val="0"/>
                  <w:vAlign w:val="center"/>
                </w:tcPr>
                <w:p>
                  <w:pPr>
                    <w:snapToGrid w:val="0"/>
                    <w:jc w:val="center"/>
                    <w:rPr>
                      <w:rFonts w:hint="eastAsia" w:eastAsia="宋体"/>
                      <w:b w:val="0"/>
                      <w:bCs w:val="0"/>
                      <w:color w:val="000000"/>
                      <w:szCs w:val="21"/>
                      <w:u w:val="none"/>
                      <w:lang w:eastAsia="zh-CN"/>
                    </w:rPr>
                  </w:pPr>
                  <w:r>
                    <w:rPr>
                      <w:rFonts w:hint="eastAsia"/>
                      <w:b w:val="0"/>
                      <w:bCs w:val="0"/>
                      <w:color w:val="000000"/>
                      <w:szCs w:val="21"/>
                      <w:u w:val="none"/>
                      <w:lang w:eastAsia="zh-CN"/>
                    </w:rPr>
                    <w:t>二次破碎</w:t>
                  </w:r>
                </w:p>
              </w:tc>
              <w:tc>
                <w:tcPr>
                  <w:tcW w:w="836" w:type="pct"/>
                  <w:noWrap w:val="0"/>
                  <w:vAlign w:val="center"/>
                </w:tcPr>
                <w:p>
                  <w:pPr>
                    <w:adjustRightInd w:val="0"/>
                    <w:snapToGrid w:val="0"/>
                    <w:jc w:val="center"/>
                    <w:rPr>
                      <w:rFonts w:hint="eastAsia"/>
                      <w:b w:val="0"/>
                      <w:bCs w:val="0"/>
                      <w:color w:val="000000"/>
                      <w:szCs w:val="21"/>
                      <w:u w:val="none"/>
                      <w:lang w:val="en-US" w:eastAsia="zh-CN"/>
                    </w:rPr>
                  </w:pPr>
                  <w:r>
                    <w:rPr>
                      <w:rFonts w:hint="eastAsia"/>
                      <w:b w:val="0"/>
                      <w:bCs w:val="0"/>
                      <w:color w:val="000000"/>
                      <w:szCs w:val="21"/>
                      <w:u w:val="none"/>
                      <w:lang w:val="en-US" w:eastAsia="zh-CN"/>
                    </w:rPr>
                    <w:t>0.25</w:t>
                  </w:r>
                  <w:r>
                    <w:rPr>
                      <w:b w:val="0"/>
                      <w:bCs w:val="0"/>
                      <w:color w:val="000000"/>
                      <w:szCs w:val="21"/>
                      <w:u w:val="none"/>
                    </w:rPr>
                    <w:t>kg/t</w:t>
                  </w:r>
                  <w:r>
                    <w:rPr>
                      <w:rFonts w:hint="eastAsia"/>
                      <w:b w:val="0"/>
                      <w:bCs w:val="0"/>
                      <w:color w:val="000000"/>
                      <w:szCs w:val="21"/>
                      <w:u w:val="none"/>
                      <w:vertAlign w:val="subscript"/>
                      <w:lang w:eastAsia="zh-CN"/>
                    </w:rPr>
                    <w:t>原料</w:t>
                  </w:r>
                </w:p>
              </w:tc>
              <w:tc>
                <w:tcPr>
                  <w:tcW w:w="813" w:type="pct"/>
                  <w:noWrap w:val="0"/>
                  <w:vAlign w:val="center"/>
                </w:tcPr>
                <w:p>
                  <w:pPr>
                    <w:snapToGrid w:val="0"/>
                    <w:jc w:val="center"/>
                    <w:rPr>
                      <w:rFonts w:hint="default"/>
                      <w:b w:val="0"/>
                      <w:bCs w:val="0"/>
                      <w:color w:val="000000"/>
                      <w:szCs w:val="21"/>
                      <w:highlight w:val="none"/>
                      <w:u w:val="none"/>
                      <w:lang w:val="en-US" w:eastAsia="zh-CN"/>
                    </w:rPr>
                  </w:pPr>
                  <w:r>
                    <w:rPr>
                      <w:rFonts w:hint="eastAsia"/>
                      <w:b w:val="0"/>
                      <w:bCs w:val="0"/>
                      <w:color w:val="000000"/>
                      <w:szCs w:val="21"/>
                      <w:highlight w:val="none"/>
                      <w:u w:val="none"/>
                      <w:lang w:val="en-US" w:eastAsia="zh-CN"/>
                    </w:rPr>
                    <w:t>8784.321</w:t>
                  </w:r>
                </w:p>
              </w:tc>
              <w:tc>
                <w:tcPr>
                  <w:tcW w:w="920" w:type="pct"/>
                  <w:noWrap w:val="0"/>
                  <w:vAlign w:val="center"/>
                </w:tcPr>
                <w:p>
                  <w:pPr>
                    <w:adjustRightInd w:val="0"/>
                    <w:snapToGrid w:val="0"/>
                    <w:jc w:val="center"/>
                    <w:rPr>
                      <w:rFonts w:hint="default" w:eastAsia="宋体"/>
                      <w:b w:val="0"/>
                      <w:bCs w:val="0"/>
                      <w:color w:val="000000"/>
                      <w:szCs w:val="21"/>
                      <w:u w:val="none"/>
                      <w:lang w:val="en-US" w:eastAsia="zh-CN"/>
                    </w:rPr>
                  </w:pPr>
                  <w:r>
                    <w:rPr>
                      <w:rFonts w:hint="eastAsia"/>
                      <w:b w:val="0"/>
                      <w:bCs w:val="0"/>
                      <w:color w:val="000000"/>
                      <w:szCs w:val="21"/>
                      <w:u w:val="none"/>
                      <w:lang w:val="en-US" w:eastAsia="zh-CN"/>
                    </w:rPr>
                    <w:t>2.196</w:t>
                  </w:r>
                </w:p>
              </w:tc>
              <w:tc>
                <w:tcPr>
                  <w:tcW w:w="683" w:type="pct"/>
                  <w:vMerge w:val="continue"/>
                  <w:noWrap w:val="0"/>
                  <w:vAlign w:val="center"/>
                </w:tcPr>
                <w:p>
                  <w:pPr>
                    <w:adjustRightInd w:val="0"/>
                    <w:snapToGrid w:val="0"/>
                    <w:jc w:val="center"/>
                    <w:rPr>
                      <w:rFonts w:hint="eastAsia"/>
                      <w:b w:val="0"/>
                      <w:bCs w:val="0"/>
                      <w:color w:val="000000"/>
                      <w:szCs w:val="21"/>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253" w:type="pct"/>
                  <w:noWrap w:val="0"/>
                  <w:vAlign w:val="center"/>
                </w:tcPr>
                <w:p>
                  <w:pPr>
                    <w:adjustRightInd w:val="0"/>
                    <w:snapToGrid w:val="0"/>
                    <w:jc w:val="center"/>
                    <w:rPr>
                      <w:rFonts w:hint="eastAsia" w:eastAsia="宋体"/>
                      <w:b w:val="0"/>
                      <w:bCs w:val="0"/>
                      <w:color w:val="000000"/>
                      <w:szCs w:val="21"/>
                      <w:u w:val="none"/>
                      <w:lang w:eastAsia="zh-CN"/>
                    </w:rPr>
                  </w:pPr>
                  <w:r>
                    <w:rPr>
                      <w:rFonts w:hint="eastAsia"/>
                      <w:b w:val="0"/>
                      <w:bCs w:val="0"/>
                      <w:color w:val="000000"/>
                      <w:szCs w:val="21"/>
                      <w:u w:val="none"/>
                      <w:lang w:val="en-US" w:eastAsia="zh-CN"/>
                    </w:rPr>
                    <w:t>5</w:t>
                  </w:r>
                </w:p>
              </w:tc>
              <w:tc>
                <w:tcPr>
                  <w:tcW w:w="582" w:type="pct"/>
                  <w:noWrap w:val="0"/>
                  <w:vAlign w:val="center"/>
                </w:tcPr>
                <w:p>
                  <w:pPr>
                    <w:snapToGrid w:val="0"/>
                    <w:jc w:val="center"/>
                    <w:rPr>
                      <w:b w:val="0"/>
                      <w:bCs w:val="0"/>
                      <w:color w:val="000000"/>
                      <w:szCs w:val="21"/>
                      <w:u w:val="none"/>
                    </w:rPr>
                  </w:pPr>
                  <w:r>
                    <w:rPr>
                      <w:b w:val="0"/>
                      <w:bCs w:val="0"/>
                      <w:color w:val="000000"/>
                      <w:szCs w:val="21"/>
                      <w:u w:val="none"/>
                    </w:rPr>
                    <w:t>物料输送、中转</w:t>
                  </w:r>
                </w:p>
              </w:tc>
              <w:tc>
                <w:tcPr>
                  <w:tcW w:w="908" w:type="pct"/>
                  <w:noWrap w:val="0"/>
                  <w:vAlign w:val="center"/>
                </w:tcPr>
                <w:p>
                  <w:pPr>
                    <w:snapToGrid w:val="0"/>
                    <w:jc w:val="center"/>
                    <w:rPr>
                      <w:b w:val="0"/>
                      <w:bCs w:val="0"/>
                      <w:color w:val="000000"/>
                      <w:szCs w:val="21"/>
                      <w:u w:val="none"/>
                    </w:rPr>
                  </w:pPr>
                  <w:r>
                    <w:rPr>
                      <w:b w:val="0"/>
                      <w:bCs w:val="0"/>
                      <w:color w:val="000000"/>
                      <w:szCs w:val="21"/>
                      <w:u w:val="none"/>
                    </w:rPr>
                    <w:t>破碎车间物料输送、中转</w:t>
                  </w:r>
                </w:p>
              </w:tc>
              <w:tc>
                <w:tcPr>
                  <w:tcW w:w="836" w:type="pct"/>
                  <w:noWrap w:val="0"/>
                  <w:vAlign w:val="center"/>
                </w:tcPr>
                <w:p>
                  <w:pPr>
                    <w:adjustRightInd w:val="0"/>
                    <w:snapToGrid w:val="0"/>
                    <w:jc w:val="center"/>
                    <w:rPr>
                      <w:b w:val="0"/>
                      <w:bCs w:val="0"/>
                      <w:color w:val="000000"/>
                      <w:szCs w:val="21"/>
                      <w:u w:val="none"/>
                    </w:rPr>
                  </w:pPr>
                  <w:r>
                    <w:rPr>
                      <w:b w:val="0"/>
                      <w:bCs w:val="0"/>
                      <w:color w:val="000000"/>
                      <w:szCs w:val="21"/>
                      <w:u w:val="none"/>
                    </w:rPr>
                    <w:t>0.002kg/t</w:t>
                  </w:r>
                  <w:r>
                    <w:rPr>
                      <w:b w:val="0"/>
                      <w:bCs w:val="0"/>
                      <w:color w:val="000000"/>
                      <w:szCs w:val="21"/>
                      <w:u w:val="none"/>
                      <w:vertAlign w:val="subscript"/>
                    </w:rPr>
                    <w:t>原料</w:t>
                  </w:r>
                </w:p>
              </w:tc>
              <w:tc>
                <w:tcPr>
                  <w:tcW w:w="813" w:type="pct"/>
                  <w:noWrap w:val="0"/>
                  <w:vAlign w:val="center"/>
                </w:tcPr>
                <w:p>
                  <w:pPr>
                    <w:snapToGrid w:val="0"/>
                    <w:jc w:val="center"/>
                    <w:rPr>
                      <w:rFonts w:hint="default"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8782.125</w:t>
                  </w:r>
                </w:p>
              </w:tc>
              <w:tc>
                <w:tcPr>
                  <w:tcW w:w="920" w:type="pct"/>
                  <w:noWrap w:val="0"/>
                  <w:vAlign w:val="center"/>
                </w:tcPr>
                <w:p>
                  <w:pPr>
                    <w:adjustRightInd w:val="0"/>
                    <w:snapToGrid w:val="0"/>
                    <w:jc w:val="center"/>
                    <w:rPr>
                      <w:rFonts w:hint="default" w:eastAsia="宋体"/>
                      <w:b w:val="0"/>
                      <w:bCs w:val="0"/>
                      <w:color w:val="000000"/>
                      <w:szCs w:val="21"/>
                      <w:u w:val="none"/>
                      <w:lang w:val="en-US" w:eastAsia="zh-CN"/>
                    </w:rPr>
                  </w:pPr>
                  <w:r>
                    <w:rPr>
                      <w:rFonts w:hint="eastAsia"/>
                      <w:b w:val="0"/>
                      <w:bCs w:val="0"/>
                      <w:color w:val="000000"/>
                      <w:szCs w:val="21"/>
                      <w:u w:val="none"/>
                      <w:lang w:val="en-US" w:eastAsia="zh-CN"/>
                    </w:rPr>
                    <w:t>0.018</w:t>
                  </w:r>
                </w:p>
              </w:tc>
              <w:tc>
                <w:tcPr>
                  <w:tcW w:w="683" w:type="pct"/>
                  <w:vMerge w:val="continue"/>
                  <w:noWrap w:val="0"/>
                  <w:vAlign w:val="center"/>
                </w:tcPr>
                <w:p>
                  <w:pPr>
                    <w:adjustRightInd w:val="0"/>
                    <w:snapToGrid w:val="0"/>
                    <w:jc w:val="center"/>
                    <w:rPr>
                      <w:rFonts w:hint="eastAsia"/>
                      <w:b w:val="0"/>
                      <w:bCs w:val="0"/>
                      <w:color w:val="000000"/>
                      <w:szCs w:val="21"/>
                      <w:u w:val="none"/>
                      <w:lang w:val="en-US" w:eastAsia="zh-CN"/>
                    </w:rPr>
                  </w:pPr>
                </w:p>
              </w:tc>
            </w:tr>
          </w:tbl>
          <w:p>
            <w:pPr>
              <w:spacing w:line="500" w:lineRule="exact"/>
              <w:ind w:firstLine="480" w:firstLineChars="200"/>
              <w:rPr>
                <w:b w:val="0"/>
                <w:bCs w:val="0"/>
                <w:sz w:val="24"/>
                <w:u w:val="none"/>
              </w:rPr>
            </w:pPr>
            <w:r>
              <w:rPr>
                <w:b w:val="0"/>
                <w:bCs w:val="0"/>
                <w:sz w:val="24"/>
                <w:u w:val="none"/>
              </w:rPr>
              <w:t>根据《河南省生态环境厅关于印发河南省工业大气污染防治6个专项方案的通知[2019]84号》的要求，</w:t>
            </w:r>
            <w:r>
              <w:rPr>
                <w:bCs/>
                <w:color w:val="000000"/>
                <w:sz w:val="24"/>
              </w:rPr>
              <w:t>粉尘产生环节需要在车间内进行二次密闭</w:t>
            </w:r>
            <w:r>
              <w:rPr>
                <w:b w:val="0"/>
                <w:bCs w:val="0"/>
                <w:sz w:val="24"/>
                <w:u w:val="none"/>
              </w:rPr>
              <w:t>。</w:t>
            </w:r>
            <w:r>
              <w:rPr>
                <w:rFonts w:hint="eastAsia"/>
                <w:b w:val="0"/>
                <w:bCs w:val="0"/>
                <w:color w:val="000000"/>
                <w:sz w:val="24"/>
                <w:u w:val="none"/>
              </w:rPr>
              <w:t>物料</w:t>
            </w:r>
            <w:r>
              <w:rPr>
                <w:rFonts w:hint="eastAsia"/>
                <w:b w:val="0"/>
                <w:bCs w:val="0"/>
                <w:color w:val="000000"/>
                <w:sz w:val="24"/>
                <w:u w:val="none"/>
                <w:lang w:eastAsia="zh-CN"/>
              </w:rPr>
              <w:t>破碎</w:t>
            </w:r>
            <w:r>
              <w:rPr>
                <w:rFonts w:hint="eastAsia"/>
                <w:b w:val="0"/>
                <w:bCs w:val="0"/>
                <w:color w:val="000000"/>
                <w:sz w:val="24"/>
                <w:u w:val="none"/>
              </w:rPr>
              <w:t>生产过程中的产尘点应在封闭的厂房内进行二次封闭，并安装集气设施和除尘设施</w:t>
            </w:r>
            <w:r>
              <w:rPr>
                <w:rFonts w:hint="eastAsia"/>
                <w:b w:val="0"/>
                <w:bCs w:val="0"/>
                <w:color w:val="000000"/>
                <w:sz w:val="24"/>
                <w:u w:val="none"/>
                <w:lang w:eastAsia="zh-CN"/>
              </w:rPr>
              <w:t>，</w:t>
            </w:r>
            <w:r>
              <w:rPr>
                <w:b w:val="0"/>
                <w:bCs w:val="0"/>
                <w:sz w:val="24"/>
                <w:u w:val="none"/>
              </w:rPr>
              <w:t>厂房内设置喷雾抑尘措施；生产环节必须在密闭良好的车间内运行，并配备完备的废气收集和处理系统。</w:t>
            </w:r>
          </w:p>
          <w:p>
            <w:pPr>
              <w:spacing w:line="500" w:lineRule="exact"/>
              <w:ind w:firstLine="480" w:firstLineChars="200"/>
              <w:rPr>
                <w:rFonts w:hint="eastAsia" w:eastAsia="宋体"/>
                <w:b w:val="0"/>
                <w:bCs w:val="0"/>
                <w:sz w:val="24"/>
                <w:u w:val="none"/>
                <w:lang w:eastAsia="zh-CN"/>
              </w:rPr>
            </w:pPr>
            <w:r>
              <w:rPr>
                <w:rFonts w:hint="eastAsia"/>
                <w:b w:val="0"/>
                <w:bCs w:val="0"/>
                <w:sz w:val="24"/>
                <w:u w:val="none"/>
                <w:lang w:eastAsia="zh-CN"/>
              </w:rPr>
              <w:t>本项目除土筛、鄂破机、圆锥破</w:t>
            </w:r>
            <w:r>
              <w:rPr>
                <w:b w:val="0"/>
                <w:bCs w:val="0"/>
                <w:sz w:val="24"/>
                <w:u w:val="none"/>
              </w:rPr>
              <w:t>位于封闭车间内，评价要求在车间内对生产设</w:t>
            </w:r>
            <w:r>
              <w:rPr>
                <w:rFonts w:hint="eastAsia"/>
                <w:b w:val="0"/>
                <w:bCs w:val="0"/>
                <w:sz w:val="24"/>
                <w:u w:val="none"/>
                <w:lang w:eastAsia="zh-CN"/>
              </w:rPr>
              <w:t>施除土筛、鄂破机、圆锥破</w:t>
            </w:r>
            <w:r>
              <w:rPr>
                <w:rFonts w:hint="eastAsia"/>
                <w:b w:val="0"/>
                <w:bCs w:val="0"/>
                <w:color w:val="000000"/>
                <w:sz w:val="24"/>
                <w:u w:val="none"/>
              </w:rPr>
              <w:t>进行二次封闭，</w:t>
            </w:r>
            <w:r>
              <w:rPr>
                <w:rFonts w:hint="eastAsia"/>
                <w:b w:val="0"/>
                <w:bCs w:val="0"/>
                <w:sz w:val="24"/>
                <w:highlight w:val="none"/>
                <w:u w:val="none"/>
                <w:lang w:eastAsia="zh-CN"/>
              </w:rPr>
              <w:t>并</w:t>
            </w:r>
            <w:r>
              <w:rPr>
                <w:rFonts w:hint="eastAsia"/>
                <w:b w:val="0"/>
                <w:bCs w:val="0"/>
                <w:sz w:val="24"/>
                <w:highlight w:val="none"/>
                <w:u w:val="none"/>
                <w:lang w:val="en-US" w:eastAsia="zh-CN"/>
              </w:rPr>
              <w:t>安装集尘设施，</w:t>
            </w:r>
            <w:r>
              <w:rPr>
                <w:rFonts w:hint="eastAsia"/>
                <w:b w:val="0"/>
                <w:bCs w:val="0"/>
                <w:sz w:val="24"/>
                <w:u w:val="none"/>
                <w:lang w:eastAsia="zh-CN"/>
              </w:rPr>
              <w:t>给料机</w:t>
            </w:r>
            <w:r>
              <w:rPr>
                <w:b w:val="0"/>
                <w:bCs w:val="0"/>
                <w:sz w:val="24"/>
                <w:u w:val="none"/>
              </w:rPr>
              <w:t>进料口</w:t>
            </w:r>
            <w:r>
              <w:rPr>
                <w:rFonts w:hint="eastAsia"/>
                <w:b w:val="0"/>
                <w:bCs w:val="0"/>
                <w:sz w:val="24"/>
                <w:u w:val="none"/>
                <w:lang w:eastAsia="zh-CN"/>
              </w:rPr>
              <w:t>设置</w:t>
            </w:r>
            <w:r>
              <w:rPr>
                <w:b w:val="0"/>
                <w:bCs w:val="0"/>
                <w:sz w:val="24"/>
                <w:u w:val="none"/>
              </w:rPr>
              <w:t>集尘罩（收集效率90%）收集颗粒物，然后引至一套袋式除尘器对产生的颗粒物进行处理（风量</w:t>
            </w:r>
            <w:r>
              <w:rPr>
                <w:rFonts w:hint="eastAsia"/>
                <w:b w:val="0"/>
                <w:bCs w:val="0"/>
                <w:sz w:val="24"/>
                <w:u w:val="none"/>
                <w:lang w:val="en-US" w:eastAsia="zh-CN"/>
              </w:rPr>
              <w:t>10</w:t>
            </w:r>
            <w:r>
              <w:rPr>
                <w:b w:val="0"/>
                <w:bCs w:val="0"/>
                <w:sz w:val="24"/>
                <w:u w:val="none"/>
              </w:rPr>
              <w:t>000m</w:t>
            </w:r>
            <w:r>
              <w:rPr>
                <w:b w:val="0"/>
                <w:bCs w:val="0"/>
                <w:sz w:val="24"/>
                <w:u w:val="none"/>
                <w:vertAlign w:val="superscript"/>
              </w:rPr>
              <w:t>3</w:t>
            </w:r>
            <w:r>
              <w:rPr>
                <w:b w:val="0"/>
                <w:bCs w:val="0"/>
                <w:sz w:val="24"/>
                <w:u w:val="none"/>
              </w:rPr>
              <w:t>/h，除尘效率为</w:t>
            </w:r>
            <w:r>
              <w:rPr>
                <w:rFonts w:hint="eastAsia"/>
                <w:b w:val="0"/>
                <w:bCs w:val="0"/>
                <w:sz w:val="24"/>
                <w:u w:val="none"/>
                <w:lang w:val="en-US" w:eastAsia="zh-CN"/>
              </w:rPr>
              <w:t>99</w:t>
            </w:r>
            <w:r>
              <w:rPr>
                <w:b w:val="0"/>
                <w:bCs w:val="0"/>
                <w:sz w:val="24"/>
                <w:u w:val="none"/>
              </w:rPr>
              <w:t>%）。未被集气罩收集的颗粒物以无组织形式排放，经过车间内喷干雾抑尘系统和车间阻隔沉降后，对颗粒物的沉降效率为9</w:t>
            </w:r>
            <w:r>
              <w:rPr>
                <w:rFonts w:hint="eastAsia"/>
                <w:b w:val="0"/>
                <w:bCs w:val="0"/>
                <w:sz w:val="24"/>
                <w:u w:val="none"/>
                <w:lang w:val="en-US" w:eastAsia="zh-CN"/>
              </w:rPr>
              <w:t>0</w:t>
            </w:r>
            <w:r>
              <w:rPr>
                <w:b w:val="0"/>
                <w:bCs w:val="0"/>
                <w:sz w:val="24"/>
                <w:u w:val="none"/>
              </w:rPr>
              <w:t>%。</w:t>
            </w:r>
          </w:p>
          <w:p>
            <w:pPr>
              <w:spacing w:line="500" w:lineRule="exact"/>
              <w:ind w:firstLine="480" w:firstLineChars="200"/>
              <w:rPr>
                <w:b w:val="0"/>
                <w:bCs w:val="0"/>
                <w:sz w:val="24"/>
                <w:u w:val="none"/>
              </w:rPr>
            </w:pPr>
            <w:r>
              <w:rPr>
                <w:rFonts w:hint="eastAsia"/>
                <w:b w:val="0"/>
                <w:bCs w:val="0"/>
                <w:sz w:val="24"/>
                <w:u w:val="none"/>
                <w:lang w:eastAsia="zh-CN"/>
              </w:rPr>
              <w:t>生产</w:t>
            </w:r>
            <w:r>
              <w:rPr>
                <w:b w:val="0"/>
                <w:bCs w:val="0"/>
                <w:sz w:val="24"/>
                <w:u w:val="none"/>
              </w:rPr>
              <w:t>车间内各工段之间的物料转运采用密封输送皮带，并与生产设备封闭连接，物料转运点、落料点设置封闭集气管道，转运、落料粉尘连入除尘设备进行处理。</w:t>
            </w:r>
          </w:p>
          <w:p>
            <w:pPr>
              <w:spacing w:line="500" w:lineRule="exact"/>
              <w:ind w:firstLine="480" w:firstLineChars="200"/>
              <w:rPr>
                <w:rFonts w:hint="eastAsia" w:eastAsia="黑体"/>
                <w:b w:val="0"/>
                <w:bCs w:val="0"/>
                <w:sz w:val="24"/>
                <w:highlight w:val="none"/>
                <w:u w:val="none"/>
                <w:lang w:val="en-US" w:eastAsia="zh-CN"/>
              </w:rPr>
            </w:pPr>
            <w:r>
              <w:rPr>
                <w:b w:val="0"/>
                <w:bCs w:val="0"/>
                <w:sz w:val="24"/>
                <w:highlight w:val="none"/>
                <w:u w:val="none"/>
              </w:rPr>
              <w:t>生产车间工作时间为</w:t>
            </w:r>
            <w:r>
              <w:rPr>
                <w:rFonts w:hint="eastAsia"/>
                <w:b w:val="0"/>
                <w:bCs w:val="0"/>
                <w:sz w:val="24"/>
                <w:highlight w:val="none"/>
                <w:u w:val="none"/>
                <w:lang w:val="en-US" w:eastAsia="zh-CN"/>
              </w:rPr>
              <w:t>2400</w:t>
            </w:r>
            <w:r>
              <w:rPr>
                <w:b w:val="0"/>
                <w:bCs w:val="0"/>
                <w:sz w:val="24"/>
                <w:highlight w:val="none"/>
                <w:u w:val="none"/>
              </w:rPr>
              <w:t>h/a，废气具体排放情况见下表。</w:t>
            </w:r>
          </w:p>
          <w:p>
            <w:pPr>
              <w:pStyle w:val="11"/>
              <w:spacing w:before="156" w:beforeLines="50" w:after="0"/>
              <w:rPr>
                <w:rFonts w:eastAsia="黑体"/>
                <w:b w:val="0"/>
                <w:bCs w:val="0"/>
                <w:sz w:val="24"/>
                <w:highlight w:val="none"/>
                <w:u w:val="none"/>
                <w:lang w:val="en-US" w:eastAsia="zh-CN"/>
              </w:rPr>
            </w:pPr>
            <w:r>
              <w:rPr>
                <w:rFonts w:eastAsia="黑体"/>
                <w:b w:val="0"/>
                <w:bCs w:val="0"/>
                <w:sz w:val="24"/>
                <w:highlight w:val="none"/>
                <w:u w:val="none"/>
                <w:lang w:val="en-US" w:eastAsia="zh-CN"/>
              </w:rPr>
              <w:t>表</w:t>
            </w:r>
            <w:r>
              <w:rPr>
                <w:rFonts w:hint="eastAsia" w:eastAsia="黑体"/>
                <w:b w:val="0"/>
                <w:bCs w:val="0"/>
                <w:sz w:val="24"/>
                <w:highlight w:val="none"/>
                <w:u w:val="none"/>
                <w:lang w:val="en-US" w:eastAsia="zh-CN"/>
              </w:rPr>
              <w:t>4-5</w:t>
            </w:r>
            <w:r>
              <w:rPr>
                <w:rFonts w:eastAsia="黑体"/>
                <w:b w:val="0"/>
                <w:bCs w:val="0"/>
                <w:sz w:val="24"/>
                <w:highlight w:val="none"/>
                <w:u w:val="none"/>
                <w:lang w:val="en-US" w:eastAsia="zh-CN"/>
              </w:rPr>
              <w:t xml:space="preserve">         </w:t>
            </w:r>
            <w:r>
              <w:rPr>
                <w:rFonts w:hint="eastAsia" w:ascii="Times New Roman" w:hAnsi="Times New Roman" w:eastAsia="黑体" w:cs="Times New Roman"/>
                <w:b w:val="0"/>
                <w:bCs w:val="0"/>
                <w:sz w:val="24"/>
                <w:highlight w:val="none"/>
                <w:u w:val="none"/>
                <w:lang w:val="en-US" w:eastAsia="zh-CN"/>
              </w:rPr>
              <w:t>边角废料综合利用</w:t>
            </w:r>
            <w:r>
              <w:rPr>
                <w:rFonts w:eastAsia="黑体"/>
                <w:b w:val="0"/>
                <w:bCs w:val="0"/>
                <w:sz w:val="24"/>
                <w:highlight w:val="none"/>
                <w:u w:val="none"/>
                <w:lang w:val="en-US" w:eastAsia="zh-CN"/>
              </w:rPr>
              <w:t>工段颗粒物治理措施及排放情况一览表</w:t>
            </w:r>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autofit"/>
              <w:tblCellMar>
                <w:top w:w="0" w:type="dxa"/>
                <w:left w:w="0" w:type="dxa"/>
                <w:bottom w:w="0" w:type="dxa"/>
                <w:right w:w="0" w:type="dxa"/>
              </w:tblCellMar>
            </w:tblPr>
            <w:tblGrid>
              <w:gridCol w:w="410"/>
              <w:gridCol w:w="1010"/>
              <w:gridCol w:w="697"/>
              <w:gridCol w:w="722"/>
              <w:gridCol w:w="1002"/>
              <w:gridCol w:w="1900"/>
              <w:gridCol w:w="561"/>
              <w:gridCol w:w="646"/>
              <w:gridCol w:w="678"/>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242" w:type="pct"/>
                  <w:noWrap w:val="0"/>
                  <w:vAlign w:val="center"/>
                </w:tcPr>
                <w:p>
                  <w:pPr>
                    <w:adjustRightInd w:val="0"/>
                    <w:snapToGrid w:val="0"/>
                    <w:jc w:val="center"/>
                    <w:rPr>
                      <w:b/>
                      <w:bCs/>
                      <w:color w:val="000000"/>
                      <w:szCs w:val="21"/>
                      <w:highlight w:val="none"/>
                      <w:u w:val="single"/>
                    </w:rPr>
                  </w:pPr>
                  <w:r>
                    <w:rPr>
                      <w:b/>
                      <w:bCs/>
                      <w:color w:val="000000"/>
                      <w:szCs w:val="21"/>
                      <w:highlight w:val="none"/>
                      <w:u w:val="single"/>
                    </w:rPr>
                    <w:t>类别</w:t>
                  </w:r>
                </w:p>
              </w:tc>
              <w:tc>
                <w:tcPr>
                  <w:tcW w:w="596" w:type="pct"/>
                  <w:noWrap w:val="0"/>
                  <w:vAlign w:val="center"/>
                </w:tcPr>
                <w:p>
                  <w:pPr>
                    <w:adjustRightInd w:val="0"/>
                    <w:snapToGrid w:val="0"/>
                    <w:jc w:val="center"/>
                    <w:rPr>
                      <w:b/>
                      <w:bCs/>
                      <w:color w:val="000000"/>
                      <w:szCs w:val="21"/>
                      <w:highlight w:val="none"/>
                      <w:u w:val="single"/>
                    </w:rPr>
                  </w:pPr>
                  <w:r>
                    <w:rPr>
                      <w:b/>
                      <w:bCs/>
                      <w:color w:val="000000"/>
                      <w:szCs w:val="21"/>
                      <w:highlight w:val="none"/>
                      <w:u w:val="single"/>
                    </w:rPr>
                    <w:t>产污设施</w:t>
                  </w:r>
                </w:p>
              </w:tc>
              <w:tc>
                <w:tcPr>
                  <w:tcW w:w="411" w:type="pct"/>
                  <w:noWrap w:val="0"/>
                  <w:vAlign w:val="center"/>
                </w:tcPr>
                <w:p>
                  <w:pPr>
                    <w:adjustRightInd w:val="0"/>
                    <w:snapToGrid w:val="0"/>
                    <w:jc w:val="center"/>
                    <w:rPr>
                      <w:b/>
                      <w:bCs/>
                      <w:color w:val="000000"/>
                      <w:szCs w:val="21"/>
                      <w:highlight w:val="none"/>
                      <w:u w:val="single"/>
                    </w:rPr>
                  </w:pPr>
                  <w:r>
                    <w:rPr>
                      <w:b/>
                      <w:bCs/>
                      <w:color w:val="000000"/>
                      <w:szCs w:val="21"/>
                      <w:highlight w:val="none"/>
                      <w:u w:val="single"/>
                    </w:rPr>
                    <w:t>产生量t/a</w:t>
                  </w:r>
                </w:p>
              </w:tc>
              <w:tc>
                <w:tcPr>
                  <w:tcW w:w="426" w:type="pct"/>
                  <w:noWrap w:val="0"/>
                  <w:vAlign w:val="center"/>
                </w:tcPr>
                <w:p>
                  <w:pPr>
                    <w:adjustRightInd w:val="0"/>
                    <w:snapToGrid w:val="0"/>
                    <w:rPr>
                      <w:b/>
                      <w:bCs/>
                      <w:color w:val="000000"/>
                      <w:szCs w:val="21"/>
                      <w:highlight w:val="none"/>
                      <w:u w:val="single"/>
                    </w:rPr>
                  </w:pPr>
                  <w:r>
                    <w:rPr>
                      <w:b/>
                      <w:bCs/>
                      <w:color w:val="000000"/>
                      <w:szCs w:val="21"/>
                      <w:highlight w:val="none"/>
                      <w:u w:val="single"/>
                    </w:rPr>
                    <w:t>产生速</w:t>
                  </w:r>
                </w:p>
                <w:p>
                  <w:pPr>
                    <w:adjustRightInd w:val="0"/>
                    <w:snapToGrid w:val="0"/>
                    <w:rPr>
                      <w:b/>
                      <w:bCs/>
                      <w:color w:val="000000"/>
                      <w:szCs w:val="21"/>
                      <w:highlight w:val="none"/>
                      <w:u w:val="single"/>
                    </w:rPr>
                  </w:pPr>
                  <w:r>
                    <w:rPr>
                      <w:b/>
                      <w:bCs/>
                      <w:color w:val="000000"/>
                      <w:szCs w:val="21"/>
                      <w:highlight w:val="none"/>
                      <w:u w:val="single"/>
                    </w:rPr>
                    <w:t>率kg/h</w:t>
                  </w:r>
                </w:p>
              </w:tc>
              <w:tc>
                <w:tcPr>
                  <w:tcW w:w="591" w:type="pct"/>
                  <w:noWrap w:val="0"/>
                  <w:vAlign w:val="center"/>
                </w:tcPr>
                <w:p>
                  <w:pPr>
                    <w:adjustRightInd w:val="0"/>
                    <w:snapToGrid w:val="0"/>
                    <w:ind w:left="210" w:hanging="211" w:hangingChars="100"/>
                    <w:rPr>
                      <w:b/>
                      <w:bCs/>
                      <w:color w:val="000000"/>
                      <w:szCs w:val="21"/>
                      <w:highlight w:val="none"/>
                      <w:u w:val="single"/>
                    </w:rPr>
                  </w:pPr>
                  <w:r>
                    <w:rPr>
                      <w:b/>
                      <w:bCs/>
                      <w:color w:val="000000"/>
                      <w:szCs w:val="21"/>
                      <w:highlight w:val="none"/>
                      <w:u w:val="single"/>
                    </w:rPr>
                    <w:t>产生浓度mg/m</w:t>
                  </w:r>
                  <w:r>
                    <w:rPr>
                      <w:b/>
                      <w:bCs/>
                      <w:color w:val="000000"/>
                      <w:szCs w:val="21"/>
                      <w:highlight w:val="none"/>
                      <w:u w:val="single"/>
                      <w:vertAlign w:val="superscript"/>
                    </w:rPr>
                    <w:t>3</w:t>
                  </w:r>
                </w:p>
              </w:tc>
              <w:tc>
                <w:tcPr>
                  <w:tcW w:w="1452" w:type="pct"/>
                  <w:gridSpan w:val="2"/>
                  <w:noWrap w:val="0"/>
                  <w:vAlign w:val="center"/>
                </w:tcPr>
                <w:p>
                  <w:pPr>
                    <w:adjustRightInd w:val="0"/>
                    <w:snapToGrid w:val="0"/>
                    <w:jc w:val="center"/>
                    <w:rPr>
                      <w:b/>
                      <w:bCs/>
                      <w:color w:val="000000"/>
                      <w:szCs w:val="21"/>
                      <w:highlight w:val="none"/>
                      <w:u w:val="single"/>
                    </w:rPr>
                  </w:pPr>
                  <w:r>
                    <w:rPr>
                      <w:b/>
                      <w:bCs/>
                      <w:color w:val="000000"/>
                      <w:szCs w:val="21"/>
                      <w:highlight w:val="none"/>
                      <w:u w:val="single"/>
                    </w:rPr>
                    <w:t>治理措施</w:t>
                  </w:r>
                </w:p>
              </w:tc>
              <w:tc>
                <w:tcPr>
                  <w:tcW w:w="381" w:type="pct"/>
                  <w:noWrap w:val="0"/>
                  <w:vAlign w:val="center"/>
                </w:tcPr>
                <w:p>
                  <w:pPr>
                    <w:adjustRightInd w:val="0"/>
                    <w:snapToGrid w:val="0"/>
                    <w:jc w:val="center"/>
                    <w:rPr>
                      <w:b/>
                      <w:bCs/>
                      <w:color w:val="000000"/>
                      <w:szCs w:val="21"/>
                      <w:highlight w:val="none"/>
                      <w:u w:val="single"/>
                    </w:rPr>
                  </w:pPr>
                  <w:r>
                    <w:rPr>
                      <w:b/>
                      <w:bCs/>
                      <w:color w:val="000000"/>
                      <w:szCs w:val="21"/>
                      <w:highlight w:val="none"/>
                      <w:u w:val="single"/>
                    </w:rPr>
                    <w:t>排放量t/a</w:t>
                  </w:r>
                </w:p>
              </w:tc>
              <w:tc>
                <w:tcPr>
                  <w:tcW w:w="400" w:type="pct"/>
                  <w:noWrap w:val="0"/>
                  <w:vAlign w:val="center"/>
                </w:tcPr>
                <w:p>
                  <w:pPr>
                    <w:adjustRightInd w:val="0"/>
                    <w:snapToGrid w:val="0"/>
                    <w:spacing w:line="300" w:lineRule="exact"/>
                    <w:jc w:val="center"/>
                    <w:rPr>
                      <w:b/>
                      <w:bCs/>
                      <w:color w:val="000000"/>
                      <w:szCs w:val="21"/>
                      <w:highlight w:val="none"/>
                      <w:u w:val="single"/>
                    </w:rPr>
                  </w:pPr>
                  <w:r>
                    <w:rPr>
                      <w:b/>
                      <w:bCs/>
                      <w:color w:val="000000"/>
                      <w:szCs w:val="21"/>
                      <w:highlight w:val="none"/>
                      <w:u w:val="single"/>
                    </w:rPr>
                    <w:t>排放速率kg/h</w:t>
                  </w:r>
                </w:p>
              </w:tc>
              <w:tc>
                <w:tcPr>
                  <w:tcW w:w="497" w:type="pct"/>
                  <w:noWrap w:val="0"/>
                  <w:vAlign w:val="center"/>
                </w:tcPr>
                <w:p>
                  <w:pPr>
                    <w:adjustRightInd w:val="0"/>
                    <w:snapToGrid w:val="0"/>
                    <w:spacing w:line="300" w:lineRule="exact"/>
                    <w:jc w:val="center"/>
                    <w:rPr>
                      <w:b/>
                      <w:bCs/>
                      <w:color w:val="000000"/>
                      <w:szCs w:val="21"/>
                      <w:highlight w:val="none"/>
                      <w:u w:val="single"/>
                    </w:rPr>
                  </w:pPr>
                  <w:r>
                    <w:rPr>
                      <w:b/>
                      <w:bCs/>
                      <w:color w:val="000000"/>
                      <w:szCs w:val="21"/>
                      <w:highlight w:val="none"/>
                      <w:u w:val="single"/>
                    </w:rPr>
                    <w:t>排放浓度mg/m</w:t>
                  </w:r>
                  <w:r>
                    <w:rPr>
                      <w:b/>
                      <w:bCs/>
                      <w:color w:val="000000"/>
                      <w:szCs w:val="21"/>
                      <w:highlight w:val="none"/>
                      <w:u w:val="singl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242" w:type="pct"/>
                  <w:noWrap w:val="0"/>
                  <w:vAlign w:val="center"/>
                </w:tcPr>
                <w:p>
                  <w:pPr>
                    <w:adjustRightInd w:val="0"/>
                    <w:snapToGrid w:val="0"/>
                    <w:jc w:val="center"/>
                    <w:rPr>
                      <w:b/>
                      <w:bCs/>
                      <w:color w:val="000000"/>
                      <w:szCs w:val="21"/>
                      <w:highlight w:val="none"/>
                      <w:u w:val="single"/>
                    </w:rPr>
                  </w:pPr>
                  <w:r>
                    <w:rPr>
                      <w:b/>
                      <w:bCs/>
                      <w:color w:val="000000"/>
                      <w:szCs w:val="21"/>
                      <w:highlight w:val="none"/>
                      <w:u w:val="single"/>
                    </w:rPr>
                    <w:t>有组织</w:t>
                  </w:r>
                </w:p>
              </w:tc>
              <w:tc>
                <w:tcPr>
                  <w:tcW w:w="596" w:type="pct"/>
                  <w:noWrap w:val="0"/>
                  <w:vAlign w:val="center"/>
                </w:tcPr>
                <w:p>
                  <w:pPr>
                    <w:snapToGrid w:val="0"/>
                    <w:jc w:val="center"/>
                    <w:rPr>
                      <w:rFonts w:hint="eastAsia" w:eastAsia="宋体"/>
                      <w:b/>
                      <w:bCs/>
                      <w:color w:val="000000"/>
                      <w:szCs w:val="21"/>
                      <w:highlight w:val="none"/>
                      <w:u w:val="single"/>
                      <w:lang w:eastAsia="zh-CN"/>
                    </w:rPr>
                  </w:pPr>
                  <w:r>
                    <w:rPr>
                      <w:b/>
                      <w:bCs/>
                      <w:color w:val="000000"/>
                      <w:szCs w:val="21"/>
                      <w:highlight w:val="none"/>
                      <w:u w:val="single"/>
                    </w:rPr>
                    <w:t>给料机</w:t>
                  </w:r>
                  <w:r>
                    <w:rPr>
                      <w:rFonts w:hint="eastAsia"/>
                      <w:b/>
                      <w:bCs/>
                      <w:color w:val="000000"/>
                      <w:szCs w:val="21"/>
                      <w:highlight w:val="none"/>
                      <w:u w:val="single"/>
                      <w:lang w:eastAsia="zh-CN"/>
                    </w:rPr>
                    <w:t>、除土筛、</w:t>
                  </w:r>
                  <w:r>
                    <w:rPr>
                      <w:rFonts w:hint="eastAsia"/>
                      <w:b/>
                      <w:bCs/>
                      <w:color w:val="000000"/>
                      <w:szCs w:val="21"/>
                      <w:u w:val="single"/>
                      <w:lang w:eastAsia="zh-CN"/>
                    </w:rPr>
                    <w:t>鄂破机、圆锥破</w:t>
                  </w:r>
                  <w:r>
                    <w:rPr>
                      <w:b/>
                      <w:bCs/>
                      <w:color w:val="000000"/>
                      <w:szCs w:val="21"/>
                      <w:u w:val="single"/>
                    </w:rPr>
                    <w:t>及附近物料输送、转运点</w:t>
                  </w:r>
                </w:p>
              </w:tc>
              <w:tc>
                <w:tcPr>
                  <w:tcW w:w="411" w:type="pct"/>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2.5857</w:t>
                  </w:r>
                </w:p>
              </w:tc>
              <w:tc>
                <w:tcPr>
                  <w:tcW w:w="426" w:type="pct"/>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1.0774</w:t>
                  </w:r>
                </w:p>
              </w:tc>
              <w:tc>
                <w:tcPr>
                  <w:tcW w:w="591" w:type="pct"/>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107.74</w:t>
                  </w:r>
                </w:p>
              </w:tc>
              <w:tc>
                <w:tcPr>
                  <w:tcW w:w="1121" w:type="pct"/>
                  <w:noWrap w:val="0"/>
                  <w:vAlign w:val="center"/>
                </w:tcPr>
                <w:p>
                  <w:pPr>
                    <w:adjustRightInd w:val="0"/>
                    <w:snapToGrid w:val="0"/>
                    <w:jc w:val="center"/>
                    <w:rPr>
                      <w:b/>
                      <w:bCs/>
                      <w:color w:val="000000"/>
                      <w:szCs w:val="21"/>
                      <w:highlight w:val="none"/>
                      <w:u w:val="single"/>
                    </w:rPr>
                  </w:pPr>
                  <w:r>
                    <w:rPr>
                      <w:b/>
                      <w:bCs/>
                      <w:color w:val="000000"/>
                      <w:szCs w:val="21"/>
                      <w:highlight w:val="none"/>
                      <w:u w:val="single"/>
                    </w:rPr>
                    <w:t>封闭车间内对</w:t>
                  </w:r>
                  <w:r>
                    <w:rPr>
                      <w:rFonts w:hint="eastAsia"/>
                      <w:b/>
                      <w:bCs/>
                      <w:color w:val="000000"/>
                      <w:szCs w:val="21"/>
                      <w:highlight w:val="none"/>
                      <w:u w:val="single"/>
                      <w:lang w:eastAsia="zh-CN"/>
                    </w:rPr>
                    <w:t>除土筛、鄂破机、圆锥破进行</w:t>
                  </w:r>
                  <w:r>
                    <w:rPr>
                      <w:rFonts w:hint="eastAsia"/>
                      <w:b/>
                      <w:bCs/>
                      <w:color w:val="000000"/>
                      <w:szCs w:val="21"/>
                      <w:highlight w:val="none"/>
                      <w:u w:val="single"/>
                    </w:rPr>
                    <w:t>二次封闭，</w:t>
                  </w:r>
                  <w:r>
                    <w:rPr>
                      <w:rFonts w:hint="eastAsia"/>
                      <w:b/>
                      <w:bCs/>
                      <w:color w:val="000000"/>
                      <w:szCs w:val="21"/>
                      <w:highlight w:val="none"/>
                      <w:u w:val="single"/>
                      <w:lang w:eastAsia="zh-CN"/>
                    </w:rPr>
                    <w:t>安装集尘设施，</w:t>
                  </w:r>
                  <w:r>
                    <w:rPr>
                      <w:rFonts w:hint="eastAsia" w:ascii="Times New Roman" w:hAnsi="Times New Roman" w:cs="Times New Roman"/>
                      <w:b/>
                      <w:bCs/>
                      <w:color w:val="000000"/>
                      <w:szCs w:val="21"/>
                      <w:highlight w:val="none"/>
                      <w:u w:val="single"/>
                    </w:rPr>
                    <w:t>并</w:t>
                  </w:r>
                  <w:r>
                    <w:rPr>
                      <w:rFonts w:hint="eastAsia" w:ascii="Times New Roman" w:hAnsi="Times New Roman" w:cs="Times New Roman"/>
                      <w:b/>
                      <w:bCs/>
                      <w:color w:val="000000"/>
                      <w:szCs w:val="21"/>
                      <w:highlight w:val="none"/>
                      <w:u w:val="single"/>
                      <w:lang w:eastAsia="zh-CN"/>
                    </w:rPr>
                    <w:t>在</w:t>
                  </w:r>
                  <w:r>
                    <w:rPr>
                      <w:rFonts w:hint="eastAsia" w:cs="Times New Roman"/>
                      <w:b/>
                      <w:bCs/>
                      <w:color w:val="000000"/>
                      <w:szCs w:val="21"/>
                      <w:highlight w:val="none"/>
                      <w:u w:val="single"/>
                      <w:lang w:eastAsia="zh-CN"/>
                    </w:rPr>
                    <w:t>给料机</w:t>
                  </w:r>
                  <w:r>
                    <w:rPr>
                      <w:rFonts w:ascii="Times New Roman" w:hAnsi="Times New Roman" w:cs="Times New Roman"/>
                      <w:b/>
                      <w:bCs/>
                      <w:color w:val="000000"/>
                      <w:szCs w:val="21"/>
                      <w:highlight w:val="none"/>
                      <w:u w:val="single"/>
                    </w:rPr>
                    <w:t>进料口</w:t>
                  </w:r>
                  <w:r>
                    <w:rPr>
                      <w:rFonts w:hint="eastAsia" w:ascii="Times New Roman" w:hAnsi="Times New Roman" w:cs="Times New Roman"/>
                      <w:b/>
                      <w:bCs/>
                      <w:color w:val="000000"/>
                      <w:szCs w:val="21"/>
                      <w:highlight w:val="none"/>
                      <w:u w:val="single"/>
                    </w:rPr>
                    <w:t>安装集尘</w:t>
                  </w:r>
                  <w:r>
                    <w:rPr>
                      <w:rFonts w:hint="eastAsia" w:ascii="Times New Roman" w:hAnsi="Times New Roman" w:cs="Times New Roman"/>
                      <w:b/>
                      <w:bCs/>
                      <w:color w:val="000000"/>
                      <w:szCs w:val="21"/>
                      <w:highlight w:val="none"/>
                      <w:u w:val="single"/>
                      <w:lang w:eastAsia="zh-CN"/>
                    </w:rPr>
                    <w:t>罩</w:t>
                  </w:r>
                  <w:r>
                    <w:rPr>
                      <w:b/>
                      <w:bCs/>
                      <w:color w:val="000000"/>
                      <w:szCs w:val="21"/>
                      <w:highlight w:val="none"/>
                      <w:u w:val="single"/>
                    </w:rPr>
                    <w:t>，物料采用密封输送皮带在设备间封闭连接，产尘经</w:t>
                  </w:r>
                  <w:r>
                    <w:rPr>
                      <w:rFonts w:hint="eastAsia"/>
                      <w:b/>
                      <w:bCs/>
                      <w:color w:val="000000"/>
                      <w:szCs w:val="21"/>
                      <w:highlight w:val="none"/>
                      <w:u w:val="single"/>
                    </w:rPr>
                    <w:t>封闭</w:t>
                  </w:r>
                  <w:r>
                    <w:rPr>
                      <w:b/>
                      <w:bCs/>
                      <w:color w:val="000000"/>
                      <w:szCs w:val="21"/>
                      <w:highlight w:val="none"/>
                      <w:u w:val="single"/>
                    </w:rPr>
                    <w:t>集气管道抽吸</w:t>
                  </w:r>
                  <w:r>
                    <w:rPr>
                      <w:rFonts w:hint="eastAsia"/>
                      <w:b/>
                      <w:bCs/>
                      <w:color w:val="000000"/>
                      <w:szCs w:val="21"/>
                      <w:highlight w:val="none"/>
                      <w:u w:val="single"/>
                    </w:rPr>
                    <w:t>至</w:t>
                  </w:r>
                  <w:r>
                    <w:rPr>
                      <w:b/>
                      <w:bCs/>
                      <w:color w:val="000000"/>
                      <w:szCs w:val="21"/>
                      <w:highlight w:val="none"/>
                      <w:u w:val="single"/>
                    </w:rPr>
                    <w:t>袋式除尘器处理（风量</w:t>
                  </w:r>
                  <w:r>
                    <w:rPr>
                      <w:rFonts w:hint="eastAsia"/>
                      <w:b/>
                      <w:bCs/>
                      <w:color w:val="000000"/>
                      <w:szCs w:val="21"/>
                      <w:highlight w:val="none"/>
                      <w:u w:val="single"/>
                      <w:lang w:val="en-US" w:eastAsia="zh-CN"/>
                    </w:rPr>
                    <w:t>10</w:t>
                  </w:r>
                  <w:r>
                    <w:rPr>
                      <w:b/>
                      <w:bCs/>
                      <w:color w:val="000000"/>
                      <w:szCs w:val="21"/>
                      <w:highlight w:val="none"/>
                      <w:u w:val="single"/>
                    </w:rPr>
                    <w:t>000m</w:t>
                  </w:r>
                  <w:r>
                    <w:rPr>
                      <w:b/>
                      <w:bCs/>
                      <w:color w:val="000000"/>
                      <w:szCs w:val="21"/>
                      <w:highlight w:val="none"/>
                      <w:u w:val="single"/>
                      <w:vertAlign w:val="superscript"/>
                    </w:rPr>
                    <w:t>3</w:t>
                  </w:r>
                  <w:r>
                    <w:rPr>
                      <w:b/>
                      <w:bCs/>
                      <w:color w:val="000000"/>
                      <w:szCs w:val="21"/>
                      <w:highlight w:val="none"/>
                      <w:u w:val="single"/>
                    </w:rPr>
                    <w:t>/h，</w:t>
                  </w:r>
                  <w:r>
                    <w:rPr>
                      <w:b/>
                      <w:bCs/>
                      <w:color w:val="000000"/>
                      <w:highlight w:val="none"/>
                      <w:u w:val="single"/>
                    </w:rPr>
                    <w:t>收集效率90%，</w:t>
                  </w:r>
                  <w:r>
                    <w:rPr>
                      <w:b/>
                      <w:bCs/>
                      <w:color w:val="000000"/>
                      <w:szCs w:val="21"/>
                      <w:highlight w:val="none"/>
                      <w:u w:val="single"/>
                    </w:rPr>
                    <w:t>除尘效率为9</w:t>
                  </w:r>
                  <w:r>
                    <w:rPr>
                      <w:rFonts w:hint="eastAsia"/>
                      <w:b/>
                      <w:bCs/>
                      <w:color w:val="000000"/>
                      <w:szCs w:val="21"/>
                      <w:highlight w:val="none"/>
                      <w:u w:val="single"/>
                      <w:lang w:val="en-US" w:eastAsia="zh-CN"/>
                    </w:rPr>
                    <w:t>9</w:t>
                  </w:r>
                  <w:r>
                    <w:rPr>
                      <w:b/>
                      <w:bCs/>
                      <w:color w:val="000000"/>
                      <w:szCs w:val="21"/>
                      <w:highlight w:val="none"/>
                      <w:u w:val="single"/>
                    </w:rPr>
                    <w:t>%）</w:t>
                  </w:r>
                </w:p>
              </w:tc>
              <w:tc>
                <w:tcPr>
                  <w:tcW w:w="331" w:type="pct"/>
                  <w:noWrap w:val="0"/>
                  <w:vAlign w:val="center"/>
                </w:tcPr>
                <w:p>
                  <w:pPr>
                    <w:adjustRightInd w:val="0"/>
                    <w:snapToGrid w:val="0"/>
                    <w:jc w:val="center"/>
                    <w:rPr>
                      <w:b/>
                      <w:bCs/>
                      <w:color w:val="000000"/>
                      <w:szCs w:val="21"/>
                      <w:highlight w:val="none"/>
                      <w:u w:val="single"/>
                    </w:rPr>
                  </w:pPr>
                  <w:r>
                    <w:rPr>
                      <w:b/>
                      <w:bCs/>
                      <w:color w:val="000000"/>
                      <w:szCs w:val="21"/>
                      <w:highlight w:val="none"/>
                      <w:u w:val="single"/>
                    </w:rPr>
                    <w:t>通过1根15m高排气筒排放</w:t>
                  </w:r>
                </w:p>
              </w:tc>
              <w:tc>
                <w:tcPr>
                  <w:tcW w:w="381" w:type="pct"/>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0.0259</w:t>
                  </w:r>
                </w:p>
              </w:tc>
              <w:tc>
                <w:tcPr>
                  <w:tcW w:w="400" w:type="pct"/>
                  <w:noWrap w:val="0"/>
                  <w:vAlign w:val="center"/>
                </w:tcPr>
                <w:p>
                  <w:pPr>
                    <w:adjustRightInd w:val="0"/>
                    <w:snapToGrid w:val="0"/>
                    <w:jc w:val="center"/>
                    <w:rPr>
                      <w:rFonts w:hint="default"/>
                      <w:b/>
                      <w:bCs/>
                      <w:color w:val="000000"/>
                      <w:szCs w:val="21"/>
                      <w:highlight w:val="none"/>
                      <w:u w:val="single"/>
                      <w:lang w:val="en-US"/>
                    </w:rPr>
                  </w:pPr>
                  <w:r>
                    <w:rPr>
                      <w:b/>
                      <w:bCs/>
                      <w:color w:val="000000"/>
                      <w:szCs w:val="21"/>
                      <w:highlight w:val="none"/>
                      <w:u w:val="single"/>
                    </w:rPr>
                    <w:t>0.</w:t>
                  </w:r>
                  <w:r>
                    <w:rPr>
                      <w:rFonts w:hint="eastAsia"/>
                      <w:b/>
                      <w:bCs/>
                      <w:color w:val="000000"/>
                      <w:szCs w:val="21"/>
                      <w:highlight w:val="none"/>
                      <w:u w:val="single"/>
                      <w:lang w:val="en-US" w:eastAsia="zh-CN"/>
                    </w:rPr>
                    <w:t>0108</w:t>
                  </w:r>
                </w:p>
              </w:tc>
              <w:tc>
                <w:tcPr>
                  <w:tcW w:w="497" w:type="pct"/>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242" w:type="pct"/>
                  <w:noWrap w:val="0"/>
                  <w:vAlign w:val="center"/>
                </w:tcPr>
                <w:p>
                  <w:pPr>
                    <w:adjustRightInd w:val="0"/>
                    <w:snapToGrid w:val="0"/>
                    <w:jc w:val="center"/>
                    <w:rPr>
                      <w:b/>
                      <w:bCs/>
                      <w:color w:val="000000"/>
                      <w:szCs w:val="21"/>
                      <w:u w:val="single"/>
                    </w:rPr>
                  </w:pPr>
                  <w:r>
                    <w:rPr>
                      <w:b/>
                      <w:bCs/>
                      <w:color w:val="000000"/>
                      <w:szCs w:val="21"/>
                      <w:u w:val="single"/>
                    </w:rPr>
                    <w:t>无组织</w:t>
                  </w:r>
                </w:p>
              </w:tc>
              <w:tc>
                <w:tcPr>
                  <w:tcW w:w="596" w:type="pct"/>
                  <w:noWrap w:val="0"/>
                  <w:vAlign w:val="center"/>
                </w:tcPr>
                <w:p>
                  <w:pPr>
                    <w:snapToGrid w:val="0"/>
                    <w:jc w:val="center"/>
                    <w:rPr>
                      <w:rFonts w:hint="eastAsia" w:eastAsia="宋体"/>
                      <w:b/>
                      <w:bCs/>
                      <w:color w:val="000000"/>
                      <w:szCs w:val="21"/>
                      <w:u w:val="single"/>
                      <w:lang w:eastAsia="zh-CN"/>
                    </w:rPr>
                  </w:pPr>
                  <w:r>
                    <w:rPr>
                      <w:rFonts w:hint="eastAsia"/>
                      <w:b/>
                      <w:bCs/>
                      <w:color w:val="000000"/>
                      <w:szCs w:val="21"/>
                      <w:u w:val="single"/>
                      <w:lang w:eastAsia="zh-CN"/>
                    </w:rPr>
                    <w:t>生产车间</w:t>
                  </w:r>
                </w:p>
              </w:tc>
              <w:tc>
                <w:tcPr>
                  <w:tcW w:w="411" w:type="pct"/>
                  <w:noWrap w:val="0"/>
                  <w:vAlign w:val="center"/>
                </w:tcPr>
                <w:p>
                  <w:pPr>
                    <w:adjustRightInd w:val="0"/>
                    <w:snapToGrid w:val="0"/>
                    <w:jc w:val="center"/>
                    <w:rPr>
                      <w:rFonts w:hint="default" w:eastAsia="宋体"/>
                      <w:b/>
                      <w:bCs/>
                      <w:color w:val="000000"/>
                      <w:szCs w:val="21"/>
                      <w:u w:val="single"/>
                      <w:lang w:val="en-US" w:eastAsia="zh-CN"/>
                    </w:rPr>
                  </w:pPr>
                  <w:r>
                    <w:rPr>
                      <w:b/>
                      <w:bCs/>
                      <w:color w:val="000000"/>
                      <w:szCs w:val="21"/>
                      <w:u w:val="single"/>
                    </w:rPr>
                    <w:t>0.</w:t>
                  </w:r>
                  <w:r>
                    <w:rPr>
                      <w:rFonts w:hint="eastAsia"/>
                      <w:b/>
                      <w:bCs/>
                      <w:color w:val="000000"/>
                      <w:szCs w:val="21"/>
                      <w:u w:val="single"/>
                      <w:lang w:val="en-US" w:eastAsia="zh-CN"/>
                    </w:rPr>
                    <w:t>2873</w:t>
                  </w:r>
                </w:p>
              </w:tc>
              <w:tc>
                <w:tcPr>
                  <w:tcW w:w="426" w:type="pct"/>
                  <w:noWrap w:val="0"/>
                  <w:vAlign w:val="center"/>
                </w:tcPr>
                <w:p>
                  <w:pPr>
                    <w:adjustRightInd w:val="0"/>
                    <w:snapToGrid w:val="0"/>
                    <w:jc w:val="center"/>
                    <w:rPr>
                      <w:rFonts w:hint="default" w:eastAsia="宋体"/>
                      <w:b/>
                      <w:bCs/>
                      <w:color w:val="000000"/>
                      <w:szCs w:val="21"/>
                      <w:u w:val="single"/>
                      <w:lang w:val="en-US" w:eastAsia="zh-CN"/>
                    </w:rPr>
                  </w:pPr>
                  <w:r>
                    <w:rPr>
                      <w:b/>
                      <w:bCs/>
                      <w:color w:val="000000"/>
                      <w:szCs w:val="21"/>
                      <w:u w:val="single"/>
                    </w:rPr>
                    <w:t>0</w:t>
                  </w:r>
                  <w:r>
                    <w:rPr>
                      <w:rFonts w:hint="eastAsia"/>
                      <w:b/>
                      <w:bCs/>
                      <w:color w:val="000000"/>
                      <w:szCs w:val="21"/>
                      <w:u w:val="single"/>
                      <w:lang w:val="en-US" w:eastAsia="zh-CN"/>
                    </w:rPr>
                    <w:t>.1197</w:t>
                  </w:r>
                </w:p>
              </w:tc>
              <w:tc>
                <w:tcPr>
                  <w:tcW w:w="591" w:type="pct"/>
                  <w:noWrap w:val="0"/>
                  <w:vAlign w:val="center"/>
                </w:tcPr>
                <w:p>
                  <w:pPr>
                    <w:adjustRightInd w:val="0"/>
                    <w:snapToGrid w:val="0"/>
                    <w:jc w:val="center"/>
                    <w:rPr>
                      <w:b/>
                      <w:bCs/>
                      <w:color w:val="000000"/>
                      <w:szCs w:val="21"/>
                      <w:u w:val="single"/>
                    </w:rPr>
                  </w:pPr>
                  <w:r>
                    <w:rPr>
                      <w:b/>
                      <w:bCs/>
                      <w:color w:val="000000"/>
                      <w:szCs w:val="21"/>
                      <w:u w:val="single"/>
                    </w:rPr>
                    <w:t>/</w:t>
                  </w:r>
                </w:p>
              </w:tc>
              <w:tc>
                <w:tcPr>
                  <w:tcW w:w="1452" w:type="pct"/>
                  <w:gridSpan w:val="2"/>
                  <w:noWrap w:val="0"/>
                  <w:vAlign w:val="center"/>
                </w:tcPr>
                <w:p>
                  <w:pPr>
                    <w:adjustRightInd w:val="0"/>
                    <w:snapToGrid w:val="0"/>
                    <w:jc w:val="center"/>
                    <w:rPr>
                      <w:b/>
                      <w:bCs/>
                      <w:color w:val="000000"/>
                      <w:szCs w:val="21"/>
                      <w:u w:val="single"/>
                    </w:rPr>
                  </w:pPr>
                  <w:r>
                    <w:rPr>
                      <w:b/>
                      <w:bCs/>
                      <w:color w:val="000000"/>
                      <w:szCs w:val="21"/>
                      <w:u w:val="single"/>
                    </w:rPr>
                    <w:t>喷雾系统+车间阻隔率为9</w:t>
                  </w:r>
                  <w:r>
                    <w:rPr>
                      <w:rFonts w:hint="eastAsia"/>
                      <w:b/>
                      <w:bCs/>
                      <w:color w:val="000000"/>
                      <w:szCs w:val="21"/>
                      <w:u w:val="single"/>
                      <w:lang w:val="en-US" w:eastAsia="zh-CN"/>
                    </w:rPr>
                    <w:t>0</w:t>
                  </w:r>
                  <w:r>
                    <w:rPr>
                      <w:b/>
                      <w:bCs/>
                      <w:color w:val="000000"/>
                      <w:szCs w:val="21"/>
                      <w:u w:val="single"/>
                    </w:rPr>
                    <w:t>%</w:t>
                  </w:r>
                </w:p>
              </w:tc>
              <w:tc>
                <w:tcPr>
                  <w:tcW w:w="381" w:type="pct"/>
                  <w:noWrap w:val="0"/>
                  <w:vAlign w:val="center"/>
                </w:tcPr>
                <w:p>
                  <w:pPr>
                    <w:adjustRightInd w:val="0"/>
                    <w:snapToGrid w:val="0"/>
                    <w:jc w:val="center"/>
                    <w:rPr>
                      <w:rFonts w:hint="default" w:eastAsia="宋体"/>
                      <w:b/>
                      <w:bCs/>
                      <w:color w:val="000000"/>
                      <w:szCs w:val="21"/>
                      <w:u w:val="single"/>
                      <w:lang w:val="en-US" w:eastAsia="zh-CN"/>
                    </w:rPr>
                  </w:pPr>
                  <w:r>
                    <w:rPr>
                      <w:b/>
                      <w:bCs/>
                      <w:color w:val="000000"/>
                      <w:szCs w:val="21"/>
                      <w:u w:val="single"/>
                    </w:rPr>
                    <w:t>0.0</w:t>
                  </w:r>
                  <w:r>
                    <w:rPr>
                      <w:rFonts w:hint="eastAsia"/>
                      <w:b/>
                      <w:bCs/>
                      <w:color w:val="000000"/>
                      <w:szCs w:val="21"/>
                      <w:u w:val="single"/>
                      <w:lang w:val="en-US" w:eastAsia="zh-CN"/>
                    </w:rPr>
                    <w:t>287</w:t>
                  </w:r>
                </w:p>
              </w:tc>
              <w:tc>
                <w:tcPr>
                  <w:tcW w:w="400" w:type="pct"/>
                  <w:noWrap w:val="0"/>
                  <w:vAlign w:val="center"/>
                </w:tcPr>
                <w:p>
                  <w:pPr>
                    <w:adjustRightInd w:val="0"/>
                    <w:snapToGrid w:val="0"/>
                    <w:jc w:val="center"/>
                    <w:rPr>
                      <w:rFonts w:hint="default" w:eastAsia="宋体"/>
                      <w:b/>
                      <w:bCs/>
                      <w:color w:val="000000"/>
                      <w:szCs w:val="21"/>
                      <w:u w:val="single"/>
                      <w:lang w:val="en-US" w:eastAsia="zh-CN"/>
                    </w:rPr>
                  </w:pPr>
                  <w:r>
                    <w:rPr>
                      <w:b/>
                      <w:bCs/>
                      <w:color w:val="000000"/>
                      <w:szCs w:val="21"/>
                      <w:u w:val="single"/>
                    </w:rPr>
                    <w:t>0.0</w:t>
                  </w:r>
                  <w:r>
                    <w:rPr>
                      <w:rFonts w:hint="eastAsia"/>
                      <w:b/>
                      <w:bCs/>
                      <w:color w:val="000000"/>
                      <w:szCs w:val="21"/>
                      <w:u w:val="single"/>
                      <w:lang w:val="en-US" w:eastAsia="zh-CN"/>
                    </w:rPr>
                    <w:t>12</w:t>
                  </w:r>
                </w:p>
              </w:tc>
              <w:tc>
                <w:tcPr>
                  <w:tcW w:w="497" w:type="pct"/>
                  <w:noWrap w:val="0"/>
                  <w:vAlign w:val="center"/>
                </w:tcPr>
                <w:p>
                  <w:pPr>
                    <w:adjustRightInd w:val="0"/>
                    <w:snapToGrid w:val="0"/>
                    <w:jc w:val="center"/>
                    <w:rPr>
                      <w:b/>
                      <w:bCs/>
                      <w:color w:val="000000"/>
                      <w:szCs w:val="21"/>
                      <w:u w:val="single"/>
                    </w:rPr>
                  </w:pPr>
                  <w:r>
                    <w:rPr>
                      <w:b/>
                      <w:bCs/>
                      <w:color w:val="000000"/>
                      <w:szCs w:val="21"/>
                      <w:u w:val="single"/>
                    </w:rPr>
                    <w:t>/</w:t>
                  </w:r>
                </w:p>
              </w:tc>
            </w:tr>
          </w:tbl>
          <w:p>
            <w:pPr>
              <w:spacing w:line="480" w:lineRule="exact"/>
              <w:ind w:firstLine="482" w:firstLineChars="200"/>
              <w:rPr>
                <w:rFonts w:hint="eastAsia" w:eastAsia="宋体"/>
                <w:b/>
                <w:bCs/>
                <w:sz w:val="24"/>
                <w:u w:val="single"/>
                <w:lang w:val="en-US" w:eastAsia="zh-CN"/>
              </w:rPr>
            </w:pPr>
            <w:r>
              <w:rPr>
                <w:rFonts w:hint="eastAsia"/>
                <w:b/>
                <w:bCs/>
                <w:color w:val="000000"/>
                <w:sz w:val="24"/>
                <w:szCs w:val="22"/>
                <w:u w:val="single"/>
                <w:lang w:eastAsia="zh-CN"/>
              </w:rPr>
              <w:t>由</w:t>
            </w:r>
            <w:r>
              <w:rPr>
                <w:rFonts w:hint="eastAsia"/>
                <w:b/>
                <w:bCs/>
                <w:color w:val="000000"/>
                <w:sz w:val="24"/>
                <w:szCs w:val="22"/>
                <w:u w:val="single"/>
              </w:rPr>
              <w:t>上表可知</w:t>
            </w:r>
            <w:r>
              <w:rPr>
                <w:b/>
                <w:bCs/>
                <w:color w:val="000000"/>
                <w:sz w:val="24"/>
                <w:szCs w:val="22"/>
                <w:u w:val="single"/>
              </w:rPr>
              <w:t>，</w:t>
            </w:r>
            <w:r>
              <w:rPr>
                <w:rFonts w:hint="eastAsia"/>
                <w:b/>
                <w:bCs/>
                <w:color w:val="000000"/>
                <w:sz w:val="24"/>
                <w:szCs w:val="22"/>
                <w:u w:val="single"/>
                <w:lang w:eastAsia="zh-CN"/>
              </w:rPr>
              <w:t>本项目</w:t>
            </w:r>
            <w:r>
              <w:rPr>
                <w:b/>
                <w:bCs/>
                <w:color w:val="000000"/>
                <w:sz w:val="24"/>
                <w:u w:val="single"/>
              </w:rPr>
              <w:t>颗粒物有组织排放浓度为</w:t>
            </w:r>
            <w:r>
              <w:rPr>
                <w:rFonts w:hint="eastAsia"/>
                <w:b/>
                <w:bCs/>
                <w:color w:val="000000"/>
                <w:sz w:val="24"/>
                <w:u w:val="single"/>
                <w:lang w:val="en-US" w:eastAsia="zh-CN"/>
              </w:rPr>
              <w:t>1.08</w:t>
            </w:r>
            <w:r>
              <w:rPr>
                <w:b/>
                <w:bCs/>
                <w:color w:val="000000"/>
                <w:sz w:val="24"/>
                <w:u w:val="single"/>
              </w:rPr>
              <w:t>mg/m</w:t>
            </w:r>
            <w:r>
              <w:rPr>
                <w:b/>
                <w:bCs/>
                <w:color w:val="000000"/>
                <w:sz w:val="24"/>
                <w:u w:val="single"/>
                <w:vertAlign w:val="superscript"/>
              </w:rPr>
              <w:t>3</w:t>
            </w:r>
            <w:r>
              <w:rPr>
                <w:b/>
                <w:bCs/>
                <w:color w:val="000000"/>
                <w:sz w:val="24"/>
                <w:u w:val="single"/>
              </w:rPr>
              <w:t>，排放速率为</w:t>
            </w:r>
            <w:r>
              <w:rPr>
                <w:rFonts w:hint="eastAsia"/>
                <w:b/>
                <w:bCs/>
                <w:color w:val="000000"/>
                <w:sz w:val="24"/>
                <w:u w:val="single"/>
                <w:lang w:val="en-US" w:eastAsia="zh-CN"/>
              </w:rPr>
              <w:t>0.0108</w:t>
            </w:r>
            <w:r>
              <w:rPr>
                <w:b/>
                <w:bCs/>
                <w:color w:val="000000"/>
                <w:sz w:val="24"/>
                <w:u w:val="single"/>
              </w:rPr>
              <w:t>kg/h，</w:t>
            </w:r>
            <w:r>
              <w:rPr>
                <w:b/>
                <w:bCs/>
                <w:color w:val="000000"/>
                <w:sz w:val="24"/>
                <w:szCs w:val="22"/>
                <w:u w:val="single"/>
              </w:rPr>
              <w:t>满足</w:t>
            </w:r>
            <w:r>
              <w:rPr>
                <w:b/>
                <w:bCs/>
                <w:color w:val="000000"/>
                <w:szCs w:val="21"/>
                <w:u w:val="single"/>
              </w:rPr>
              <w:t>《</w:t>
            </w:r>
            <w:r>
              <w:rPr>
                <w:b/>
                <w:bCs/>
                <w:color w:val="000000"/>
                <w:sz w:val="24"/>
                <w:u w:val="single"/>
              </w:rPr>
              <w:t>大气污染物综合排放标准》（GB16297-1996）表2中二级颗粒物排放限值要求</w:t>
            </w:r>
            <w:r>
              <w:rPr>
                <w:rFonts w:hint="eastAsia"/>
                <w:b/>
                <w:bCs/>
                <w:color w:val="000000"/>
                <w:sz w:val="24"/>
                <w:u w:val="single"/>
              </w:rPr>
              <w:t>（允许排放浓度120</w:t>
            </w:r>
            <w:r>
              <w:rPr>
                <w:b/>
                <w:bCs/>
                <w:color w:val="000000"/>
                <w:sz w:val="24"/>
                <w:u w:val="single"/>
              </w:rPr>
              <w:t xml:space="preserve"> mg/m</w:t>
            </w:r>
            <w:r>
              <w:rPr>
                <w:b/>
                <w:bCs/>
                <w:color w:val="000000"/>
                <w:sz w:val="24"/>
                <w:u w:val="single"/>
                <w:vertAlign w:val="superscript"/>
              </w:rPr>
              <w:t>3</w:t>
            </w:r>
            <w:r>
              <w:rPr>
                <w:rFonts w:hint="eastAsia"/>
                <w:b/>
                <w:bCs/>
                <w:color w:val="000000"/>
                <w:sz w:val="24"/>
                <w:u w:val="single"/>
              </w:rPr>
              <w:t>，15m高排气筒最高允许排放速率3.5kg/h）</w:t>
            </w:r>
            <w:r>
              <w:rPr>
                <w:rFonts w:hint="eastAsia"/>
                <w:b/>
                <w:bCs/>
                <w:color w:val="000000"/>
                <w:sz w:val="24"/>
                <w:u w:val="single"/>
                <w:lang w:eastAsia="zh-CN"/>
              </w:rPr>
              <w:t>。</w:t>
            </w:r>
          </w:p>
          <w:p>
            <w:pPr>
              <w:spacing w:line="500" w:lineRule="exact"/>
              <w:ind w:firstLine="480" w:firstLineChars="200"/>
              <w:rPr>
                <w:sz w:val="24"/>
              </w:rPr>
            </w:pPr>
            <w:r>
              <w:rPr>
                <w:rFonts w:hint="eastAsia"/>
                <w:sz w:val="24"/>
                <w:lang w:val="en-US" w:eastAsia="zh-CN"/>
              </w:rPr>
              <w:t>2</w:t>
            </w:r>
            <w:r>
              <w:rPr>
                <w:sz w:val="24"/>
              </w:rPr>
              <w:t>）成品皮带输送及下料转运工段颗粒物</w:t>
            </w:r>
          </w:p>
          <w:p>
            <w:pPr>
              <w:numPr>
                <w:ilvl w:val="0"/>
                <w:numId w:val="0"/>
              </w:numPr>
              <w:spacing w:line="520" w:lineRule="exact"/>
              <w:ind w:firstLine="480" w:firstLineChars="200"/>
              <w:rPr>
                <w:bCs/>
                <w:color w:val="000000"/>
                <w:sz w:val="24"/>
                <w:highlight w:val="none"/>
              </w:rPr>
            </w:pPr>
            <w:r>
              <w:rPr>
                <w:bCs/>
                <w:color w:val="000000"/>
                <w:sz w:val="24"/>
                <w:highlight w:val="none"/>
              </w:rPr>
              <w:t>项目破碎后物料经</w:t>
            </w:r>
            <w:r>
              <w:rPr>
                <w:rFonts w:hint="eastAsia"/>
                <w:bCs/>
                <w:color w:val="000000"/>
                <w:sz w:val="24"/>
                <w:highlight w:val="none"/>
                <w:lang w:eastAsia="zh-CN"/>
              </w:rPr>
              <w:t>湿式</w:t>
            </w:r>
            <w:r>
              <w:rPr>
                <w:rFonts w:hint="eastAsia"/>
                <w:bCs/>
                <w:color w:val="000000"/>
                <w:sz w:val="24"/>
                <w:highlight w:val="none"/>
                <w:lang w:val="en-US" w:eastAsia="zh-CN"/>
              </w:rPr>
              <w:t>筛分</w:t>
            </w:r>
            <w:r>
              <w:rPr>
                <w:bCs/>
                <w:color w:val="000000"/>
                <w:sz w:val="24"/>
                <w:highlight w:val="none"/>
              </w:rPr>
              <w:t>后</w:t>
            </w:r>
            <w:r>
              <w:rPr>
                <w:rFonts w:hint="eastAsia"/>
                <w:bCs/>
                <w:color w:val="000000"/>
                <w:sz w:val="24"/>
                <w:highlight w:val="none"/>
                <w:lang w:val="en-US" w:eastAsia="zh-CN"/>
              </w:rPr>
              <w:t>再经立轴冲击式制砂机进行加工，最终</w:t>
            </w:r>
            <w:r>
              <w:rPr>
                <w:bCs/>
                <w:color w:val="000000"/>
                <w:sz w:val="24"/>
                <w:highlight w:val="none"/>
              </w:rPr>
              <w:t>经洗砂</w:t>
            </w:r>
            <w:r>
              <w:rPr>
                <w:rFonts w:hint="eastAsia"/>
                <w:bCs/>
                <w:color w:val="000000"/>
                <w:sz w:val="24"/>
                <w:highlight w:val="none"/>
                <w:lang w:eastAsia="zh-CN"/>
              </w:rPr>
              <w:t>、</w:t>
            </w:r>
            <w:r>
              <w:rPr>
                <w:rFonts w:hint="eastAsia"/>
                <w:bCs/>
                <w:color w:val="000000"/>
                <w:sz w:val="24"/>
                <w:highlight w:val="none"/>
                <w:lang w:val="en-US" w:eastAsia="zh-CN"/>
              </w:rPr>
              <w:t>细砂回收一体机</w:t>
            </w:r>
            <w:r>
              <w:rPr>
                <w:bCs/>
                <w:color w:val="000000"/>
                <w:sz w:val="24"/>
                <w:highlight w:val="none"/>
              </w:rPr>
              <w:t>清洗</w:t>
            </w:r>
            <w:r>
              <w:rPr>
                <w:rFonts w:hint="eastAsia"/>
                <w:bCs/>
                <w:color w:val="000000"/>
                <w:sz w:val="24"/>
                <w:highlight w:val="none"/>
                <w:lang w:eastAsia="zh-CN"/>
              </w:rPr>
              <w:t>、</w:t>
            </w:r>
            <w:r>
              <w:rPr>
                <w:rFonts w:hint="eastAsia"/>
                <w:bCs/>
                <w:color w:val="000000"/>
                <w:sz w:val="24"/>
                <w:highlight w:val="none"/>
                <w:lang w:val="en-US" w:eastAsia="zh-CN"/>
              </w:rPr>
              <w:t>脱水</w:t>
            </w:r>
            <w:r>
              <w:rPr>
                <w:bCs/>
                <w:color w:val="000000"/>
                <w:sz w:val="24"/>
                <w:highlight w:val="none"/>
              </w:rPr>
              <w:t>后制成</w:t>
            </w:r>
            <w:r>
              <w:rPr>
                <w:rFonts w:hint="eastAsia"/>
                <w:bCs/>
                <w:color w:val="000000"/>
                <w:sz w:val="24"/>
                <w:highlight w:val="none"/>
                <w:lang w:eastAsia="zh-CN"/>
              </w:rPr>
              <w:t>成品</w:t>
            </w:r>
            <w:r>
              <w:rPr>
                <w:bCs/>
                <w:color w:val="000000"/>
                <w:sz w:val="24"/>
                <w:highlight w:val="none"/>
              </w:rPr>
              <w:t>砂，采用皮带传送至成品</w:t>
            </w:r>
            <w:r>
              <w:rPr>
                <w:rFonts w:hint="eastAsia"/>
                <w:bCs/>
                <w:color w:val="000000"/>
                <w:sz w:val="24"/>
                <w:highlight w:val="none"/>
                <w:lang w:eastAsia="zh-CN"/>
              </w:rPr>
              <w:t>区暂存待售</w:t>
            </w:r>
            <w:r>
              <w:rPr>
                <w:bCs/>
                <w:color w:val="000000"/>
                <w:sz w:val="24"/>
                <w:highlight w:val="none"/>
              </w:rPr>
              <w:t>，皮带传送及物料从皮带落至地面的转运过程中会产生颗粒物。经查阅《逸散性工业粉尘控制技术》，同时结合项目成品含水率高于10%，不易起尘，根据《河南省生态环境厅关于印发河南省工业大气污染防治6个专项方案的通知[2019]84号》的要求，散状物料采用封闭式输送方式，评价建议对成品输送皮带全封闭，成品输送皮带设置封闭输送廊道，输送皮带下料口处设软布袋连接，并在输送皮带上端及车间上方设置</w:t>
            </w:r>
            <w:r>
              <w:rPr>
                <w:rFonts w:hint="eastAsia"/>
                <w:bCs/>
                <w:color w:val="000000"/>
                <w:sz w:val="24"/>
                <w:highlight w:val="none"/>
                <w:lang w:val="en-US" w:eastAsia="zh-CN"/>
              </w:rPr>
              <w:t>喷淋</w:t>
            </w:r>
            <w:r>
              <w:rPr>
                <w:bCs/>
                <w:color w:val="000000"/>
                <w:sz w:val="24"/>
                <w:highlight w:val="none"/>
              </w:rPr>
              <w:t>装置，定期对成品</w:t>
            </w:r>
            <w:r>
              <w:rPr>
                <w:rFonts w:hint="eastAsia"/>
                <w:bCs/>
                <w:color w:val="000000"/>
                <w:sz w:val="24"/>
                <w:highlight w:val="none"/>
                <w:lang w:eastAsia="zh-CN"/>
              </w:rPr>
              <w:t>区</w:t>
            </w:r>
            <w:r>
              <w:rPr>
                <w:bCs/>
                <w:color w:val="000000"/>
                <w:sz w:val="24"/>
                <w:highlight w:val="none"/>
              </w:rPr>
              <w:t>进行洒水、抑尘。经采取以上措施后成品皮带输送粉尘可忽略不计。</w:t>
            </w:r>
          </w:p>
          <w:p>
            <w:pPr>
              <w:spacing w:line="500" w:lineRule="exact"/>
              <w:ind w:firstLine="480" w:firstLineChars="200"/>
              <w:rPr>
                <w:rFonts w:hint="eastAsia"/>
                <w:sz w:val="24"/>
                <w:szCs w:val="24"/>
                <w:lang w:eastAsia="zh-CN"/>
              </w:rPr>
            </w:pPr>
            <w:r>
              <w:rPr>
                <w:rFonts w:hint="eastAsia"/>
                <w:sz w:val="24"/>
                <w:szCs w:val="24"/>
                <w:lang w:val="en-US" w:eastAsia="zh-CN"/>
              </w:rPr>
              <w:t>3</w:t>
            </w:r>
            <w:r>
              <w:rPr>
                <w:rFonts w:hint="default"/>
                <w:sz w:val="24"/>
                <w:szCs w:val="24"/>
              </w:rPr>
              <w:t>）车辆运输</w:t>
            </w:r>
            <w:r>
              <w:rPr>
                <w:rFonts w:hint="eastAsia"/>
                <w:sz w:val="24"/>
                <w:szCs w:val="24"/>
                <w:lang w:eastAsia="zh-CN"/>
              </w:rPr>
              <w:t>扬尘</w:t>
            </w:r>
          </w:p>
          <w:p>
            <w:pPr>
              <w:spacing w:line="500" w:lineRule="exact"/>
              <w:ind w:firstLine="480" w:firstLineChars="200"/>
              <w:rPr>
                <w:color w:val="000000"/>
                <w:sz w:val="24"/>
              </w:rPr>
            </w:pPr>
            <w:r>
              <w:rPr>
                <w:color w:val="000000"/>
                <w:sz w:val="24"/>
              </w:rPr>
              <w:t>汽车运输时由于碾压卷带产生的扬尘对道路两侧一定范围内会造成污染。扬尘量的大小与车流量、道路状况、气候条件、汽车行驶速度等均有关系。根据汽车道路扬尘扩散规律，在大气干燥和地面风速低于4m/s条件下，汽车行驶时引起的路面扬尘量与汽车速度成正比，与汽车质量成正比，与道路表面扬尘量成正比，其汽车扬尘量预测经验公式为：</w:t>
            </w:r>
          </w:p>
          <w:p>
            <w:pPr>
              <w:spacing w:line="520" w:lineRule="exact"/>
              <w:ind w:firstLine="482"/>
              <w:jc w:val="center"/>
              <w:rPr>
                <w:rFonts w:hint="default"/>
              </w:rPr>
            </w:pPr>
            <w:r>
              <w:rPr>
                <w:rFonts w:hint="default"/>
              </w:rPr>
              <w:object>
                <v:shape id="_x0000_i1027" o:spt="75" type="#_x0000_t75" style="height:19pt;width:127pt;" o:ole="t" filled="f" o:preferrelative="t" stroked="f" coordsize="21600,21600">
                  <v:path/>
                  <v:fill on="f" focussize="0,0"/>
                  <v:stroke on="f"/>
                  <v:imagedata r:id="rId10" o:title=""/>
                  <o:lock v:ext="edit" grouping="f" rotation="f" text="f" aspectratio="t"/>
                  <w10:wrap type="none"/>
                  <w10:anchorlock/>
                </v:shape>
                <o:OLEObject Type="Embed" ProgID="Equation.3" ShapeID="_x0000_i1027" DrawAspect="Content" ObjectID="_1468075727" r:id="rId13">
                  <o:LockedField>false</o:LockedField>
                </o:OLEObject>
              </w:object>
            </w:r>
          </w:p>
          <w:p>
            <w:pPr>
              <w:spacing w:line="520" w:lineRule="exact"/>
              <w:ind w:firstLine="482"/>
              <w:jc w:val="center"/>
              <w:rPr>
                <w:rFonts w:hint="default"/>
              </w:rPr>
            </w:pPr>
            <w:r>
              <w:rPr>
                <w:rFonts w:hint="default"/>
              </w:rPr>
              <w:object>
                <v:shape id="_x0000_i1028" o:spt="75" type="#_x0000_t75" style="height:29.6pt;width:51.85pt;" o:ole="t" filled="f" o:preferrelative="t" stroked="f" coordsize="21600,21600">
                  <v:path/>
                  <v:fill on="f" focussize="0,0"/>
                  <v:stroke on="f"/>
                  <v:imagedata r:id="rId12" o:title=""/>
                  <o:lock v:ext="edit" grouping="f" rotation="f" text="f" aspectratio="t"/>
                  <w10:wrap type="none"/>
                  <w10:anchorlock/>
                </v:shape>
                <o:OLEObject Type="Embed" ProgID="Equation.3" ShapeID="_x0000_i1028" DrawAspect="Content" ObjectID="_1468075728" r:id="rId14">
                  <o:LockedField>false</o:LockedField>
                </o:OLEObject>
              </w:object>
            </w:r>
          </w:p>
          <w:p>
            <w:pPr>
              <w:spacing w:line="520" w:lineRule="exact"/>
              <w:ind w:firstLine="482"/>
              <w:rPr>
                <w:rFonts w:hint="default"/>
                <w:sz w:val="24"/>
                <w:szCs w:val="24"/>
              </w:rPr>
            </w:pPr>
            <w:r>
              <w:rPr>
                <w:rFonts w:hint="default"/>
              </w:rPr>
              <w:t xml:space="preserve"> </w:t>
            </w:r>
            <w:r>
              <w:rPr>
                <w:rFonts w:hint="eastAsia"/>
                <w:lang w:val="en-US" w:eastAsia="zh-CN"/>
              </w:rPr>
              <w:t xml:space="preserve">       </w:t>
            </w:r>
            <w:r>
              <w:rPr>
                <w:rFonts w:hint="default"/>
                <w:sz w:val="24"/>
                <w:szCs w:val="24"/>
              </w:rPr>
              <w:t>式中：Q</w:t>
            </w:r>
            <w:r>
              <w:rPr>
                <w:rFonts w:hint="default"/>
                <w:sz w:val="24"/>
                <w:szCs w:val="24"/>
                <w:vertAlign w:val="subscript"/>
              </w:rPr>
              <w:t>i</w:t>
            </w:r>
            <w:r>
              <w:rPr>
                <w:rFonts w:hint="default"/>
                <w:sz w:val="24"/>
                <w:szCs w:val="24"/>
              </w:rPr>
              <w:t>——每辆汽车行驶扬尘量(kg/km辆)；</w:t>
            </w:r>
          </w:p>
          <w:p>
            <w:pPr>
              <w:spacing w:line="520" w:lineRule="exact"/>
              <w:ind w:firstLine="1987" w:firstLineChars="828"/>
              <w:rPr>
                <w:rFonts w:hint="default"/>
                <w:sz w:val="24"/>
                <w:szCs w:val="24"/>
              </w:rPr>
            </w:pPr>
            <w:r>
              <w:rPr>
                <w:rFonts w:hint="default"/>
                <w:sz w:val="24"/>
                <w:szCs w:val="24"/>
              </w:rPr>
              <w:t>Q——汽车运输总扬尘量；</w:t>
            </w:r>
          </w:p>
          <w:p>
            <w:pPr>
              <w:spacing w:line="520" w:lineRule="exact"/>
              <w:ind w:firstLine="1987" w:firstLineChars="828"/>
              <w:rPr>
                <w:rFonts w:hint="default"/>
                <w:sz w:val="24"/>
                <w:szCs w:val="24"/>
              </w:rPr>
            </w:pPr>
            <w:r>
              <w:rPr>
                <w:rFonts w:hint="default"/>
                <w:sz w:val="24"/>
                <w:szCs w:val="24"/>
              </w:rPr>
              <w:t>V——汽车速度(km/h)</w:t>
            </w:r>
            <w:r>
              <w:rPr>
                <w:rFonts w:hint="eastAsia" w:ascii="Times New Roman" w:hAnsi="Times New Roman"/>
                <w:snapToGrid w:val="0"/>
                <w:kern w:val="0"/>
                <w:sz w:val="24"/>
              </w:rPr>
              <w:t>，本次计算取10</w:t>
            </w:r>
            <w:r>
              <w:rPr>
                <w:rFonts w:hint="default"/>
                <w:sz w:val="24"/>
                <w:szCs w:val="24"/>
              </w:rPr>
              <w:t>；</w:t>
            </w:r>
          </w:p>
          <w:p>
            <w:pPr>
              <w:spacing w:line="520" w:lineRule="exact"/>
              <w:ind w:firstLine="1987" w:firstLineChars="828"/>
              <w:rPr>
                <w:rFonts w:hint="default"/>
                <w:sz w:val="24"/>
                <w:szCs w:val="24"/>
              </w:rPr>
            </w:pPr>
            <w:r>
              <w:rPr>
                <w:rFonts w:hint="default"/>
                <w:sz w:val="24"/>
                <w:szCs w:val="24"/>
              </w:rPr>
              <w:t>W——汽车重量(T)；</w:t>
            </w:r>
          </w:p>
          <w:p>
            <w:pPr>
              <w:spacing w:line="520" w:lineRule="exact"/>
              <w:ind w:firstLine="1987" w:firstLineChars="828"/>
              <w:rPr>
                <w:rFonts w:hint="default"/>
                <w:sz w:val="24"/>
                <w:szCs w:val="24"/>
              </w:rPr>
            </w:pPr>
            <w:r>
              <w:rPr>
                <w:rFonts w:hint="default"/>
                <w:sz w:val="24"/>
                <w:szCs w:val="24"/>
              </w:rPr>
              <w:t>P——道路表面粉尘量(kg/m</w:t>
            </w:r>
            <w:r>
              <w:rPr>
                <w:rFonts w:hint="default"/>
                <w:sz w:val="24"/>
                <w:szCs w:val="24"/>
                <w:vertAlign w:val="superscript"/>
              </w:rPr>
              <w:t>2</w:t>
            </w:r>
            <w:r>
              <w:rPr>
                <w:rFonts w:hint="default"/>
                <w:sz w:val="24"/>
                <w:szCs w:val="24"/>
              </w:rPr>
              <w:t>)</w:t>
            </w:r>
            <w:r>
              <w:rPr>
                <w:rFonts w:hint="eastAsia" w:ascii="Times New Roman" w:hAnsi="Times New Roman"/>
                <w:snapToGrid w:val="0"/>
                <w:kern w:val="0"/>
                <w:sz w:val="24"/>
              </w:rPr>
              <w:t>，本次计算取0.1</w:t>
            </w:r>
            <w:r>
              <w:rPr>
                <w:rFonts w:hint="default"/>
                <w:sz w:val="24"/>
                <w:szCs w:val="24"/>
              </w:rPr>
              <w:t>。</w:t>
            </w:r>
          </w:p>
          <w:p>
            <w:pPr>
              <w:spacing w:line="500" w:lineRule="exact"/>
              <w:ind w:firstLine="480" w:firstLineChars="200"/>
              <w:rPr>
                <w:rFonts w:hint="default"/>
                <w:sz w:val="24"/>
                <w:szCs w:val="24"/>
                <w:highlight w:val="none"/>
              </w:rPr>
            </w:pPr>
            <w:r>
              <w:rPr>
                <w:color w:val="000000"/>
                <w:sz w:val="24"/>
                <w:highlight w:val="none"/>
              </w:rPr>
              <w:t>经计算，载重为10t的汽车行驶时扬尘为0.10</w:t>
            </w:r>
            <w:r>
              <w:rPr>
                <w:rFonts w:hint="eastAsia"/>
                <w:color w:val="000000"/>
                <w:sz w:val="24"/>
                <w:highlight w:val="none"/>
                <w:lang w:val="en-US" w:eastAsia="zh-CN"/>
              </w:rPr>
              <w:t>7</w:t>
            </w:r>
            <w:r>
              <w:rPr>
                <w:color w:val="000000"/>
                <w:sz w:val="24"/>
                <w:highlight w:val="none"/>
              </w:rPr>
              <w:t>kg/km·辆，载重为</w:t>
            </w:r>
            <w:r>
              <w:rPr>
                <w:rFonts w:hint="eastAsia"/>
                <w:color w:val="000000"/>
                <w:sz w:val="24"/>
                <w:highlight w:val="none"/>
                <w:lang w:val="en-US" w:eastAsia="zh-CN"/>
              </w:rPr>
              <w:t>30</w:t>
            </w:r>
            <w:r>
              <w:rPr>
                <w:color w:val="000000"/>
                <w:sz w:val="24"/>
                <w:highlight w:val="none"/>
              </w:rPr>
              <w:t>t的汽车行驶时扬尘为0.</w:t>
            </w:r>
            <w:r>
              <w:rPr>
                <w:rFonts w:hint="eastAsia"/>
                <w:color w:val="000000"/>
                <w:sz w:val="24"/>
                <w:highlight w:val="none"/>
                <w:lang w:val="en-US" w:eastAsia="zh-CN"/>
              </w:rPr>
              <w:t>27</w:t>
            </w:r>
            <w:r>
              <w:rPr>
                <w:color w:val="000000"/>
                <w:sz w:val="24"/>
                <w:highlight w:val="none"/>
              </w:rPr>
              <w:t>kg/km·辆。</w:t>
            </w:r>
          </w:p>
          <w:p>
            <w:pPr>
              <w:spacing w:line="480" w:lineRule="exact"/>
              <w:ind w:firstLine="480" w:firstLineChars="200"/>
              <w:rPr>
                <w:color w:val="000000"/>
                <w:sz w:val="24"/>
                <w:highlight w:val="none"/>
              </w:rPr>
            </w:pPr>
            <w:r>
              <w:rPr>
                <w:color w:val="000000"/>
                <w:sz w:val="24"/>
                <w:highlight w:val="none"/>
              </w:rPr>
              <w:t>车流量核算：</w:t>
            </w:r>
            <w:r>
              <w:rPr>
                <w:rFonts w:hint="eastAsia"/>
                <w:color w:val="000000"/>
                <w:sz w:val="24"/>
                <w:highlight w:val="none"/>
                <w:lang w:eastAsia="zh-CN"/>
              </w:rPr>
              <w:t>本项目异成品砂</w:t>
            </w:r>
            <w:r>
              <w:rPr>
                <w:color w:val="000000"/>
                <w:sz w:val="24"/>
                <w:highlight w:val="none"/>
              </w:rPr>
              <w:t>转运量</w:t>
            </w:r>
            <w:r>
              <w:rPr>
                <w:rFonts w:hint="eastAsia"/>
                <w:color w:val="000000"/>
                <w:sz w:val="24"/>
                <w:highlight w:val="none"/>
                <w:lang w:eastAsia="zh-CN"/>
              </w:rPr>
              <w:t>约</w:t>
            </w:r>
            <w:r>
              <w:rPr>
                <w:color w:val="000000"/>
                <w:sz w:val="24"/>
                <w:highlight w:val="none"/>
              </w:rPr>
              <w:t>为</w:t>
            </w:r>
            <w:r>
              <w:rPr>
                <w:rFonts w:hint="eastAsia"/>
                <w:color w:val="000000"/>
                <w:sz w:val="24"/>
                <w:highlight w:val="none"/>
                <w:lang w:val="en-US" w:eastAsia="zh-CN"/>
              </w:rPr>
              <w:t>8782.107</w:t>
            </w:r>
            <w:r>
              <w:rPr>
                <w:color w:val="000000"/>
                <w:sz w:val="24"/>
                <w:highlight w:val="none"/>
              </w:rPr>
              <w:t>t/a，单车每次运输量按</w:t>
            </w:r>
            <w:r>
              <w:rPr>
                <w:rFonts w:hint="eastAsia"/>
                <w:color w:val="000000"/>
                <w:sz w:val="24"/>
                <w:highlight w:val="none"/>
                <w:lang w:val="en-US" w:eastAsia="zh-CN"/>
              </w:rPr>
              <w:t>30</w:t>
            </w:r>
            <w:r>
              <w:rPr>
                <w:color w:val="000000"/>
                <w:sz w:val="24"/>
                <w:highlight w:val="none"/>
              </w:rPr>
              <w:t>t计算，转运车辆为</w:t>
            </w:r>
            <w:r>
              <w:rPr>
                <w:rFonts w:hint="eastAsia"/>
                <w:color w:val="000000"/>
                <w:sz w:val="24"/>
                <w:highlight w:val="none"/>
                <w:lang w:val="en-US" w:eastAsia="zh-CN"/>
              </w:rPr>
              <w:t>293</w:t>
            </w:r>
            <w:r>
              <w:rPr>
                <w:color w:val="000000"/>
                <w:sz w:val="24"/>
                <w:highlight w:val="none"/>
              </w:rPr>
              <w:t>次/a。项目车辆在厂区行驶距离约为</w:t>
            </w:r>
            <w:r>
              <w:rPr>
                <w:rFonts w:hint="eastAsia"/>
                <w:color w:val="000000"/>
                <w:sz w:val="24"/>
                <w:highlight w:val="none"/>
                <w:lang w:val="en-US" w:eastAsia="zh-CN"/>
              </w:rPr>
              <w:t>2</w:t>
            </w:r>
            <w:r>
              <w:rPr>
                <w:color w:val="000000"/>
                <w:sz w:val="24"/>
                <w:highlight w:val="none"/>
              </w:rPr>
              <w:t>0m，经计算，各种车辆在厂区内行驶产生的扬尘情况见下表。</w:t>
            </w:r>
          </w:p>
          <w:p>
            <w:pPr>
              <w:spacing w:line="520" w:lineRule="exact"/>
              <w:rPr>
                <w:rFonts w:eastAsia="黑体"/>
                <w:color w:val="000000"/>
                <w:sz w:val="24"/>
                <w:highlight w:val="none"/>
              </w:rPr>
            </w:pPr>
            <w:r>
              <w:rPr>
                <w:rFonts w:eastAsia="黑体"/>
                <w:color w:val="000000"/>
                <w:sz w:val="24"/>
                <w:highlight w:val="none"/>
              </w:rPr>
              <w:t>表</w:t>
            </w:r>
            <w:r>
              <w:rPr>
                <w:rFonts w:hint="eastAsia" w:eastAsia="黑体"/>
                <w:color w:val="000000"/>
                <w:sz w:val="24"/>
                <w:highlight w:val="none"/>
                <w:lang w:val="en-US" w:eastAsia="zh-CN"/>
              </w:rPr>
              <w:t>4-6</w:t>
            </w:r>
            <w:r>
              <w:rPr>
                <w:rFonts w:eastAsia="黑体"/>
                <w:color w:val="000000"/>
                <w:sz w:val="24"/>
                <w:highlight w:val="none"/>
              </w:rPr>
              <w:t xml:space="preserve">            项目车辆在厂区行驶扬尘产排情况一览表</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0"/>
              <w:gridCol w:w="1084"/>
              <w:gridCol w:w="1111"/>
              <w:gridCol w:w="1119"/>
              <w:gridCol w:w="1264"/>
              <w:gridCol w:w="1501"/>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1"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车辆类型</w:t>
                  </w:r>
                </w:p>
              </w:tc>
              <w:tc>
                <w:tcPr>
                  <w:tcW w:w="639"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空车重（t）</w:t>
                  </w:r>
                </w:p>
              </w:tc>
              <w:tc>
                <w:tcPr>
                  <w:tcW w:w="655"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重载车重（t）</w:t>
                  </w:r>
                </w:p>
              </w:tc>
              <w:tc>
                <w:tcPr>
                  <w:tcW w:w="660"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运输次数（次/a）</w:t>
                  </w:r>
                </w:p>
              </w:tc>
              <w:tc>
                <w:tcPr>
                  <w:tcW w:w="745"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空车起尘量（t/a）</w:t>
                  </w:r>
                </w:p>
              </w:tc>
              <w:tc>
                <w:tcPr>
                  <w:tcW w:w="885"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重载车起尘量（t/a）</w:t>
                  </w:r>
                </w:p>
              </w:tc>
              <w:tc>
                <w:tcPr>
                  <w:tcW w:w="781"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起尘量合计（t/a）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1" w:type="pct"/>
                  <w:noWrap w:val="0"/>
                  <w:vAlign w:val="center"/>
                </w:tcPr>
                <w:p>
                  <w:pPr>
                    <w:snapToGrid w:val="0"/>
                    <w:jc w:val="center"/>
                    <w:rPr>
                      <w:rFonts w:hint="eastAsia" w:ascii="Times New Roman" w:hAnsi="Times New Roman" w:eastAsia="宋体" w:cs="Times New Roman"/>
                      <w:b w:val="0"/>
                      <w:bCs w:val="0"/>
                      <w:color w:val="000000"/>
                      <w:szCs w:val="21"/>
                      <w:highlight w:val="none"/>
                      <w:u w:val="none"/>
                      <w:lang w:eastAsia="zh-CN"/>
                    </w:rPr>
                  </w:pPr>
                  <w:r>
                    <w:rPr>
                      <w:rFonts w:hint="eastAsia" w:cs="Times New Roman"/>
                      <w:b w:val="0"/>
                      <w:bCs w:val="0"/>
                      <w:color w:val="000000"/>
                      <w:szCs w:val="21"/>
                      <w:highlight w:val="none"/>
                      <w:u w:val="none"/>
                      <w:lang w:eastAsia="zh-CN"/>
                    </w:rPr>
                    <w:t>成品砂运输车</w:t>
                  </w:r>
                </w:p>
              </w:tc>
              <w:tc>
                <w:tcPr>
                  <w:tcW w:w="639"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10</w:t>
                  </w:r>
                </w:p>
              </w:tc>
              <w:tc>
                <w:tcPr>
                  <w:tcW w:w="655" w:type="pct"/>
                  <w:noWrap w:val="0"/>
                  <w:vAlign w:val="center"/>
                </w:tcPr>
                <w:p>
                  <w:pPr>
                    <w:snapToGrid w:val="0"/>
                    <w:jc w:val="center"/>
                    <w:rPr>
                      <w:rFonts w:hint="default" w:ascii="Times New Roman" w:hAnsi="Times New Roman"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40</w:t>
                  </w:r>
                </w:p>
              </w:tc>
              <w:tc>
                <w:tcPr>
                  <w:tcW w:w="660" w:type="pct"/>
                  <w:noWrap w:val="0"/>
                  <w:vAlign w:val="center"/>
                </w:tcPr>
                <w:p>
                  <w:pPr>
                    <w:snapToGrid w:val="0"/>
                    <w:jc w:val="center"/>
                    <w:rPr>
                      <w:rFonts w:hint="default"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293</w:t>
                  </w:r>
                </w:p>
              </w:tc>
              <w:tc>
                <w:tcPr>
                  <w:tcW w:w="745" w:type="pct"/>
                  <w:noWrap w:val="0"/>
                  <w:vAlign w:val="center"/>
                </w:tcPr>
                <w:p>
                  <w:pPr>
                    <w:snapToGrid w:val="0"/>
                    <w:jc w:val="center"/>
                    <w:rPr>
                      <w:rFonts w:hint="default"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0.0006</w:t>
                  </w:r>
                </w:p>
              </w:tc>
              <w:tc>
                <w:tcPr>
                  <w:tcW w:w="885" w:type="pct"/>
                  <w:noWrap w:val="0"/>
                  <w:vAlign w:val="center"/>
                </w:tcPr>
                <w:p>
                  <w:pPr>
                    <w:snapToGrid w:val="0"/>
                    <w:jc w:val="center"/>
                    <w:rPr>
                      <w:rFonts w:hint="default"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0.0016</w:t>
                  </w:r>
                </w:p>
              </w:tc>
              <w:tc>
                <w:tcPr>
                  <w:tcW w:w="781" w:type="pct"/>
                  <w:noWrap w:val="0"/>
                  <w:vAlign w:val="center"/>
                </w:tcPr>
                <w:p>
                  <w:pPr>
                    <w:spacing w:line="360" w:lineRule="exact"/>
                    <w:jc w:val="center"/>
                    <w:rPr>
                      <w:rFonts w:hint="default" w:eastAsia="宋体"/>
                      <w:color w:val="000000"/>
                      <w:szCs w:val="21"/>
                      <w:highlight w:val="none"/>
                      <w:lang w:val="en-US" w:eastAsia="zh-CN"/>
                    </w:rPr>
                  </w:pPr>
                  <w:r>
                    <w:rPr>
                      <w:rFonts w:hint="eastAsia"/>
                      <w:color w:val="000000"/>
                      <w:szCs w:val="21"/>
                      <w:highlight w:val="none"/>
                      <w:lang w:val="en-US" w:eastAsia="zh-CN"/>
                    </w:rPr>
                    <w:t>0.0022</w:t>
                  </w:r>
                </w:p>
              </w:tc>
            </w:tr>
          </w:tbl>
          <w:p>
            <w:pPr>
              <w:spacing w:line="480" w:lineRule="exact"/>
              <w:ind w:firstLine="480" w:firstLineChars="200"/>
              <w:rPr>
                <w:color w:val="000000"/>
                <w:sz w:val="24"/>
              </w:rPr>
            </w:pPr>
            <w:r>
              <w:rPr>
                <w:color w:val="000000"/>
                <w:sz w:val="24"/>
              </w:rPr>
              <w:t>为减少物料运输产生的颗粒物，建设单位主要采取如下措施：</w:t>
            </w:r>
          </w:p>
          <w:p>
            <w:pPr>
              <w:spacing w:line="480" w:lineRule="exact"/>
              <w:ind w:firstLine="480" w:firstLineChars="200"/>
              <w:rPr>
                <w:bCs/>
                <w:color w:val="000000"/>
                <w:sz w:val="24"/>
              </w:rPr>
            </w:pPr>
            <w:r>
              <w:rPr>
                <w:rFonts w:ascii="宋体"/>
                <w:bCs/>
                <w:color w:val="000000"/>
                <w:sz w:val="24"/>
              </w:rPr>
              <w:t>①</w:t>
            </w:r>
            <w:r>
              <w:rPr>
                <w:bCs/>
                <w:color w:val="000000"/>
                <w:sz w:val="24"/>
              </w:rPr>
              <w:t>对厂区道路进行硬化，减少输送车辆扬尘对外环境的影响；</w:t>
            </w:r>
          </w:p>
          <w:p>
            <w:pPr>
              <w:spacing w:line="480" w:lineRule="exact"/>
              <w:ind w:firstLine="480" w:firstLineChars="200"/>
              <w:rPr>
                <w:bCs/>
                <w:color w:val="000000"/>
                <w:sz w:val="24"/>
              </w:rPr>
            </w:pPr>
            <w:r>
              <w:rPr>
                <w:rFonts w:ascii="宋体"/>
                <w:bCs/>
                <w:color w:val="000000"/>
                <w:sz w:val="24"/>
              </w:rPr>
              <w:t>②</w:t>
            </w:r>
            <w:r>
              <w:rPr>
                <w:rFonts w:hint="eastAsia" w:ascii="宋体"/>
                <w:bCs/>
                <w:color w:val="000000"/>
                <w:sz w:val="24"/>
                <w:lang w:eastAsia="zh-CN"/>
              </w:rPr>
              <w:t>成品砂</w:t>
            </w:r>
            <w:r>
              <w:rPr>
                <w:bCs/>
                <w:color w:val="000000"/>
                <w:sz w:val="24"/>
              </w:rPr>
              <w:t>运输车辆装载高度最高点不得超过车辆槽帮上沿40厘米，两侧边缘应当低于槽帮上缘10厘米，车斗应采用苫布覆盖，苫布边缘至少要遮住槽帮上沿以下15厘米，禁止厂内露天转运散状物料；</w:t>
            </w:r>
          </w:p>
          <w:p>
            <w:pPr>
              <w:spacing w:line="480" w:lineRule="exact"/>
              <w:ind w:firstLine="480" w:firstLineChars="200"/>
              <w:rPr>
                <w:bCs/>
                <w:color w:val="000000"/>
                <w:sz w:val="24"/>
              </w:rPr>
            </w:pPr>
            <w:r>
              <w:rPr>
                <w:rFonts w:ascii="宋体"/>
                <w:bCs/>
                <w:color w:val="000000"/>
                <w:sz w:val="24"/>
              </w:rPr>
              <w:t>③</w:t>
            </w:r>
            <w:r>
              <w:rPr>
                <w:bCs/>
                <w:color w:val="000000"/>
                <w:sz w:val="24"/>
              </w:rPr>
              <w:t>配备专人对厂区及入厂道路定期清扫，防止积尘，加强场地进行洒水降尘，以降低扬尘污染；</w:t>
            </w:r>
          </w:p>
          <w:p>
            <w:pPr>
              <w:spacing w:line="480" w:lineRule="exact"/>
              <w:ind w:firstLine="480" w:firstLineChars="200"/>
              <w:rPr>
                <w:bCs/>
                <w:color w:val="000000"/>
                <w:sz w:val="24"/>
              </w:rPr>
            </w:pPr>
            <w:r>
              <w:rPr>
                <w:rFonts w:ascii="宋体"/>
                <w:bCs/>
                <w:color w:val="000000"/>
                <w:sz w:val="24"/>
              </w:rPr>
              <w:t>④</w:t>
            </w:r>
            <w:r>
              <w:rPr>
                <w:bCs/>
                <w:color w:val="000000"/>
                <w:sz w:val="24"/>
              </w:rPr>
              <w:t>铲车作业主要</w:t>
            </w:r>
            <w:r>
              <w:rPr>
                <w:rFonts w:hint="eastAsia"/>
                <w:bCs/>
                <w:color w:val="000000"/>
                <w:sz w:val="24"/>
                <w:lang w:eastAsia="zh-CN"/>
              </w:rPr>
              <w:t>在</w:t>
            </w:r>
            <w:r>
              <w:rPr>
                <w:bCs/>
                <w:color w:val="000000"/>
                <w:sz w:val="24"/>
              </w:rPr>
              <w:t>原料库内进行，要求对库内地面及时清洁，设专人清扫，防止铲车作业过程中粉尘外逸；</w:t>
            </w:r>
          </w:p>
          <w:p>
            <w:pPr>
              <w:spacing w:line="480" w:lineRule="exact"/>
              <w:ind w:firstLine="480" w:firstLineChars="200"/>
              <w:rPr>
                <w:color w:val="000000"/>
                <w:sz w:val="24"/>
              </w:rPr>
            </w:pPr>
            <w:r>
              <w:rPr>
                <w:rFonts w:ascii="宋体"/>
                <w:color w:val="000000"/>
                <w:sz w:val="24"/>
              </w:rPr>
              <w:t>⑤</w:t>
            </w:r>
            <w:r>
              <w:rPr>
                <w:color w:val="000000"/>
                <w:sz w:val="24"/>
              </w:rPr>
              <w:t>厂区内设置洒水装置，企业出厂口配备高压清洗装置对所有车辆车轮、底盘进行冲洗，严禁带泥上路。洗车平台四周应设置洗车废水收集防治设施。</w:t>
            </w:r>
          </w:p>
          <w:p>
            <w:pPr>
              <w:spacing w:line="480" w:lineRule="exact"/>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采取以上措施后，可使颗粒物降低90%以上，即汽车运输起尘量约为0.</w:t>
            </w:r>
            <w:r>
              <w:rPr>
                <w:rFonts w:hint="default" w:ascii="Times New Roman" w:hAnsi="Times New Roman" w:cs="Times New Roman"/>
                <w:color w:val="000000"/>
                <w:sz w:val="24"/>
                <w:lang w:val="en-US" w:eastAsia="zh-CN"/>
              </w:rPr>
              <w:t>00</w:t>
            </w:r>
            <w:r>
              <w:rPr>
                <w:rFonts w:hint="eastAsia" w:cs="Times New Roman"/>
                <w:color w:val="000000"/>
                <w:sz w:val="24"/>
                <w:lang w:val="en-US" w:eastAsia="zh-CN"/>
              </w:rPr>
              <w:t>022</w:t>
            </w:r>
            <w:r>
              <w:rPr>
                <w:rFonts w:hint="default" w:ascii="Times New Roman" w:hAnsi="Times New Roman" w:cs="Times New Roman"/>
                <w:color w:val="000000"/>
                <w:sz w:val="24"/>
              </w:rPr>
              <w:t>t/a。</w:t>
            </w:r>
          </w:p>
          <w:p>
            <w:pPr>
              <w:numPr>
                <w:ilvl w:val="0"/>
                <w:numId w:val="0"/>
              </w:numPr>
              <w:spacing w:line="520" w:lineRule="exact"/>
              <w:ind w:firstLine="482" w:firstLineChars="200"/>
              <w:rPr>
                <w:rFonts w:hint="default" w:ascii="Times New Roman" w:hAnsi="Times New Roman" w:eastAsia="宋体" w:cs="Times New Roman"/>
                <w:b/>
                <w:bCs/>
                <w:sz w:val="24"/>
                <w:szCs w:val="24"/>
                <w:highlight w:val="none"/>
                <w:u w:val="none"/>
                <w:lang w:val="en-US" w:eastAsia="zh-CN"/>
              </w:rPr>
            </w:pPr>
            <w:r>
              <w:rPr>
                <w:rFonts w:hint="default" w:ascii="Times New Roman" w:hAnsi="Times New Roman" w:eastAsia="宋体" w:cs="Times New Roman"/>
                <w:b/>
                <w:bCs/>
                <w:sz w:val="24"/>
                <w:szCs w:val="24"/>
                <w:highlight w:val="none"/>
                <w:u w:val="none"/>
                <w:lang w:val="en-US" w:eastAsia="zh-CN"/>
              </w:rPr>
              <w:t>（</w:t>
            </w:r>
            <w:r>
              <w:rPr>
                <w:rFonts w:hint="eastAsia" w:ascii="Times New Roman" w:hAnsi="Times New Roman" w:eastAsia="宋体" w:cs="Times New Roman"/>
                <w:b/>
                <w:bCs/>
                <w:sz w:val="24"/>
                <w:szCs w:val="24"/>
                <w:highlight w:val="none"/>
                <w:u w:val="none"/>
                <w:lang w:val="en-US" w:eastAsia="zh-CN"/>
              </w:rPr>
              <w:t>3</w:t>
            </w:r>
            <w:r>
              <w:rPr>
                <w:rFonts w:hint="default" w:ascii="Times New Roman" w:hAnsi="Times New Roman" w:eastAsia="宋体" w:cs="Times New Roman"/>
                <w:b/>
                <w:bCs/>
                <w:sz w:val="24"/>
                <w:szCs w:val="24"/>
                <w:highlight w:val="none"/>
                <w:u w:val="none"/>
                <w:lang w:val="en-US" w:eastAsia="zh-CN"/>
              </w:rPr>
              <w:t>）排放口基本情况</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bCs/>
                <w:sz w:val="24"/>
              </w:rPr>
            </w:pPr>
            <w:r>
              <w:rPr>
                <w:rFonts w:hint="eastAsia"/>
                <w:bCs/>
                <w:sz w:val="24"/>
                <w:lang w:eastAsia="zh-CN"/>
              </w:rPr>
              <w:t>本项目</w:t>
            </w:r>
            <w:r>
              <w:rPr>
                <w:rFonts w:hint="eastAsia"/>
                <w:bCs/>
                <w:sz w:val="24"/>
              </w:rPr>
              <w:t>废气排放口基本信息见</w:t>
            </w:r>
            <w:r>
              <w:rPr>
                <w:rFonts w:hint="eastAsia"/>
                <w:bCs/>
                <w:sz w:val="24"/>
                <w:lang w:eastAsia="zh-CN"/>
              </w:rPr>
              <w:t>下</w:t>
            </w:r>
            <w:r>
              <w:rPr>
                <w:rFonts w:hint="eastAsia"/>
                <w:bCs/>
                <w:sz w:val="24"/>
              </w:rPr>
              <w:t>表。</w:t>
            </w:r>
          </w:p>
          <w:p>
            <w:pPr>
              <w:spacing w:line="520" w:lineRule="exact"/>
              <w:rPr>
                <w:rFonts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7</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eastAsia="zh-CN"/>
              </w:rPr>
              <w:t>本项目</w:t>
            </w:r>
            <w:r>
              <w:rPr>
                <w:rFonts w:hint="eastAsia" w:ascii="Times New Roman" w:hAnsi="Times New Roman" w:eastAsia="黑体" w:cs="Times New Roman"/>
                <w:color w:val="000000"/>
                <w:sz w:val="24"/>
                <w:highlight w:val="none"/>
              </w:rPr>
              <w:t>废气排放口基本信息一览表</w:t>
            </w:r>
          </w:p>
          <w:tbl>
            <w:tblPr>
              <w:tblStyle w:val="26"/>
              <w:tblW w:w="4991"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56"/>
              <w:gridCol w:w="734"/>
              <w:gridCol w:w="635"/>
              <w:gridCol w:w="836"/>
              <w:gridCol w:w="664"/>
              <w:gridCol w:w="1333"/>
              <w:gridCol w:w="1289"/>
              <w:gridCol w:w="2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65"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sz w:val="21"/>
                      <w:szCs w:val="21"/>
                    </w:rPr>
                  </w:pPr>
                  <w:r>
                    <w:rPr>
                      <w:sz w:val="21"/>
                      <w:szCs w:val="21"/>
                    </w:rPr>
                    <w:t>排放口</w:t>
                  </w:r>
                </w:p>
              </w:tc>
              <w:tc>
                <w:tcPr>
                  <w:tcW w:w="43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rPr>
                  </w:pPr>
                  <w:r>
                    <w:rPr>
                      <w:sz w:val="21"/>
                      <w:szCs w:val="21"/>
                    </w:rPr>
                    <w:t>高度</w:t>
                  </w:r>
                </w:p>
              </w:tc>
              <w:tc>
                <w:tcPr>
                  <w:tcW w:w="37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rPr>
                  </w:pPr>
                  <w:r>
                    <w:rPr>
                      <w:sz w:val="21"/>
                      <w:szCs w:val="21"/>
                    </w:rPr>
                    <w:t>内径</w:t>
                  </w:r>
                </w:p>
              </w:tc>
              <w:tc>
                <w:tcPr>
                  <w:tcW w:w="49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 w:val="21"/>
                      <w:szCs w:val="21"/>
                      <w:lang w:eastAsia="zh-CN"/>
                    </w:rPr>
                  </w:pPr>
                  <w:r>
                    <w:rPr>
                      <w:rFonts w:hint="eastAsia"/>
                      <w:sz w:val="21"/>
                      <w:szCs w:val="21"/>
                    </w:rPr>
                    <w:t>排气出口温</w:t>
                  </w:r>
                  <w:r>
                    <w:rPr>
                      <w:rFonts w:hint="eastAsia"/>
                      <w:sz w:val="21"/>
                      <w:szCs w:val="21"/>
                      <w:lang w:eastAsia="zh-CN"/>
                    </w:rPr>
                    <w:t>度</w:t>
                  </w:r>
                </w:p>
              </w:tc>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rPr>
                  </w:pPr>
                  <w:r>
                    <w:rPr>
                      <w:sz w:val="21"/>
                      <w:szCs w:val="21"/>
                    </w:rPr>
                    <w:t>编号</w:t>
                  </w:r>
                </w:p>
              </w:tc>
              <w:tc>
                <w:tcPr>
                  <w:tcW w:w="78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rPr>
                  </w:pPr>
                  <w:r>
                    <w:rPr>
                      <w:sz w:val="21"/>
                      <w:szCs w:val="21"/>
                    </w:rPr>
                    <w:t>类型</w:t>
                  </w:r>
                </w:p>
              </w:tc>
              <w:tc>
                <w:tcPr>
                  <w:tcW w:w="76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rPr>
                  </w:pPr>
                  <w:r>
                    <w:rPr>
                      <w:sz w:val="21"/>
                      <w:szCs w:val="21"/>
                    </w:rPr>
                    <w:t>地理坐标</w:t>
                  </w:r>
                </w:p>
              </w:tc>
              <w:tc>
                <w:tcPr>
                  <w:tcW w:w="118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rPr>
                  </w:pPr>
                  <w:r>
                    <w:rPr>
                      <w:sz w:val="21"/>
                      <w:szCs w:val="21"/>
                    </w:rPr>
                    <w:t>排放标准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6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rPr>
                  </w:pPr>
                  <w:r>
                    <w:rPr>
                      <w:rFonts w:hint="eastAsia"/>
                      <w:sz w:val="21"/>
                      <w:szCs w:val="21"/>
                      <w:lang w:eastAsia="zh-CN"/>
                    </w:rPr>
                    <w:t>上料、除土、破碎工序</w:t>
                  </w:r>
                  <w:r>
                    <w:rPr>
                      <w:rFonts w:hint="eastAsia"/>
                      <w:sz w:val="21"/>
                      <w:szCs w:val="21"/>
                    </w:rPr>
                    <w:t>排气筒</w:t>
                  </w:r>
                </w:p>
              </w:tc>
              <w:tc>
                <w:tcPr>
                  <w:tcW w:w="43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rPr>
                  </w:pPr>
                  <w:r>
                    <w:rPr>
                      <w:sz w:val="21"/>
                      <w:szCs w:val="21"/>
                    </w:rPr>
                    <w:t>15m</w:t>
                  </w:r>
                </w:p>
              </w:tc>
              <w:tc>
                <w:tcPr>
                  <w:tcW w:w="37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rPr>
                  </w:pPr>
                  <w:r>
                    <w:rPr>
                      <w:sz w:val="21"/>
                      <w:szCs w:val="21"/>
                    </w:rPr>
                    <w:t>0.</w:t>
                  </w:r>
                  <w:r>
                    <w:rPr>
                      <w:rFonts w:hint="eastAsia"/>
                      <w:sz w:val="21"/>
                      <w:szCs w:val="21"/>
                      <w:lang w:val="en-US" w:eastAsia="zh-CN"/>
                    </w:rPr>
                    <w:t>5</w:t>
                  </w:r>
                  <w:r>
                    <w:rPr>
                      <w:sz w:val="21"/>
                      <w:szCs w:val="21"/>
                    </w:rPr>
                    <w:t>m</w:t>
                  </w:r>
                </w:p>
              </w:tc>
              <w:tc>
                <w:tcPr>
                  <w:tcW w:w="49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 w:val="21"/>
                      <w:szCs w:val="21"/>
                      <w:lang w:eastAsia="zh-CN"/>
                    </w:rPr>
                  </w:pPr>
                  <w:r>
                    <w:rPr>
                      <w:rFonts w:hint="eastAsia"/>
                      <w:sz w:val="21"/>
                      <w:szCs w:val="21"/>
                      <w:lang w:eastAsia="zh-CN"/>
                    </w:rPr>
                    <w:t>常温</w:t>
                  </w:r>
                </w:p>
              </w:tc>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rPr>
                  </w:pPr>
                  <w:r>
                    <w:rPr>
                      <w:sz w:val="21"/>
                      <w:szCs w:val="21"/>
                    </w:rPr>
                    <w:t>DA001</w:t>
                  </w:r>
                </w:p>
              </w:tc>
              <w:tc>
                <w:tcPr>
                  <w:tcW w:w="78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rPr>
                  </w:pPr>
                  <w:r>
                    <w:rPr>
                      <w:sz w:val="21"/>
                      <w:szCs w:val="21"/>
                    </w:rPr>
                    <w:t>一般排放口</w:t>
                  </w:r>
                </w:p>
              </w:tc>
              <w:tc>
                <w:tcPr>
                  <w:tcW w:w="76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 xml:space="preserve"> </w:t>
                  </w:r>
                  <w:r>
                    <w:rPr>
                      <w:rFonts w:hint="eastAsia"/>
                      <w:sz w:val="21"/>
                      <w:szCs w:val="21"/>
                      <w:highlight w:val="none"/>
                    </w:rPr>
                    <w:t>11</w:t>
                  </w:r>
                  <w:r>
                    <w:rPr>
                      <w:rFonts w:hint="eastAsia"/>
                      <w:sz w:val="21"/>
                      <w:szCs w:val="21"/>
                      <w:highlight w:val="none"/>
                      <w:lang w:val="en-US" w:eastAsia="zh-CN"/>
                    </w:rPr>
                    <w:t>2.779961</w:t>
                  </w:r>
                  <w:r>
                    <w:rPr>
                      <w:sz w:val="21"/>
                      <w:szCs w:val="21"/>
                      <w:highlight w:val="none"/>
                    </w:rPr>
                    <w:t xml:space="preserve"> º</w:t>
                  </w:r>
                </w:p>
                <w:p>
                  <w:pPr>
                    <w:adjustRightInd w:val="0"/>
                    <w:snapToGrid w:val="0"/>
                    <w:jc w:val="center"/>
                    <w:rPr>
                      <w:sz w:val="21"/>
                      <w:szCs w:val="21"/>
                      <w:highlight w:val="none"/>
                    </w:rPr>
                  </w:pPr>
                  <w:r>
                    <w:rPr>
                      <w:rFonts w:hint="eastAsia"/>
                      <w:sz w:val="21"/>
                      <w:szCs w:val="21"/>
                      <w:highlight w:val="none"/>
                      <w:lang w:val="en-US" w:eastAsia="zh-CN"/>
                    </w:rPr>
                    <w:t>33.784947</w:t>
                  </w:r>
                  <w:r>
                    <w:rPr>
                      <w:sz w:val="21"/>
                      <w:szCs w:val="21"/>
                      <w:highlight w:val="none"/>
                    </w:rPr>
                    <w:t>º</w:t>
                  </w:r>
                </w:p>
              </w:tc>
              <w:tc>
                <w:tcPr>
                  <w:tcW w:w="118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rPr>
                  </w:pPr>
                  <w:r>
                    <w:rPr>
                      <w:rFonts w:hint="eastAsia"/>
                      <w:sz w:val="21"/>
                      <w:szCs w:val="21"/>
                    </w:rPr>
                    <w:t>《大气污染物综合排放标准》(GB16297-1996)</w:t>
                  </w:r>
                </w:p>
              </w:tc>
            </w:tr>
          </w:tbl>
          <w:p>
            <w:pPr>
              <w:numPr>
                <w:ilvl w:val="0"/>
                <w:numId w:val="0"/>
              </w:numPr>
              <w:spacing w:line="52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ascii="Times New Roman" w:hAnsi="Times New Roman" w:eastAsia="宋体" w:cs="Times New Roman"/>
                <w:b/>
                <w:bCs/>
                <w:sz w:val="24"/>
                <w:szCs w:val="24"/>
                <w:highlight w:val="none"/>
                <w:u w:val="none"/>
                <w:lang w:val="en-US" w:eastAsia="zh-CN"/>
              </w:rPr>
              <w:t>（4）非正常工况分析</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b w:val="0"/>
                <w:bCs w:val="0"/>
                <w:color w:val="000000"/>
                <w:sz w:val="24"/>
                <w:highlight w:val="none"/>
                <w:u w:val="none"/>
                <w:lang w:val="en-US" w:eastAsia="zh-CN"/>
              </w:rPr>
            </w:pPr>
            <w:r>
              <w:rPr>
                <w:rFonts w:hint="eastAsia" w:cs="Times New Roman"/>
                <w:b w:val="0"/>
                <w:bCs w:val="0"/>
                <w:color w:val="000000"/>
                <w:sz w:val="24"/>
                <w:highlight w:val="none"/>
                <w:u w:val="none"/>
                <w:lang w:val="en-US" w:eastAsia="zh-CN"/>
              </w:rPr>
              <w:t>本项目</w:t>
            </w:r>
            <w:r>
              <w:rPr>
                <w:rFonts w:hint="default" w:ascii="Times New Roman" w:hAnsi="Times New Roman" w:eastAsia="宋体" w:cs="Times New Roman"/>
                <w:b w:val="0"/>
                <w:bCs w:val="0"/>
                <w:color w:val="000000"/>
                <w:sz w:val="24"/>
                <w:highlight w:val="none"/>
                <w:u w:val="none"/>
                <w:lang w:val="en-US" w:eastAsia="zh-CN"/>
              </w:rPr>
              <w:t>生产过程中产生的非正常</w:t>
            </w:r>
            <w:r>
              <w:rPr>
                <w:rFonts w:hint="eastAsia" w:ascii="Times New Roman" w:hAnsi="Times New Roman" w:eastAsia="宋体" w:cs="Times New Roman"/>
                <w:b w:val="0"/>
                <w:bCs w:val="0"/>
                <w:color w:val="000000"/>
                <w:sz w:val="24"/>
                <w:highlight w:val="none"/>
                <w:u w:val="none"/>
                <w:lang w:val="en-US" w:eastAsia="zh-CN"/>
              </w:rPr>
              <w:t>工况</w:t>
            </w:r>
            <w:r>
              <w:rPr>
                <w:rFonts w:hint="default" w:ascii="Times New Roman" w:hAnsi="Times New Roman" w:eastAsia="宋体" w:cs="Times New Roman"/>
                <w:b w:val="0"/>
                <w:bCs w:val="0"/>
                <w:color w:val="000000"/>
                <w:sz w:val="24"/>
                <w:highlight w:val="none"/>
                <w:u w:val="none"/>
                <w:lang w:val="en-US" w:eastAsia="zh-CN"/>
              </w:rPr>
              <w:t>排放主要是</w:t>
            </w:r>
            <w:r>
              <w:rPr>
                <w:rFonts w:hint="eastAsia" w:ascii="Times New Roman" w:hAnsi="Times New Roman" w:eastAsia="宋体" w:cs="Times New Roman"/>
                <w:b w:val="0"/>
                <w:bCs w:val="0"/>
                <w:color w:val="000000"/>
                <w:sz w:val="24"/>
                <w:highlight w:val="none"/>
                <w:u w:val="none"/>
                <w:lang w:val="en-US" w:eastAsia="zh-CN"/>
              </w:rPr>
              <w:t>污染防治设施由于维修等原因</w:t>
            </w:r>
            <w:r>
              <w:rPr>
                <w:rFonts w:hint="default" w:ascii="Times New Roman" w:hAnsi="Times New Roman" w:eastAsia="宋体" w:cs="Times New Roman"/>
                <w:b w:val="0"/>
                <w:bCs w:val="0"/>
                <w:color w:val="000000"/>
                <w:sz w:val="24"/>
                <w:highlight w:val="none"/>
                <w:u w:val="none"/>
                <w:lang w:val="en-US" w:eastAsia="zh-CN"/>
              </w:rPr>
              <w:t>达不到应有</w:t>
            </w:r>
            <w:r>
              <w:rPr>
                <w:rFonts w:hint="eastAsia" w:ascii="Times New Roman" w:hAnsi="Times New Roman" w:eastAsia="宋体" w:cs="Times New Roman"/>
                <w:b w:val="0"/>
                <w:bCs w:val="0"/>
                <w:color w:val="000000"/>
                <w:sz w:val="24"/>
                <w:highlight w:val="none"/>
                <w:u w:val="none"/>
                <w:lang w:val="en-US" w:eastAsia="zh-CN"/>
              </w:rPr>
              <w:t>治理</w:t>
            </w:r>
            <w:r>
              <w:rPr>
                <w:rFonts w:hint="default" w:ascii="Times New Roman" w:hAnsi="Times New Roman" w:eastAsia="宋体" w:cs="Times New Roman"/>
                <w:b w:val="0"/>
                <w:bCs w:val="0"/>
                <w:color w:val="000000"/>
                <w:sz w:val="24"/>
                <w:highlight w:val="none"/>
                <w:u w:val="none"/>
                <w:lang w:val="en-US" w:eastAsia="zh-CN"/>
              </w:rPr>
              <w:t>效率时引起的污染物超标排放，评价以最不利原则按照</w:t>
            </w:r>
            <w:r>
              <w:rPr>
                <w:rFonts w:hint="eastAsia" w:cs="Times New Roman"/>
                <w:b w:val="0"/>
                <w:bCs w:val="0"/>
                <w:color w:val="000000"/>
                <w:sz w:val="24"/>
                <w:highlight w:val="none"/>
                <w:u w:val="none"/>
                <w:lang w:val="en-US" w:eastAsia="zh-CN"/>
              </w:rPr>
              <w:t>袋式除尘器</w:t>
            </w:r>
            <w:r>
              <w:rPr>
                <w:rFonts w:hint="default" w:ascii="Times New Roman" w:hAnsi="Times New Roman" w:eastAsia="宋体" w:cs="Times New Roman"/>
                <w:b w:val="0"/>
                <w:bCs w:val="0"/>
                <w:color w:val="000000"/>
                <w:sz w:val="24"/>
                <w:highlight w:val="none"/>
                <w:u w:val="none"/>
                <w:lang w:val="en-US" w:eastAsia="zh-CN"/>
              </w:rPr>
              <w:t>处理效率均为</w:t>
            </w:r>
            <w:r>
              <w:rPr>
                <w:rFonts w:hint="eastAsia" w:ascii="Times New Roman" w:hAnsi="Times New Roman" w:cs="Times New Roman"/>
                <w:b w:val="0"/>
                <w:bCs w:val="0"/>
                <w:color w:val="000000"/>
                <w:sz w:val="24"/>
                <w:highlight w:val="none"/>
                <w:u w:val="none"/>
                <w:lang w:val="en-US" w:eastAsia="zh-CN"/>
              </w:rPr>
              <w:t>7</w:t>
            </w:r>
            <w:r>
              <w:rPr>
                <w:rFonts w:hint="default" w:ascii="Times New Roman" w:hAnsi="Times New Roman" w:eastAsia="宋体" w:cs="Times New Roman"/>
                <w:b w:val="0"/>
                <w:bCs w:val="0"/>
                <w:color w:val="000000"/>
                <w:sz w:val="24"/>
                <w:highlight w:val="none"/>
                <w:u w:val="none"/>
                <w:lang w:val="en-US" w:eastAsia="zh-CN"/>
              </w:rPr>
              <w:t>0</w:t>
            </w:r>
            <w:r>
              <w:rPr>
                <w:rFonts w:hint="eastAsia" w:ascii="Times New Roman" w:hAnsi="Times New Roman" w:cs="Times New Roman"/>
                <w:b w:val="0"/>
                <w:bCs w:val="0"/>
                <w:color w:val="000000"/>
                <w:sz w:val="24"/>
                <w:highlight w:val="none"/>
                <w:u w:val="none"/>
                <w:lang w:val="en-US" w:eastAsia="zh-CN"/>
              </w:rPr>
              <w:t>%</w:t>
            </w:r>
            <w:r>
              <w:rPr>
                <w:rFonts w:hint="default" w:ascii="Times New Roman" w:hAnsi="Times New Roman" w:eastAsia="宋体" w:cs="Times New Roman"/>
                <w:b w:val="0"/>
                <w:bCs w:val="0"/>
                <w:color w:val="000000"/>
                <w:sz w:val="24"/>
                <w:highlight w:val="none"/>
                <w:u w:val="none"/>
                <w:lang w:val="en-US" w:eastAsia="zh-CN"/>
              </w:rPr>
              <w:t>时的情况进行分析。经过分析，项目非正常</w:t>
            </w:r>
            <w:r>
              <w:rPr>
                <w:rFonts w:hint="eastAsia" w:ascii="Times New Roman" w:hAnsi="Times New Roman" w:eastAsia="宋体" w:cs="Times New Roman"/>
                <w:b w:val="0"/>
                <w:bCs w:val="0"/>
                <w:color w:val="000000"/>
                <w:sz w:val="24"/>
                <w:highlight w:val="none"/>
                <w:u w:val="none"/>
                <w:lang w:val="en-US" w:eastAsia="zh-CN"/>
              </w:rPr>
              <w:t>工况</w:t>
            </w:r>
            <w:r>
              <w:rPr>
                <w:rFonts w:hint="default" w:ascii="Times New Roman" w:hAnsi="Times New Roman" w:eastAsia="宋体" w:cs="Times New Roman"/>
                <w:b w:val="0"/>
                <w:bCs w:val="0"/>
                <w:color w:val="000000"/>
                <w:sz w:val="24"/>
                <w:highlight w:val="none"/>
                <w:u w:val="none"/>
                <w:lang w:val="en-US" w:eastAsia="zh-CN"/>
              </w:rPr>
              <w:t>排放废气源强为：</w:t>
            </w:r>
            <w:r>
              <w:rPr>
                <w:rFonts w:hint="eastAsia" w:ascii="Times New Roman" w:hAnsi="Times New Roman" w:eastAsia="宋体" w:cs="Times New Roman"/>
                <w:b w:val="0"/>
                <w:bCs w:val="0"/>
                <w:color w:val="000000"/>
                <w:sz w:val="24"/>
                <w:highlight w:val="none"/>
                <w:u w:val="none"/>
                <w:lang w:val="en-US" w:eastAsia="zh-CN"/>
              </w:rPr>
              <w:t>排气筒DA001颗粒物</w:t>
            </w:r>
            <w:r>
              <w:rPr>
                <w:rFonts w:hint="default" w:ascii="Times New Roman" w:hAnsi="Times New Roman" w:eastAsia="宋体" w:cs="Times New Roman"/>
                <w:b w:val="0"/>
                <w:bCs w:val="0"/>
                <w:color w:val="000000"/>
                <w:sz w:val="24"/>
                <w:highlight w:val="none"/>
                <w:u w:val="none"/>
                <w:lang w:val="en-US" w:eastAsia="zh-CN"/>
              </w:rPr>
              <w:t>速率最大为</w:t>
            </w:r>
            <w:r>
              <w:rPr>
                <w:rFonts w:hint="eastAsia" w:cs="Times New Roman"/>
                <w:b w:val="0"/>
                <w:bCs w:val="0"/>
                <w:color w:val="000000"/>
                <w:sz w:val="24"/>
                <w:highlight w:val="none"/>
                <w:u w:val="none"/>
                <w:lang w:val="en-US" w:eastAsia="zh-CN"/>
              </w:rPr>
              <w:t>0.3232</w:t>
            </w:r>
            <w:r>
              <w:rPr>
                <w:rFonts w:hint="default" w:ascii="Times New Roman" w:hAnsi="Times New Roman" w:eastAsia="宋体" w:cs="Times New Roman"/>
                <w:b w:val="0"/>
                <w:bCs w:val="0"/>
                <w:color w:val="000000"/>
                <w:sz w:val="24"/>
                <w:highlight w:val="none"/>
                <w:u w:val="none"/>
                <w:lang w:val="en-US" w:eastAsia="zh-CN"/>
              </w:rPr>
              <w:t>kg/h，事故排放时间最大为</w:t>
            </w:r>
            <w:r>
              <w:rPr>
                <w:rFonts w:hint="eastAsia" w:cs="Times New Roman"/>
                <w:b w:val="0"/>
                <w:bCs w:val="0"/>
                <w:color w:val="000000"/>
                <w:sz w:val="24"/>
                <w:highlight w:val="none"/>
                <w:u w:val="none"/>
                <w:lang w:val="en-US" w:eastAsia="zh-CN"/>
              </w:rPr>
              <w:t>30</w:t>
            </w:r>
            <w:r>
              <w:rPr>
                <w:rFonts w:hint="default" w:ascii="Times New Roman" w:hAnsi="Times New Roman" w:eastAsia="宋体" w:cs="Times New Roman"/>
                <w:b w:val="0"/>
                <w:bCs w:val="0"/>
                <w:color w:val="000000"/>
                <w:sz w:val="24"/>
                <w:highlight w:val="none"/>
                <w:u w:val="none"/>
                <w:lang w:val="en-US" w:eastAsia="zh-CN"/>
              </w:rPr>
              <w:t>分钟，非正常排放具体参数见下表。</w:t>
            </w:r>
          </w:p>
          <w:p>
            <w:pPr>
              <w:spacing w:line="520" w:lineRule="exact"/>
              <w:rPr>
                <w:rFonts w:hint="default" w:ascii="Times New Roman" w:hAnsi="Times New Roman" w:eastAsia="黑体" w:cs="Times New Roman"/>
                <w:b w:val="0"/>
                <w:bCs w:val="0"/>
                <w:color w:val="000000"/>
                <w:sz w:val="24"/>
                <w:highlight w:val="none"/>
                <w:u w:val="none"/>
              </w:rPr>
            </w:pPr>
            <w:r>
              <w:rPr>
                <w:rFonts w:hint="default" w:ascii="Times New Roman" w:hAnsi="Times New Roman" w:eastAsia="黑体" w:cs="Times New Roman"/>
                <w:b w:val="0"/>
                <w:bCs w:val="0"/>
                <w:color w:val="000000"/>
                <w:sz w:val="24"/>
                <w:highlight w:val="none"/>
                <w:u w:val="none"/>
              </w:rPr>
              <w:t>表</w:t>
            </w:r>
            <w:r>
              <w:rPr>
                <w:rFonts w:hint="default" w:ascii="Times New Roman" w:hAnsi="Times New Roman" w:eastAsia="黑体" w:cs="Times New Roman"/>
                <w:b w:val="0"/>
                <w:bCs w:val="0"/>
                <w:color w:val="000000"/>
                <w:sz w:val="24"/>
                <w:highlight w:val="none"/>
                <w:u w:val="none"/>
                <w:lang w:val="en-US" w:eastAsia="zh-CN"/>
              </w:rPr>
              <w:t>4</w:t>
            </w:r>
            <w:r>
              <w:rPr>
                <w:rFonts w:hint="default" w:ascii="Times New Roman" w:hAnsi="Times New Roman" w:eastAsia="黑体" w:cs="Times New Roman"/>
                <w:b w:val="0"/>
                <w:bCs w:val="0"/>
                <w:color w:val="000000"/>
                <w:sz w:val="24"/>
                <w:highlight w:val="none"/>
                <w:u w:val="none"/>
              </w:rPr>
              <w:t>-</w:t>
            </w:r>
            <w:r>
              <w:rPr>
                <w:rFonts w:hint="eastAsia" w:eastAsia="黑体" w:cs="Times New Roman"/>
                <w:b w:val="0"/>
                <w:bCs w:val="0"/>
                <w:color w:val="000000"/>
                <w:sz w:val="24"/>
                <w:highlight w:val="none"/>
                <w:u w:val="none"/>
                <w:lang w:val="en-US" w:eastAsia="zh-CN"/>
              </w:rPr>
              <w:t>8</w:t>
            </w:r>
            <w:r>
              <w:rPr>
                <w:rFonts w:hint="eastAsia" w:ascii="Times New Roman" w:hAnsi="Times New Roman" w:eastAsia="黑体" w:cs="Times New Roman"/>
                <w:b w:val="0"/>
                <w:bCs w:val="0"/>
                <w:color w:val="000000"/>
                <w:sz w:val="24"/>
                <w:highlight w:val="none"/>
                <w:u w:val="none"/>
                <w:lang w:val="en-US" w:eastAsia="zh-CN"/>
              </w:rPr>
              <w:t xml:space="preserve">         </w:t>
            </w:r>
            <w:r>
              <w:rPr>
                <w:rFonts w:hint="eastAsia" w:eastAsia="黑体" w:cs="Times New Roman"/>
                <w:b w:val="0"/>
                <w:bCs w:val="0"/>
                <w:color w:val="000000"/>
                <w:sz w:val="24"/>
                <w:highlight w:val="none"/>
                <w:u w:val="none"/>
                <w:lang w:val="en-US" w:eastAsia="zh-CN"/>
              </w:rPr>
              <w:t xml:space="preserve"> </w:t>
            </w:r>
            <w:r>
              <w:rPr>
                <w:rFonts w:hint="eastAsia" w:ascii="Times New Roman" w:hAnsi="Times New Roman" w:eastAsia="黑体" w:cs="Times New Roman"/>
                <w:b w:val="0"/>
                <w:bCs w:val="0"/>
                <w:color w:val="000000"/>
                <w:sz w:val="24"/>
                <w:highlight w:val="none"/>
                <w:u w:val="none"/>
                <w:lang w:val="en-US" w:eastAsia="zh-CN"/>
              </w:rPr>
              <w:t xml:space="preserve">       </w:t>
            </w:r>
            <w:r>
              <w:rPr>
                <w:rFonts w:hint="default" w:ascii="Times New Roman" w:hAnsi="Times New Roman" w:eastAsia="黑体" w:cs="Times New Roman"/>
                <w:b w:val="0"/>
                <w:bCs w:val="0"/>
                <w:color w:val="000000"/>
                <w:sz w:val="24"/>
                <w:highlight w:val="none"/>
                <w:u w:val="none"/>
              </w:rPr>
              <w:t xml:space="preserve">   非正常排放参数表</w:t>
            </w:r>
          </w:p>
          <w:tbl>
            <w:tblPr>
              <w:tblStyle w:val="26"/>
              <w:tblW w:w="4995"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85" w:type="dxa"/>
                <w:bottom w:w="0" w:type="dxa"/>
                <w:right w:w="85" w:type="dxa"/>
              </w:tblCellMar>
            </w:tblPr>
            <w:tblGrid>
              <w:gridCol w:w="840"/>
              <w:gridCol w:w="1454"/>
              <w:gridCol w:w="1143"/>
              <w:gridCol w:w="870"/>
              <w:gridCol w:w="736"/>
              <w:gridCol w:w="636"/>
              <w:gridCol w:w="875"/>
              <w:gridCol w:w="1088"/>
              <w:gridCol w:w="8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456" w:hRule="atLeast"/>
              </w:trPr>
              <w:tc>
                <w:tcPr>
                  <w:tcW w:w="4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sz w:val="18"/>
                      <w:szCs w:val="18"/>
                      <w:highlight w:val="none"/>
                      <w:u w:val="none"/>
                      <w:lang w:val="en-US" w:eastAsia="zh-CN"/>
                    </w:rPr>
                  </w:pPr>
                  <w:r>
                    <w:rPr>
                      <w:rFonts w:hint="default" w:ascii="Times New Roman" w:hAnsi="Times New Roman" w:eastAsia="宋体" w:cs="Times New Roman"/>
                      <w:b w:val="0"/>
                      <w:bCs w:val="0"/>
                      <w:sz w:val="18"/>
                      <w:szCs w:val="18"/>
                      <w:highlight w:val="none"/>
                      <w:u w:val="none"/>
                      <w:lang w:val="en-US" w:eastAsia="zh-CN"/>
                    </w:rPr>
                    <w:t>非正常排放源</w:t>
                  </w:r>
                </w:p>
              </w:tc>
              <w:tc>
                <w:tcPr>
                  <w:tcW w:w="85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sz w:val="18"/>
                      <w:szCs w:val="18"/>
                      <w:highlight w:val="none"/>
                      <w:u w:val="none"/>
                      <w:lang w:val="en-US" w:eastAsia="zh-CN"/>
                    </w:rPr>
                  </w:pPr>
                  <w:r>
                    <w:rPr>
                      <w:rFonts w:hint="default" w:ascii="Times New Roman" w:hAnsi="Times New Roman" w:eastAsia="宋体" w:cs="Times New Roman"/>
                      <w:b w:val="0"/>
                      <w:bCs w:val="0"/>
                      <w:sz w:val="18"/>
                      <w:szCs w:val="18"/>
                      <w:highlight w:val="none"/>
                      <w:u w:val="none"/>
                      <w:lang w:val="en-US" w:eastAsia="zh-CN"/>
                    </w:rPr>
                    <w:t>非正常排放原因</w:t>
                  </w:r>
                </w:p>
              </w:tc>
              <w:tc>
                <w:tcPr>
                  <w:tcW w:w="675"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sz w:val="18"/>
                      <w:szCs w:val="18"/>
                      <w:highlight w:val="none"/>
                      <w:u w:val="none"/>
                      <w:lang w:val="en-US" w:eastAsia="zh-CN"/>
                    </w:rPr>
                  </w:pPr>
                  <w:r>
                    <w:rPr>
                      <w:rFonts w:hint="default" w:ascii="Times New Roman" w:hAnsi="Times New Roman" w:eastAsia="宋体" w:cs="Times New Roman"/>
                      <w:b w:val="0"/>
                      <w:bCs w:val="0"/>
                      <w:sz w:val="18"/>
                      <w:szCs w:val="18"/>
                      <w:highlight w:val="none"/>
                      <w:u w:val="none"/>
                      <w:lang w:val="en-US" w:eastAsia="zh-CN"/>
                    </w:rPr>
                    <w:t>污染物</w:t>
                  </w:r>
                </w:p>
              </w:tc>
              <w:tc>
                <w:tcPr>
                  <w:tcW w:w="51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sz w:val="18"/>
                      <w:szCs w:val="18"/>
                      <w:highlight w:val="none"/>
                      <w:u w:val="none"/>
                      <w:lang w:val="en-US" w:eastAsia="zh-CN"/>
                    </w:rPr>
                  </w:pPr>
                  <w:r>
                    <w:rPr>
                      <w:rFonts w:hint="default" w:ascii="Times New Roman" w:hAnsi="Times New Roman" w:eastAsia="宋体" w:cs="Times New Roman"/>
                      <w:b w:val="0"/>
                      <w:bCs w:val="0"/>
                      <w:sz w:val="18"/>
                      <w:szCs w:val="18"/>
                      <w:highlight w:val="none"/>
                      <w:u w:val="none"/>
                      <w:lang w:val="en-US" w:eastAsia="zh-CN"/>
                    </w:rPr>
                    <w:t>非正常排放速率/（kg/h）</w:t>
                  </w:r>
                </w:p>
              </w:tc>
              <w:tc>
                <w:tcPr>
                  <w:tcW w:w="435"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sz w:val="18"/>
                      <w:szCs w:val="18"/>
                      <w:highlight w:val="none"/>
                      <w:u w:val="none"/>
                      <w:lang w:val="en-US" w:eastAsia="zh-CN"/>
                    </w:rPr>
                  </w:pPr>
                  <w:r>
                    <w:rPr>
                      <w:rFonts w:hint="default" w:ascii="Times New Roman" w:hAnsi="Times New Roman" w:eastAsia="宋体" w:cs="Times New Roman"/>
                      <w:b w:val="0"/>
                      <w:bCs w:val="0"/>
                      <w:sz w:val="18"/>
                      <w:szCs w:val="18"/>
                      <w:highlight w:val="none"/>
                      <w:u w:val="none"/>
                      <w:lang w:val="en-US" w:eastAsia="zh-CN"/>
                    </w:rPr>
                    <w:t>单次持续时间min</w:t>
                  </w:r>
                </w:p>
              </w:tc>
              <w:tc>
                <w:tcPr>
                  <w:tcW w:w="376"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sz w:val="18"/>
                      <w:szCs w:val="18"/>
                      <w:highlight w:val="none"/>
                      <w:u w:val="none"/>
                      <w:lang w:val="en-US" w:eastAsia="zh-CN"/>
                    </w:rPr>
                  </w:pPr>
                  <w:r>
                    <w:rPr>
                      <w:rFonts w:hint="default" w:ascii="Times New Roman" w:hAnsi="Times New Roman" w:eastAsia="宋体" w:cs="Times New Roman"/>
                      <w:b w:val="0"/>
                      <w:bCs w:val="0"/>
                      <w:sz w:val="18"/>
                      <w:szCs w:val="18"/>
                      <w:highlight w:val="none"/>
                      <w:u w:val="none"/>
                      <w:lang w:val="en-US" w:eastAsia="zh-CN"/>
                    </w:rPr>
                    <w:t>年发生频次/次</w:t>
                  </w:r>
                </w:p>
              </w:tc>
              <w:tc>
                <w:tcPr>
                  <w:tcW w:w="516"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sz w:val="18"/>
                      <w:szCs w:val="18"/>
                      <w:highlight w:val="none"/>
                      <w:u w:val="none"/>
                      <w:lang w:val="en-US" w:eastAsia="zh-CN"/>
                    </w:rPr>
                  </w:pPr>
                  <w:r>
                    <w:rPr>
                      <w:rFonts w:hint="default" w:ascii="Times New Roman" w:hAnsi="Times New Roman" w:eastAsia="宋体" w:cs="Times New Roman"/>
                      <w:b w:val="0"/>
                      <w:bCs w:val="0"/>
                      <w:sz w:val="18"/>
                      <w:szCs w:val="18"/>
                      <w:highlight w:val="none"/>
                      <w:u w:val="none"/>
                      <w:lang w:val="en-US" w:eastAsia="zh-CN"/>
                    </w:rPr>
                    <w:t>非正常排放量/（</w:t>
                  </w:r>
                  <w:r>
                    <w:rPr>
                      <w:rFonts w:hint="eastAsia"/>
                      <w:b w:val="0"/>
                      <w:bCs w:val="0"/>
                      <w:color w:val="000000"/>
                      <w:sz w:val="20"/>
                      <w:szCs w:val="21"/>
                      <w:highlight w:val="none"/>
                      <w:u w:val="none"/>
                      <w:lang w:val="en-US" w:eastAsia="zh-CN"/>
                    </w:rPr>
                    <w:t>kg</w:t>
                  </w:r>
                  <w:r>
                    <w:rPr>
                      <w:rFonts w:ascii="Times New Roman" w:hAnsi="Times New Roman" w:eastAsia="宋体"/>
                      <w:b w:val="0"/>
                      <w:bCs w:val="0"/>
                      <w:color w:val="000000"/>
                      <w:sz w:val="20"/>
                      <w:szCs w:val="21"/>
                      <w:highlight w:val="none"/>
                      <w:u w:val="none"/>
                    </w:rPr>
                    <w:t>/a</w:t>
                  </w:r>
                  <w:r>
                    <w:rPr>
                      <w:rFonts w:hint="default" w:ascii="Times New Roman" w:hAnsi="Times New Roman" w:eastAsia="宋体" w:cs="Times New Roman"/>
                      <w:b w:val="0"/>
                      <w:bCs w:val="0"/>
                      <w:sz w:val="18"/>
                      <w:szCs w:val="18"/>
                      <w:highlight w:val="none"/>
                      <w:u w:val="none"/>
                      <w:lang w:val="en-US" w:eastAsia="zh-CN"/>
                    </w:rPr>
                    <w:t>）</w:t>
                  </w:r>
                </w:p>
              </w:tc>
              <w:tc>
                <w:tcPr>
                  <w:tcW w:w="643" w:type="pct"/>
                  <w:tcBorders>
                    <w:tl2br w:val="nil"/>
                    <w:tr2bl w:val="nil"/>
                  </w:tcBorders>
                  <w:noWrap w:val="0"/>
                  <w:vAlign w:val="center"/>
                </w:tcPr>
                <w:p>
                  <w:pPr>
                    <w:adjustRightInd w:val="0"/>
                    <w:snapToGrid w:val="0"/>
                    <w:jc w:val="both"/>
                    <w:rPr>
                      <w:rFonts w:hint="default" w:ascii="Times New Roman" w:hAnsi="Times New Roman" w:eastAsia="宋体" w:cs="Times New Roman"/>
                      <w:b w:val="0"/>
                      <w:bCs w:val="0"/>
                      <w:sz w:val="18"/>
                      <w:szCs w:val="18"/>
                      <w:highlight w:val="none"/>
                      <w:u w:val="none"/>
                      <w:lang w:val="en-US" w:eastAsia="zh-CN"/>
                    </w:rPr>
                  </w:pPr>
                  <w:r>
                    <w:rPr>
                      <w:rFonts w:hint="default" w:ascii="Times New Roman" w:hAnsi="Times New Roman" w:eastAsia="宋体" w:cs="Times New Roman"/>
                      <w:b w:val="0"/>
                      <w:bCs w:val="0"/>
                      <w:sz w:val="18"/>
                      <w:szCs w:val="18"/>
                      <w:highlight w:val="none"/>
                      <w:u w:val="none"/>
                      <w:lang w:val="en-US" w:eastAsia="zh-CN"/>
                    </w:rPr>
                    <w:t>非正常排放</w:t>
                  </w:r>
                  <w:r>
                    <w:rPr>
                      <w:rFonts w:hint="eastAsia" w:cs="Times New Roman"/>
                      <w:b w:val="0"/>
                      <w:bCs w:val="0"/>
                      <w:sz w:val="18"/>
                      <w:szCs w:val="18"/>
                      <w:highlight w:val="none"/>
                      <w:u w:val="none"/>
                      <w:lang w:val="en-US" w:eastAsia="zh-CN"/>
                    </w:rPr>
                    <w:t>浓度</w:t>
                  </w:r>
                  <w:r>
                    <w:rPr>
                      <w:rFonts w:hint="default" w:ascii="Times New Roman" w:hAnsi="Times New Roman" w:eastAsia="宋体" w:cs="Times New Roman"/>
                      <w:b w:val="0"/>
                      <w:bCs w:val="0"/>
                      <w:sz w:val="18"/>
                      <w:szCs w:val="18"/>
                      <w:highlight w:val="none"/>
                      <w:u w:val="none"/>
                      <w:lang w:val="en-US" w:eastAsia="zh-CN"/>
                    </w:rPr>
                    <w:t>/（</w:t>
                  </w:r>
                  <w:r>
                    <w:rPr>
                      <w:rFonts w:ascii="Times New Roman" w:hAnsi="Times New Roman" w:eastAsia="宋体"/>
                      <w:b w:val="0"/>
                      <w:bCs w:val="0"/>
                      <w:color w:val="000000"/>
                      <w:sz w:val="20"/>
                      <w:szCs w:val="21"/>
                      <w:highlight w:val="none"/>
                      <w:u w:val="none"/>
                    </w:rPr>
                    <w:t>mg/m</w:t>
                  </w:r>
                  <w:r>
                    <w:rPr>
                      <w:rFonts w:ascii="Times New Roman" w:hAnsi="Times New Roman" w:eastAsia="宋体"/>
                      <w:b w:val="0"/>
                      <w:bCs w:val="0"/>
                      <w:color w:val="000000"/>
                      <w:sz w:val="20"/>
                      <w:szCs w:val="21"/>
                      <w:highlight w:val="none"/>
                      <w:u w:val="none"/>
                      <w:vertAlign w:val="superscript"/>
                    </w:rPr>
                    <w:t>3</w:t>
                  </w:r>
                  <w:r>
                    <w:rPr>
                      <w:rFonts w:hint="default" w:ascii="Times New Roman" w:hAnsi="Times New Roman" w:eastAsia="宋体" w:cs="Times New Roman"/>
                      <w:b w:val="0"/>
                      <w:bCs w:val="0"/>
                      <w:sz w:val="18"/>
                      <w:szCs w:val="18"/>
                      <w:highlight w:val="none"/>
                      <w:u w:val="none"/>
                      <w:lang w:val="en-US" w:eastAsia="zh-CN"/>
                    </w:rPr>
                    <w:t>）</w:t>
                  </w:r>
                </w:p>
              </w:tc>
              <w:tc>
                <w:tcPr>
                  <w:tcW w:w="481" w:type="pct"/>
                  <w:tcBorders>
                    <w:tl2br w:val="nil"/>
                    <w:tr2bl w:val="nil"/>
                  </w:tcBorders>
                  <w:noWrap w:val="0"/>
                  <w:vAlign w:val="center"/>
                </w:tcPr>
                <w:p>
                  <w:pPr>
                    <w:adjustRightInd w:val="0"/>
                    <w:snapToGrid w:val="0"/>
                    <w:jc w:val="both"/>
                    <w:rPr>
                      <w:rFonts w:hint="default" w:ascii="Times New Roman" w:hAnsi="Times New Roman" w:eastAsia="宋体" w:cs="Times New Roman"/>
                      <w:b w:val="0"/>
                      <w:bCs w:val="0"/>
                      <w:sz w:val="18"/>
                      <w:szCs w:val="18"/>
                      <w:highlight w:val="none"/>
                      <w:u w:val="none"/>
                      <w:lang w:val="en-US" w:eastAsia="zh-CN"/>
                    </w:rPr>
                  </w:pPr>
                  <w:r>
                    <w:rPr>
                      <w:rFonts w:hint="default" w:ascii="Times New Roman" w:hAnsi="Times New Roman" w:eastAsia="宋体" w:cs="Times New Roman"/>
                      <w:b w:val="0"/>
                      <w:bCs w:val="0"/>
                      <w:sz w:val="18"/>
                      <w:szCs w:val="18"/>
                      <w:highlight w:val="none"/>
                      <w:u w:val="none"/>
                      <w:lang w:val="en-US" w:eastAsia="zh-CN"/>
                    </w:rPr>
                    <w:t>采取措施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204" w:hRule="atLeast"/>
              </w:trPr>
              <w:tc>
                <w:tcPr>
                  <w:tcW w:w="497"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sz w:val="18"/>
                      <w:szCs w:val="18"/>
                      <w:highlight w:val="none"/>
                      <w:u w:val="none"/>
                      <w:lang w:val="en-US" w:eastAsia="zh-CN"/>
                    </w:rPr>
                  </w:pPr>
                  <w:r>
                    <w:rPr>
                      <w:rFonts w:hint="eastAsia"/>
                      <w:b w:val="0"/>
                      <w:bCs w:val="0"/>
                      <w:sz w:val="18"/>
                      <w:szCs w:val="18"/>
                      <w:highlight w:val="none"/>
                      <w:u w:val="none"/>
                    </w:rPr>
                    <w:t>排气筒</w:t>
                  </w:r>
                  <w:r>
                    <w:rPr>
                      <w:rFonts w:hint="eastAsia"/>
                      <w:b w:val="0"/>
                      <w:bCs w:val="0"/>
                      <w:sz w:val="18"/>
                      <w:szCs w:val="18"/>
                      <w:highlight w:val="none"/>
                      <w:u w:val="none"/>
                      <w:lang w:val="en-US" w:eastAsia="zh-CN"/>
                    </w:rPr>
                    <w:t>DA001</w:t>
                  </w:r>
                </w:p>
              </w:tc>
              <w:tc>
                <w:tcPr>
                  <w:tcW w:w="859"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sz w:val="18"/>
                      <w:szCs w:val="18"/>
                      <w:highlight w:val="none"/>
                      <w:u w:val="none"/>
                      <w:lang w:val="en-US" w:eastAsia="zh-CN"/>
                    </w:rPr>
                  </w:pPr>
                  <w:r>
                    <w:rPr>
                      <w:rFonts w:hint="eastAsia" w:ascii="Times New Roman" w:hAnsi="Times New Roman" w:eastAsia="宋体" w:cs="Times New Roman"/>
                      <w:b w:val="0"/>
                      <w:bCs w:val="0"/>
                      <w:sz w:val="18"/>
                      <w:szCs w:val="18"/>
                      <w:highlight w:val="none"/>
                      <w:u w:val="none"/>
                      <w:lang w:val="en-US" w:eastAsia="zh-CN"/>
                    </w:rPr>
                    <w:t>污染防治设施由于</w:t>
                  </w:r>
                  <w:r>
                    <w:rPr>
                      <w:rFonts w:hint="eastAsia" w:ascii="Times New Roman" w:hAnsi="Times New Roman" w:cs="Times New Roman"/>
                      <w:b w:val="0"/>
                      <w:bCs w:val="0"/>
                      <w:sz w:val="18"/>
                      <w:szCs w:val="18"/>
                      <w:highlight w:val="none"/>
                      <w:u w:val="none"/>
                      <w:lang w:val="en-US" w:eastAsia="zh-CN"/>
                    </w:rPr>
                    <w:t>开停车</w:t>
                  </w:r>
                  <w:r>
                    <w:rPr>
                      <w:rFonts w:hint="eastAsia" w:ascii="Times New Roman" w:hAnsi="Times New Roman" w:eastAsia="宋体" w:cs="Times New Roman"/>
                      <w:b w:val="0"/>
                      <w:bCs w:val="0"/>
                      <w:sz w:val="18"/>
                      <w:szCs w:val="18"/>
                      <w:highlight w:val="none"/>
                      <w:u w:val="none"/>
                      <w:lang w:val="en-US" w:eastAsia="zh-CN"/>
                    </w:rPr>
                    <w:t>、维修等原因</w:t>
                  </w:r>
                  <w:r>
                    <w:rPr>
                      <w:rFonts w:hint="default" w:ascii="Times New Roman" w:hAnsi="Times New Roman" w:eastAsia="宋体" w:cs="Times New Roman"/>
                      <w:b w:val="0"/>
                      <w:bCs w:val="0"/>
                      <w:sz w:val="18"/>
                      <w:szCs w:val="18"/>
                      <w:highlight w:val="none"/>
                      <w:u w:val="none"/>
                      <w:lang w:val="en-US" w:eastAsia="zh-CN"/>
                    </w:rPr>
                    <w:t>达不到应有</w:t>
                  </w:r>
                  <w:r>
                    <w:rPr>
                      <w:rFonts w:hint="eastAsia" w:ascii="Times New Roman" w:hAnsi="Times New Roman" w:eastAsia="宋体" w:cs="Times New Roman"/>
                      <w:b w:val="0"/>
                      <w:bCs w:val="0"/>
                      <w:sz w:val="18"/>
                      <w:szCs w:val="18"/>
                      <w:highlight w:val="none"/>
                      <w:u w:val="none"/>
                      <w:lang w:val="en-US" w:eastAsia="zh-CN"/>
                    </w:rPr>
                    <w:t>治理</w:t>
                  </w:r>
                  <w:r>
                    <w:rPr>
                      <w:rFonts w:hint="default" w:ascii="Times New Roman" w:hAnsi="Times New Roman" w:eastAsia="宋体" w:cs="Times New Roman"/>
                      <w:b w:val="0"/>
                      <w:bCs w:val="0"/>
                      <w:sz w:val="18"/>
                      <w:szCs w:val="18"/>
                      <w:highlight w:val="none"/>
                      <w:u w:val="none"/>
                      <w:lang w:val="en-US" w:eastAsia="zh-CN"/>
                    </w:rPr>
                    <w:t>效率，处理效率为</w:t>
                  </w:r>
                  <w:r>
                    <w:rPr>
                      <w:rFonts w:hint="eastAsia" w:ascii="Times New Roman" w:hAnsi="Times New Roman" w:cs="Times New Roman"/>
                      <w:b w:val="0"/>
                      <w:bCs w:val="0"/>
                      <w:sz w:val="18"/>
                      <w:szCs w:val="18"/>
                      <w:highlight w:val="none"/>
                      <w:u w:val="none"/>
                      <w:lang w:val="en-US" w:eastAsia="zh-CN"/>
                    </w:rPr>
                    <w:t>7</w:t>
                  </w:r>
                  <w:r>
                    <w:rPr>
                      <w:rFonts w:hint="default" w:ascii="Times New Roman" w:hAnsi="Times New Roman" w:eastAsia="宋体" w:cs="Times New Roman"/>
                      <w:b w:val="0"/>
                      <w:bCs w:val="0"/>
                      <w:sz w:val="18"/>
                      <w:szCs w:val="18"/>
                      <w:highlight w:val="none"/>
                      <w:u w:val="none"/>
                      <w:lang w:val="en-US" w:eastAsia="zh-CN"/>
                    </w:rPr>
                    <w:t>0</w:t>
                  </w:r>
                  <w:r>
                    <w:rPr>
                      <w:rFonts w:hint="eastAsia" w:ascii="Times New Roman" w:hAnsi="Times New Roman" w:cs="Times New Roman"/>
                      <w:b w:val="0"/>
                      <w:bCs w:val="0"/>
                      <w:sz w:val="18"/>
                      <w:szCs w:val="18"/>
                      <w:highlight w:val="none"/>
                      <w:u w:val="none"/>
                      <w:lang w:val="en-US" w:eastAsia="zh-CN"/>
                    </w:rPr>
                    <w:t>%</w:t>
                  </w:r>
                </w:p>
              </w:tc>
              <w:tc>
                <w:tcPr>
                  <w:tcW w:w="675"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sz w:val="18"/>
                      <w:szCs w:val="18"/>
                      <w:highlight w:val="none"/>
                      <w:u w:val="none"/>
                      <w:lang w:val="en-US" w:eastAsia="zh-CN"/>
                    </w:rPr>
                  </w:pPr>
                  <w:r>
                    <w:rPr>
                      <w:rFonts w:hint="eastAsia"/>
                      <w:b w:val="0"/>
                      <w:bCs w:val="0"/>
                      <w:sz w:val="21"/>
                      <w:szCs w:val="21"/>
                      <w:highlight w:val="none"/>
                      <w:u w:val="none"/>
                    </w:rPr>
                    <w:t>颗粒物</w:t>
                  </w:r>
                </w:p>
              </w:tc>
              <w:tc>
                <w:tcPr>
                  <w:tcW w:w="514"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sz w:val="18"/>
                      <w:szCs w:val="18"/>
                      <w:highlight w:val="none"/>
                      <w:u w:val="none"/>
                      <w:lang w:val="en-US" w:eastAsia="zh-CN"/>
                    </w:rPr>
                  </w:pPr>
                  <w:r>
                    <w:rPr>
                      <w:rFonts w:hint="eastAsia" w:cs="Times New Roman"/>
                      <w:b w:val="0"/>
                      <w:bCs w:val="0"/>
                      <w:sz w:val="18"/>
                      <w:szCs w:val="18"/>
                      <w:highlight w:val="none"/>
                      <w:u w:val="none"/>
                      <w:lang w:val="en-US" w:eastAsia="zh-CN"/>
                    </w:rPr>
                    <w:t>0.3232</w:t>
                  </w:r>
                </w:p>
              </w:tc>
              <w:tc>
                <w:tcPr>
                  <w:tcW w:w="435"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sz w:val="18"/>
                      <w:szCs w:val="18"/>
                      <w:highlight w:val="none"/>
                      <w:u w:val="none"/>
                      <w:lang w:val="en-US" w:eastAsia="zh-CN"/>
                    </w:rPr>
                  </w:pPr>
                  <w:r>
                    <w:rPr>
                      <w:rFonts w:hint="eastAsia" w:cs="Times New Roman"/>
                      <w:b w:val="0"/>
                      <w:bCs w:val="0"/>
                      <w:sz w:val="18"/>
                      <w:szCs w:val="18"/>
                      <w:highlight w:val="none"/>
                      <w:u w:val="none"/>
                      <w:lang w:val="en-US" w:eastAsia="zh-CN"/>
                    </w:rPr>
                    <w:t>30</w:t>
                  </w:r>
                </w:p>
              </w:tc>
              <w:tc>
                <w:tcPr>
                  <w:tcW w:w="376"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sz w:val="18"/>
                      <w:szCs w:val="18"/>
                      <w:highlight w:val="none"/>
                      <w:u w:val="none"/>
                      <w:lang w:val="en-US" w:eastAsia="zh-CN"/>
                    </w:rPr>
                  </w:pPr>
                  <w:r>
                    <w:rPr>
                      <w:rFonts w:hint="default" w:ascii="Times New Roman" w:hAnsi="Times New Roman" w:eastAsia="宋体" w:cs="Times New Roman"/>
                      <w:b w:val="0"/>
                      <w:bCs w:val="0"/>
                      <w:sz w:val="18"/>
                      <w:szCs w:val="18"/>
                      <w:highlight w:val="none"/>
                      <w:u w:val="none"/>
                      <w:lang w:val="en-US" w:eastAsia="zh-CN"/>
                    </w:rPr>
                    <w:t>1</w:t>
                  </w:r>
                </w:p>
              </w:tc>
              <w:tc>
                <w:tcPr>
                  <w:tcW w:w="516"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sz w:val="18"/>
                      <w:szCs w:val="18"/>
                      <w:highlight w:val="none"/>
                      <w:u w:val="none"/>
                      <w:lang w:val="en-US" w:eastAsia="zh-CN"/>
                    </w:rPr>
                  </w:pPr>
                  <w:r>
                    <w:rPr>
                      <w:rFonts w:hint="eastAsia" w:cs="Times New Roman"/>
                      <w:b w:val="0"/>
                      <w:bCs w:val="0"/>
                      <w:sz w:val="18"/>
                      <w:szCs w:val="18"/>
                      <w:highlight w:val="none"/>
                      <w:u w:val="none"/>
                      <w:lang w:val="en-US" w:eastAsia="zh-CN"/>
                    </w:rPr>
                    <w:t>0.1616</w:t>
                  </w:r>
                </w:p>
              </w:tc>
              <w:tc>
                <w:tcPr>
                  <w:tcW w:w="643" w:type="pct"/>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sz w:val="18"/>
                      <w:szCs w:val="18"/>
                      <w:highlight w:val="none"/>
                      <w:u w:val="none"/>
                      <w:lang w:val="en-US" w:eastAsia="zh-CN"/>
                    </w:rPr>
                  </w:pPr>
                  <w:r>
                    <w:rPr>
                      <w:rFonts w:hint="eastAsia" w:cs="Times New Roman"/>
                      <w:b w:val="0"/>
                      <w:bCs w:val="0"/>
                      <w:sz w:val="18"/>
                      <w:szCs w:val="18"/>
                      <w:highlight w:val="none"/>
                      <w:u w:val="none"/>
                      <w:lang w:val="en-US" w:eastAsia="zh-CN"/>
                    </w:rPr>
                    <w:t>32.32</w:t>
                  </w:r>
                </w:p>
              </w:tc>
              <w:tc>
                <w:tcPr>
                  <w:tcW w:w="481" w:type="pct"/>
                  <w:tcBorders>
                    <w:tl2br w:val="nil"/>
                    <w:tr2bl w:val="nil"/>
                  </w:tcBorders>
                  <w:noWrap w:val="0"/>
                  <w:vAlign w:val="center"/>
                </w:tcPr>
                <w:p>
                  <w:pPr>
                    <w:adjustRightInd w:val="0"/>
                    <w:snapToGrid w:val="0"/>
                    <w:jc w:val="both"/>
                    <w:rPr>
                      <w:rFonts w:hint="default" w:ascii="Times New Roman" w:hAnsi="Times New Roman" w:eastAsia="宋体" w:cs="Times New Roman"/>
                      <w:b w:val="0"/>
                      <w:bCs w:val="0"/>
                      <w:sz w:val="18"/>
                      <w:szCs w:val="18"/>
                      <w:highlight w:val="none"/>
                      <w:u w:val="none"/>
                      <w:lang w:val="en-US" w:eastAsia="zh-CN"/>
                    </w:rPr>
                  </w:pPr>
                  <w:r>
                    <w:rPr>
                      <w:rFonts w:hint="default" w:ascii="Times New Roman" w:hAnsi="Times New Roman" w:eastAsia="宋体" w:cs="Times New Roman"/>
                      <w:b w:val="0"/>
                      <w:bCs w:val="0"/>
                      <w:sz w:val="18"/>
                      <w:szCs w:val="18"/>
                      <w:highlight w:val="none"/>
                      <w:u w:val="none"/>
                      <w:lang w:val="en-US" w:eastAsia="zh-CN"/>
                    </w:rPr>
                    <w:t>产生废气的工序立即停止生产并维修</w:t>
                  </w:r>
                </w:p>
              </w:tc>
            </w:tr>
          </w:tbl>
          <w:p>
            <w:pPr>
              <w:numPr>
                <w:ilvl w:val="0"/>
                <w:numId w:val="0"/>
              </w:numPr>
              <w:spacing w:line="52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ascii="Times New Roman" w:hAnsi="Times New Roman" w:eastAsia="宋体" w:cs="Times New Roman"/>
                <w:b/>
                <w:bCs/>
                <w:sz w:val="24"/>
                <w:szCs w:val="24"/>
                <w:highlight w:val="none"/>
                <w:u w:val="none"/>
                <w:lang w:val="en-US" w:eastAsia="zh-CN"/>
              </w:rPr>
              <w:t>（5）监测要求</w:t>
            </w:r>
          </w:p>
          <w:p>
            <w:pPr>
              <w:spacing w:line="520" w:lineRule="exact"/>
              <w:ind w:firstLine="480" w:firstLineChars="200"/>
              <w:rPr>
                <w:sz w:val="24"/>
              </w:rPr>
            </w:pPr>
            <w:r>
              <w:rPr>
                <w:rFonts w:hint="eastAsia"/>
                <w:sz w:val="24"/>
              </w:rPr>
              <w:t>根据《排污单位自行监测技术指南总则》（HJ 819-2017）</w:t>
            </w:r>
            <w:r>
              <w:rPr>
                <w:rFonts w:hint="eastAsia"/>
                <w:sz w:val="24"/>
                <w:lang w:eastAsia="zh-CN"/>
              </w:rPr>
              <w:t>、</w:t>
            </w:r>
            <w:r>
              <w:rPr>
                <w:rFonts w:hint="eastAsia"/>
                <w:sz w:val="24"/>
              </w:rPr>
              <w:t>《</w:t>
            </w:r>
            <w:r>
              <w:rPr>
                <w:rFonts w:hint="eastAsia"/>
                <w:sz w:val="24"/>
                <w:lang w:eastAsia="zh-CN"/>
              </w:rPr>
              <w:t>排污许可证申请与核发技术规范</w:t>
            </w:r>
            <w:r>
              <w:rPr>
                <w:rFonts w:hint="eastAsia"/>
                <w:sz w:val="24"/>
                <w:lang w:val="en-US" w:eastAsia="zh-CN"/>
              </w:rPr>
              <w:t xml:space="preserve"> 废弃资源加工工业</w:t>
            </w:r>
            <w:r>
              <w:rPr>
                <w:rFonts w:hint="eastAsia"/>
                <w:sz w:val="24"/>
              </w:rPr>
              <w:t xml:space="preserve">》（HJ </w:t>
            </w:r>
            <w:r>
              <w:rPr>
                <w:rFonts w:hint="eastAsia"/>
                <w:sz w:val="24"/>
                <w:lang w:val="en-US" w:eastAsia="zh-CN"/>
              </w:rPr>
              <w:t>1034</w:t>
            </w:r>
            <w:r>
              <w:rPr>
                <w:rFonts w:hint="eastAsia"/>
                <w:sz w:val="24"/>
              </w:rPr>
              <w:t>-201</w:t>
            </w:r>
            <w:r>
              <w:rPr>
                <w:rFonts w:hint="eastAsia"/>
                <w:sz w:val="24"/>
                <w:lang w:val="en-US" w:eastAsia="zh-CN"/>
              </w:rPr>
              <w:t>9</w:t>
            </w:r>
            <w:r>
              <w:rPr>
                <w:rFonts w:hint="eastAsia"/>
                <w:sz w:val="24"/>
              </w:rPr>
              <w:t>）</w:t>
            </w:r>
            <w:r>
              <w:rPr>
                <w:rFonts w:hint="eastAsia"/>
                <w:sz w:val="24"/>
                <w:lang w:eastAsia="zh-CN"/>
              </w:rPr>
              <w:t>、排污许可证申请与核发技术规范</w:t>
            </w:r>
            <w:r>
              <w:rPr>
                <w:rFonts w:hint="eastAsia"/>
                <w:sz w:val="24"/>
                <w:lang w:val="en-US" w:eastAsia="zh-CN"/>
              </w:rPr>
              <w:t xml:space="preserve"> 陶瓷砖瓦工业</w:t>
            </w:r>
            <w:r>
              <w:rPr>
                <w:rFonts w:hint="eastAsia"/>
                <w:sz w:val="24"/>
              </w:rPr>
              <w:t xml:space="preserve">》（HJ </w:t>
            </w:r>
            <w:r>
              <w:rPr>
                <w:rFonts w:hint="eastAsia"/>
                <w:sz w:val="24"/>
                <w:lang w:val="en-US" w:eastAsia="zh-CN"/>
              </w:rPr>
              <w:t>954</w:t>
            </w:r>
            <w:r>
              <w:rPr>
                <w:rFonts w:hint="eastAsia"/>
                <w:sz w:val="24"/>
              </w:rPr>
              <w:t>-201</w:t>
            </w:r>
            <w:r>
              <w:rPr>
                <w:rFonts w:hint="eastAsia"/>
                <w:sz w:val="24"/>
                <w:lang w:val="en-US" w:eastAsia="zh-CN"/>
              </w:rPr>
              <w:t>8</w:t>
            </w:r>
            <w:r>
              <w:rPr>
                <w:rFonts w:hint="eastAsia"/>
                <w:sz w:val="24"/>
              </w:rPr>
              <w:t>），</w:t>
            </w:r>
            <w:r>
              <w:rPr>
                <w:rFonts w:hint="eastAsia"/>
                <w:sz w:val="24"/>
                <w:lang w:eastAsia="zh-CN"/>
              </w:rPr>
              <w:t>本项目</w:t>
            </w:r>
            <w:r>
              <w:rPr>
                <w:rFonts w:hint="eastAsia"/>
                <w:sz w:val="24"/>
              </w:rPr>
              <w:t>废气监测要求见</w:t>
            </w:r>
            <w:r>
              <w:rPr>
                <w:rFonts w:hint="eastAsia"/>
                <w:sz w:val="24"/>
                <w:lang w:eastAsia="zh-CN"/>
              </w:rPr>
              <w:t>下</w:t>
            </w:r>
            <w:r>
              <w:rPr>
                <w:rFonts w:hint="eastAsia"/>
                <w:sz w:val="24"/>
              </w:rPr>
              <w:t>表。</w:t>
            </w: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9</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废气监测要求</w:t>
            </w:r>
          </w:p>
          <w:tbl>
            <w:tblPr>
              <w:tblStyle w:val="26"/>
              <w:tblW w:w="498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46"/>
              <w:gridCol w:w="1852"/>
              <w:gridCol w:w="1975"/>
              <w:gridCol w:w="30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4"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szCs w:val="21"/>
                    </w:rPr>
                  </w:pPr>
                  <w:r>
                    <w:rPr>
                      <w:szCs w:val="21"/>
                    </w:rPr>
                    <w:t>监测点位</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szCs w:val="21"/>
                    </w:rPr>
                    <w:t>监测因子</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szCs w:val="21"/>
                    </w:rPr>
                    <w:t>监测频次</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szCs w:val="21"/>
                    </w:rP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szCs w:val="21"/>
                    </w:rPr>
                    <w:t>DA001</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rFonts w:hint="eastAsia"/>
                      <w:szCs w:val="21"/>
                    </w:rPr>
                    <w:t>颗粒物</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szCs w:val="21"/>
                    </w:rPr>
                    <w:t>1次/年</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rFonts w:hint="eastAsia"/>
                      <w:szCs w:val="21"/>
                    </w:rPr>
                    <w:t>《大气污染物综合排放标准》(GB16297-1996)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4" w:type="pct"/>
                  <w:tcBorders>
                    <w:top w:val="single" w:color="auto" w:sz="4" w:space="0"/>
                    <w:left w:val="single" w:color="auto" w:sz="4" w:space="0"/>
                    <w:right w:val="single" w:color="auto" w:sz="4" w:space="0"/>
                  </w:tcBorders>
                  <w:vAlign w:val="center"/>
                </w:tcPr>
                <w:p>
                  <w:pPr>
                    <w:adjustRightInd w:val="0"/>
                    <w:snapToGrid w:val="0"/>
                    <w:jc w:val="center"/>
                    <w:rPr>
                      <w:szCs w:val="21"/>
                    </w:rPr>
                  </w:pPr>
                  <w:r>
                    <w:rPr>
                      <w:szCs w:val="21"/>
                    </w:rPr>
                    <w:t>厂界</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rFonts w:hint="eastAsia"/>
                      <w:szCs w:val="21"/>
                    </w:rPr>
                    <w:t>颗粒物</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szCs w:val="21"/>
                    </w:rPr>
                    <w:t>1次/年</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rFonts w:hint="eastAsia"/>
                      <w:szCs w:val="21"/>
                    </w:rPr>
                    <w:t>《大气污染物综合排放标准》(GB16297-1996)</w:t>
                  </w:r>
                </w:p>
              </w:tc>
            </w:tr>
          </w:tbl>
          <w:p>
            <w:pPr>
              <w:numPr>
                <w:ilvl w:val="0"/>
                <w:numId w:val="5"/>
              </w:numPr>
              <w:adjustRightInd w:val="0"/>
              <w:snapToGrid w:val="0"/>
              <w:spacing w:line="520" w:lineRule="exact"/>
              <w:ind w:firstLine="482" w:firstLineChars="200"/>
              <w:jc w:val="left"/>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运营期水环境影响分析</w:t>
            </w:r>
          </w:p>
          <w:p>
            <w:pPr>
              <w:numPr>
                <w:ilvl w:val="0"/>
                <w:numId w:val="0"/>
              </w:numPr>
              <w:spacing w:line="520" w:lineRule="exact"/>
              <w:ind w:firstLine="482" w:firstLineChars="200"/>
              <w:rPr>
                <w:rFonts w:hint="eastAsia" w:cs="Times New Roman"/>
                <w:b/>
                <w:bCs/>
                <w:kern w:val="0"/>
                <w:sz w:val="24"/>
                <w:highlight w:val="none"/>
                <w:lang w:val="en-US" w:eastAsia="zh-CN"/>
              </w:rPr>
            </w:pPr>
            <w:r>
              <w:rPr>
                <w:rFonts w:hint="eastAsia"/>
                <w:b/>
                <w:bCs/>
                <w:sz w:val="24"/>
                <w:szCs w:val="24"/>
                <w:highlight w:val="none"/>
                <w:u w:val="none"/>
                <w:lang w:val="en-US" w:eastAsia="zh-CN"/>
              </w:rPr>
              <w:t>（1）</w:t>
            </w:r>
            <w:r>
              <w:rPr>
                <w:rFonts w:hint="eastAsia" w:ascii="Times New Roman" w:hAnsi="Times New Roman" w:cs="Times New Roman"/>
                <w:b/>
                <w:bCs/>
                <w:kern w:val="0"/>
                <w:sz w:val="24"/>
                <w:highlight w:val="none"/>
                <w:lang w:val="en-US" w:eastAsia="zh-CN"/>
              </w:rPr>
              <w:t>圆桌、圆球、洗衣池等异形件</w:t>
            </w:r>
            <w:r>
              <w:rPr>
                <w:rFonts w:hint="eastAsia" w:cs="Times New Roman"/>
                <w:b/>
                <w:bCs/>
                <w:kern w:val="0"/>
                <w:sz w:val="24"/>
                <w:highlight w:val="none"/>
                <w:lang w:val="en-US" w:eastAsia="zh-CN"/>
              </w:rPr>
              <w:t>生产</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sz w:val="24"/>
                <w:szCs w:val="24"/>
                <w:lang w:eastAsia="zh-CN"/>
              </w:rPr>
            </w:pPr>
            <w:r>
              <w:rPr>
                <w:rFonts w:hint="eastAsia" w:cs="Times New Roman"/>
                <w:sz w:val="24"/>
                <w:szCs w:val="24"/>
                <w:highlight w:val="none"/>
                <w:lang w:val="en-US" w:eastAsia="zh-CN"/>
              </w:rPr>
              <w:t>本项目异形件仿形加工车间在现有花岗岩板材加工厂区内进行建设，不新增占地面积且现有花岗岩板材加工厂区初期雨水已进行收集并回用于生产，且不新增员工人数，因此，</w:t>
            </w:r>
            <w:r>
              <w:rPr>
                <w:rFonts w:hint="eastAsia"/>
                <w:sz w:val="24"/>
                <w:szCs w:val="24"/>
                <w:lang w:eastAsia="zh-CN"/>
              </w:rPr>
              <w:t>本项</w:t>
            </w:r>
            <w:r>
              <w:rPr>
                <w:rFonts w:hint="eastAsia" w:ascii="Times New Roman" w:hAnsi="Times New Roman" w:eastAsia="宋体" w:cs="Times New Roman"/>
                <w:bCs/>
                <w:color w:val="000000"/>
                <w:sz w:val="24"/>
                <w:lang w:eastAsia="zh-CN"/>
              </w:rPr>
              <w:t>目</w:t>
            </w:r>
            <w:r>
              <w:rPr>
                <w:rFonts w:hint="eastAsia" w:ascii="Times New Roman" w:hAnsi="Times New Roman" w:eastAsia="宋体" w:cs="Times New Roman"/>
                <w:bCs/>
                <w:color w:val="000000"/>
                <w:sz w:val="24"/>
                <w:lang w:val="en-US" w:eastAsia="zh-CN"/>
              </w:rPr>
              <w:t>圆桌、圆球、洗衣池等异形件</w:t>
            </w:r>
            <w:r>
              <w:rPr>
                <w:rFonts w:hint="eastAsia" w:ascii="Times New Roman" w:hAnsi="Times New Roman" w:eastAsia="宋体" w:cs="Times New Roman"/>
                <w:bCs/>
                <w:color w:val="000000"/>
                <w:sz w:val="24"/>
                <w:lang w:eastAsia="zh-CN"/>
              </w:rPr>
              <w:t>生产过</w:t>
            </w:r>
            <w:r>
              <w:rPr>
                <w:sz w:val="24"/>
                <w:szCs w:val="24"/>
              </w:rPr>
              <w:t>程中用水主要为</w:t>
            </w:r>
            <w:r>
              <w:rPr>
                <w:rFonts w:hint="eastAsia" w:ascii="Times New Roman" w:hAnsi="Times New Roman" w:cs="Times New Roman"/>
                <w:bCs/>
                <w:color w:val="000000"/>
                <w:sz w:val="24"/>
                <w:lang w:eastAsia="zh-CN"/>
              </w:rPr>
              <w:t>异形件加工</w:t>
            </w:r>
            <w:r>
              <w:rPr>
                <w:rFonts w:hint="eastAsia"/>
                <w:sz w:val="24"/>
                <w:szCs w:val="24"/>
                <w:lang w:eastAsia="zh-CN"/>
              </w:rPr>
              <w:t>湿法作业生产用水、</w:t>
            </w:r>
            <w:r>
              <w:rPr>
                <w:rFonts w:hint="eastAsia" w:ascii="Times New Roman" w:hAnsi="Times New Roman" w:cs="Times New Roman"/>
                <w:bCs/>
                <w:color w:val="000000"/>
                <w:sz w:val="24"/>
                <w:lang w:eastAsia="zh-CN"/>
              </w:rPr>
              <w:t>异形件仿形加工车间地面和生产设备冲洗用水、</w:t>
            </w:r>
            <w:r>
              <w:rPr>
                <w:rFonts w:hint="eastAsia"/>
                <w:sz w:val="24"/>
                <w:szCs w:val="24"/>
                <w:lang w:eastAsia="zh-CN"/>
              </w:rPr>
              <w:t>车辆冲洗用水。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b w:val="0"/>
                <w:bCs w:val="0"/>
                <w:iCs/>
                <w:color w:val="000000"/>
                <w:sz w:val="24"/>
                <w:u w:val="none"/>
                <w:lang w:eastAsia="zh-CN"/>
              </w:rPr>
            </w:pPr>
            <w:r>
              <w:rPr>
                <w:rFonts w:hint="eastAsia"/>
                <w:b w:val="0"/>
                <w:bCs w:val="0"/>
                <w:iCs/>
                <w:color w:val="000000"/>
                <w:sz w:val="24"/>
                <w:u w:val="none"/>
                <w:lang w:val="en-US" w:eastAsia="zh-CN"/>
              </w:rPr>
              <w:t>1</w:t>
            </w:r>
            <w:r>
              <w:rPr>
                <w:rFonts w:hint="eastAsia"/>
                <w:b w:val="0"/>
                <w:bCs w:val="0"/>
                <w:iCs/>
                <w:color w:val="000000"/>
                <w:sz w:val="24"/>
                <w:u w:val="none"/>
                <w:lang w:eastAsia="zh-CN"/>
              </w:rPr>
              <w:t>）</w:t>
            </w:r>
            <w:r>
              <w:rPr>
                <w:rFonts w:hint="eastAsia" w:ascii="Times New Roman" w:hAnsi="Times New Roman" w:cs="Times New Roman"/>
                <w:bCs/>
                <w:color w:val="000000"/>
                <w:sz w:val="24"/>
                <w:lang w:eastAsia="zh-CN"/>
              </w:rPr>
              <w:t>异形件加工</w:t>
            </w:r>
            <w:r>
              <w:rPr>
                <w:rFonts w:hint="eastAsia"/>
                <w:b w:val="0"/>
                <w:bCs w:val="0"/>
                <w:iCs/>
                <w:color w:val="000000"/>
                <w:sz w:val="24"/>
                <w:u w:val="none"/>
                <w:lang w:eastAsia="zh-CN"/>
              </w:rPr>
              <w:t>湿法作业生产用水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b w:val="0"/>
                <w:bCs w:val="0"/>
                <w:iCs/>
                <w:color w:val="000000"/>
                <w:sz w:val="24"/>
                <w:highlight w:val="none"/>
                <w:u w:val="none"/>
              </w:rPr>
            </w:pPr>
            <w:r>
              <w:rPr>
                <w:rFonts w:hint="eastAsia" w:cs="Times New Roman"/>
                <w:sz w:val="24"/>
                <w:szCs w:val="24"/>
                <w:highlight w:val="none"/>
                <w:lang w:eastAsia="zh-CN" w:bidi="zh-TW"/>
              </w:rPr>
              <w:t>本项目</w:t>
            </w:r>
            <w:r>
              <w:rPr>
                <w:rFonts w:hint="eastAsia" w:ascii="Times New Roman" w:hAnsi="Times New Roman" w:cs="Times New Roman"/>
                <w:sz w:val="24"/>
                <w:szCs w:val="24"/>
                <w:highlight w:val="none"/>
                <w:lang w:eastAsia="zh-CN" w:bidi="zh-TW"/>
              </w:rPr>
              <w:t>花岗岩产品量约为</w:t>
            </w:r>
            <w:r>
              <w:rPr>
                <w:rFonts w:hint="eastAsia" w:ascii="Times New Roman" w:hAnsi="Times New Roman" w:cs="Times New Roman"/>
                <w:sz w:val="24"/>
                <w:szCs w:val="24"/>
                <w:highlight w:val="none"/>
                <w:lang w:val="en-US" w:eastAsia="zh-CN" w:bidi="zh-TW"/>
              </w:rPr>
              <w:t>12633m</w:t>
            </w:r>
            <w:r>
              <w:rPr>
                <w:rFonts w:hint="eastAsia" w:ascii="Times New Roman" w:hAnsi="Times New Roman" w:cs="Times New Roman"/>
                <w:sz w:val="24"/>
                <w:szCs w:val="24"/>
                <w:highlight w:val="none"/>
                <w:vertAlign w:val="superscript"/>
                <w:lang w:val="en-US" w:eastAsia="zh-CN" w:bidi="zh-TW"/>
              </w:rPr>
              <w:t>3</w:t>
            </w:r>
            <w:r>
              <w:rPr>
                <w:rFonts w:hint="eastAsia" w:ascii="Times New Roman" w:hAnsi="Times New Roman" w:cs="Times New Roman"/>
                <w:sz w:val="24"/>
                <w:szCs w:val="24"/>
                <w:highlight w:val="none"/>
                <w:vertAlign w:val="baseline"/>
                <w:lang w:val="en-US" w:eastAsia="zh-CN" w:bidi="zh-TW"/>
              </w:rPr>
              <w:t>/a</w:t>
            </w:r>
            <w:r>
              <w:rPr>
                <w:rFonts w:hint="eastAsia" w:ascii="Times New Roman" w:hAnsi="Times New Roman" w:cs="Times New Roman"/>
                <w:sz w:val="24"/>
                <w:szCs w:val="24"/>
                <w:highlight w:val="none"/>
                <w:lang w:val="en-US" w:eastAsia="zh-CN" w:bidi="zh-TW"/>
              </w:rPr>
              <w:t>，</w:t>
            </w:r>
            <w:r>
              <w:rPr>
                <w:rFonts w:hint="eastAsia"/>
                <w:b w:val="0"/>
                <w:bCs w:val="0"/>
                <w:iCs/>
                <w:color w:val="000000"/>
                <w:sz w:val="24"/>
                <w:highlight w:val="none"/>
                <w:u w:val="none"/>
                <w:lang w:eastAsia="zh-CN"/>
              </w:rPr>
              <w:t>本项目</w:t>
            </w:r>
            <w:r>
              <w:rPr>
                <w:rFonts w:hint="eastAsia" w:ascii="Times New Roman" w:hAnsi="Times New Roman" w:cs="Times New Roman"/>
                <w:bCs/>
                <w:color w:val="000000"/>
                <w:sz w:val="24"/>
                <w:highlight w:val="none"/>
                <w:lang w:eastAsia="zh-CN"/>
              </w:rPr>
              <w:t>异形件加工</w:t>
            </w:r>
            <w:r>
              <w:rPr>
                <w:rFonts w:hint="eastAsia"/>
                <w:b w:val="0"/>
                <w:bCs w:val="0"/>
                <w:iCs/>
                <w:color w:val="000000"/>
                <w:sz w:val="24"/>
                <w:highlight w:val="none"/>
                <w:u w:val="none"/>
                <w:lang w:eastAsia="zh-CN"/>
              </w:rPr>
              <w:t>均</w:t>
            </w:r>
            <w:r>
              <w:rPr>
                <w:rFonts w:hint="default"/>
                <w:b w:val="0"/>
                <w:bCs w:val="0"/>
                <w:iCs/>
                <w:color w:val="000000"/>
                <w:sz w:val="24"/>
                <w:highlight w:val="none"/>
                <w:u w:val="none"/>
              </w:rPr>
              <w:t>为湿法</w:t>
            </w:r>
            <w:r>
              <w:rPr>
                <w:rFonts w:hint="eastAsia"/>
                <w:b w:val="0"/>
                <w:bCs w:val="0"/>
                <w:iCs/>
                <w:color w:val="000000"/>
                <w:sz w:val="24"/>
                <w:highlight w:val="none"/>
                <w:u w:val="none"/>
                <w:lang w:eastAsia="zh-CN"/>
              </w:rPr>
              <w:t>作业，主要是通过在石材表面进行水喷淋以达到降温抑尘的作用。类比同类型项目，花岗岩</w:t>
            </w:r>
            <w:r>
              <w:rPr>
                <w:b w:val="0"/>
                <w:bCs w:val="0"/>
                <w:iCs/>
                <w:color w:val="000000"/>
                <w:sz w:val="24"/>
                <w:highlight w:val="none"/>
                <w:u w:val="none"/>
              </w:rPr>
              <w:t>生产</w:t>
            </w:r>
            <w:r>
              <w:rPr>
                <w:rFonts w:hint="eastAsia"/>
                <w:b w:val="0"/>
                <w:bCs w:val="0"/>
                <w:iCs/>
                <w:color w:val="000000"/>
                <w:sz w:val="24"/>
                <w:highlight w:val="none"/>
                <w:u w:val="none"/>
              </w:rPr>
              <w:t>异形石材喷淋平均用水量</w:t>
            </w:r>
            <w:r>
              <w:rPr>
                <w:b w:val="0"/>
                <w:bCs w:val="0"/>
                <w:iCs/>
                <w:color w:val="000000"/>
                <w:sz w:val="24"/>
                <w:highlight w:val="none"/>
                <w:u w:val="none"/>
              </w:rPr>
              <w:t>约</w:t>
            </w:r>
            <w:r>
              <w:rPr>
                <w:rFonts w:hint="eastAsia"/>
                <w:b w:val="0"/>
                <w:bCs w:val="0"/>
                <w:iCs/>
                <w:color w:val="000000"/>
                <w:sz w:val="24"/>
                <w:highlight w:val="none"/>
                <w:u w:val="none"/>
                <w:lang w:val="en-US" w:eastAsia="zh-CN"/>
              </w:rPr>
              <w:t>6</w:t>
            </w:r>
            <w:r>
              <w:rPr>
                <w:b w:val="0"/>
                <w:bCs w:val="0"/>
                <w:iCs/>
                <w:color w:val="000000"/>
                <w:sz w:val="24"/>
                <w:highlight w:val="none"/>
                <w:u w:val="none"/>
              </w:rPr>
              <w:t>m</w:t>
            </w:r>
            <w:r>
              <w:rPr>
                <w:b w:val="0"/>
                <w:bCs w:val="0"/>
                <w:iCs/>
                <w:color w:val="000000"/>
                <w:sz w:val="24"/>
                <w:highlight w:val="none"/>
                <w:u w:val="none"/>
                <w:vertAlign w:val="superscript"/>
              </w:rPr>
              <w:t>3</w:t>
            </w:r>
            <w:r>
              <w:rPr>
                <w:rFonts w:hint="eastAsia"/>
                <w:b w:val="0"/>
                <w:bCs w:val="0"/>
                <w:iCs/>
                <w:color w:val="000000"/>
                <w:sz w:val="24"/>
                <w:highlight w:val="none"/>
                <w:u w:val="none"/>
                <w:vertAlign w:val="baseline"/>
                <w:lang w:val="en-US" w:eastAsia="zh-CN"/>
              </w:rPr>
              <w:t>/</w:t>
            </w:r>
            <w:r>
              <w:rPr>
                <w:rFonts w:hint="eastAsia" w:ascii="Times New Roman" w:hAnsi="Times New Roman" w:cs="Times New Roman"/>
                <w:b w:val="0"/>
                <w:bCs w:val="0"/>
                <w:iCs/>
                <w:color w:val="000000"/>
                <w:sz w:val="24"/>
                <w:highlight w:val="none"/>
                <w:u w:val="none"/>
                <w:lang w:eastAsia="zh-CN"/>
              </w:rPr>
              <w:t>立方米-产品，</w:t>
            </w:r>
            <w:r>
              <w:rPr>
                <w:b w:val="0"/>
                <w:bCs w:val="0"/>
                <w:iCs/>
                <w:color w:val="000000"/>
                <w:sz w:val="24"/>
                <w:highlight w:val="none"/>
                <w:u w:val="none"/>
              </w:rPr>
              <w:t>则项目生产用水约为</w:t>
            </w:r>
            <w:r>
              <w:rPr>
                <w:rFonts w:hint="eastAsia"/>
                <w:b w:val="0"/>
                <w:bCs w:val="0"/>
                <w:iCs/>
                <w:color w:val="000000"/>
                <w:sz w:val="24"/>
                <w:highlight w:val="none"/>
                <w:u w:val="none"/>
                <w:lang w:val="en-US" w:eastAsia="zh-CN"/>
              </w:rPr>
              <w:t>252.66</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w:t>
            </w:r>
            <w:r>
              <w:rPr>
                <w:rFonts w:hint="eastAsia"/>
                <w:b w:val="0"/>
                <w:bCs w:val="0"/>
                <w:iCs/>
                <w:color w:val="000000"/>
                <w:sz w:val="24"/>
                <w:highlight w:val="none"/>
                <w:u w:val="none"/>
                <w:lang w:val="en-US" w:eastAsia="zh-CN"/>
              </w:rPr>
              <w:t>d</w:t>
            </w:r>
            <w:r>
              <w:rPr>
                <w:rFonts w:hint="eastAsia"/>
                <w:b w:val="0"/>
                <w:bCs w:val="0"/>
                <w:iCs/>
                <w:color w:val="000000"/>
                <w:sz w:val="24"/>
                <w:highlight w:val="none"/>
                <w:u w:val="none"/>
                <w:lang w:eastAsia="zh-CN"/>
              </w:rPr>
              <w:t>、</w:t>
            </w:r>
            <w:r>
              <w:rPr>
                <w:rFonts w:hint="eastAsia"/>
                <w:b w:val="0"/>
                <w:bCs w:val="0"/>
                <w:iCs/>
                <w:color w:val="000000"/>
                <w:sz w:val="24"/>
                <w:highlight w:val="none"/>
                <w:u w:val="none"/>
                <w:lang w:val="en-US" w:eastAsia="zh-CN"/>
              </w:rPr>
              <w:t>75798</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/a。</w:t>
            </w:r>
            <w:r>
              <w:rPr>
                <w:rFonts w:hint="eastAsia" w:ascii="Times New Roman" w:hAnsi="Times New Roman" w:cs="Times New Roman"/>
                <w:b w:val="0"/>
                <w:bCs/>
                <w:color w:val="000000"/>
                <w:sz w:val="24"/>
                <w:highlight w:val="none"/>
                <w:u w:val="none"/>
              </w:rPr>
              <w:t>根据现有工程环评及验收报告</w:t>
            </w:r>
            <w:r>
              <w:rPr>
                <w:rFonts w:hint="eastAsia" w:cs="Times New Roman"/>
                <w:b w:val="0"/>
                <w:bCs/>
                <w:color w:val="000000"/>
                <w:sz w:val="24"/>
                <w:highlight w:val="none"/>
                <w:u w:val="none"/>
                <w:lang w:eastAsia="zh-CN"/>
              </w:rPr>
              <w:t>，废水产生系数</w:t>
            </w:r>
            <w:r>
              <w:rPr>
                <w:b w:val="0"/>
                <w:bCs w:val="0"/>
                <w:iCs/>
                <w:color w:val="000000"/>
                <w:sz w:val="24"/>
                <w:highlight w:val="none"/>
                <w:u w:val="none"/>
              </w:rPr>
              <w:t>以</w:t>
            </w:r>
            <w:r>
              <w:rPr>
                <w:rFonts w:hint="eastAsia"/>
                <w:b w:val="0"/>
                <w:bCs w:val="0"/>
                <w:iCs/>
                <w:color w:val="000000"/>
                <w:sz w:val="24"/>
                <w:highlight w:val="none"/>
                <w:u w:val="none"/>
                <w:lang w:val="en-US" w:eastAsia="zh-CN"/>
              </w:rPr>
              <w:t>0.85</w:t>
            </w:r>
            <w:r>
              <w:rPr>
                <w:b w:val="0"/>
                <w:bCs w:val="0"/>
                <w:iCs/>
                <w:color w:val="000000"/>
                <w:sz w:val="24"/>
                <w:highlight w:val="none"/>
                <w:u w:val="none"/>
              </w:rPr>
              <w:t>计，则生产废水产生量约为</w:t>
            </w:r>
            <w:r>
              <w:rPr>
                <w:rFonts w:hint="eastAsia"/>
                <w:b w:val="0"/>
                <w:bCs w:val="0"/>
                <w:iCs/>
                <w:color w:val="000000"/>
                <w:sz w:val="24"/>
                <w:highlight w:val="none"/>
                <w:u w:val="none"/>
                <w:lang w:val="en-US" w:eastAsia="zh-CN"/>
              </w:rPr>
              <w:t>214.761</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w:t>
            </w:r>
            <w:r>
              <w:rPr>
                <w:rFonts w:hint="eastAsia"/>
                <w:b w:val="0"/>
                <w:bCs w:val="0"/>
                <w:iCs/>
                <w:color w:val="000000"/>
                <w:sz w:val="24"/>
                <w:highlight w:val="none"/>
                <w:u w:val="none"/>
                <w:lang w:val="en-US" w:eastAsia="zh-CN"/>
              </w:rPr>
              <w:t>d</w:t>
            </w:r>
            <w:r>
              <w:rPr>
                <w:rFonts w:hint="eastAsia"/>
                <w:b w:val="0"/>
                <w:bCs w:val="0"/>
                <w:iCs/>
                <w:color w:val="000000"/>
                <w:sz w:val="24"/>
                <w:highlight w:val="none"/>
                <w:u w:val="none"/>
                <w:lang w:eastAsia="zh-CN"/>
              </w:rPr>
              <w:t>、</w:t>
            </w:r>
            <w:r>
              <w:rPr>
                <w:rFonts w:hint="eastAsia"/>
                <w:b w:val="0"/>
                <w:bCs w:val="0"/>
                <w:iCs/>
                <w:color w:val="000000"/>
                <w:sz w:val="24"/>
                <w:highlight w:val="none"/>
                <w:u w:val="none"/>
                <w:lang w:val="en-US" w:eastAsia="zh-CN"/>
              </w:rPr>
              <w:t>64428.3</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/a。</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b w:val="0"/>
                <w:bCs w:val="0"/>
                <w:iCs/>
                <w:color w:val="000000"/>
                <w:sz w:val="24"/>
                <w:u w:val="none"/>
              </w:rPr>
            </w:pPr>
            <w:r>
              <w:rPr>
                <w:rFonts w:hint="eastAsia" w:cs="Times New Roman"/>
                <w:sz w:val="24"/>
                <w:szCs w:val="24"/>
                <w:highlight w:val="none"/>
                <w:lang w:val="en-US" w:eastAsia="zh-CN"/>
              </w:rPr>
              <w:t>现有花岗岩板材加工厂区</w:t>
            </w:r>
            <w:r>
              <w:rPr>
                <w:rFonts w:hint="eastAsia"/>
                <w:b w:val="0"/>
                <w:bCs w:val="0"/>
                <w:iCs/>
                <w:color w:val="000000"/>
                <w:sz w:val="24"/>
                <w:u w:val="none"/>
                <w:lang w:val="en-US" w:eastAsia="zh-CN"/>
              </w:rPr>
              <w:t>内</w:t>
            </w:r>
            <w:r>
              <w:rPr>
                <w:rFonts w:hint="eastAsia"/>
                <w:b w:val="0"/>
                <w:bCs w:val="0"/>
                <w:iCs/>
                <w:color w:val="000000"/>
                <w:sz w:val="24"/>
                <w:u w:val="none"/>
                <w:lang w:eastAsia="zh-CN"/>
              </w:rPr>
              <w:t>新建</w:t>
            </w:r>
            <w:r>
              <w:rPr>
                <w:rFonts w:hint="eastAsia"/>
                <w:b w:val="0"/>
                <w:bCs w:val="0"/>
                <w:iCs/>
                <w:color w:val="000000"/>
                <w:sz w:val="24"/>
                <w:szCs w:val="24"/>
                <w:highlight w:val="none"/>
                <w:u w:val="none"/>
                <w:lang w:val="en-US" w:eastAsia="zh-CN"/>
              </w:rPr>
              <w:t>1座120</w:t>
            </w:r>
            <w:r>
              <w:rPr>
                <w:b w:val="0"/>
                <w:bCs w:val="0"/>
                <w:iCs/>
                <w:color w:val="000000"/>
                <w:sz w:val="24"/>
                <w:szCs w:val="24"/>
                <w:highlight w:val="none"/>
                <w:u w:val="none"/>
              </w:rPr>
              <w:t>m</w:t>
            </w:r>
            <w:r>
              <w:rPr>
                <w:b w:val="0"/>
                <w:bCs w:val="0"/>
                <w:iCs/>
                <w:color w:val="000000"/>
                <w:sz w:val="24"/>
                <w:szCs w:val="24"/>
                <w:highlight w:val="none"/>
                <w:u w:val="none"/>
                <w:vertAlign w:val="superscript"/>
              </w:rPr>
              <w:t>3</w:t>
            </w:r>
            <w:r>
              <w:rPr>
                <w:rFonts w:hint="eastAsia"/>
                <w:b w:val="0"/>
                <w:bCs w:val="0"/>
                <w:iCs/>
                <w:color w:val="000000"/>
                <w:sz w:val="24"/>
                <w:szCs w:val="24"/>
                <w:highlight w:val="none"/>
                <w:u w:val="none"/>
                <w:lang w:eastAsia="zh-CN"/>
              </w:rPr>
              <w:t>的浓缩罐</w:t>
            </w:r>
            <w:r>
              <w:rPr>
                <w:rFonts w:hint="eastAsia"/>
                <w:b w:val="0"/>
                <w:bCs w:val="0"/>
                <w:iCs/>
                <w:color w:val="000000"/>
                <w:sz w:val="24"/>
                <w:szCs w:val="24"/>
                <w:highlight w:val="none"/>
                <w:u w:val="none"/>
                <w:lang w:val="en-US" w:eastAsia="zh-CN"/>
              </w:rPr>
              <w:t>+1座70</w:t>
            </w:r>
            <w:r>
              <w:rPr>
                <w:b w:val="0"/>
                <w:bCs w:val="0"/>
                <w:iCs/>
                <w:color w:val="000000"/>
                <w:sz w:val="24"/>
                <w:szCs w:val="24"/>
                <w:highlight w:val="none"/>
                <w:u w:val="none"/>
              </w:rPr>
              <w:t>m</w:t>
            </w:r>
            <w:r>
              <w:rPr>
                <w:b w:val="0"/>
                <w:bCs w:val="0"/>
                <w:iCs/>
                <w:color w:val="000000"/>
                <w:sz w:val="24"/>
                <w:szCs w:val="24"/>
                <w:highlight w:val="none"/>
                <w:u w:val="none"/>
                <w:vertAlign w:val="superscript"/>
              </w:rPr>
              <w:t>3</w:t>
            </w:r>
            <w:r>
              <w:rPr>
                <w:rFonts w:hint="eastAsia"/>
                <w:b w:val="0"/>
                <w:bCs w:val="0"/>
                <w:iCs/>
                <w:color w:val="000000"/>
                <w:sz w:val="24"/>
                <w:szCs w:val="24"/>
                <w:highlight w:val="none"/>
                <w:u w:val="none"/>
                <w:lang w:eastAsia="zh-CN"/>
              </w:rPr>
              <w:t>的</w:t>
            </w:r>
            <w:r>
              <w:rPr>
                <w:rFonts w:hint="eastAsia"/>
                <w:b w:val="0"/>
                <w:bCs w:val="0"/>
                <w:sz w:val="24"/>
                <w:szCs w:val="24"/>
                <w:highlight w:val="none"/>
                <w:u w:val="none"/>
                <w:lang w:val="en-US" w:eastAsia="zh-CN"/>
              </w:rPr>
              <w:t>清水罐，</w:t>
            </w:r>
            <w:r>
              <w:rPr>
                <w:b w:val="0"/>
                <w:bCs w:val="0"/>
                <w:iCs/>
                <w:color w:val="000000"/>
                <w:sz w:val="24"/>
                <w:u w:val="none"/>
              </w:rPr>
              <w:t>该部分废水主要污染因子为SS，</w:t>
            </w:r>
            <w:r>
              <w:rPr>
                <w:rFonts w:hint="eastAsia"/>
                <w:b w:val="0"/>
                <w:bCs w:val="0"/>
                <w:sz w:val="24"/>
                <w:szCs w:val="24"/>
                <w:highlight w:val="none"/>
                <w:u w:val="none"/>
                <w:lang w:val="en-US" w:eastAsia="zh-CN"/>
              </w:rPr>
              <w:t>经新建的浓缩罐（</w:t>
            </w:r>
            <w:r>
              <w:rPr>
                <w:rFonts w:hint="eastAsia"/>
                <w:b w:val="0"/>
                <w:bCs w:val="0"/>
                <w:iCs/>
                <w:color w:val="000000"/>
                <w:sz w:val="24"/>
                <w:szCs w:val="24"/>
                <w:highlight w:val="none"/>
                <w:u w:val="none"/>
                <w:lang w:val="en-US" w:eastAsia="zh-CN"/>
              </w:rPr>
              <w:t>1座，120</w:t>
            </w:r>
            <w:r>
              <w:rPr>
                <w:b w:val="0"/>
                <w:bCs w:val="0"/>
                <w:iCs/>
                <w:color w:val="000000"/>
                <w:sz w:val="24"/>
                <w:szCs w:val="24"/>
                <w:highlight w:val="none"/>
                <w:u w:val="none"/>
              </w:rPr>
              <w:t>m</w:t>
            </w:r>
            <w:r>
              <w:rPr>
                <w:b w:val="0"/>
                <w:bCs w:val="0"/>
                <w:iCs/>
                <w:color w:val="000000"/>
                <w:sz w:val="24"/>
                <w:szCs w:val="24"/>
                <w:highlight w:val="none"/>
                <w:u w:val="none"/>
                <w:vertAlign w:val="superscript"/>
              </w:rPr>
              <w:t>3</w:t>
            </w:r>
            <w:r>
              <w:rPr>
                <w:rFonts w:hint="eastAsia"/>
                <w:b w:val="0"/>
                <w:bCs w:val="0"/>
                <w:sz w:val="24"/>
                <w:szCs w:val="24"/>
                <w:highlight w:val="none"/>
                <w:u w:val="none"/>
                <w:lang w:val="en-US" w:eastAsia="zh-CN"/>
              </w:rPr>
              <w:t>）</w:t>
            </w:r>
            <w:r>
              <w:rPr>
                <w:rFonts w:hint="eastAsia"/>
                <w:b w:val="0"/>
                <w:bCs w:val="0"/>
                <w:iCs/>
                <w:color w:val="000000"/>
                <w:sz w:val="24"/>
                <w:szCs w:val="24"/>
                <w:highlight w:val="none"/>
                <w:u w:val="none"/>
                <w:lang w:val="en-US" w:eastAsia="zh-CN"/>
              </w:rPr>
              <w:t>+</w:t>
            </w:r>
            <w:r>
              <w:rPr>
                <w:rFonts w:hint="eastAsia"/>
                <w:b w:val="0"/>
                <w:bCs w:val="0"/>
                <w:sz w:val="24"/>
                <w:szCs w:val="24"/>
                <w:highlight w:val="none"/>
                <w:u w:val="none"/>
                <w:lang w:val="en-US" w:eastAsia="zh-CN"/>
              </w:rPr>
              <w:t>清水罐（</w:t>
            </w:r>
            <w:r>
              <w:rPr>
                <w:rFonts w:hint="eastAsia"/>
                <w:b w:val="0"/>
                <w:bCs w:val="0"/>
                <w:iCs/>
                <w:color w:val="000000"/>
                <w:sz w:val="24"/>
                <w:szCs w:val="24"/>
                <w:highlight w:val="none"/>
                <w:u w:val="none"/>
                <w:lang w:val="en-US" w:eastAsia="zh-CN"/>
              </w:rPr>
              <w:t>1座，70</w:t>
            </w:r>
            <w:r>
              <w:rPr>
                <w:b w:val="0"/>
                <w:bCs w:val="0"/>
                <w:iCs/>
                <w:color w:val="000000"/>
                <w:sz w:val="24"/>
                <w:szCs w:val="24"/>
                <w:highlight w:val="none"/>
                <w:u w:val="none"/>
              </w:rPr>
              <w:t>m</w:t>
            </w:r>
            <w:r>
              <w:rPr>
                <w:b w:val="0"/>
                <w:bCs w:val="0"/>
                <w:iCs/>
                <w:color w:val="000000"/>
                <w:sz w:val="24"/>
                <w:szCs w:val="24"/>
                <w:highlight w:val="none"/>
                <w:u w:val="none"/>
                <w:vertAlign w:val="superscript"/>
              </w:rPr>
              <w:t>3</w:t>
            </w:r>
            <w:r>
              <w:rPr>
                <w:rFonts w:hint="eastAsia"/>
                <w:b w:val="0"/>
                <w:bCs w:val="0"/>
                <w:sz w:val="24"/>
                <w:szCs w:val="24"/>
                <w:highlight w:val="none"/>
                <w:u w:val="none"/>
                <w:lang w:val="en-US" w:eastAsia="zh-CN"/>
              </w:rPr>
              <w:t>）处理后</w:t>
            </w:r>
            <w:r>
              <w:rPr>
                <w:b w:val="0"/>
                <w:bCs w:val="0"/>
                <w:iCs/>
                <w:color w:val="000000"/>
                <w:sz w:val="24"/>
                <w:u w:val="none"/>
              </w:rPr>
              <w:t>循环使用，不外排，仅定期补充</w:t>
            </w:r>
            <w:r>
              <w:rPr>
                <w:rFonts w:hint="eastAsia"/>
                <w:b w:val="0"/>
                <w:bCs w:val="0"/>
                <w:iCs/>
                <w:color w:val="000000"/>
                <w:sz w:val="24"/>
                <w:u w:val="none"/>
                <w:lang w:eastAsia="zh-CN"/>
              </w:rPr>
              <w:t>新水</w:t>
            </w:r>
            <w:r>
              <w:rPr>
                <w:b w:val="0"/>
                <w:bCs w:val="0"/>
                <w:iCs/>
                <w:color w:val="000000"/>
                <w:sz w:val="24"/>
                <w:u w:val="none"/>
              </w:rPr>
              <w:t>，经核算</w:t>
            </w:r>
            <w:r>
              <w:rPr>
                <w:rFonts w:hint="eastAsia"/>
                <w:b w:val="0"/>
                <w:bCs w:val="0"/>
                <w:iCs/>
                <w:color w:val="000000"/>
                <w:sz w:val="24"/>
                <w:u w:val="none"/>
                <w:lang w:eastAsia="zh-CN"/>
              </w:rPr>
              <w:t>新水</w:t>
            </w:r>
            <w:r>
              <w:rPr>
                <w:b w:val="0"/>
                <w:bCs w:val="0"/>
                <w:iCs/>
                <w:color w:val="000000"/>
                <w:sz w:val="24"/>
                <w:u w:val="none"/>
              </w:rPr>
              <w:t>定期补充量为</w:t>
            </w:r>
            <w:r>
              <w:rPr>
                <w:rFonts w:hint="eastAsia"/>
                <w:b w:val="0"/>
                <w:bCs w:val="0"/>
                <w:iCs/>
                <w:color w:val="000000"/>
                <w:sz w:val="24"/>
                <w:u w:val="none"/>
                <w:lang w:val="en-US" w:eastAsia="zh-CN"/>
              </w:rPr>
              <w:t>37.899</w:t>
            </w:r>
            <w:r>
              <w:rPr>
                <w:b w:val="0"/>
                <w:bCs w:val="0"/>
                <w:iCs/>
                <w:color w:val="000000"/>
                <w:sz w:val="24"/>
                <w:u w:val="none"/>
              </w:rPr>
              <w:t>m</w:t>
            </w:r>
            <w:r>
              <w:rPr>
                <w:b w:val="0"/>
                <w:bCs w:val="0"/>
                <w:iCs/>
                <w:color w:val="000000"/>
                <w:sz w:val="24"/>
                <w:u w:val="none"/>
                <w:vertAlign w:val="superscript"/>
              </w:rPr>
              <w:t>3</w:t>
            </w:r>
            <w:r>
              <w:rPr>
                <w:b w:val="0"/>
                <w:bCs w:val="0"/>
                <w:iCs/>
                <w:color w:val="000000"/>
                <w:sz w:val="24"/>
                <w:u w:val="none"/>
              </w:rPr>
              <w:t>/d</w:t>
            </w:r>
            <w:r>
              <w:rPr>
                <w:rFonts w:hint="eastAsia"/>
                <w:b w:val="0"/>
                <w:bCs w:val="0"/>
                <w:iCs/>
                <w:color w:val="000000"/>
                <w:sz w:val="24"/>
                <w:u w:val="none"/>
                <w:lang w:eastAsia="zh-CN"/>
              </w:rPr>
              <w:t>、</w:t>
            </w:r>
            <w:r>
              <w:rPr>
                <w:rFonts w:hint="eastAsia"/>
                <w:b w:val="0"/>
                <w:bCs w:val="0"/>
                <w:iCs/>
                <w:color w:val="000000"/>
                <w:sz w:val="24"/>
                <w:u w:val="none"/>
                <w:lang w:val="en-US" w:eastAsia="zh-CN"/>
              </w:rPr>
              <w:t>11369.7</w:t>
            </w:r>
            <w:r>
              <w:rPr>
                <w:b w:val="0"/>
                <w:bCs w:val="0"/>
                <w:iCs/>
                <w:color w:val="000000"/>
                <w:sz w:val="24"/>
                <w:u w:val="none"/>
              </w:rPr>
              <w:t>m</w:t>
            </w:r>
            <w:r>
              <w:rPr>
                <w:b w:val="0"/>
                <w:bCs w:val="0"/>
                <w:iCs/>
                <w:color w:val="000000"/>
                <w:sz w:val="24"/>
                <w:u w:val="none"/>
                <w:vertAlign w:val="superscript"/>
              </w:rPr>
              <w:t>3</w:t>
            </w:r>
            <w:r>
              <w:rPr>
                <w:b w:val="0"/>
                <w:bCs w:val="0"/>
                <w:iCs/>
                <w:color w:val="000000"/>
                <w:sz w:val="24"/>
                <w:u w:val="none"/>
              </w:rPr>
              <w:t>/a。</w:t>
            </w:r>
          </w:p>
          <w:p>
            <w:pPr>
              <w:pStyle w:val="77"/>
              <w:keepNext w:val="0"/>
              <w:keepLines w:val="0"/>
              <w:pageBreakBefore w:val="0"/>
              <w:widowControl w:val="0"/>
              <w:numPr>
                <w:ilvl w:val="0"/>
                <w:numId w:val="0"/>
              </w:numPr>
              <w:kinsoku/>
              <w:wordWrap/>
              <w:overflowPunct/>
              <w:topLinePunct w:val="0"/>
              <w:autoSpaceDE/>
              <w:autoSpaceDN/>
              <w:bidi w:val="0"/>
              <w:adjustRightInd/>
              <w:snapToGrid/>
              <w:spacing w:before="31" w:line="520" w:lineRule="exact"/>
              <w:ind w:leftChars="200"/>
              <w:textAlignment w:val="auto"/>
              <w:rPr>
                <w:rFonts w:hint="eastAsia" w:ascii="Times New Roman" w:hAnsi="Times New Roman" w:cs="Times New Roman"/>
                <w:bCs/>
                <w:color w:val="000000"/>
                <w:sz w:val="24"/>
                <w:lang w:eastAsia="zh-CN"/>
              </w:rPr>
            </w:pPr>
            <w:r>
              <w:rPr>
                <w:rFonts w:hint="eastAsia" w:ascii="Times New Roman" w:hAnsi="Times New Roman" w:cs="Times New Roman"/>
                <w:bCs/>
                <w:color w:val="000000"/>
                <w:sz w:val="24"/>
                <w:lang w:val="en-US" w:eastAsia="zh-CN"/>
              </w:rPr>
              <w:t>2）</w:t>
            </w:r>
            <w:r>
              <w:rPr>
                <w:rFonts w:hint="eastAsia" w:ascii="Times New Roman" w:hAnsi="Times New Roman" w:cs="Times New Roman"/>
                <w:bCs/>
                <w:color w:val="000000"/>
                <w:sz w:val="24"/>
                <w:lang w:eastAsia="zh-CN"/>
              </w:rPr>
              <w:t>异形件仿形加工车间地面和生产设备冲洗用水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cs="Times New Roman"/>
                <w:b w:val="0"/>
                <w:bCs w:val="0"/>
                <w:iCs/>
                <w:color w:val="000000"/>
                <w:sz w:val="24"/>
                <w:u w:val="none"/>
                <w:lang w:eastAsia="zh-CN"/>
              </w:rPr>
            </w:pPr>
            <w:r>
              <w:rPr>
                <w:rFonts w:hint="eastAsia"/>
                <w:b w:val="0"/>
                <w:bCs w:val="0"/>
                <w:iCs/>
                <w:color w:val="000000"/>
                <w:sz w:val="24"/>
                <w:highlight w:val="none"/>
                <w:u w:val="none"/>
                <w:lang w:eastAsia="zh-CN"/>
              </w:rPr>
              <w:t>本项目</w:t>
            </w:r>
            <w:r>
              <w:rPr>
                <w:rFonts w:hint="eastAsia" w:ascii="Times New Roman" w:hAnsi="Times New Roman" w:cs="Times New Roman"/>
                <w:bCs/>
                <w:color w:val="000000"/>
                <w:sz w:val="24"/>
                <w:lang w:eastAsia="zh-CN"/>
              </w:rPr>
              <w:t>异形件仿形加工车间地面和生产设备</w:t>
            </w:r>
            <w:r>
              <w:rPr>
                <w:b w:val="0"/>
                <w:bCs w:val="0"/>
                <w:iCs/>
                <w:color w:val="000000"/>
                <w:sz w:val="24"/>
                <w:highlight w:val="none"/>
                <w:u w:val="none"/>
              </w:rPr>
              <w:t>每天需进行冲洗，</w:t>
            </w:r>
            <w:r>
              <w:rPr>
                <w:rFonts w:hint="eastAsia" w:ascii="Times New Roman" w:hAnsi="Times New Roman" w:cs="Times New Roman"/>
                <w:bCs/>
                <w:color w:val="000000"/>
                <w:sz w:val="24"/>
                <w:lang w:eastAsia="zh-CN"/>
              </w:rPr>
              <w:t>异形件仿形加工车间</w:t>
            </w:r>
            <w:r>
              <w:rPr>
                <w:rFonts w:hint="eastAsia"/>
                <w:b w:val="0"/>
                <w:bCs w:val="0"/>
                <w:iCs/>
                <w:color w:val="000000"/>
                <w:sz w:val="24"/>
                <w:highlight w:val="none"/>
                <w:u w:val="none"/>
                <w:lang w:eastAsia="zh-CN"/>
              </w:rPr>
              <w:t>占地面积</w:t>
            </w:r>
            <w:r>
              <w:rPr>
                <w:rFonts w:hint="eastAsia"/>
                <w:b w:val="0"/>
                <w:bCs w:val="0"/>
                <w:iCs/>
                <w:color w:val="000000"/>
                <w:sz w:val="24"/>
                <w:highlight w:val="none"/>
                <w:u w:val="none"/>
                <w:lang w:val="en-US" w:eastAsia="zh-CN"/>
              </w:rPr>
              <w:t>2</w:t>
            </w:r>
            <w:r>
              <w:rPr>
                <w:rFonts w:hint="eastAsia"/>
                <w:b w:val="0"/>
                <w:bCs w:val="0"/>
                <w:iCs/>
                <w:color w:val="000000"/>
                <w:sz w:val="24"/>
                <w:highlight w:val="none"/>
                <w:u w:val="none"/>
              </w:rPr>
              <w:t>00m</w:t>
            </w:r>
            <w:r>
              <w:rPr>
                <w:rFonts w:hint="eastAsia"/>
                <w:b w:val="0"/>
                <w:bCs w:val="0"/>
                <w:iCs/>
                <w:color w:val="000000"/>
                <w:sz w:val="24"/>
                <w:highlight w:val="none"/>
                <w:u w:val="none"/>
                <w:vertAlign w:val="superscript"/>
              </w:rPr>
              <w:t>2</w:t>
            </w:r>
            <w:r>
              <w:rPr>
                <w:rFonts w:hint="eastAsia"/>
                <w:b w:val="0"/>
                <w:bCs w:val="0"/>
                <w:iCs/>
                <w:color w:val="000000"/>
                <w:sz w:val="24"/>
                <w:highlight w:val="none"/>
                <w:u w:val="none"/>
              </w:rPr>
              <w:t>，</w:t>
            </w:r>
            <w:r>
              <w:rPr>
                <w:rFonts w:hint="eastAsia"/>
                <w:b w:val="0"/>
                <w:bCs w:val="0"/>
                <w:iCs/>
                <w:color w:val="000000"/>
                <w:sz w:val="24"/>
                <w:highlight w:val="none"/>
                <w:u w:val="none"/>
                <w:lang w:eastAsia="zh-CN"/>
              </w:rPr>
              <w:t>参考同类项目</w:t>
            </w:r>
            <w:r>
              <w:rPr>
                <w:b w:val="0"/>
                <w:bCs w:val="0"/>
                <w:iCs/>
                <w:color w:val="000000"/>
                <w:sz w:val="24"/>
                <w:highlight w:val="none"/>
                <w:u w:val="none"/>
              </w:rPr>
              <w:t>，</w:t>
            </w:r>
            <w:r>
              <w:rPr>
                <w:rFonts w:hint="eastAsia"/>
                <w:b w:val="0"/>
                <w:bCs w:val="0"/>
                <w:iCs/>
                <w:color w:val="000000"/>
                <w:sz w:val="24"/>
                <w:highlight w:val="none"/>
                <w:u w:val="none"/>
                <w:lang w:eastAsia="zh-CN"/>
              </w:rPr>
              <w:t>本项目地面</w:t>
            </w:r>
            <w:r>
              <w:rPr>
                <w:b w:val="0"/>
                <w:bCs w:val="0"/>
                <w:iCs/>
                <w:color w:val="000000"/>
                <w:sz w:val="24"/>
                <w:highlight w:val="none"/>
                <w:u w:val="none"/>
              </w:rPr>
              <w:t>冲洗用水定额为</w:t>
            </w:r>
            <w:r>
              <w:rPr>
                <w:rFonts w:hint="eastAsia"/>
                <w:b w:val="0"/>
                <w:bCs w:val="0"/>
                <w:iCs/>
                <w:color w:val="000000"/>
                <w:sz w:val="24"/>
                <w:highlight w:val="none"/>
                <w:u w:val="none"/>
                <w:lang w:val="en-US" w:eastAsia="zh-CN"/>
              </w:rPr>
              <w:t>1.0</w:t>
            </w:r>
            <w:r>
              <w:rPr>
                <w:b w:val="0"/>
                <w:bCs w:val="0"/>
                <w:iCs/>
                <w:color w:val="000000"/>
                <w:sz w:val="24"/>
                <w:highlight w:val="none"/>
                <w:u w:val="none"/>
              </w:rPr>
              <w:t>L/m</w:t>
            </w:r>
            <w:r>
              <w:rPr>
                <w:b w:val="0"/>
                <w:bCs w:val="0"/>
                <w:iCs/>
                <w:color w:val="000000"/>
                <w:sz w:val="24"/>
                <w:highlight w:val="none"/>
                <w:u w:val="none"/>
                <w:vertAlign w:val="superscript"/>
              </w:rPr>
              <w:t>2</w:t>
            </w:r>
            <w:r>
              <w:rPr>
                <w:b w:val="0"/>
                <w:bCs w:val="0"/>
                <w:iCs/>
                <w:color w:val="000000"/>
                <w:sz w:val="24"/>
                <w:highlight w:val="none"/>
                <w:u w:val="none"/>
              </w:rPr>
              <w:t>·次</w:t>
            </w:r>
            <w:r>
              <w:rPr>
                <w:rFonts w:hint="eastAsia"/>
                <w:b w:val="0"/>
                <w:bCs w:val="0"/>
                <w:iCs/>
                <w:color w:val="000000"/>
                <w:sz w:val="24"/>
                <w:highlight w:val="none"/>
                <w:u w:val="none"/>
              </w:rPr>
              <w:t>，</w:t>
            </w:r>
            <w:r>
              <w:rPr>
                <w:b w:val="0"/>
                <w:bCs w:val="0"/>
                <w:iCs/>
                <w:color w:val="000000"/>
                <w:sz w:val="24"/>
                <w:highlight w:val="none"/>
                <w:u w:val="none"/>
              </w:rPr>
              <w:t>平均清洗用水量约为</w:t>
            </w:r>
            <w:r>
              <w:rPr>
                <w:rFonts w:hint="eastAsia"/>
                <w:b w:val="0"/>
                <w:bCs w:val="0"/>
                <w:iCs/>
                <w:color w:val="000000"/>
                <w:sz w:val="24"/>
                <w:highlight w:val="none"/>
                <w:u w:val="none"/>
                <w:lang w:val="en-US" w:eastAsia="zh-CN"/>
              </w:rPr>
              <w:t>0.2</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w:t>
            </w:r>
            <w:r>
              <w:rPr>
                <w:rFonts w:hint="eastAsia"/>
                <w:b w:val="0"/>
                <w:bCs w:val="0"/>
                <w:iCs/>
                <w:color w:val="000000"/>
                <w:sz w:val="24"/>
                <w:highlight w:val="none"/>
                <w:u w:val="none"/>
              </w:rPr>
              <w:t>d</w:t>
            </w:r>
            <w:r>
              <w:rPr>
                <w:b w:val="0"/>
                <w:bCs w:val="0"/>
                <w:iCs/>
                <w:color w:val="000000"/>
                <w:sz w:val="24"/>
                <w:highlight w:val="none"/>
                <w:u w:val="none"/>
              </w:rPr>
              <w:t>，</w:t>
            </w:r>
            <w:r>
              <w:rPr>
                <w:rFonts w:hint="eastAsia" w:ascii="Times New Roman" w:hAnsi="Times New Roman" w:cs="Times New Roman"/>
                <w:bCs/>
                <w:color w:val="000000"/>
                <w:sz w:val="24"/>
                <w:lang w:eastAsia="zh-CN"/>
              </w:rPr>
              <w:t>生产设备</w:t>
            </w:r>
            <w:r>
              <w:rPr>
                <w:b w:val="0"/>
                <w:bCs w:val="0"/>
                <w:iCs/>
                <w:color w:val="000000"/>
                <w:sz w:val="24"/>
                <w:highlight w:val="none"/>
                <w:u w:val="none"/>
              </w:rPr>
              <w:t>冲洗用</w:t>
            </w:r>
            <w:r>
              <w:rPr>
                <w:rFonts w:hint="eastAsia"/>
                <w:b w:val="0"/>
                <w:bCs w:val="0"/>
                <w:iCs/>
                <w:color w:val="000000"/>
                <w:sz w:val="24"/>
                <w:highlight w:val="none"/>
                <w:u w:val="none"/>
                <w:lang w:eastAsia="zh-CN"/>
              </w:rPr>
              <w:t>为</w:t>
            </w:r>
            <w:r>
              <w:rPr>
                <w:rFonts w:hint="eastAsia"/>
                <w:b w:val="0"/>
                <w:bCs w:val="0"/>
                <w:iCs/>
                <w:color w:val="000000"/>
                <w:sz w:val="24"/>
                <w:highlight w:val="none"/>
                <w:u w:val="none"/>
                <w:lang w:val="en-US" w:eastAsia="zh-CN"/>
              </w:rPr>
              <w:t>0.1</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w:t>
            </w:r>
            <w:r>
              <w:rPr>
                <w:rFonts w:hint="eastAsia"/>
                <w:b w:val="0"/>
                <w:bCs w:val="0"/>
                <w:iCs/>
                <w:color w:val="000000"/>
                <w:sz w:val="24"/>
                <w:highlight w:val="none"/>
                <w:u w:val="none"/>
              </w:rPr>
              <w:t>d</w:t>
            </w:r>
            <w:r>
              <w:rPr>
                <w:rFonts w:hint="eastAsia"/>
                <w:b w:val="0"/>
                <w:bCs w:val="0"/>
                <w:iCs/>
                <w:color w:val="000000"/>
                <w:sz w:val="24"/>
                <w:highlight w:val="none"/>
                <w:u w:val="none"/>
                <w:lang w:eastAsia="zh-CN"/>
              </w:rPr>
              <w:t>，合计</w:t>
            </w:r>
            <w:r>
              <w:rPr>
                <w:rFonts w:hint="eastAsia" w:ascii="Times New Roman" w:hAnsi="Times New Roman" w:cs="Times New Roman"/>
                <w:bCs/>
                <w:color w:val="000000"/>
                <w:sz w:val="24"/>
                <w:lang w:eastAsia="zh-CN"/>
              </w:rPr>
              <w:t>异形件仿形加工车间地面和生产设备冲洗用水</w:t>
            </w:r>
            <w:r>
              <w:rPr>
                <w:rFonts w:hint="eastAsia"/>
                <w:b w:val="0"/>
                <w:bCs w:val="0"/>
                <w:iCs/>
                <w:color w:val="000000"/>
                <w:sz w:val="24"/>
                <w:highlight w:val="none"/>
                <w:u w:val="none"/>
                <w:lang w:eastAsia="zh-CN"/>
              </w:rPr>
              <w:t>为</w:t>
            </w:r>
            <w:r>
              <w:rPr>
                <w:rFonts w:hint="eastAsia"/>
                <w:b w:val="0"/>
                <w:bCs w:val="0"/>
                <w:iCs/>
                <w:color w:val="000000"/>
                <w:sz w:val="24"/>
                <w:highlight w:val="none"/>
                <w:u w:val="none"/>
                <w:lang w:val="en-US" w:eastAsia="zh-CN"/>
              </w:rPr>
              <w:t>0.3</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w:t>
            </w:r>
            <w:r>
              <w:rPr>
                <w:rFonts w:hint="eastAsia"/>
                <w:b w:val="0"/>
                <w:bCs w:val="0"/>
                <w:iCs/>
                <w:color w:val="000000"/>
                <w:sz w:val="24"/>
                <w:highlight w:val="none"/>
                <w:u w:val="none"/>
              </w:rPr>
              <w:t>d</w:t>
            </w:r>
            <w:r>
              <w:rPr>
                <w:rFonts w:hint="eastAsia"/>
                <w:b w:val="0"/>
                <w:bCs w:val="0"/>
                <w:iCs/>
                <w:color w:val="000000"/>
                <w:sz w:val="24"/>
                <w:highlight w:val="none"/>
                <w:u w:val="none"/>
                <w:lang w:eastAsia="zh-CN"/>
              </w:rPr>
              <w:t>，</w:t>
            </w:r>
            <w:r>
              <w:rPr>
                <w:b w:val="0"/>
                <w:bCs w:val="0"/>
                <w:iCs/>
                <w:color w:val="000000"/>
                <w:sz w:val="24"/>
                <w:highlight w:val="none"/>
                <w:u w:val="none"/>
              </w:rPr>
              <w:t>排污系数取0.8，则</w:t>
            </w:r>
            <w:r>
              <w:rPr>
                <w:rFonts w:hint="eastAsia" w:ascii="Times New Roman" w:hAnsi="Times New Roman" w:cs="Times New Roman"/>
                <w:bCs/>
                <w:color w:val="000000"/>
                <w:sz w:val="24"/>
                <w:lang w:eastAsia="zh-CN"/>
              </w:rPr>
              <w:t>异形件仿形加工车间地面和生产设备冲洗</w:t>
            </w:r>
            <w:r>
              <w:rPr>
                <w:b w:val="0"/>
                <w:bCs w:val="0"/>
                <w:iCs/>
                <w:color w:val="000000"/>
                <w:sz w:val="24"/>
                <w:highlight w:val="none"/>
                <w:u w:val="none"/>
              </w:rPr>
              <w:t>废水产生量约</w:t>
            </w:r>
            <w:r>
              <w:rPr>
                <w:rFonts w:hint="eastAsia"/>
                <w:b w:val="0"/>
                <w:bCs w:val="0"/>
                <w:iCs/>
                <w:color w:val="000000"/>
                <w:sz w:val="24"/>
                <w:highlight w:val="none"/>
                <w:u w:val="none"/>
                <w:lang w:val="en-US" w:eastAsia="zh-CN"/>
              </w:rPr>
              <w:t>0.24</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/d</w:t>
            </w:r>
            <w:r>
              <w:rPr>
                <w:rFonts w:hint="eastAsia"/>
                <w:b w:val="0"/>
                <w:bCs w:val="0"/>
                <w:iCs/>
                <w:color w:val="000000"/>
                <w:sz w:val="24"/>
                <w:highlight w:val="none"/>
                <w:u w:val="none"/>
                <w:lang w:eastAsia="zh-CN"/>
              </w:rPr>
              <w:t>、</w:t>
            </w:r>
            <w:r>
              <w:rPr>
                <w:rFonts w:hint="eastAsia"/>
                <w:b w:val="0"/>
                <w:bCs w:val="0"/>
                <w:iCs/>
                <w:color w:val="000000"/>
                <w:sz w:val="24"/>
                <w:highlight w:val="none"/>
                <w:u w:val="none"/>
                <w:lang w:val="en-US" w:eastAsia="zh-CN"/>
              </w:rPr>
              <w:t>72</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/a。</w:t>
            </w:r>
            <w:r>
              <w:rPr>
                <w:b w:val="0"/>
                <w:bCs w:val="0"/>
                <w:iCs/>
                <w:color w:val="000000"/>
                <w:sz w:val="24"/>
                <w:u w:val="none"/>
              </w:rPr>
              <w:t>该部分废水主要污染因子为SS，</w:t>
            </w:r>
            <w:r>
              <w:rPr>
                <w:rFonts w:hint="eastAsia"/>
                <w:b w:val="0"/>
                <w:bCs w:val="0"/>
                <w:sz w:val="24"/>
                <w:szCs w:val="24"/>
                <w:highlight w:val="none"/>
                <w:u w:val="none"/>
                <w:lang w:val="en-US" w:eastAsia="zh-CN"/>
              </w:rPr>
              <w:t>经</w:t>
            </w:r>
            <w:r>
              <w:rPr>
                <w:rFonts w:hint="eastAsia" w:cs="Times New Roman"/>
                <w:b w:val="0"/>
                <w:bCs w:val="0"/>
                <w:iCs/>
                <w:color w:val="000000"/>
                <w:sz w:val="24"/>
                <w:highlight w:val="none"/>
                <w:u w:val="none"/>
                <w:lang w:val="en-US" w:eastAsia="zh-CN"/>
              </w:rPr>
              <w:t>花岗岩荒料加工区</w:t>
            </w:r>
            <w:r>
              <w:rPr>
                <w:rFonts w:hint="eastAsia"/>
                <w:b w:val="0"/>
                <w:bCs w:val="0"/>
                <w:sz w:val="24"/>
                <w:szCs w:val="24"/>
                <w:highlight w:val="none"/>
                <w:u w:val="none"/>
                <w:lang w:val="en-US" w:eastAsia="zh-CN"/>
              </w:rPr>
              <w:t>新建的浓缩罐（</w:t>
            </w:r>
            <w:r>
              <w:rPr>
                <w:rFonts w:hint="eastAsia"/>
                <w:b w:val="0"/>
                <w:bCs w:val="0"/>
                <w:iCs/>
                <w:color w:val="000000"/>
                <w:sz w:val="24"/>
                <w:szCs w:val="24"/>
                <w:highlight w:val="none"/>
                <w:u w:val="none"/>
                <w:lang w:val="en-US" w:eastAsia="zh-CN"/>
              </w:rPr>
              <w:t>1座，120</w:t>
            </w:r>
            <w:r>
              <w:rPr>
                <w:b w:val="0"/>
                <w:bCs w:val="0"/>
                <w:iCs/>
                <w:color w:val="000000"/>
                <w:sz w:val="24"/>
                <w:szCs w:val="24"/>
                <w:highlight w:val="none"/>
                <w:u w:val="none"/>
              </w:rPr>
              <w:t>m</w:t>
            </w:r>
            <w:r>
              <w:rPr>
                <w:b w:val="0"/>
                <w:bCs w:val="0"/>
                <w:iCs/>
                <w:color w:val="000000"/>
                <w:sz w:val="24"/>
                <w:szCs w:val="24"/>
                <w:highlight w:val="none"/>
                <w:u w:val="none"/>
                <w:vertAlign w:val="superscript"/>
              </w:rPr>
              <w:t>3</w:t>
            </w:r>
            <w:r>
              <w:rPr>
                <w:rFonts w:hint="eastAsia"/>
                <w:b w:val="0"/>
                <w:bCs w:val="0"/>
                <w:sz w:val="24"/>
                <w:szCs w:val="24"/>
                <w:highlight w:val="none"/>
                <w:u w:val="none"/>
                <w:lang w:val="en-US" w:eastAsia="zh-CN"/>
              </w:rPr>
              <w:t>）</w:t>
            </w:r>
            <w:r>
              <w:rPr>
                <w:rFonts w:hint="eastAsia"/>
                <w:b w:val="0"/>
                <w:bCs w:val="0"/>
                <w:iCs/>
                <w:color w:val="000000"/>
                <w:sz w:val="24"/>
                <w:szCs w:val="24"/>
                <w:highlight w:val="none"/>
                <w:u w:val="none"/>
                <w:lang w:val="en-US" w:eastAsia="zh-CN"/>
              </w:rPr>
              <w:t>+</w:t>
            </w:r>
            <w:r>
              <w:rPr>
                <w:rFonts w:hint="eastAsia"/>
                <w:b w:val="0"/>
                <w:bCs w:val="0"/>
                <w:sz w:val="24"/>
                <w:szCs w:val="24"/>
                <w:highlight w:val="none"/>
                <w:u w:val="none"/>
                <w:lang w:val="en-US" w:eastAsia="zh-CN"/>
              </w:rPr>
              <w:t>清水罐（</w:t>
            </w:r>
            <w:r>
              <w:rPr>
                <w:rFonts w:hint="eastAsia"/>
                <w:b w:val="0"/>
                <w:bCs w:val="0"/>
                <w:iCs/>
                <w:color w:val="000000"/>
                <w:sz w:val="24"/>
                <w:szCs w:val="24"/>
                <w:highlight w:val="none"/>
                <w:u w:val="none"/>
                <w:lang w:val="en-US" w:eastAsia="zh-CN"/>
              </w:rPr>
              <w:t>1座，70</w:t>
            </w:r>
            <w:r>
              <w:rPr>
                <w:b w:val="0"/>
                <w:bCs w:val="0"/>
                <w:iCs/>
                <w:color w:val="000000"/>
                <w:sz w:val="24"/>
                <w:szCs w:val="24"/>
                <w:highlight w:val="none"/>
                <w:u w:val="none"/>
              </w:rPr>
              <w:t>m</w:t>
            </w:r>
            <w:r>
              <w:rPr>
                <w:b w:val="0"/>
                <w:bCs w:val="0"/>
                <w:iCs/>
                <w:color w:val="000000"/>
                <w:sz w:val="24"/>
                <w:szCs w:val="24"/>
                <w:highlight w:val="none"/>
                <w:u w:val="none"/>
                <w:vertAlign w:val="superscript"/>
              </w:rPr>
              <w:t>3</w:t>
            </w:r>
            <w:r>
              <w:rPr>
                <w:rFonts w:hint="eastAsia"/>
                <w:b w:val="0"/>
                <w:bCs w:val="0"/>
                <w:sz w:val="24"/>
                <w:szCs w:val="24"/>
                <w:highlight w:val="none"/>
                <w:u w:val="none"/>
                <w:lang w:val="en-US" w:eastAsia="zh-CN"/>
              </w:rPr>
              <w:t>）处理后</w:t>
            </w:r>
            <w:r>
              <w:rPr>
                <w:rFonts w:hint="eastAsia" w:ascii="Times New Roman" w:hAnsi="Times New Roman" w:cs="Times New Roman"/>
                <w:b w:val="0"/>
                <w:bCs w:val="0"/>
                <w:iCs/>
                <w:color w:val="000000"/>
                <w:sz w:val="24"/>
                <w:u w:val="none"/>
                <w:lang w:eastAsia="zh-CN"/>
              </w:rPr>
              <w:t>回用于生产，不外排。</w:t>
            </w:r>
          </w:p>
          <w:p>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imes New Roman" w:hAnsi="Times New Roman" w:cs="Times New Roman"/>
                <w:b/>
                <w:bCs/>
                <w:iCs/>
                <w:color w:val="000000"/>
                <w:sz w:val="24"/>
                <w:u w:val="single"/>
                <w:lang w:val="en-US" w:eastAsia="zh-CN"/>
              </w:rPr>
            </w:pPr>
            <w:r>
              <w:rPr>
                <w:rFonts w:hint="eastAsia"/>
                <w:b/>
                <w:bCs/>
                <w:sz w:val="24"/>
                <w:szCs w:val="24"/>
                <w:highlight w:val="none"/>
                <w:u w:val="single"/>
                <w:lang w:val="en-US" w:eastAsia="zh-CN"/>
              </w:rPr>
              <w:t>新建浓缩罐（</w:t>
            </w:r>
            <w:r>
              <w:rPr>
                <w:rFonts w:hint="eastAsia"/>
                <w:b/>
                <w:bCs/>
                <w:iCs/>
                <w:color w:val="000000"/>
                <w:sz w:val="24"/>
                <w:szCs w:val="24"/>
                <w:highlight w:val="none"/>
                <w:u w:val="single"/>
                <w:lang w:val="en-US" w:eastAsia="zh-CN"/>
              </w:rPr>
              <w:t>1座，120</w:t>
            </w:r>
            <w:r>
              <w:rPr>
                <w:b/>
                <w:bCs/>
                <w:iCs/>
                <w:color w:val="000000"/>
                <w:sz w:val="24"/>
                <w:szCs w:val="24"/>
                <w:highlight w:val="none"/>
                <w:u w:val="single"/>
              </w:rPr>
              <w:t>m</w:t>
            </w:r>
            <w:r>
              <w:rPr>
                <w:b/>
                <w:bCs/>
                <w:iCs/>
                <w:color w:val="000000"/>
                <w:sz w:val="24"/>
                <w:szCs w:val="24"/>
                <w:highlight w:val="none"/>
                <w:u w:val="single"/>
                <w:vertAlign w:val="superscript"/>
              </w:rPr>
              <w:t>3</w:t>
            </w:r>
            <w:r>
              <w:rPr>
                <w:rFonts w:hint="eastAsia"/>
                <w:b/>
                <w:bCs/>
                <w:sz w:val="24"/>
                <w:szCs w:val="24"/>
                <w:highlight w:val="none"/>
                <w:u w:val="single"/>
                <w:lang w:val="en-US" w:eastAsia="zh-CN"/>
              </w:rPr>
              <w:t>）</w:t>
            </w:r>
            <w:r>
              <w:rPr>
                <w:rFonts w:hint="eastAsia"/>
                <w:b/>
                <w:bCs/>
                <w:iCs/>
                <w:color w:val="000000"/>
                <w:sz w:val="24"/>
                <w:szCs w:val="24"/>
                <w:highlight w:val="none"/>
                <w:u w:val="single"/>
                <w:lang w:val="en-US" w:eastAsia="zh-CN"/>
              </w:rPr>
              <w:t>+</w:t>
            </w:r>
            <w:r>
              <w:rPr>
                <w:rFonts w:hint="eastAsia"/>
                <w:b/>
                <w:bCs/>
                <w:sz w:val="24"/>
                <w:szCs w:val="24"/>
                <w:highlight w:val="none"/>
                <w:u w:val="single"/>
                <w:lang w:val="en-US" w:eastAsia="zh-CN"/>
              </w:rPr>
              <w:t>清水罐（</w:t>
            </w:r>
            <w:r>
              <w:rPr>
                <w:rFonts w:hint="eastAsia"/>
                <w:b/>
                <w:bCs/>
                <w:iCs/>
                <w:color w:val="000000"/>
                <w:sz w:val="24"/>
                <w:szCs w:val="24"/>
                <w:highlight w:val="none"/>
                <w:u w:val="single"/>
                <w:lang w:val="en-US" w:eastAsia="zh-CN"/>
              </w:rPr>
              <w:t>1座，70</w:t>
            </w:r>
            <w:r>
              <w:rPr>
                <w:b/>
                <w:bCs/>
                <w:iCs/>
                <w:color w:val="000000"/>
                <w:sz w:val="24"/>
                <w:szCs w:val="24"/>
                <w:highlight w:val="none"/>
                <w:u w:val="single"/>
              </w:rPr>
              <w:t>m</w:t>
            </w:r>
            <w:r>
              <w:rPr>
                <w:b/>
                <w:bCs/>
                <w:iCs/>
                <w:color w:val="000000"/>
                <w:sz w:val="24"/>
                <w:szCs w:val="24"/>
                <w:highlight w:val="none"/>
                <w:u w:val="single"/>
                <w:vertAlign w:val="superscript"/>
              </w:rPr>
              <w:t>3</w:t>
            </w:r>
            <w:r>
              <w:rPr>
                <w:rFonts w:hint="eastAsia"/>
                <w:b/>
                <w:bCs/>
                <w:sz w:val="24"/>
                <w:szCs w:val="24"/>
                <w:highlight w:val="none"/>
                <w:u w:val="single"/>
                <w:lang w:val="en-US" w:eastAsia="zh-CN"/>
              </w:rPr>
              <w:t>）处理</w:t>
            </w:r>
            <w:r>
              <w:rPr>
                <w:rFonts w:hint="eastAsia" w:cs="Times New Roman"/>
                <w:b/>
                <w:bCs/>
                <w:iCs/>
                <w:color w:val="000000"/>
                <w:sz w:val="24"/>
                <w:highlight w:val="none"/>
                <w:u w:val="single"/>
                <w:lang w:val="en-US" w:eastAsia="zh-CN"/>
              </w:rPr>
              <w:t>花岗岩荒料加工区</w:t>
            </w:r>
            <w:r>
              <w:rPr>
                <w:rFonts w:hint="eastAsia" w:ascii="Times New Roman" w:hAnsi="Times New Roman" w:eastAsia="宋体" w:cs="Times New Roman"/>
                <w:b/>
                <w:bCs/>
                <w:iCs/>
                <w:color w:val="000000"/>
                <w:sz w:val="24"/>
                <w:highlight w:val="none"/>
                <w:u w:val="single"/>
                <w:lang w:val="en-US" w:eastAsia="zh-CN"/>
              </w:rPr>
              <w:t>生产废水可行</w:t>
            </w:r>
            <w:r>
              <w:rPr>
                <w:rFonts w:hint="eastAsia" w:ascii="Times New Roman" w:hAnsi="Times New Roman" w:cs="Times New Roman"/>
                <w:b/>
                <w:bCs/>
                <w:iCs/>
                <w:color w:val="000000"/>
                <w:sz w:val="24"/>
                <w:highlight w:val="none"/>
                <w:u w:val="single"/>
                <w:lang w:val="en-US" w:eastAsia="zh-CN"/>
              </w:rPr>
              <w:t>性分析：现有工程切割工序生产</w:t>
            </w:r>
            <w:r>
              <w:rPr>
                <w:rFonts w:hint="default" w:ascii="Times New Roman" w:hAnsi="Times New Roman" w:cs="Times New Roman"/>
                <w:b/>
                <w:bCs/>
                <w:iCs/>
                <w:color w:val="000000"/>
                <w:sz w:val="24"/>
                <w:highlight w:val="none"/>
                <w:u w:val="single"/>
                <w:lang w:val="en-US" w:eastAsia="zh-CN"/>
              </w:rPr>
              <w:t>废水产生量为</w:t>
            </w:r>
            <w:r>
              <w:rPr>
                <w:rFonts w:hint="eastAsia" w:ascii="Times New Roman" w:hAnsi="Times New Roman" w:cs="Times New Roman"/>
                <w:b/>
                <w:bCs/>
                <w:iCs/>
                <w:color w:val="000000"/>
                <w:sz w:val="24"/>
                <w:highlight w:val="none"/>
                <w:u w:val="single"/>
                <w:lang w:val="en-US" w:eastAsia="zh-CN"/>
              </w:rPr>
              <w:t>70.83</w:t>
            </w:r>
            <w:r>
              <w:rPr>
                <w:rFonts w:hint="default" w:ascii="Times New Roman" w:hAnsi="Times New Roman" w:cs="Times New Roman"/>
                <w:b/>
                <w:bCs/>
                <w:iCs/>
                <w:color w:val="000000"/>
                <w:sz w:val="24"/>
                <w:highlight w:val="none"/>
                <w:u w:val="single"/>
                <w:lang w:val="en-US" w:eastAsia="zh-CN"/>
              </w:rPr>
              <w:t>m</w:t>
            </w:r>
            <w:r>
              <w:rPr>
                <w:rFonts w:hint="default" w:ascii="Times New Roman" w:hAnsi="Times New Roman" w:cs="Times New Roman"/>
                <w:b/>
                <w:bCs/>
                <w:iCs/>
                <w:color w:val="000000"/>
                <w:sz w:val="24"/>
                <w:highlight w:val="none"/>
                <w:u w:val="single"/>
                <w:vertAlign w:val="superscript"/>
                <w:lang w:val="en-US" w:eastAsia="zh-CN"/>
              </w:rPr>
              <w:t>3</w:t>
            </w:r>
            <w:r>
              <w:rPr>
                <w:rFonts w:hint="default" w:ascii="Times New Roman" w:hAnsi="Times New Roman" w:cs="Times New Roman"/>
                <w:b/>
                <w:bCs/>
                <w:iCs/>
                <w:color w:val="000000"/>
                <w:sz w:val="24"/>
                <w:highlight w:val="none"/>
                <w:u w:val="single"/>
                <w:lang w:val="en-US" w:eastAsia="zh-CN"/>
              </w:rPr>
              <w:t>/d，</w:t>
            </w:r>
            <w:r>
              <w:rPr>
                <w:rFonts w:hint="eastAsia" w:cs="Times New Roman"/>
                <w:b/>
                <w:bCs/>
                <w:iCs/>
                <w:color w:val="000000"/>
                <w:sz w:val="24"/>
                <w:highlight w:val="none"/>
                <w:u w:val="single"/>
                <w:lang w:val="en-US" w:eastAsia="zh-CN"/>
              </w:rPr>
              <w:t>本项目</w:t>
            </w:r>
            <w:r>
              <w:rPr>
                <w:rFonts w:hint="eastAsia" w:ascii="Times New Roman" w:hAnsi="Times New Roman" w:cs="Times New Roman"/>
                <w:b/>
                <w:bCs/>
                <w:iCs/>
                <w:color w:val="000000"/>
                <w:sz w:val="24"/>
                <w:highlight w:val="none"/>
                <w:u w:val="single"/>
                <w:lang w:val="en-US" w:eastAsia="zh-CN"/>
              </w:rPr>
              <w:t>异形件加工湿法作业生产</w:t>
            </w:r>
            <w:r>
              <w:rPr>
                <w:rFonts w:hint="default" w:ascii="Times New Roman" w:hAnsi="Times New Roman" w:cs="Times New Roman"/>
                <w:b/>
                <w:bCs/>
                <w:iCs/>
                <w:color w:val="000000"/>
                <w:sz w:val="24"/>
                <w:highlight w:val="none"/>
                <w:u w:val="single"/>
                <w:lang w:val="en-US" w:eastAsia="zh-CN"/>
              </w:rPr>
              <w:t>废水产生量为</w:t>
            </w:r>
            <w:r>
              <w:rPr>
                <w:rFonts w:hint="eastAsia" w:ascii="Times New Roman" w:hAnsi="Times New Roman" w:cs="Times New Roman"/>
                <w:b/>
                <w:bCs/>
                <w:iCs/>
                <w:color w:val="000000"/>
                <w:sz w:val="24"/>
                <w:highlight w:val="none"/>
                <w:u w:val="single"/>
                <w:lang w:val="en-US" w:eastAsia="zh-CN"/>
              </w:rPr>
              <w:t>214.761</w:t>
            </w:r>
            <w:r>
              <w:rPr>
                <w:rFonts w:hint="default" w:ascii="Times New Roman" w:hAnsi="Times New Roman" w:cs="Times New Roman"/>
                <w:b/>
                <w:bCs/>
                <w:iCs/>
                <w:color w:val="000000"/>
                <w:sz w:val="24"/>
                <w:highlight w:val="none"/>
                <w:u w:val="single"/>
                <w:lang w:val="en-US" w:eastAsia="zh-CN"/>
              </w:rPr>
              <w:t>m</w:t>
            </w:r>
            <w:r>
              <w:rPr>
                <w:rFonts w:hint="default" w:ascii="Times New Roman" w:hAnsi="Times New Roman" w:cs="Times New Roman"/>
                <w:b/>
                <w:bCs/>
                <w:iCs/>
                <w:color w:val="000000"/>
                <w:sz w:val="24"/>
                <w:highlight w:val="none"/>
                <w:u w:val="single"/>
                <w:vertAlign w:val="superscript"/>
                <w:lang w:val="en-US" w:eastAsia="zh-CN"/>
              </w:rPr>
              <w:t>3</w:t>
            </w:r>
            <w:r>
              <w:rPr>
                <w:rFonts w:hint="default" w:ascii="Times New Roman" w:hAnsi="Times New Roman" w:cs="Times New Roman"/>
                <w:b/>
                <w:bCs/>
                <w:iCs/>
                <w:color w:val="000000"/>
                <w:sz w:val="24"/>
                <w:highlight w:val="none"/>
                <w:u w:val="single"/>
                <w:lang w:val="en-US" w:eastAsia="zh-CN"/>
              </w:rPr>
              <w:t>/d，</w:t>
            </w:r>
            <w:r>
              <w:rPr>
                <w:rFonts w:hint="eastAsia" w:ascii="Times New Roman" w:hAnsi="Times New Roman" w:cs="Times New Roman"/>
                <w:b/>
                <w:bCs/>
                <w:color w:val="000000"/>
                <w:sz w:val="24"/>
                <w:highlight w:val="none"/>
                <w:u w:val="single"/>
                <w:lang w:eastAsia="zh-CN"/>
              </w:rPr>
              <w:t>异形件仿形加工车间地面和生产设备冲洗</w:t>
            </w:r>
            <w:r>
              <w:rPr>
                <w:b/>
                <w:bCs/>
                <w:iCs/>
                <w:color w:val="000000"/>
                <w:sz w:val="24"/>
                <w:highlight w:val="none"/>
                <w:u w:val="single"/>
              </w:rPr>
              <w:t>废水产生量约</w:t>
            </w:r>
            <w:r>
              <w:rPr>
                <w:rFonts w:hint="eastAsia"/>
                <w:b/>
                <w:bCs/>
                <w:iCs/>
                <w:color w:val="000000"/>
                <w:sz w:val="24"/>
                <w:highlight w:val="none"/>
                <w:u w:val="single"/>
                <w:lang w:val="en-US" w:eastAsia="zh-CN"/>
              </w:rPr>
              <w:t>0.24</w:t>
            </w:r>
            <w:r>
              <w:rPr>
                <w:b/>
                <w:bCs/>
                <w:iCs/>
                <w:color w:val="000000"/>
                <w:sz w:val="24"/>
                <w:highlight w:val="none"/>
                <w:u w:val="single"/>
              </w:rPr>
              <w:t>m</w:t>
            </w:r>
            <w:r>
              <w:rPr>
                <w:b/>
                <w:bCs/>
                <w:iCs/>
                <w:color w:val="000000"/>
                <w:sz w:val="24"/>
                <w:highlight w:val="none"/>
                <w:u w:val="single"/>
                <w:vertAlign w:val="superscript"/>
              </w:rPr>
              <w:t>3</w:t>
            </w:r>
            <w:r>
              <w:rPr>
                <w:b/>
                <w:bCs/>
                <w:iCs/>
                <w:color w:val="000000"/>
                <w:sz w:val="24"/>
                <w:highlight w:val="none"/>
                <w:u w:val="single"/>
              </w:rPr>
              <w:t>/d</w:t>
            </w:r>
            <w:r>
              <w:rPr>
                <w:rFonts w:hint="eastAsia"/>
                <w:b/>
                <w:bCs/>
                <w:iCs/>
                <w:color w:val="000000"/>
                <w:sz w:val="24"/>
                <w:highlight w:val="none"/>
                <w:u w:val="single"/>
                <w:lang w:eastAsia="zh-CN"/>
              </w:rPr>
              <w:t>，</w:t>
            </w:r>
            <w:r>
              <w:rPr>
                <w:rFonts w:hint="default" w:ascii="Times New Roman" w:hAnsi="Times New Roman" w:cs="Times New Roman"/>
                <w:b/>
                <w:bCs/>
                <w:iCs/>
                <w:color w:val="000000"/>
                <w:sz w:val="24"/>
                <w:highlight w:val="none"/>
                <w:u w:val="single"/>
                <w:lang w:val="en-US" w:eastAsia="zh-CN"/>
              </w:rPr>
              <w:t>则</w:t>
            </w:r>
            <w:r>
              <w:rPr>
                <w:rFonts w:hint="eastAsia" w:cs="Times New Roman"/>
                <w:b/>
                <w:bCs/>
                <w:iCs/>
                <w:color w:val="000000"/>
                <w:sz w:val="24"/>
                <w:highlight w:val="none"/>
                <w:u w:val="single"/>
                <w:lang w:val="en-US" w:eastAsia="zh-CN"/>
              </w:rPr>
              <w:t>本</w:t>
            </w:r>
            <w:r>
              <w:rPr>
                <w:rFonts w:hint="default" w:ascii="Times New Roman" w:hAnsi="Times New Roman" w:cs="Times New Roman"/>
                <w:b/>
                <w:bCs/>
                <w:iCs/>
                <w:color w:val="000000"/>
                <w:sz w:val="24"/>
                <w:highlight w:val="none"/>
                <w:u w:val="single"/>
                <w:lang w:val="en-US" w:eastAsia="zh-CN"/>
              </w:rPr>
              <w:t>项目建成后全厂</w:t>
            </w:r>
            <w:r>
              <w:rPr>
                <w:rFonts w:hint="eastAsia" w:ascii="Times New Roman" w:hAnsi="Times New Roman" w:cs="Times New Roman"/>
                <w:b/>
                <w:bCs/>
                <w:iCs/>
                <w:color w:val="000000"/>
                <w:sz w:val="24"/>
                <w:highlight w:val="none"/>
                <w:u w:val="single"/>
                <w:lang w:val="en-US" w:eastAsia="zh-CN"/>
              </w:rPr>
              <w:t>花岗岩湿法作业生产</w:t>
            </w:r>
            <w:r>
              <w:rPr>
                <w:rFonts w:hint="default" w:ascii="Times New Roman" w:hAnsi="Times New Roman" w:cs="Times New Roman"/>
                <w:b/>
                <w:bCs/>
                <w:iCs/>
                <w:color w:val="000000"/>
                <w:sz w:val="24"/>
                <w:highlight w:val="none"/>
                <w:u w:val="single"/>
                <w:lang w:val="en-US" w:eastAsia="zh-CN"/>
              </w:rPr>
              <w:t>废水</w:t>
            </w:r>
            <w:r>
              <w:rPr>
                <w:rFonts w:hint="eastAsia" w:ascii="Times New Roman" w:hAnsi="Times New Roman" w:cs="Times New Roman"/>
                <w:b/>
                <w:bCs/>
                <w:iCs/>
                <w:color w:val="000000"/>
                <w:sz w:val="24"/>
                <w:highlight w:val="none"/>
                <w:u w:val="single"/>
                <w:lang w:val="en-US" w:eastAsia="zh-CN"/>
              </w:rPr>
              <w:t>、</w:t>
            </w:r>
            <w:r>
              <w:rPr>
                <w:rFonts w:hint="eastAsia" w:ascii="Times New Roman" w:hAnsi="Times New Roman" w:cs="Times New Roman"/>
                <w:b/>
                <w:bCs/>
                <w:color w:val="000000"/>
                <w:sz w:val="24"/>
                <w:highlight w:val="none"/>
                <w:u w:val="single"/>
                <w:lang w:eastAsia="zh-CN"/>
              </w:rPr>
              <w:t>异形件仿形加工车间地面和生产设备冲洗</w:t>
            </w:r>
            <w:r>
              <w:rPr>
                <w:b/>
                <w:bCs/>
                <w:iCs/>
                <w:color w:val="000000"/>
                <w:sz w:val="24"/>
                <w:highlight w:val="none"/>
                <w:u w:val="single"/>
              </w:rPr>
              <w:t>废水</w:t>
            </w:r>
            <w:r>
              <w:rPr>
                <w:rFonts w:hint="default" w:ascii="Times New Roman" w:hAnsi="Times New Roman" w:cs="Times New Roman"/>
                <w:b/>
                <w:bCs/>
                <w:iCs/>
                <w:color w:val="000000"/>
                <w:sz w:val="24"/>
                <w:highlight w:val="none"/>
                <w:u w:val="single"/>
                <w:lang w:val="en-US" w:eastAsia="zh-CN"/>
              </w:rPr>
              <w:t>产生量合计为</w:t>
            </w:r>
            <w:r>
              <w:rPr>
                <w:rFonts w:hint="eastAsia" w:ascii="Times New Roman" w:hAnsi="Times New Roman" w:cs="Times New Roman"/>
                <w:b/>
                <w:bCs/>
                <w:iCs/>
                <w:color w:val="000000"/>
                <w:sz w:val="24"/>
                <w:highlight w:val="none"/>
                <w:u w:val="single"/>
                <w:lang w:val="en-US" w:eastAsia="zh-CN"/>
              </w:rPr>
              <w:t>285.831</w:t>
            </w:r>
            <w:r>
              <w:rPr>
                <w:rFonts w:hint="default" w:ascii="Times New Roman" w:hAnsi="Times New Roman" w:cs="Times New Roman"/>
                <w:b/>
                <w:bCs/>
                <w:iCs/>
                <w:color w:val="000000"/>
                <w:sz w:val="24"/>
                <w:highlight w:val="none"/>
                <w:u w:val="single"/>
                <w:lang w:val="en-US" w:eastAsia="zh-CN"/>
              </w:rPr>
              <w:t>m</w:t>
            </w:r>
            <w:r>
              <w:rPr>
                <w:rFonts w:hint="default" w:ascii="Times New Roman" w:hAnsi="Times New Roman" w:cs="Times New Roman"/>
                <w:b/>
                <w:bCs/>
                <w:iCs/>
                <w:color w:val="000000"/>
                <w:sz w:val="24"/>
                <w:highlight w:val="none"/>
                <w:u w:val="single"/>
                <w:vertAlign w:val="superscript"/>
                <w:lang w:val="en-US" w:eastAsia="zh-CN"/>
              </w:rPr>
              <w:t>3</w:t>
            </w:r>
            <w:r>
              <w:rPr>
                <w:rFonts w:hint="default" w:ascii="Times New Roman" w:hAnsi="Times New Roman" w:cs="Times New Roman"/>
                <w:b/>
                <w:bCs/>
                <w:iCs/>
                <w:color w:val="000000"/>
                <w:sz w:val="24"/>
                <w:highlight w:val="none"/>
                <w:u w:val="single"/>
                <w:lang w:val="en-US" w:eastAsia="zh-CN"/>
              </w:rPr>
              <w:t>/d</w:t>
            </w:r>
            <w:r>
              <w:rPr>
                <w:rFonts w:hint="eastAsia" w:ascii="Times New Roman" w:hAnsi="Times New Roman" w:cs="Times New Roman"/>
                <w:b/>
                <w:bCs/>
                <w:iCs/>
                <w:color w:val="000000"/>
                <w:sz w:val="24"/>
                <w:highlight w:val="none"/>
                <w:u w:val="single"/>
                <w:lang w:val="en-US" w:eastAsia="zh-CN"/>
              </w:rPr>
              <w:t>。</w:t>
            </w:r>
            <w:r>
              <w:rPr>
                <w:rFonts w:hint="eastAsia" w:cs="Times New Roman"/>
                <w:b/>
                <w:bCs/>
                <w:sz w:val="24"/>
                <w:szCs w:val="24"/>
                <w:highlight w:val="none"/>
                <w:u w:val="single"/>
                <w:lang w:val="en-US" w:eastAsia="zh-CN"/>
              </w:rPr>
              <w:t>现有花岗岩板材加工厂区</w:t>
            </w:r>
            <w:r>
              <w:rPr>
                <w:rFonts w:hint="eastAsia"/>
                <w:b/>
                <w:bCs/>
                <w:iCs/>
                <w:color w:val="000000"/>
                <w:sz w:val="24"/>
                <w:highlight w:val="none"/>
                <w:u w:val="single"/>
                <w:lang w:val="en-US" w:eastAsia="zh-CN"/>
              </w:rPr>
              <w:t>内</w:t>
            </w:r>
            <w:r>
              <w:rPr>
                <w:rFonts w:hint="eastAsia"/>
                <w:b/>
                <w:bCs/>
                <w:iCs/>
                <w:color w:val="000000"/>
                <w:sz w:val="24"/>
                <w:highlight w:val="none"/>
                <w:u w:val="single"/>
                <w:lang w:eastAsia="zh-CN"/>
              </w:rPr>
              <w:t>新建</w:t>
            </w:r>
            <w:r>
              <w:rPr>
                <w:rFonts w:hint="eastAsia"/>
                <w:b/>
                <w:bCs/>
                <w:iCs/>
                <w:color w:val="000000"/>
                <w:sz w:val="24"/>
                <w:szCs w:val="24"/>
                <w:highlight w:val="none"/>
                <w:u w:val="single"/>
                <w:lang w:val="en-US" w:eastAsia="zh-CN"/>
              </w:rPr>
              <w:t>1座120</w:t>
            </w:r>
            <w:r>
              <w:rPr>
                <w:b/>
                <w:bCs/>
                <w:iCs/>
                <w:color w:val="000000"/>
                <w:sz w:val="24"/>
                <w:szCs w:val="24"/>
                <w:highlight w:val="none"/>
                <w:u w:val="single"/>
              </w:rPr>
              <w:t>m</w:t>
            </w:r>
            <w:r>
              <w:rPr>
                <w:b/>
                <w:bCs/>
                <w:iCs/>
                <w:color w:val="000000"/>
                <w:sz w:val="24"/>
                <w:szCs w:val="24"/>
                <w:highlight w:val="none"/>
                <w:u w:val="single"/>
                <w:vertAlign w:val="superscript"/>
              </w:rPr>
              <w:t>3</w:t>
            </w:r>
            <w:r>
              <w:rPr>
                <w:rFonts w:hint="eastAsia"/>
                <w:b/>
                <w:bCs/>
                <w:iCs/>
                <w:color w:val="000000"/>
                <w:sz w:val="24"/>
                <w:szCs w:val="24"/>
                <w:highlight w:val="none"/>
                <w:u w:val="single"/>
                <w:lang w:eastAsia="zh-CN"/>
              </w:rPr>
              <w:t>的浓缩罐</w:t>
            </w:r>
            <w:r>
              <w:rPr>
                <w:rFonts w:hint="eastAsia"/>
                <w:b/>
                <w:bCs/>
                <w:iCs/>
                <w:color w:val="000000"/>
                <w:sz w:val="24"/>
                <w:szCs w:val="24"/>
                <w:highlight w:val="none"/>
                <w:u w:val="single"/>
                <w:lang w:val="en-US" w:eastAsia="zh-CN"/>
              </w:rPr>
              <w:t>+1座70</w:t>
            </w:r>
            <w:r>
              <w:rPr>
                <w:b/>
                <w:bCs/>
                <w:iCs/>
                <w:color w:val="000000"/>
                <w:sz w:val="24"/>
                <w:szCs w:val="24"/>
                <w:highlight w:val="none"/>
                <w:u w:val="single"/>
              </w:rPr>
              <w:t>m</w:t>
            </w:r>
            <w:r>
              <w:rPr>
                <w:b/>
                <w:bCs/>
                <w:iCs/>
                <w:color w:val="000000"/>
                <w:sz w:val="24"/>
                <w:szCs w:val="24"/>
                <w:highlight w:val="none"/>
                <w:u w:val="single"/>
                <w:vertAlign w:val="superscript"/>
              </w:rPr>
              <w:t>3</w:t>
            </w:r>
            <w:r>
              <w:rPr>
                <w:rFonts w:hint="eastAsia"/>
                <w:b/>
                <w:bCs/>
                <w:iCs/>
                <w:color w:val="000000"/>
                <w:sz w:val="24"/>
                <w:szCs w:val="24"/>
                <w:highlight w:val="none"/>
                <w:u w:val="single"/>
                <w:lang w:eastAsia="zh-CN"/>
              </w:rPr>
              <w:t>的</w:t>
            </w:r>
            <w:r>
              <w:rPr>
                <w:rFonts w:hint="eastAsia"/>
                <w:b/>
                <w:bCs/>
                <w:sz w:val="24"/>
                <w:szCs w:val="24"/>
                <w:highlight w:val="none"/>
                <w:u w:val="single"/>
                <w:lang w:val="en-US" w:eastAsia="zh-CN"/>
              </w:rPr>
              <w:t>清水罐，</w:t>
            </w:r>
            <w:r>
              <w:rPr>
                <w:rFonts w:hint="eastAsia" w:cs="Times New Roman"/>
                <w:b/>
                <w:bCs/>
                <w:iCs/>
                <w:color w:val="000000"/>
                <w:sz w:val="24"/>
                <w:highlight w:val="none"/>
                <w:u w:val="single"/>
                <w:lang w:val="en-US" w:eastAsia="zh-CN"/>
              </w:rPr>
              <w:t>生产废水</w:t>
            </w:r>
            <w:r>
              <w:rPr>
                <w:rFonts w:hint="eastAsia" w:ascii="Times New Roman" w:hAnsi="Times New Roman" w:cs="Times New Roman"/>
                <w:b/>
                <w:bCs/>
                <w:iCs/>
                <w:color w:val="000000"/>
                <w:sz w:val="24"/>
                <w:highlight w:val="none"/>
                <w:u w:val="single"/>
                <w:lang w:val="en-US" w:eastAsia="zh-CN"/>
              </w:rPr>
              <w:t>添加絮凝剂沉淀处理后回用于生产</w:t>
            </w:r>
            <w:r>
              <w:rPr>
                <w:rFonts w:hint="eastAsia" w:cs="Times New Roman"/>
                <w:b/>
                <w:bCs/>
                <w:iCs/>
                <w:color w:val="000000"/>
                <w:sz w:val="24"/>
                <w:highlight w:val="none"/>
                <w:u w:val="single"/>
                <w:lang w:val="en-US" w:eastAsia="zh-CN"/>
              </w:rPr>
              <w:t>，废水停留时间约为2h，</w:t>
            </w:r>
            <w:r>
              <w:rPr>
                <w:rFonts w:hint="eastAsia" w:ascii="Times New Roman" w:hAnsi="Times New Roman" w:cs="Times New Roman"/>
                <w:b/>
                <w:bCs/>
                <w:iCs/>
                <w:color w:val="000000"/>
                <w:sz w:val="24"/>
                <w:highlight w:val="none"/>
                <w:u w:val="single"/>
                <w:lang w:val="en-US" w:eastAsia="zh-CN"/>
              </w:rPr>
              <w:t>可满足</w:t>
            </w:r>
            <w:r>
              <w:rPr>
                <w:rFonts w:hint="eastAsia" w:cs="Times New Roman"/>
                <w:b/>
                <w:bCs/>
                <w:iCs/>
                <w:color w:val="000000"/>
                <w:sz w:val="24"/>
                <w:highlight w:val="none"/>
                <w:u w:val="single"/>
                <w:lang w:val="en-US" w:eastAsia="zh-CN"/>
              </w:rPr>
              <w:t>本</w:t>
            </w:r>
            <w:r>
              <w:rPr>
                <w:rFonts w:hint="eastAsia" w:ascii="Times New Roman" w:hAnsi="Times New Roman" w:cs="Times New Roman"/>
                <w:b/>
                <w:bCs/>
                <w:iCs/>
                <w:color w:val="000000"/>
                <w:sz w:val="24"/>
                <w:highlight w:val="none"/>
                <w:u w:val="single"/>
                <w:lang w:val="en-US" w:eastAsia="zh-CN"/>
              </w:rPr>
              <w:t>项目建成后全厂花岗岩湿法作业生产</w:t>
            </w:r>
            <w:r>
              <w:rPr>
                <w:rFonts w:hint="default" w:ascii="Times New Roman" w:hAnsi="Times New Roman" w:cs="Times New Roman"/>
                <w:b/>
                <w:bCs/>
                <w:iCs/>
                <w:color w:val="000000"/>
                <w:sz w:val="24"/>
                <w:highlight w:val="none"/>
                <w:u w:val="single"/>
                <w:lang w:val="en-US" w:eastAsia="zh-CN"/>
              </w:rPr>
              <w:t>废水</w:t>
            </w:r>
            <w:r>
              <w:rPr>
                <w:rFonts w:hint="eastAsia" w:ascii="Times New Roman" w:hAnsi="Times New Roman" w:cs="Times New Roman"/>
                <w:b/>
                <w:bCs/>
                <w:iCs/>
                <w:color w:val="000000"/>
                <w:sz w:val="24"/>
                <w:highlight w:val="none"/>
                <w:u w:val="single"/>
                <w:lang w:val="en-US" w:eastAsia="zh-CN"/>
              </w:rPr>
              <w:t>、</w:t>
            </w:r>
            <w:r>
              <w:rPr>
                <w:rFonts w:hint="eastAsia" w:ascii="Times New Roman" w:hAnsi="Times New Roman" w:cs="Times New Roman"/>
                <w:b/>
                <w:bCs/>
                <w:color w:val="000000"/>
                <w:sz w:val="24"/>
                <w:u w:val="single"/>
                <w:lang w:eastAsia="zh-CN"/>
              </w:rPr>
              <w:t>异形件仿形加工车间地面和生产设备冲洗</w:t>
            </w:r>
            <w:r>
              <w:rPr>
                <w:b/>
                <w:bCs/>
                <w:iCs/>
                <w:color w:val="000000"/>
                <w:sz w:val="24"/>
                <w:highlight w:val="none"/>
                <w:u w:val="single"/>
              </w:rPr>
              <w:t>废水</w:t>
            </w:r>
            <w:r>
              <w:rPr>
                <w:rFonts w:hint="eastAsia" w:ascii="Times New Roman" w:hAnsi="Times New Roman" w:cs="Times New Roman"/>
                <w:b/>
                <w:bCs/>
                <w:iCs/>
                <w:color w:val="000000"/>
                <w:sz w:val="24"/>
                <w:u w:val="single"/>
                <w:lang w:val="en-US" w:eastAsia="zh-CN"/>
              </w:rPr>
              <w:t>沉淀循环使用需求。</w:t>
            </w:r>
          </w:p>
          <w:p>
            <w:pPr>
              <w:pStyle w:val="77"/>
              <w:keepNext w:val="0"/>
              <w:keepLines w:val="0"/>
              <w:pageBreakBefore w:val="0"/>
              <w:widowControl w:val="0"/>
              <w:numPr>
                <w:ilvl w:val="0"/>
                <w:numId w:val="0"/>
              </w:numPr>
              <w:kinsoku/>
              <w:wordWrap/>
              <w:overflowPunct/>
              <w:topLinePunct w:val="0"/>
              <w:autoSpaceDE/>
              <w:autoSpaceDN/>
              <w:bidi w:val="0"/>
              <w:adjustRightInd/>
              <w:snapToGrid/>
              <w:spacing w:before="31" w:line="520" w:lineRule="exact"/>
              <w:ind w:firstLine="480" w:firstLineChars="200"/>
              <w:textAlignment w:val="auto"/>
              <w:rPr>
                <w:rFonts w:hint="eastAsia"/>
                <w:b w:val="0"/>
                <w:bCs w:val="0"/>
                <w:sz w:val="24"/>
                <w:szCs w:val="24"/>
                <w:u w:val="none"/>
                <w:lang w:eastAsia="zh-CN"/>
              </w:rPr>
            </w:pPr>
            <w:r>
              <w:rPr>
                <w:rFonts w:hint="eastAsia" w:ascii="Times New Roman" w:hAnsi="Times New Roman" w:cs="Times New Roman"/>
                <w:b w:val="0"/>
                <w:bCs w:val="0"/>
                <w:iCs/>
                <w:color w:val="000000"/>
                <w:kern w:val="2"/>
                <w:sz w:val="24"/>
                <w:szCs w:val="24"/>
                <w:u w:val="none"/>
                <w:lang w:val="en-US" w:eastAsia="zh-CN" w:bidi="ar-SA"/>
              </w:rPr>
              <w:t>3</w:t>
            </w:r>
            <w:r>
              <w:rPr>
                <w:rFonts w:hint="eastAsia" w:ascii="Times New Roman" w:hAnsi="Times New Roman" w:eastAsia="宋体" w:cs="Times New Roman"/>
                <w:b w:val="0"/>
                <w:bCs w:val="0"/>
                <w:iCs/>
                <w:color w:val="000000"/>
                <w:kern w:val="2"/>
                <w:sz w:val="24"/>
                <w:szCs w:val="24"/>
                <w:u w:val="none"/>
                <w:lang w:val="en-US" w:eastAsia="zh-CN" w:bidi="ar-SA"/>
              </w:rPr>
              <w:t>）</w:t>
            </w:r>
            <w:r>
              <w:rPr>
                <w:rFonts w:hint="eastAsia" w:ascii="Times New Roman" w:hAnsi="Times New Roman" w:cs="Times New Roman"/>
                <w:b w:val="0"/>
                <w:bCs w:val="0"/>
                <w:iCs/>
                <w:color w:val="000000"/>
                <w:kern w:val="2"/>
                <w:sz w:val="24"/>
                <w:szCs w:val="24"/>
                <w:u w:val="none"/>
                <w:lang w:val="en-US" w:eastAsia="zh-CN" w:bidi="ar-SA"/>
              </w:rPr>
              <w:t>车辆冲洗</w:t>
            </w:r>
            <w:r>
              <w:rPr>
                <w:rFonts w:hint="eastAsia"/>
                <w:b w:val="0"/>
                <w:bCs w:val="0"/>
                <w:sz w:val="24"/>
                <w:szCs w:val="24"/>
                <w:u w:val="none"/>
                <w:lang w:val="en-US" w:eastAsia="zh-CN"/>
              </w:rPr>
              <w:t>用水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sz w:val="24"/>
                <w:lang w:eastAsia="zh-CN"/>
              </w:rPr>
            </w:pPr>
            <w:r>
              <w:rPr>
                <w:b w:val="0"/>
                <w:bCs w:val="0"/>
                <w:iCs/>
                <w:color w:val="000000"/>
                <w:sz w:val="24"/>
                <w:u w:val="none"/>
              </w:rPr>
              <w:t>运输车辆出厂区前需要进行冲洗，避免带土上路。</w:t>
            </w:r>
            <w:r>
              <w:rPr>
                <w:rFonts w:hint="eastAsia"/>
                <w:sz w:val="24"/>
                <w:lang w:eastAsia="zh-CN"/>
              </w:rPr>
              <w:t>根据</w:t>
            </w:r>
            <w:r>
              <w:rPr>
                <w:rFonts w:hint="eastAsia"/>
                <w:sz w:val="24"/>
              </w:rPr>
              <w:t>河南省地方标准《工业与城镇生活用水定额》（DB41/T385-2020）中“6.</w:t>
            </w:r>
            <w:r>
              <w:rPr>
                <w:rFonts w:hint="eastAsia"/>
                <w:sz w:val="24"/>
                <w:lang w:val="en-US" w:eastAsia="zh-CN"/>
              </w:rPr>
              <w:t>5</w:t>
            </w:r>
            <w:r>
              <w:rPr>
                <w:rFonts w:hint="eastAsia"/>
                <w:sz w:val="24"/>
              </w:rPr>
              <w:t>居民服务、修理和其他服务业”表4</w:t>
            </w:r>
            <w:r>
              <w:rPr>
                <w:rFonts w:hint="eastAsia"/>
                <w:sz w:val="24"/>
                <w:lang w:val="en-US" w:eastAsia="zh-CN"/>
              </w:rPr>
              <w:t>4</w:t>
            </w:r>
            <w:r>
              <w:rPr>
                <w:rFonts w:hint="eastAsia"/>
                <w:sz w:val="24"/>
              </w:rPr>
              <w:t>大</w:t>
            </w:r>
            <w:r>
              <w:rPr>
                <w:rFonts w:hint="eastAsia"/>
                <w:sz w:val="24"/>
                <w:lang w:eastAsia="zh-CN"/>
              </w:rPr>
              <w:t>中型</w:t>
            </w:r>
            <w:r>
              <w:rPr>
                <w:rFonts w:hint="eastAsia"/>
                <w:sz w:val="24"/>
              </w:rPr>
              <w:t>车冲洗用水定额为70L/（辆·次）</w:t>
            </w:r>
            <w:r>
              <w:rPr>
                <w:rFonts w:hint="eastAsia"/>
                <w:sz w:val="24"/>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b w:val="0"/>
                <w:bCs w:val="0"/>
                <w:iCs/>
                <w:color w:val="000000"/>
                <w:sz w:val="24"/>
                <w:u w:val="none"/>
              </w:rPr>
            </w:pPr>
            <w:r>
              <w:rPr>
                <w:rFonts w:hint="eastAsia"/>
                <w:b w:val="0"/>
                <w:bCs w:val="0"/>
                <w:iCs/>
                <w:color w:val="000000"/>
                <w:sz w:val="24"/>
                <w:highlight w:val="none"/>
                <w:u w:val="none"/>
                <w:lang w:eastAsia="zh-CN"/>
              </w:rPr>
              <w:t>本项目</w:t>
            </w:r>
            <w:r>
              <w:rPr>
                <w:rFonts w:hint="eastAsia" w:ascii="Times New Roman" w:hAnsi="Times New Roman" w:eastAsia="宋体" w:cs="Times New Roman"/>
                <w:bCs/>
                <w:color w:val="000000"/>
                <w:sz w:val="24"/>
                <w:lang w:val="en-US" w:eastAsia="zh-CN"/>
              </w:rPr>
              <w:t>圆桌、圆球、洗衣池等异形件</w:t>
            </w:r>
            <w:r>
              <w:rPr>
                <w:rFonts w:hint="eastAsia" w:ascii="Times New Roman" w:hAnsi="Times New Roman" w:eastAsia="宋体" w:cs="Times New Roman"/>
                <w:bCs/>
                <w:color w:val="000000"/>
                <w:sz w:val="24"/>
                <w:lang w:eastAsia="zh-CN"/>
              </w:rPr>
              <w:t>生产运营期，</w:t>
            </w:r>
            <w:r>
              <w:rPr>
                <w:rFonts w:hint="eastAsia"/>
                <w:b w:val="0"/>
                <w:bCs w:val="0"/>
                <w:iCs/>
                <w:color w:val="000000"/>
                <w:sz w:val="24"/>
                <w:highlight w:val="none"/>
                <w:u w:val="none"/>
                <w:lang w:eastAsia="zh-CN"/>
              </w:rPr>
              <w:t>花岗岩荒料料、异形件</w:t>
            </w:r>
            <w:r>
              <w:rPr>
                <w:b w:val="0"/>
                <w:bCs w:val="0"/>
                <w:iCs/>
                <w:color w:val="000000"/>
                <w:sz w:val="24"/>
                <w:highlight w:val="none"/>
                <w:u w:val="none"/>
              </w:rPr>
              <w:t>成品运输车辆</w:t>
            </w:r>
            <w:r>
              <w:rPr>
                <w:rFonts w:hint="eastAsia"/>
                <w:b w:val="0"/>
                <w:bCs w:val="0"/>
                <w:iCs/>
                <w:color w:val="000000"/>
                <w:sz w:val="24"/>
                <w:highlight w:val="none"/>
                <w:u w:val="none"/>
                <w:lang w:eastAsia="zh-CN"/>
              </w:rPr>
              <w:t>最大量</w:t>
            </w:r>
            <w:r>
              <w:rPr>
                <w:b w:val="0"/>
                <w:bCs w:val="0"/>
                <w:iCs/>
                <w:color w:val="000000"/>
                <w:sz w:val="24"/>
                <w:highlight w:val="none"/>
                <w:u w:val="none"/>
              </w:rPr>
              <w:t>共</w:t>
            </w:r>
            <w:r>
              <w:rPr>
                <w:rFonts w:hint="eastAsia"/>
                <w:b w:val="0"/>
                <w:bCs w:val="0"/>
                <w:iCs/>
                <w:color w:val="000000"/>
                <w:sz w:val="24"/>
                <w:highlight w:val="none"/>
                <w:u w:val="none"/>
                <w:lang w:val="en-US" w:eastAsia="zh-CN"/>
              </w:rPr>
              <w:t>2287</w:t>
            </w:r>
            <w:r>
              <w:rPr>
                <w:b w:val="0"/>
                <w:bCs w:val="0"/>
                <w:iCs/>
                <w:color w:val="000000"/>
                <w:sz w:val="24"/>
                <w:highlight w:val="none"/>
                <w:u w:val="none"/>
              </w:rPr>
              <w:t>次，则</w:t>
            </w:r>
            <w:r>
              <w:rPr>
                <w:rFonts w:hint="eastAsia"/>
                <w:b w:val="0"/>
                <w:bCs w:val="0"/>
                <w:iCs/>
                <w:color w:val="000000"/>
                <w:sz w:val="24"/>
                <w:highlight w:val="none"/>
                <w:u w:val="none"/>
                <w:lang w:eastAsia="zh-CN"/>
              </w:rPr>
              <w:t>车辆</w:t>
            </w:r>
            <w:r>
              <w:rPr>
                <w:b w:val="0"/>
                <w:bCs w:val="0"/>
                <w:iCs/>
                <w:color w:val="000000"/>
                <w:sz w:val="24"/>
                <w:highlight w:val="none"/>
                <w:u w:val="none"/>
              </w:rPr>
              <w:t>冲洗水用量为</w:t>
            </w:r>
            <w:r>
              <w:rPr>
                <w:rFonts w:hint="eastAsia"/>
                <w:b w:val="0"/>
                <w:bCs w:val="0"/>
                <w:iCs/>
                <w:color w:val="000000"/>
                <w:sz w:val="24"/>
                <w:highlight w:val="none"/>
                <w:u w:val="none"/>
                <w:lang w:val="en-US" w:eastAsia="zh-CN"/>
              </w:rPr>
              <w:t>0.53363</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/d</w:t>
            </w:r>
            <w:r>
              <w:rPr>
                <w:rFonts w:hint="eastAsia"/>
                <w:b w:val="0"/>
                <w:bCs w:val="0"/>
                <w:iCs/>
                <w:color w:val="000000"/>
                <w:sz w:val="24"/>
                <w:highlight w:val="none"/>
                <w:u w:val="none"/>
                <w:lang w:eastAsia="zh-CN"/>
              </w:rPr>
              <w:t>、</w:t>
            </w:r>
            <w:r>
              <w:rPr>
                <w:rFonts w:hint="eastAsia"/>
                <w:b w:val="0"/>
                <w:bCs w:val="0"/>
                <w:iCs/>
                <w:color w:val="000000"/>
                <w:sz w:val="24"/>
                <w:highlight w:val="none"/>
                <w:u w:val="none"/>
                <w:lang w:val="en-US" w:eastAsia="zh-CN"/>
              </w:rPr>
              <w:t>160.09</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/a，由于蒸发、车辆带走造成废水损失率按20%计，运输车辆冲洗废水产生量为</w:t>
            </w:r>
            <w:r>
              <w:rPr>
                <w:rFonts w:hint="eastAsia"/>
                <w:b w:val="0"/>
                <w:bCs w:val="0"/>
                <w:iCs/>
                <w:color w:val="000000"/>
                <w:sz w:val="24"/>
                <w:highlight w:val="none"/>
                <w:u w:val="none"/>
                <w:lang w:val="en-US" w:eastAsia="zh-CN"/>
              </w:rPr>
              <w:t>0.4269</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/d</w:t>
            </w:r>
            <w:r>
              <w:rPr>
                <w:rFonts w:hint="eastAsia"/>
                <w:b w:val="0"/>
                <w:bCs w:val="0"/>
                <w:iCs/>
                <w:color w:val="000000"/>
                <w:sz w:val="24"/>
                <w:highlight w:val="none"/>
                <w:u w:val="none"/>
                <w:lang w:eastAsia="zh-CN"/>
              </w:rPr>
              <w:t>、</w:t>
            </w:r>
            <w:r>
              <w:rPr>
                <w:rFonts w:hint="eastAsia"/>
                <w:b w:val="0"/>
                <w:bCs w:val="0"/>
                <w:iCs/>
                <w:color w:val="000000"/>
                <w:sz w:val="24"/>
                <w:highlight w:val="none"/>
                <w:u w:val="none"/>
                <w:lang w:val="en-US" w:eastAsia="zh-CN"/>
              </w:rPr>
              <w:t>128.072</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/a。</w:t>
            </w:r>
            <w:r>
              <w:rPr>
                <w:b w:val="0"/>
                <w:bCs w:val="0"/>
                <w:iCs/>
                <w:color w:val="000000"/>
                <w:sz w:val="24"/>
                <w:u w:val="none"/>
              </w:rPr>
              <w:t>该部分废水主要污染因子为SS，经类比，其浓度约为3000mg/L，</w:t>
            </w:r>
            <w:r>
              <w:rPr>
                <w:rFonts w:hint="eastAsia"/>
                <w:b w:val="0"/>
                <w:bCs w:val="0"/>
                <w:iCs/>
                <w:color w:val="000000"/>
                <w:sz w:val="24"/>
                <w:highlight w:val="none"/>
                <w:u w:val="none"/>
                <w:lang w:eastAsia="zh-CN"/>
              </w:rPr>
              <w:t>花岗岩荒料料、异形件</w:t>
            </w:r>
            <w:r>
              <w:rPr>
                <w:b w:val="0"/>
                <w:bCs w:val="0"/>
                <w:iCs/>
                <w:color w:val="000000"/>
                <w:sz w:val="24"/>
                <w:highlight w:val="none"/>
                <w:u w:val="none"/>
              </w:rPr>
              <w:t>成品</w:t>
            </w:r>
            <w:r>
              <w:rPr>
                <w:rFonts w:hint="eastAsia"/>
                <w:b w:val="0"/>
                <w:bCs w:val="0"/>
                <w:iCs/>
                <w:color w:val="000000"/>
                <w:sz w:val="24"/>
                <w:highlight w:val="none"/>
                <w:u w:val="none"/>
                <w:lang w:eastAsia="zh-CN"/>
              </w:rPr>
              <w:t>运输车洗车</w:t>
            </w:r>
            <w:r>
              <w:rPr>
                <w:b w:val="0"/>
                <w:bCs w:val="0"/>
                <w:iCs/>
                <w:color w:val="000000"/>
                <w:sz w:val="24"/>
                <w:u w:val="none"/>
              </w:rPr>
              <w:t>废水</w:t>
            </w:r>
            <w:r>
              <w:rPr>
                <w:rFonts w:hint="eastAsia"/>
                <w:b w:val="0"/>
                <w:bCs w:val="0"/>
                <w:iCs/>
                <w:color w:val="000000"/>
                <w:sz w:val="24"/>
                <w:u w:val="none"/>
                <w:lang w:eastAsia="zh-CN"/>
              </w:rPr>
              <w:t>依托厂区现有</w:t>
            </w:r>
            <w:r>
              <w:rPr>
                <w:b w:val="0"/>
                <w:bCs w:val="0"/>
                <w:iCs/>
                <w:color w:val="000000"/>
                <w:sz w:val="24"/>
                <w:u w:val="none"/>
              </w:rPr>
              <w:t>沉淀池沉淀后循环使用不外排，仅定期补充</w:t>
            </w:r>
            <w:r>
              <w:rPr>
                <w:rFonts w:hint="eastAsia"/>
                <w:b w:val="0"/>
                <w:bCs w:val="0"/>
                <w:iCs/>
                <w:color w:val="000000"/>
                <w:sz w:val="24"/>
                <w:u w:val="none"/>
                <w:lang w:eastAsia="zh-CN"/>
              </w:rPr>
              <w:t>新水</w:t>
            </w:r>
            <w:r>
              <w:rPr>
                <w:b w:val="0"/>
                <w:bCs w:val="0"/>
                <w:iCs/>
                <w:color w:val="000000"/>
                <w:sz w:val="24"/>
                <w:u w:val="none"/>
              </w:rPr>
              <w:t>，经核算</w:t>
            </w:r>
            <w:r>
              <w:rPr>
                <w:rFonts w:hint="eastAsia"/>
                <w:b w:val="0"/>
                <w:bCs w:val="0"/>
                <w:iCs/>
                <w:color w:val="000000"/>
                <w:sz w:val="24"/>
                <w:u w:val="none"/>
                <w:lang w:eastAsia="zh-CN"/>
              </w:rPr>
              <w:t>新水</w:t>
            </w:r>
            <w:r>
              <w:rPr>
                <w:b w:val="0"/>
                <w:bCs w:val="0"/>
                <w:iCs/>
                <w:color w:val="000000"/>
                <w:sz w:val="24"/>
                <w:u w:val="none"/>
              </w:rPr>
              <w:t>定期补充量为</w:t>
            </w:r>
            <w:r>
              <w:rPr>
                <w:rFonts w:hint="eastAsia"/>
                <w:b w:val="0"/>
                <w:bCs w:val="0"/>
                <w:iCs/>
                <w:color w:val="000000"/>
                <w:sz w:val="24"/>
                <w:u w:val="none"/>
                <w:lang w:val="en-US" w:eastAsia="zh-CN"/>
              </w:rPr>
              <w:t>0.10673</w:t>
            </w:r>
            <w:r>
              <w:rPr>
                <w:b w:val="0"/>
                <w:bCs w:val="0"/>
                <w:iCs/>
                <w:color w:val="000000"/>
                <w:sz w:val="24"/>
                <w:u w:val="none"/>
              </w:rPr>
              <w:t>m</w:t>
            </w:r>
            <w:r>
              <w:rPr>
                <w:b w:val="0"/>
                <w:bCs w:val="0"/>
                <w:iCs/>
                <w:color w:val="000000"/>
                <w:sz w:val="24"/>
                <w:u w:val="none"/>
                <w:vertAlign w:val="superscript"/>
              </w:rPr>
              <w:t>3</w:t>
            </w:r>
            <w:r>
              <w:rPr>
                <w:b w:val="0"/>
                <w:bCs w:val="0"/>
                <w:iCs/>
                <w:color w:val="000000"/>
                <w:sz w:val="24"/>
                <w:u w:val="none"/>
              </w:rPr>
              <w:t>/d</w:t>
            </w:r>
            <w:r>
              <w:rPr>
                <w:rFonts w:hint="eastAsia"/>
                <w:b w:val="0"/>
                <w:bCs w:val="0"/>
                <w:iCs/>
                <w:color w:val="000000"/>
                <w:sz w:val="24"/>
                <w:u w:val="none"/>
                <w:lang w:eastAsia="zh-CN"/>
              </w:rPr>
              <w:t>、</w:t>
            </w:r>
            <w:r>
              <w:rPr>
                <w:rFonts w:hint="eastAsia"/>
                <w:b w:val="0"/>
                <w:bCs w:val="0"/>
                <w:iCs/>
                <w:color w:val="000000"/>
                <w:sz w:val="24"/>
                <w:u w:val="none"/>
                <w:lang w:val="en-US" w:eastAsia="zh-CN"/>
              </w:rPr>
              <w:t>32.018</w:t>
            </w:r>
            <w:r>
              <w:rPr>
                <w:b w:val="0"/>
                <w:bCs w:val="0"/>
                <w:iCs/>
                <w:color w:val="000000"/>
                <w:sz w:val="24"/>
                <w:u w:val="none"/>
              </w:rPr>
              <w:t>m</w:t>
            </w:r>
            <w:r>
              <w:rPr>
                <w:b w:val="0"/>
                <w:bCs w:val="0"/>
                <w:iCs/>
                <w:color w:val="000000"/>
                <w:sz w:val="24"/>
                <w:u w:val="none"/>
                <w:vertAlign w:val="superscript"/>
              </w:rPr>
              <w:t>3</w:t>
            </w:r>
            <w:r>
              <w:rPr>
                <w:b w:val="0"/>
                <w:bCs w:val="0"/>
                <w:iCs/>
                <w:color w:val="000000"/>
                <w:sz w:val="24"/>
                <w:u w:val="none"/>
              </w:rPr>
              <w:t>/a。</w:t>
            </w:r>
          </w:p>
          <w:p>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b/>
                <w:bCs/>
                <w:iCs/>
                <w:color w:val="000000"/>
                <w:sz w:val="24"/>
                <w:u w:val="single"/>
                <w:lang w:eastAsia="zh-CN"/>
              </w:rPr>
            </w:pPr>
            <w:r>
              <w:rPr>
                <w:rFonts w:hint="eastAsia"/>
                <w:b/>
                <w:bCs/>
                <w:iCs/>
                <w:color w:val="000000"/>
                <w:sz w:val="24"/>
                <w:u w:val="single"/>
                <w:lang w:eastAsia="zh-CN"/>
              </w:rPr>
              <w:t>依托可行性分析：现有工程运输车辆</w:t>
            </w:r>
            <w:r>
              <w:rPr>
                <w:rFonts w:hint="default"/>
                <w:b/>
                <w:bCs/>
                <w:iCs/>
                <w:color w:val="000000"/>
                <w:sz w:val="24"/>
                <w:u w:val="single"/>
                <w:lang w:eastAsia="zh-CN"/>
              </w:rPr>
              <w:t>冲洗废水产生量为</w:t>
            </w:r>
            <w:r>
              <w:rPr>
                <w:rFonts w:hint="default"/>
                <w:b/>
                <w:bCs/>
                <w:iCs/>
                <w:color w:val="000000"/>
                <w:sz w:val="24"/>
                <w:u w:val="single"/>
                <w:lang w:val="en-US" w:eastAsia="zh-CN"/>
              </w:rPr>
              <w:t>1.74</w:t>
            </w:r>
            <w:r>
              <w:rPr>
                <w:rFonts w:hint="default"/>
                <w:b/>
                <w:bCs/>
                <w:iCs/>
                <w:color w:val="000000"/>
                <w:sz w:val="24"/>
                <w:u w:val="single"/>
              </w:rPr>
              <w:t>m</w:t>
            </w:r>
            <w:r>
              <w:rPr>
                <w:rFonts w:hint="default"/>
                <w:b/>
                <w:bCs/>
                <w:iCs/>
                <w:color w:val="000000"/>
                <w:sz w:val="24"/>
                <w:u w:val="single"/>
                <w:vertAlign w:val="superscript"/>
              </w:rPr>
              <w:t>3</w:t>
            </w:r>
            <w:r>
              <w:rPr>
                <w:rFonts w:hint="default"/>
                <w:b/>
                <w:bCs/>
                <w:iCs/>
                <w:color w:val="000000"/>
                <w:sz w:val="24"/>
                <w:u w:val="single"/>
              </w:rPr>
              <w:t>/d</w:t>
            </w:r>
            <w:r>
              <w:rPr>
                <w:rFonts w:hint="default"/>
                <w:b/>
                <w:bCs/>
                <w:iCs/>
                <w:color w:val="000000"/>
                <w:sz w:val="24"/>
                <w:u w:val="single"/>
                <w:lang w:val="en-US" w:eastAsia="zh-CN"/>
              </w:rPr>
              <w:t>，</w:t>
            </w:r>
            <w:r>
              <w:rPr>
                <w:rFonts w:hint="eastAsia"/>
                <w:b/>
                <w:bCs/>
                <w:iCs/>
                <w:color w:val="000000"/>
                <w:sz w:val="24"/>
                <w:u w:val="single"/>
                <w:lang w:val="en-US" w:eastAsia="zh-CN"/>
              </w:rPr>
              <w:t>本项目</w:t>
            </w:r>
            <w:r>
              <w:rPr>
                <w:rFonts w:hint="eastAsia"/>
                <w:b/>
                <w:bCs/>
                <w:iCs/>
                <w:color w:val="000000"/>
                <w:sz w:val="24"/>
                <w:highlight w:val="none"/>
                <w:u w:val="single"/>
                <w:lang w:eastAsia="zh-CN"/>
              </w:rPr>
              <w:t>花岗岩荒料料、异形件</w:t>
            </w:r>
            <w:r>
              <w:rPr>
                <w:b/>
                <w:bCs/>
                <w:iCs/>
                <w:color w:val="000000"/>
                <w:sz w:val="24"/>
                <w:highlight w:val="none"/>
                <w:u w:val="single"/>
              </w:rPr>
              <w:t>成品</w:t>
            </w:r>
            <w:r>
              <w:rPr>
                <w:rFonts w:hint="default"/>
                <w:b/>
                <w:bCs/>
                <w:iCs/>
                <w:color w:val="000000"/>
                <w:sz w:val="24"/>
                <w:u w:val="single"/>
              </w:rPr>
              <w:t>运输车辆冲洗废水产生量为</w:t>
            </w:r>
            <w:r>
              <w:rPr>
                <w:rFonts w:hint="default"/>
                <w:b/>
                <w:bCs/>
                <w:iCs/>
                <w:color w:val="000000"/>
                <w:sz w:val="24"/>
                <w:u w:val="single"/>
                <w:lang w:val="en-US" w:eastAsia="zh-CN"/>
              </w:rPr>
              <w:t>0.</w:t>
            </w:r>
            <w:r>
              <w:rPr>
                <w:rFonts w:hint="eastAsia"/>
                <w:b/>
                <w:bCs/>
                <w:iCs/>
                <w:color w:val="000000"/>
                <w:sz w:val="24"/>
                <w:u w:val="single"/>
                <w:lang w:val="en-US" w:eastAsia="zh-CN"/>
              </w:rPr>
              <w:t>4269</w:t>
            </w:r>
            <w:r>
              <w:rPr>
                <w:rFonts w:hint="default"/>
                <w:b/>
                <w:bCs/>
                <w:iCs/>
                <w:color w:val="000000"/>
                <w:sz w:val="24"/>
                <w:u w:val="single"/>
              </w:rPr>
              <w:t>m</w:t>
            </w:r>
            <w:r>
              <w:rPr>
                <w:rFonts w:hint="default"/>
                <w:b/>
                <w:bCs/>
                <w:iCs/>
                <w:color w:val="000000"/>
                <w:sz w:val="24"/>
                <w:u w:val="single"/>
                <w:vertAlign w:val="superscript"/>
              </w:rPr>
              <w:t>3</w:t>
            </w:r>
            <w:r>
              <w:rPr>
                <w:rFonts w:hint="default"/>
                <w:b/>
                <w:bCs/>
                <w:iCs/>
                <w:color w:val="000000"/>
                <w:sz w:val="24"/>
                <w:u w:val="single"/>
              </w:rPr>
              <w:t>/d</w:t>
            </w:r>
            <w:r>
              <w:rPr>
                <w:rFonts w:hint="default"/>
                <w:b/>
                <w:bCs/>
                <w:iCs/>
                <w:color w:val="000000"/>
                <w:sz w:val="24"/>
                <w:u w:val="single"/>
                <w:lang w:eastAsia="zh-CN"/>
              </w:rPr>
              <w:t>，则</w:t>
            </w:r>
            <w:r>
              <w:rPr>
                <w:rFonts w:hint="eastAsia"/>
                <w:b/>
                <w:bCs/>
                <w:iCs/>
                <w:color w:val="000000"/>
                <w:sz w:val="24"/>
                <w:u w:val="single"/>
                <w:lang w:eastAsia="zh-CN"/>
              </w:rPr>
              <w:t>本</w:t>
            </w:r>
            <w:r>
              <w:rPr>
                <w:rFonts w:hint="default"/>
                <w:b/>
                <w:bCs/>
                <w:iCs/>
                <w:color w:val="000000"/>
                <w:sz w:val="24"/>
                <w:u w:val="single"/>
                <w:lang w:eastAsia="zh-CN"/>
              </w:rPr>
              <w:t>项目建成</w:t>
            </w:r>
            <w:r>
              <w:rPr>
                <w:rFonts w:hint="default" w:ascii="Times New Roman" w:hAnsi="Times New Roman" w:eastAsia="宋体" w:cs="Times New Roman"/>
                <w:b/>
                <w:bCs/>
                <w:iCs/>
                <w:color w:val="000000"/>
                <w:sz w:val="24"/>
                <w:u w:val="single"/>
                <w:lang w:eastAsia="zh-CN"/>
              </w:rPr>
              <w:t>后</w:t>
            </w:r>
            <w:r>
              <w:rPr>
                <w:rFonts w:hint="eastAsia" w:ascii="Times New Roman" w:hAnsi="Times New Roman" w:eastAsia="宋体" w:cs="Times New Roman"/>
                <w:b/>
                <w:bCs/>
                <w:iCs/>
                <w:color w:val="000000"/>
                <w:sz w:val="24"/>
                <w:u w:val="single"/>
                <w:lang w:eastAsia="zh-CN"/>
              </w:rPr>
              <w:t>花岗岩荒料加工区</w:t>
            </w:r>
            <w:r>
              <w:rPr>
                <w:rFonts w:hint="default" w:ascii="Times New Roman" w:hAnsi="Times New Roman" w:eastAsia="宋体" w:cs="Times New Roman"/>
                <w:b/>
                <w:bCs/>
                <w:iCs/>
                <w:color w:val="000000"/>
                <w:sz w:val="24"/>
                <w:u w:val="single"/>
              </w:rPr>
              <w:t>运输车</w:t>
            </w:r>
            <w:r>
              <w:rPr>
                <w:rFonts w:hint="default"/>
                <w:b/>
                <w:bCs/>
                <w:iCs/>
                <w:color w:val="000000"/>
                <w:sz w:val="24"/>
                <w:u w:val="single"/>
              </w:rPr>
              <w:t>辆冲洗废水产生量</w:t>
            </w:r>
            <w:r>
              <w:rPr>
                <w:rFonts w:hint="default"/>
                <w:b/>
                <w:bCs/>
                <w:iCs/>
                <w:color w:val="000000"/>
                <w:sz w:val="24"/>
                <w:u w:val="single"/>
                <w:lang w:eastAsia="zh-CN"/>
              </w:rPr>
              <w:t>合计</w:t>
            </w:r>
            <w:r>
              <w:rPr>
                <w:rFonts w:hint="default"/>
                <w:b/>
                <w:bCs/>
                <w:iCs/>
                <w:color w:val="000000"/>
                <w:sz w:val="24"/>
                <w:u w:val="single"/>
              </w:rPr>
              <w:t>为</w:t>
            </w:r>
            <w:r>
              <w:rPr>
                <w:rFonts w:hint="eastAsia"/>
                <w:b/>
                <w:bCs/>
                <w:iCs/>
                <w:color w:val="000000"/>
                <w:sz w:val="24"/>
                <w:u w:val="single"/>
                <w:lang w:val="en-US" w:eastAsia="zh-CN"/>
              </w:rPr>
              <w:t>2.1669</w:t>
            </w:r>
            <w:r>
              <w:rPr>
                <w:rFonts w:hint="default"/>
                <w:b/>
                <w:bCs/>
                <w:iCs/>
                <w:color w:val="000000"/>
                <w:sz w:val="24"/>
                <w:u w:val="single"/>
              </w:rPr>
              <w:t>m</w:t>
            </w:r>
            <w:r>
              <w:rPr>
                <w:rFonts w:hint="default"/>
                <w:b/>
                <w:bCs/>
                <w:iCs/>
                <w:color w:val="000000"/>
                <w:sz w:val="24"/>
                <w:u w:val="single"/>
                <w:vertAlign w:val="superscript"/>
              </w:rPr>
              <w:t>3</w:t>
            </w:r>
            <w:r>
              <w:rPr>
                <w:rFonts w:hint="default"/>
                <w:b/>
                <w:bCs/>
                <w:iCs/>
                <w:color w:val="000000"/>
                <w:sz w:val="24"/>
                <w:u w:val="single"/>
              </w:rPr>
              <w:t>/d</w:t>
            </w:r>
            <w:r>
              <w:rPr>
                <w:rFonts w:hint="eastAsia"/>
                <w:b/>
                <w:bCs/>
                <w:iCs/>
                <w:color w:val="000000"/>
                <w:sz w:val="24"/>
                <w:u w:val="single"/>
                <w:lang w:eastAsia="zh-CN"/>
              </w:rPr>
              <w:t>。</w:t>
            </w:r>
            <w:r>
              <w:rPr>
                <w:rFonts w:hint="eastAsia"/>
                <w:b/>
                <w:bCs/>
                <w:iCs/>
                <w:color w:val="000000"/>
                <w:sz w:val="24"/>
                <w:u w:val="single"/>
              </w:rPr>
              <w:t>厂区大门口安装</w:t>
            </w:r>
            <w:r>
              <w:rPr>
                <w:rFonts w:hint="eastAsia"/>
                <w:b/>
                <w:bCs/>
                <w:iCs/>
                <w:color w:val="000000"/>
                <w:sz w:val="24"/>
                <w:u w:val="single"/>
                <w:lang w:eastAsia="zh-CN"/>
              </w:rPr>
              <w:t>有</w:t>
            </w:r>
            <w:r>
              <w:rPr>
                <w:rFonts w:hint="eastAsia"/>
                <w:b/>
                <w:bCs/>
                <w:iCs/>
                <w:color w:val="000000"/>
                <w:sz w:val="24"/>
                <w:u w:val="single"/>
              </w:rPr>
              <w:t>1套全自动车辆冲洗装置，配备1座5m</w:t>
            </w:r>
            <w:r>
              <w:rPr>
                <w:rFonts w:hint="eastAsia"/>
                <w:b/>
                <w:bCs/>
                <w:iCs/>
                <w:color w:val="000000"/>
                <w:sz w:val="24"/>
                <w:u w:val="single"/>
                <w:vertAlign w:val="superscript"/>
              </w:rPr>
              <w:t>3</w:t>
            </w:r>
            <w:r>
              <w:rPr>
                <w:rFonts w:hint="eastAsia"/>
                <w:b/>
                <w:bCs/>
                <w:iCs/>
                <w:color w:val="000000"/>
                <w:sz w:val="24"/>
                <w:u w:val="single"/>
              </w:rPr>
              <w:t>沉淀池</w:t>
            </w:r>
            <w:r>
              <w:rPr>
                <w:rFonts w:hint="eastAsia"/>
                <w:b/>
                <w:bCs/>
                <w:iCs/>
                <w:color w:val="000000"/>
                <w:sz w:val="24"/>
                <w:u w:val="single"/>
                <w:lang w:eastAsia="zh-CN"/>
              </w:rPr>
              <w:t>，沉淀池内洗车废水</w:t>
            </w:r>
            <w:r>
              <w:rPr>
                <w:rFonts w:hint="eastAsia" w:ascii="Times New Roman" w:hAnsi="Times New Roman" w:eastAsia="宋体"/>
                <w:b/>
                <w:bCs/>
                <w:sz w:val="24"/>
                <w:szCs w:val="24"/>
                <w:highlight w:val="none"/>
                <w:u w:val="single"/>
              </w:rPr>
              <w:t>停留时间</w:t>
            </w:r>
            <w:r>
              <w:rPr>
                <w:rFonts w:hint="eastAsia"/>
                <w:b/>
                <w:bCs/>
                <w:sz w:val="24"/>
                <w:szCs w:val="24"/>
                <w:highlight w:val="none"/>
                <w:u w:val="single"/>
                <w:lang w:eastAsia="zh-CN"/>
              </w:rPr>
              <w:t>约为</w:t>
            </w:r>
            <w:r>
              <w:rPr>
                <w:rFonts w:hint="eastAsia"/>
                <w:b/>
                <w:bCs/>
                <w:sz w:val="24"/>
                <w:szCs w:val="24"/>
                <w:highlight w:val="none"/>
                <w:u w:val="single"/>
                <w:lang w:val="en-US" w:eastAsia="zh-CN"/>
              </w:rPr>
              <w:t>4</w:t>
            </w:r>
            <w:r>
              <w:rPr>
                <w:rFonts w:ascii="Times New Roman" w:hAnsi="Times New Roman" w:eastAsia="宋体"/>
                <w:b/>
                <w:bCs/>
                <w:sz w:val="24"/>
                <w:szCs w:val="24"/>
                <w:highlight w:val="none"/>
                <w:u w:val="single"/>
              </w:rPr>
              <w:t>h</w:t>
            </w:r>
            <w:r>
              <w:rPr>
                <w:rFonts w:hint="eastAsia"/>
                <w:b/>
                <w:bCs/>
                <w:sz w:val="24"/>
                <w:szCs w:val="24"/>
                <w:highlight w:val="none"/>
                <w:u w:val="single"/>
                <w:lang w:eastAsia="zh-CN"/>
              </w:rPr>
              <w:t>，</w:t>
            </w:r>
            <w:r>
              <w:rPr>
                <w:rFonts w:hint="eastAsia"/>
                <w:b/>
                <w:bCs/>
                <w:iCs/>
                <w:color w:val="000000"/>
                <w:sz w:val="24"/>
                <w:u w:val="single"/>
                <w:lang w:eastAsia="zh-CN"/>
              </w:rPr>
              <w:t>可满足本项目建成后花岗岩荒料加工区车辆冲洗废水沉淀循环使用需求。</w:t>
            </w:r>
          </w:p>
          <w:p>
            <w:pPr>
              <w:numPr>
                <w:ilvl w:val="0"/>
                <w:numId w:val="0"/>
              </w:numPr>
              <w:spacing w:line="520" w:lineRule="exact"/>
              <w:ind w:firstLine="482" w:firstLineChars="200"/>
              <w:rPr>
                <w:rFonts w:hint="eastAsia" w:cs="Times New Roman"/>
                <w:b/>
                <w:bCs/>
                <w:kern w:val="0"/>
                <w:sz w:val="24"/>
                <w:highlight w:val="none"/>
                <w:lang w:val="en-US" w:eastAsia="zh-CN"/>
              </w:rPr>
            </w:pPr>
            <w:r>
              <w:rPr>
                <w:rFonts w:hint="eastAsia"/>
                <w:b/>
                <w:bCs/>
                <w:sz w:val="24"/>
                <w:szCs w:val="24"/>
                <w:highlight w:val="none"/>
                <w:u w:val="none"/>
                <w:lang w:val="en-US" w:eastAsia="zh-CN"/>
              </w:rPr>
              <w:t>（2）</w:t>
            </w:r>
            <w:r>
              <w:rPr>
                <w:rFonts w:hint="eastAsia" w:ascii="Times New Roman" w:hAnsi="Times New Roman" w:eastAsia="宋体" w:cs="Times New Roman"/>
                <w:b/>
                <w:bCs/>
                <w:kern w:val="0"/>
                <w:sz w:val="24"/>
                <w:highlight w:val="none"/>
                <w:lang w:val="en-US" w:eastAsia="zh-CN"/>
              </w:rPr>
              <w:t>边角废料、残次品综合利用</w:t>
            </w:r>
          </w:p>
          <w:p>
            <w:pPr>
              <w:numPr>
                <w:ilvl w:val="0"/>
                <w:numId w:val="0"/>
              </w:numPr>
              <w:spacing w:line="520" w:lineRule="exact"/>
              <w:ind w:firstLine="480" w:firstLineChars="200"/>
              <w:rPr>
                <w:rFonts w:hint="eastAsia"/>
                <w:sz w:val="24"/>
                <w:szCs w:val="24"/>
                <w:lang w:eastAsia="zh-CN"/>
              </w:rPr>
            </w:pPr>
            <w:r>
              <w:rPr>
                <w:rFonts w:hint="eastAsia"/>
                <w:sz w:val="24"/>
                <w:szCs w:val="24"/>
                <w:lang w:eastAsia="zh-CN"/>
              </w:rPr>
              <w:t>本项</w:t>
            </w:r>
            <w:r>
              <w:rPr>
                <w:rFonts w:hint="eastAsia" w:ascii="Times New Roman" w:hAnsi="Times New Roman" w:eastAsia="宋体" w:cs="Times New Roman"/>
                <w:bCs/>
                <w:color w:val="000000"/>
                <w:sz w:val="24"/>
                <w:lang w:eastAsia="zh-CN"/>
              </w:rPr>
              <w:t>目</w:t>
            </w:r>
            <w:r>
              <w:rPr>
                <w:rFonts w:hint="eastAsia" w:ascii="Times New Roman" w:hAnsi="Times New Roman" w:eastAsia="宋体" w:cs="Times New Roman"/>
                <w:sz w:val="24"/>
                <w:szCs w:val="24"/>
                <w:lang w:val="en-US" w:eastAsia="zh-CN"/>
              </w:rPr>
              <w:t>边角废料、残次品综合利用</w:t>
            </w:r>
            <w:r>
              <w:rPr>
                <w:rFonts w:hint="eastAsia" w:ascii="Times New Roman" w:hAnsi="Times New Roman" w:eastAsia="宋体" w:cs="Times New Roman"/>
                <w:sz w:val="24"/>
                <w:szCs w:val="24"/>
                <w:lang w:eastAsia="zh-CN"/>
              </w:rPr>
              <w:t>生产过</w:t>
            </w:r>
            <w:r>
              <w:rPr>
                <w:rFonts w:ascii="Times New Roman" w:hAnsi="Times New Roman" w:eastAsia="宋体" w:cs="Times New Roman"/>
                <w:sz w:val="24"/>
                <w:szCs w:val="24"/>
              </w:rPr>
              <w:t>程</w:t>
            </w:r>
            <w:r>
              <w:rPr>
                <w:sz w:val="24"/>
                <w:szCs w:val="24"/>
              </w:rPr>
              <w:t>中用水主要为</w:t>
            </w:r>
            <w:r>
              <w:rPr>
                <w:rFonts w:hint="eastAsia"/>
                <w:sz w:val="24"/>
                <w:szCs w:val="24"/>
                <w:lang w:eastAsia="zh-CN"/>
              </w:rPr>
              <w:t>湿式筛分用水、洗砂</w:t>
            </w:r>
            <w:r>
              <w:rPr>
                <w:sz w:val="24"/>
                <w:szCs w:val="24"/>
              </w:rPr>
              <w:t>用水</w:t>
            </w:r>
            <w:r>
              <w:rPr>
                <w:rFonts w:hint="eastAsia"/>
                <w:sz w:val="24"/>
                <w:szCs w:val="24"/>
                <w:lang w:eastAsia="zh-CN"/>
              </w:rPr>
              <w:t>、喷淋用水、厂区及道路降尘用水、车辆冲洗用水和员工生活用水、初期雨水。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b w:val="0"/>
                <w:bCs w:val="0"/>
                <w:iCs/>
                <w:color w:val="000000"/>
                <w:sz w:val="24"/>
                <w:highlight w:val="none"/>
                <w:u w:val="none"/>
                <w:lang w:eastAsia="zh-CN"/>
              </w:rPr>
            </w:pPr>
            <w:r>
              <w:rPr>
                <w:rFonts w:hint="eastAsia"/>
                <w:b w:val="0"/>
                <w:bCs w:val="0"/>
                <w:sz w:val="24"/>
                <w:szCs w:val="24"/>
                <w:highlight w:val="none"/>
                <w:u w:val="none"/>
                <w:lang w:val="en-US" w:eastAsia="zh-CN"/>
              </w:rPr>
              <w:t>1</w:t>
            </w:r>
            <w:r>
              <w:rPr>
                <w:rFonts w:hint="eastAsia"/>
                <w:b w:val="0"/>
                <w:bCs w:val="0"/>
                <w:sz w:val="24"/>
                <w:szCs w:val="24"/>
                <w:highlight w:val="none"/>
                <w:u w:val="none"/>
                <w:lang w:eastAsia="zh-CN"/>
              </w:rPr>
              <w:t>）洗砂用水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highlight w:val="none"/>
              </w:rPr>
            </w:pPr>
            <w:r>
              <w:rPr>
                <w:rFonts w:hint="eastAsia"/>
                <w:b w:val="0"/>
                <w:bCs w:val="0"/>
                <w:iCs/>
                <w:color w:val="000000"/>
                <w:sz w:val="24"/>
                <w:highlight w:val="none"/>
                <w:u w:val="none"/>
                <w:lang w:eastAsia="zh-CN"/>
              </w:rPr>
              <w:t>参考同类型项目</w:t>
            </w:r>
            <w:r>
              <w:rPr>
                <w:b w:val="0"/>
                <w:bCs w:val="0"/>
                <w:iCs/>
                <w:color w:val="000000"/>
                <w:sz w:val="24"/>
                <w:highlight w:val="none"/>
                <w:u w:val="none"/>
              </w:rPr>
              <w:t>，</w:t>
            </w:r>
            <w:r>
              <w:rPr>
                <w:rFonts w:hint="eastAsia" w:cs="Times New Roman"/>
                <w:b w:val="0"/>
                <w:bCs w:val="0"/>
                <w:iCs/>
                <w:color w:val="000000"/>
                <w:sz w:val="24"/>
                <w:highlight w:val="none"/>
                <w:u w:val="none"/>
                <w:lang w:eastAsia="zh-CN"/>
              </w:rPr>
              <w:t>洗砂</w:t>
            </w:r>
            <w:r>
              <w:rPr>
                <w:rFonts w:ascii="Times New Roman" w:hAnsi="Times New Roman" w:cs="Times New Roman"/>
                <w:b w:val="0"/>
                <w:bCs w:val="0"/>
                <w:iCs/>
                <w:color w:val="000000"/>
                <w:sz w:val="24"/>
                <w:highlight w:val="none"/>
                <w:u w:val="none"/>
              </w:rPr>
              <w:t>用水量约为1</w:t>
            </w:r>
            <w:r>
              <w:rPr>
                <w:rFonts w:hint="eastAsia" w:cs="Times New Roman"/>
                <w:b w:val="0"/>
                <w:bCs w:val="0"/>
                <w:iCs/>
                <w:color w:val="000000"/>
                <w:sz w:val="24"/>
                <w:highlight w:val="none"/>
                <w:u w:val="none"/>
                <w:lang w:val="en-US" w:eastAsia="zh-CN"/>
              </w:rPr>
              <w:t>.5</w:t>
            </w:r>
            <w:r>
              <w:rPr>
                <w:rFonts w:ascii="Times New Roman" w:hAnsi="Times New Roman" w:cs="Times New Roman"/>
                <w:b w:val="0"/>
                <w:bCs w:val="0"/>
                <w:iCs/>
                <w:color w:val="000000"/>
                <w:sz w:val="24"/>
                <w:highlight w:val="none"/>
                <w:u w:val="none"/>
              </w:rPr>
              <w:t>m</w:t>
            </w:r>
            <w:r>
              <w:rPr>
                <w:rFonts w:ascii="Times New Roman" w:hAnsi="Times New Roman" w:cs="Times New Roman"/>
                <w:b w:val="0"/>
                <w:bCs w:val="0"/>
                <w:iCs/>
                <w:color w:val="000000"/>
                <w:sz w:val="24"/>
                <w:highlight w:val="none"/>
                <w:u w:val="none"/>
                <w:vertAlign w:val="superscript"/>
              </w:rPr>
              <w:t>3</w:t>
            </w:r>
            <w:r>
              <w:rPr>
                <w:rFonts w:ascii="Times New Roman" w:hAnsi="Times New Roman" w:cs="Times New Roman"/>
                <w:b w:val="0"/>
                <w:bCs w:val="0"/>
                <w:iCs/>
                <w:color w:val="000000"/>
                <w:sz w:val="24"/>
                <w:highlight w:val="none"/>
                <w:u w:val="none"/>
              </w:rPr>
              <w:t>水/吨</w:t>
            </w:r>
            <w:r>
              <w:rPr>
                <w:rFonts w:hint="eastAsia" w:ascii="Times New Roman" w:hAnsi="Times New Roman" w:cs="Times New Roman"/>
                <w:b w:val="0"/>
                <w:bCs w:val="0"/>
                <w:iCs/>
                <w:color w:val="000000"/>
                <w:sz w:val="24"/>
                <w:highlight w:val="none"/>
                <w:u w:val="none"/>
              </w:rPr>
              <w:t>-物料</w:t>
            </w:r>
            <w:r>
              <w:rPr>
                <w:rFonts w:ascii="Times New Roman" w:hAnsi="Times New Roman" w:cs="Times New Roman"/>
                <w:b w:val="0"/>
                <w:bCs w:val="0"/>
                <w:iCs/>
                <w:color w:val="000000"/>
                <w:sz w:val="24"/>
                <w:highlight w:val="none"/>
                <w:u w:val="none"/>
              </w:rPr>
              <w:t>，项</w:t>
            </w:r>
            <w:r>
              <w:rPr>
                <w:b w:val="0"/>
                <w:bCs w:val="0"/>
                <w:iCs/>
                <w:color w:val="000000"/>
                <w:sz w:val="24"/>
                <w:highlight w:val="none"/>
                <w:u w:val="none"/>
              </w:rPr>
              <w:t>目</w:t>
            </w:r>
            <w:r>
              <w:rPr>
                <w:rFonts w:hint="eastAsia"/>
                <w:b w:val="0"/>
                <w:bCs w:val="0"/>
                <w:iCs/>
                <w:color w:val="000000"/>
                <w:sz w:val="24"/>
                <w:highlight w:val="none"/>
                <w:u w:val="none"/>
                <w:lang w:eastAsia="zh-CN"/>
              </w:rPr>
              <w:t>采用洗砂工序的物料加工</w:t>
            </w:r>
            <w:r>
              <w:rPr>
                <w:b w:val="0"/>
                <w:bCs w:val="0"/>
                <w:iCs/>
                <w:color w:val="000000"/>
                <w:sz w:val="24"/>
                <w:highlight w:val="none"/>
                <w:u w:val="none"/>
              </w:rPr>
              <w:t>量</w:t>
            </w:r>
            <w:r>
              <w:rPr>
                <w:rFonts w:hint="eastAsia"/>
                <w:b w:val="0"/>
                <w:bCs w:val="0"/>
                <w:iCs/>
                <w:color w:val="000000"/>
                <w:sz w:val="24"/>
                <w:highlight w:val="none"/>
                <w:u w:val="none"/>
                <w:lang w:eastAsia="zh-CN"/>
              </w:rPr>
              <w:t>约</w:t>
            </w:r>
            <w:r>
              <w:rPr>
                <w:b w:val="0"/>
                <w:bCs w:val="0"/>
                <w:iCs/>
                <w:color w:val="000000"/>
                <w:sz w:val="24"/>
                <w:highlight w:val="none"/>
                <w:u w:val="none"/>
              </w:rPr>
              <w:t>为</w:t>
            </w:r>
            <w:r>
              <w:rPr>
                <w:rFonts w:hint="eastAsia"/>
                <w:b w:val="0"/>
                <w:bCs w:val="0"/>
                <w:iCs/>
                <w:color w:val="000000"/>
                <w:sz w:val="24"/>
                <w:highlight w:val="none"/>
                <w:u w:val="none"/>
                <w:lang w:val="en-US" w:eastAsia="zh-CN"/>
              </w:rPr>
              <w:t>29.2737</w:t>
            </w:r>
            <w:r>
              <w:rPr>
                <w:b w:val="0"/>
                <w:bCs w:val="0"/>
                <w:iCs/>
                <w:color w:val="000000"/>
                <w:sz w:val="24"/>
                <w:highlight w:val="none"/>
                <w:u w:val="none"/>
              </w:rPr>
              <w:t>t/d</w:t>
            </w:r>
            <w:r>
              <w:rPr>
                <w:rFonts w:hint="eastAsia"/>
                <w:b w:val="0"/>
                <w:bCs w:val="0"/>
                <w:iCs/>
                <w:color w:val="000000"/>
                <w:sz w:val="24"/>
                <w:highlight w:val="none"/>
                <w:u w:val="none"/>
                <w:lang w:val="en-US" w:eastAsia="zh-CN"/>
              </w:rPr>
              <w:t>、</w:t>
            </w:r>
            <w:r>
              <w:rPr>
                <w:rFonts w:hint="eastAsia"/>
                <w:b w:val="0"/>
                <w:bCs w:val="0"/>
                <w:color w:val="000000"/>
                <w:sz w:val="24"/>
                <w:highlight w:val="none"/>
                <w:u w:val="none"/>
                <w:lang w:val="en-US" w:eastAsia="zh-CN"/>
              </w:rPr>
              <w:t>8782.125</w:t>
            </w:r>
            <w:r>
              <w:rPr>
                <w:rFonts w:hint="eastAsia"/>
                <w:b w:val="0"/>
                <w:bCs w:val="0"/>
                <w:iCs/>
                <w:color w:val="000000"/>
                <w:sz w:val="24"/>
                <w:highlight w:val="none"/>
                <w:u w:val="none"/>
                <w:lang w:val="en-US" w:eastAsia="zh-CN"/>
              </w:rPr>
              <w:t>t/a</w:t>
            </w:r>
            <w:r>
              <w:rPr>
                <w:b w:val="0"/>
                <w:bCs w:val="0"/>
                <w:iCs/>
                <w:color w:val="000000"/>
                <w:sz w:val="24"/>
                <w:highlight w:val="none"/>
                <w:u w:val="none"/>
              </w:rPr>
              <w:t>，则洗砂机用水量为</w:t>
            </w:r>
            <w:r>
              <w:rPr>
                <w:rFonts w:hint="eastAsia"/>
                <w:b w:val="0"/>
                <w:bCs w:val="0"/>
                <w:iCs/>
                <w:color w:val="000000"/>
                <w:sz w:val="24"/>
                <w:highlight w:val="none"/>
                <w:u w:val="none"/>
                <w:lang w:val="en-US" w:eastAsia="zh-CN"/>
              </w:rPr>
              <w:t>43.9106</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/d</w:t>
            </w:r>
            <w:r>
              <w:rPr>
                <w:rFonts w:hint="eastAsia"/>
                <w:b w:val="0"/>
                <w:bCs w:val="0"/>
                <w:iCs/>
                <w:color w:val="000000"/>
                <w:sz w:val="24"/>
                <w:highlight w:val="none"/>
                <w:u w:val="none"/>
                <w:lang w:eastAsia="zh-CN"/>
              </w:rPr>
              <w:t>、</w:t>
            </w:r>
            <w:r>
              <w:rPr>
                <w:rFonts w:hint="eastAsia"/>
                <w:b w:val="0"/>
                <w:bCs w:val="0"/>
                <w:color w:val="000000"/>
                <w:sz w:val="24"/>
                <w:highlight w:val="none"/>
                <w:u w:val="none"/>
                <w:lang w:val="en-US" w:eastAsia="zh-CN"/>
              </w:rPr>
              <w:t>13173.1875</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/a，洗砂机脱水后的成品，携带消耗水量按</w:t>
            </w:r>
            <w:r>
              <w:rPr>
                <w:rFonts w:hint="eastAsia"/>
                <w:b w:val="0"/>
                <w:bCs w:val="0"/>
                <w:iCs/>
                <w:color w:val="000000"/>
                <w:sz w:val="24"/>
                <w:highlight w:val="none"/>
                <w:u w:val="none"/>
                <w:lang w:val="en-US" w:eastAsia="zh-CN"/>
              </w:rPr>
              <w:t>10</w:t>
            </w:r>
            <w:r>
              <w:rPr>
                <w:b w:val="0"/>
                <w:bCs w:val="0"/>
                <w:iCs/>
                <w:color w:val="000000"/>
                <w:sz w:val="24"/>
                <w:highlight w:val="none"/>
                <w:u w:val="none"/>
              </w:rPr>
              <w:t>0L/t</w:t>
            </w:r>
            <w:r>
              <w:rPr>
                <w:b w:val="0"/>
                <w:bCs w:val="0"/>
                <w:iCs/>
                <w:color w:val="000000"/>
                <w:sz w:val="24"/>
                <w:highlight w:val="none"/>
                <w:u w:val="none"/>
                <w:vertAlign w:val="baseline"/>
              </w:rPr>
              <w:t>-物料</w:t>
            </w:r>
            <w:r>
              <w:rPr>
                <w:b w:val="0"/>
                <w:bCs w:val="0"/>
                <w:iCs/>
                <w:color w:val="000000"/>
                <w:sz w:val="24"/>
                <w:highlight w:val="none"/>
                <w:u w:val="none"/>
              </w:rPr>
              <w:t>进行计算，则成品携带水量约</w:t>
            </w:r>
            <w:r>
              <w:rPr>
                <w:rFonts w:hint="eastAsia"/>
                <w:b w:val="0"/>
                <w:bCs w:val="0"/>
                <w:iCs/>
                <w:color w:val="000000"/>
                <w:sz w:val="24"/>
                <w:highlight w:val="none"/>
                <w:u w:val="none"/>
                <w:lang w:val="en-US" w:eastAsia="zh-CN"/>
              </w:rPr>
              <w:t>2.9274</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/d</w:t>
            </w:r>
            <w:r>
              <w:rPr>
                <w:rFonts w:hint="eastAsia"/>
                <w:b w:val="0"/>
                <w:bCs w:val="0"/>
                <w:iCs/>
                <w:color w:val="000000"/>
                <w:sz w:val="24"/>
                <w:highlight w:val="none"/>
                <w:u w:val="none"/>
                <w:lang w:eastAsia="zh-CN"/>
              </w:rPr>
              <w:t>、</w:t>
            </w:r>
            <w:r>
              <w:rPr>
                <w:rFonts w:hint="eastAsia"/>
                <w:b w:val="0"/>
                <w:bCs w:val="0"/>
                <w:iCs/>
                <w:color w:val="000000"/>
                <w:sz w:val="24"/>
                <w:highlight w:val="none"/>
                <w:u w:val="none"/>
                <w:lang w:val="en-US" w:eastAsia="zh-CN"/>
              </w:rPr>
              <w:t>878.2125</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/a，因此洗砂过程产生废水约</w:t>
            </w:r>
            <w:r>
              <w:rPr>
                <w:rFonts w:hint="eastAsia"/>
                <w:b w:val="0"/>
                <w:bCs w:val="0"/>
                <w:iCs/>
                <w:color w:val="000000"/>
                <w:sz w:val="24"/>
                <w:highlight w:val="none"/>
                <w:u w:val="none"/>
                <w:lang w:val="en-US" w:eastAsia="zh-CN"/>
              </w:rPr>
              <w:t>40.9832</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/d</w:t>
            </w:r>
            <w:r>
              <w:rPr>
                <w:rFonts w:hint="eastAsia"/>
                <w:b w:val="0"/>
                <w:bCs w:val="0"/>
                <w:iCs/>
                <w:color w:val="000000"/>
                <w:sz w:val="24"/>
                <w:highlight w:val="none"/>
                <w:u w:val="none"/>
                <w:lang w:eastAsia="zh-CN"/>
              </w:rPr>
              <w:t>、</w:t>
            </w:r>
            <w:r>
              <w:rPr>
                <w:rFonts w:hint="eastAsia"/>
                <w:b w:val="0"/>
                <w:bCs w:val="0"/>
                <w:iCs/>
                <w:color w:val="000000"/>
                <w:sz w:val="24"/>
                <w:highlight w:val="none"/>
                <w:u w:val="none"/>
                <w:lang w:val="en-US" w:eastAsia="zh-CN"/>
              </w:rPr>
              <w:t>12294.975</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/a，</w:t>
            </w:r>
            <w:r>
              <w:rPr>
                <w:rFonts w:hint="eastAsia"/>
                <w:b w:val="0"/>
                <w:bCs w:val="0"/>
                <w:iCs/>
                <w:color w:val="000000"/>
                <w:sz w:val="24"/>
                <w:highlight w:val="none"/>
                <w:u w:val="none"/>
                <w:lang w:eastAsia="zh-CN"/>
              </w:rPr>
              <w:t>在水泵作用下经污水管道泵入浓缩罐（</w:t>
            </w:r>
            <w:r>
              <w:rPr>
                <w:rFonts w:hint="eastAsia"/>
                <w:b w:val="0"/>
                <w:bCs w:val="0"/>
                <w:iCs/>
                <w:color w:val="000000"/>
                <w:sz w:val="24"/>
                <w:highlight w:val="none"/>
                <w:u w:val="none"/>
                <w:lang w:val="en-US" w:eastAsia="zh-CN"/>
              </w:rPr>
              <w:t>1座</w:t>
            </w:r>
            <w:r>
              <w:rPr>
                <w:rFonts w:hint="eastAsia"/>
                <w:b w:val="0"/>
                <w:bCs w:val="0"/>
                <w:iCs/>
                <w:color w:val="000000"/>
                <w:sz w:val="24"/>
                <w:highlight w:val="none"/>
                <w:u w:val="none"/>
                <w:lang w:eastAsia="zh-CN"/>
              </w:rPr>
              <w:t>，</w:t>
            </w:r>
            <w:r>
              <w:rPr>
                <w:rFonts w:hint="eastAsia"/>
                <w:b w:val="0"/>
                <w:bCs w:val="0"/>
                <w:iCs/>
                <w:color w:val="000000"/>
                <w:sz w:val="24"/>
                <w:highlight w:val="none"/>
                <w:u w:val="none"/>
                <w:lang w:val="en-US" w:eastAsia="zh-CN"/>
              </w:rPr>
              <w:t>50</w:t>
            </w:r>
            <w:r>
              <w:rPr>
                <w:b w:val="0"/>
                <w:bCs w:val="0"/>
                <w:iCs/>
                <w:color w:val="000000"/>
                <w:sz w:val="24"/>
                <w:highlight w:val="none"/>
                <w:u w:val="none"/>
              </w:rPr>
              <w:t>m</w:t>
            </w:r>
            <w:r>
              <w:rPr>
                <w:b w:val="0"/>
                <w:bCs w:val="0"/>
                <w:iCs/>
                <w:color w:val="000000"/>
                <w:sz w:val="24"/>
                <w:highlight w:val="none"/>
                <w:u w:val="none"/>
                <w:vertAlign w:val="superscript"/>
              </w:rPr>
              <w:t>3</w:t>
            </w:r>
            <w:r>
              <w:rPr>
                <w:rFonts w:hint="eastAsia"/>
                <w:b w:val="0"/>
                <w:bCs w:val="0"/>
                <w:iCs/>
                <w:color w:val="000000"/>
                <w:sz w:val="24"/>
                <w:highlight w:val="none"/>
                <w:u w:val="none"/>
                <w:lang w:val="en-US" w:eastAsia="zh-CN"/>
              </w:rPr>
              <w:t>）+</w:t>
            </w:r>
            <w:r>
              <w:rPr>
                <w:rFonts w:hint="eastAsia"/>
                <w:b w:val="0"/>
                <w:bCs w:val="0"/>
                <w:iCs/>
                <w:color w:val="000000"/>
                <w:sz w:val="24"/>
                <w:highlight w:val="none"/>
                <w:u w:val="none"/>
                <w:lang w:eastAsia="zh-CN"/>
              </w:rPr>
              <w:t>絮凝剂</w:t>
            </w:r>
            <w:r>
              <w:rPr>
                <w:rFonts w:hint="eastAsia"/>
                <w:b w:val="0"/>
                <w:bCs w:val="0"/>
                <w:iCs/>
                <w:color w:val="000000"/>
                <w:sz w:val="24"/>
                <w:highlight w:val="none"/>
                <w:u w:val="none"/>
                <w:lang w:val="en-US" w:eastAsia="zh-CN"/>
              </w:rPr>
              <w:t>+</w:t>
            </w:r>
            <w:r>
              <w:rPr>
                <w:rFonts w:hint="eastAsia"/>
                <w:b w:val="0"/>
                <w:bCs w:val="0"/>
                <w:iCs/>
                <w:color w:val="000000"/>
                <w:sz w:val="24"/>
                <w:highlight w:val="none"/>
                <w:u w:val="none"/>
                <w:lang w:eastAsia="zh-CN"/>
              </w:rPr>
              <w:t>清水池（</w:t>
            </w:r>
            <w:r>
              <w:rPr>
                <w:rFonts w:hint="eastAsia"/>
                <w:b w:val="0"/>
                <w:bCs w:val="0"/>
                <w:iCs/>
                <w:color w:val="000000"/>
                <w:sz w:val="24"/>
                <w:highlight w:val="none"/>
                <w:u w:val="none"/>
                <w:lang w:val="en-US" w:eastAsia="zh-CN"/>
              </w:rPr>
              <w:t>1座，50</w:t>
            </w:r>
            <w:r>
              <w:rPr>
                <w:b w:val="0"/>
                <w:bCs w:val="0"/>
                <w:iCs/>
                <w:color w:val="000000"/>
                <w:sz w:val="24"/>
                <w:highlight w:val="none"/>
                <w:u w:val="none"/>
              </w:rPr>
              <w:t>m</w:t>
            </w:r>
            <w:r>
              <w:rPr>
                <w:b w:val="0"/>
                <w:bCs w:val="0"/>
                <w:iCs/>
                <w:color w:val="000000"/>
                <w:sz w:val="24"/>
                <w:highlight w:val="none"/>
                <w:u w:val="none"/>
                <w:vertAlign w:val="superscript"/>
              </w:rPr>
              <w:t>3</w:t>
            </w:r>
            <w:r>
              <w:rPr>
                <w:rFonts w:hint="eastAsia"/>
                <w:b w:val="0"/>
                <w:bCs w:val="0"/>
                <w:iCs/>
                <w:color w:val="000000"/>
                <w:sz w:val="24"/>
                <w:highlight w:val="none"/>
                <w:u w:val="none"/>
                <w:lang w:eastAsia="zh-CN"/>
              </w:rPr>
              <w:t>）</w:t>
            </w:r>
            <w:r>
              <w:rPr>
                <w:b w:val="0"/>
                <w:bCs w:val="0"/>
                <w:iCs/>
                <w:color w:val="000000"/>
                <w:sz w:val="24"/>
                <w:highlight w:val="none"/>
                <w:u w:val="none"/>
              </w:rPr>
              <w:t>，</w:t>
            </w:r>
            <w:r>
              <w:rPr>
                <w:rFonts w:hint="eastAsia"/>
                <w:b w:val="0"/>
                <w:bCs w:val="0"/>
                <w:iCs/>
                <w:color w:val="000000"/>
                <w:sz w:val="24"/>
                <w:highlight w:val="none"/>
                <w:u w:val="none"/>
                <w:lang w:val="en-US" w:eastAsia="zh-CN"/>
              </w:rPr>
              <w:t>处理后</w:t>
            </w:r>
            <w:r>
              <w:rPr>
                <w:b w:val="0"/>
                <w:bCs w:val="0"/>
                <w:iCs/>
                <w:color w:val="000000"/>
                <w:sz w:val="24"/>
                <w:highlight w:val="none"/>
                <w:u w:val="none"/>
              </w:rPr>
              <w:t>用于生产线循环利用</w:t>
            </w:r>
            <w:r>
              <w:rPr>
                <w:rFonts w:hint="eastAsia"/>
                <w:b w:val="0"/>
                <w:bCs w:val="0"/>
                <w:iCs/>
                <w:color w:val="000000"/>
                <w:sz w:val="24"/>
                <w:highlight w:val="none"/>
                <w:u w:val="none"/>
                <w:lang w:eastAsia="zh-CN"/>
              </w:rPr>
              <w:t>。</w:t>
            </w:r>
            <w:r>
              <w:rPr>
                <w:b w:val="0"/>
                <w:bCs/>
                <w:iCs/>
                <w:color w:val="000000"/>
                <w:sz w:val="24"/>
                <w:highlight w:val="none"/>
                <w:u w:val="none"/>
              </w:rPr>
              <w:t>则洗砂</w:t>
            </w:r>
            <w:r>
              <w:rPr>
                <w:rFonts w:hint="eastAsia"/>
                <w:b w:val="0"/>
                <w:bCs/>
                <w:iCs/>
                <w:color w:val="000000"/>
                <w:sz w:val="24"/>
                <w:highlight w:val="none"/>
                <w:u w:val="none"/>
                <w:lang w:eastAsia="zh-CN"/>
              </w:rPr>
              <w:t>工序</w:t>
            </w:r>
            <w:r>
              <w:rPr>
                <w:b w:val="0"/>
                <w:bCs/>
                <w:iCs/>
                <w:color w:val="000000"/>
                <w:sz w:val="24"/>
                <w:highlight w:val="none"/>
                <w:u w:val="none"/>
              </w:rPr>
              <w:t>日常补充水用水量约为</w:t>
            </w:r>
            <w:r>
              <w:rPr>
                <w:rFonts w:hint="eastAsia"/>
                <w:b w:val="0"/>
                <w:bCs w:val="0"/>
                <w:iCs/>
                <w:color w:val="000000"/>
                <w:sz w:val="24"/>
                <w:highlight w:val="none"/>
                <w:u w:val="none"/>
                <w:lang w:val="en-US" w:eastAsia="zh-CN"/>
              </w:rPr>
              <w:t>2.9274</w:t>
            </w:r>
            <w:r>
              <w:rPr>
                <w:b w:val="0"/>
                <w:bCs/>
                <w:iCs/>
                <w:color w:val="000000"/>
                <w:sz w:val="24"/>
                <w:highlight w:val="none"/>
                <w:u w:val="none"/>
              </w:rPr>
              <w:t>m</w:t>
            </w:r>
            <w:r>
              <w:rPr>
                <w:b w:val="0"/>
                <w:bCs/>
                <w:iCs/>
                <w:color w:val="000000"/>
                <w:sz w:val="24"/>
                <w:highlight w:val="none"/>
                <w:u w:val="none"/>
                <w:vertAlign w:val="superscript"/>
              </w:rPr>
              <w:t>3</w:t>
            </w:r>
            <w:r>
              <w:rPr>
                <w:b w:val="0"/>
                <w:bCs/>
                <w:iCs/>
                <w:color w:val="000000"/>
                <w:sz w:val="24"/>
                <w:highlight w:val="none"/>
                <w:u w:val="none"/>
              </w:rPr>
              <w:t>/d。</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b w:val="0"/>
                <w:bCs w:val="0"/>
                <w:iCs/>
                <w:color w:val="000000"/>
                <w:sz w:val="24"/>
                <w:highlight w:val="none"/>
                <w:u w:val="none"/>
                <w:lang w:eastAsia="zh-CN"/>
              </w:rPr>
            </w:pPr>
            <w:r>
              <w:rPr>
                <w:rFonts w:hint="eastAsia"/>
                <w:b w:val="0"/>
                <w:bCs w:val="0"/>
                <w:sz w:val="24"/>
                <w:szCs w:val="24"/>
                <w:highlight w:val="none"/>
                <w:u w:val="none"/>
                <w:lang w:val="en-US" w:eastAsia="zh-CN"/>
              </w:rPr>
              <w:t>2</w:t>
            </w:r>
            <w:r>
              <w:rPr>
                <w:b w:val="0"/>
                <w:bCs w:val="0"/>
                <w:sz w:val="24"/>
                <w:szCs w:val="24"/>
                <w:highlight w:val="none"/>
                <w:u w:val="none"/>
              </w:rPr>
              <w:t>）</w:t>
            </w:r>
            <w:r>
              <w:rPr>
                <w:rFonts w:hint="eastAsia"/>
                <w:b w:val="0"/>
                <w:bCs w:val="0"/>
                <w:sz w:val="24"/>
                <w:szCs w:val="24"/>
                <w:highlight w:val="none"/>
                <w:u w:val="none"/>
                <w:lang w:eastAsia="zh-CN"/>
              </w:rPr>
              <w:t>湿式筛分用水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b w:val="0"/>
                <w:bCs w:val="0"/>
                <w:highlight w:val="none"/>
                <w:u w:val="none"/>
              </w:rPr>
            </w:pPr>
            <w:r>
              <w:rPr>
                <w:rFonts w:hint="eastAsia"/>
                <w:b w:val="0"/>
                <w:bCs w:val="0"/>
                <w:iCs/>
                <w:color w:val="000000"/>
                <w:sz w:val="24"/>
                <w:highlight w:val="none"/>
                <w:u w:val="none"/>
                <w:lang w:eastAsia="zh-CN"/>
              </w:rPr>
              <w:t>参考同类型项目</w:t>
            </w:r>
            <w:r>
              <w:rPr>
                <w:b w:val="0"/>
                <w:bCs w:val="0"/>
                <w:iCs/>
                <w:color w:val="000000"/>
                <w:sz w:val="24"/>
                <w:highlight w:val="none"/>
                <w:u w:val="none"/>
              </w:rPr>
              <w:t>，</w:t>
            </w:r>
            <w:r>
              <w:rPr>
                <w:rFonts w:ascii="Times New Roman" w:hAnsi="Times New Roman" w:cs="Times New Roman"/>
                <w:b w:val="0"/>
                <w:bCs w:val="0"/>
                <w:iCs/>
                <w:color w:val="000000"/>
                <w:sz w:val="24"/>
                <w:highlight w:val="none"/>
                <w:u w:val="none"/>
              </w:rPr>
              <w:t>项目</w:t>
            </w:r>
            <w:r>
              <w:rPr>
                <w:rFonts w:hint="eastAsia" w:cs="Times New Roman"/>
                <w:b w:val="0"/>
                <w:bCs w:val="0"/>
                <w:iCs/>
                <w:color w:val="000000"/>
                <w:sz w:val="24"/>
                <w:highlight w:val="none"/>
                <w:u w:val="none"/>
                <w:lang w:eastAsia="zh-CN"/>
              </w:rPr>
              <w:t>湿式筛分</w:t>
            </w:r>
            <w:r>
              <w:rPr>
                <w:rFonts w:ascii="Times New Roman" w:hAnsi="Times New Roman" w:cs="Times New Roman"/>
                <w:b w:val="0"/>
                <w:bCs w:val="0"/>
                <w:iCs/>
                <w:color w:val="000000"/>
                <w:sz w:val="24"/>
                <w:highlight w:val="none"/>
                <w:u w:val="none"/>
              </w:rPr>
              <w:t>用水量约为</w:t>
            </w:r>
            <w:r>
              <w:rPr>
                <w:rFonts w:hint="eastAsia" w:cs="Times New Roman"/>
                <w:b w:val="0"/>
                <w:bCs w:val="0"/>
                <w:iCs/>
                <w:color w:val="000000"/>
                <w:sz w:val="24"/>
                <w:highlight w:val="none"/>
                <w:u w:val="none"/>
                <w:lang w:val="en-US" w:eastAsia="zh-CN"/>
              </w:rPr>
              <w:t>0.5</w:t>
            </w:r>
            <w:r>
              <w:rPr>
                <w:rFonts w:ascii="Times New Roman" w:hAnsi="Times New Roman" w:cs="Times New Roman"/>
                <w:b w:val="0"/>
                <w:bCs w:val="0"/>
                <w:iCs/>
                <w:color w:val="000000"/>
                <w:sz w:val="24"/>
                <w:highlight w:val="none"/>
                <w:u w:val="none"/>
              </w:rPr>
              <w:t>m</w:t>
            </w:r>
            <w:r>
              <w:rPr>
                <w:rFonts w:ascii="Times New Roman" w:hAnsi="Times New Roman" w:cs="Times New Roman"/>
                <w:b w:val="0"/>
                <w:bCs w:val="0"/>
                <w:iCs/>
                <w:color w:val="000000"/>
                <w:sz w:val="24"/>
                <w:highlight w:val="none"/>
                <w:u w:val="none"/>
                <w:vertAlign w:val="superscript"/>
              </w:rPr>
              <w:t>3</w:t>
            </w:r>
            <w:r>
              <w:rPr>
                <w:rFonts w:ascii="Times New Roman" w:hAnsi="Times New Roman" w:cs="Times New Roman"/>
                <w:b w:val="0"/>
                <w:bCs w:val="0"/>
                <w:iCs/>
                <w:color w:val="000000"/>
                <w:sz w:val="24"/>
                <w:highlight w:val="none"/>
                <w:u w:val="none"/>
              </w:rPr>
              <w:t>水/吨</w:t>
            </w:r>
            <w:r>
              <w:rPr>
                <w:rFonts w:hint="eastAsia" w:ascii="Times New Roman" w:hAnsi="Times New Roman" w:cs="Times New Roman"/>
                <w:b w:val="0"/>
                <w:bCs w:val="0"/>
                <w:iCs/>
                <w:color w:val="000000"/>
                <w:sz w:val="24"/>
                <w:highlight w:val="none"/>
                <w:u w:val="none"/>
              </w:rPr>
              <w:t>-物料</w:t>
            </w:r>
            <w:r>
              <w:rPr>
                <w:rFonts w:ascii="Times New Roman" w:hAnsi="Times New Roman" w:cs="Times New Roman"/>
                <w:b w:val="0"/>
                <w:bCs w:val="0"/>
                <w:iCs/>
                <w:color w:val="000000"/>
                <w:sz w:val="24"/>
                <w:highlight w:val="none"/>
                <w:u w:val="none"/>
              </w:rPr>
              <w:t>，项</w:t>
            </w:r>
            <w:r>
              <w:rPr>
                <w:b w:val="0"/>
                <w:bCs w:val="0"/>
                <w:iCs/>
                <w:color w:val="000000"/>
                <w:sz w:val="24"/>
                <w:highlight w:val="none"/>
                <w:u w:val="none"/>
              </w:rPr>
              <w:t>目</w:t>
            </w:r>
            <w:r>
              <w:rPr>
                <w:rFonts w:hint="eastAsia"/>
                <w:b w:val="0"/>
                <w:bCs w:val="0"/>
                <w:iCs/>
                <w:color w:val="000000"/>
                <w:sz w:val="24"/>
                <w:highlight w:val="none"/>
                <w:u w:val="none"/>
                <w:lang w:eastAsia="zh-CN"/>
              </w:rPr>
              <w:t>采用湿式筛分工序的物料加工</w:t>
            </w:r>
            <w:r>
              <w:rPr>
                <w:b w:val="0"/>
                <w:bCs w:val="0"/>
                <w:iCs/>
                <w:color w:val="000000"/>
                <w:sz w:val="24"/>
                <w:highlight w:val="none"/>
                <w:u w:val="none"/>
              </w:rPr>
              <w:t>量</w:t>
            </w:r>
            <w:r>
              <w:rPr>
                <w:rFonts w:hint="eastAsia"/>
                <w:b w:val="0"/>
                <w:bCs w:val="0"/>
                <w:iCs/>
                <w:color w:val="000000"/>
                <w:sz w:val="24"/>
                <w:highlight w:val="none"/>
                <w:u w:val="none"/>
                <w:lang w:eastAsia="zh-CN"/>
              </w:rPr>
              <w:t>约</w:t>
            </w:r>
            <w:r>
              <w:rPr>
                <w:b w:val="0"/>
                <w:bCs w:val="0"/>
                <w:iCs/>
                <w:color w:val="000000"/>
                <w:sz w:val="24"/>
                <w:highlight w:val="none"/>
                <w:u w:val="none"/>
              </w:rPr>
              <w:t>为</w:t>
            </w:r>
            <w:r>
              <w:rPr>
                <w:rFonts w:hint="eastAsia"/>
                <w:b w:val="0"/>
                <w:bCs w:val="0"/>
                <w:iCs/>
                <w:color w:val="000000"/>
                <w:sz w:val="24"/>
                <w:highlight w:val="none"/>
                <w:u w:val="none"/>
                <w:lang w:val="en-US" w:eastAsia="zh-CN"/>
              </w:rPr>
              <w:t>29.2737</w:t>
            </w:r>
            <w:r>
              <w:rPr>
                <w:b w:val="0"/>
                <w:bCs w:val="0"/>
                <w:iCs/>
                <w:color w:val="000000"/>
                <w:sz w:val="24"/>
                <w:highlight w:val="none"/>
                <w:u w:val="none"/>
              </w:rPr>
              <w:t>t/d</w:t>
            </w:r>
            <w:r>
              <w:rPr>
                <w:rFonts w:hint="eastAsia"/>
                <w:b w:val="0"/>
                <w:bCs w:val="0"/>
                <w:iCs/>
                <w:color w:val="000000"/>
                <w:sz w:val="24"/>
                <w:highlight w:val="none"/>
                <w:u w:val="none"/>
                <w:lang w:val="en-US" w:eastAsia="zh-CN"/>
              </w:rPr>
              <w:t>、</w:t>
            </w:r>
            <w:r>
              <w:rPr>
                <w:rFonts w:hint="eastAsia"/>
                <w:b w:val="0"/>
                <w:bCs w:val="0"/>
                <w:color w:val="000000"/>
                <w:sz w:val="24"/>
                <w:highlight w:val="none"/>
                <w:u w:val="none"/>
                <w:lang w:val="en-US" w:eastAsia="zh-CN"/>
              </w:rPr>
              <w:t>8782.125</w:t>
            </w:r>
            <w:r>
              <w:rPr>
                <w:rFonts w:hint="eastAsia"/>
                <w:b w:val="0"/>
                <w:bCs w:val="0"/>
                <w:iCs/>
                <w:color w:val="000000"/>
                <w:sz w:val="24"/>
                <w:highlight w:val="none"/>
                <w:u w:val="none"/>
                <w:lang w:val="en-US" w:eastAsia="zh-CN"/>
              </w:rPr>
              <w:t>t/a</w:t>
            </w:r>
            <w:r>
              <w:rPr>
                <w:b w:val="0"/>
                <w:bCs w:val="0"/>
                <w:iCs/>
                <w:color w:val="000000"/>
                <w:sz w:val="24"/>
                <w:highlight w:val="none"/>
                <w:u w:val="none"/>
              </w:rPr>
              <w:t>，则</w:t>
            </w:r>
            <w:r>
              <w:rPr>
                <w:rFonts w:hint="eastAsia"/>
                <w:b w:val="0"/>
                <w:bCs w:val="0"/>
                <w:iCs/>
                <w:color w:val="000000"/>
                <w:sz w:val="24"/>
                <w:highlight w:val="none"/>
                <w:u w:val="none"/>
                <w:lang w:eastAsia="zh-CN"/>
              </w:rPr>
              <w:t>湿式筛分</w:t>
            </w:r>
            <w:r>
              <w:rPr>
                <w:b w:val="0"/>
                <w:bCs w:val="0"/>
                <w:iCs/>
                <w:color w:val="000000"/>
                <w:sz w:val="24"/>
                <w:highlight w:val="none"/>
                <w:u w:val="none"/>
              </w:rPr>
              <w:t>用水量为</w:t>
            </w:r>
            <w:r>
              <w:rPr>
                <w:rFonts w:hint="eastAsia"/>
                <w:b w:val="0"/>
                <w:bCs w:val="0"/>
                <w:iCs/>
                <w:color w:val="000000"/>
                <w:sz w:val="24"/>
                <w:highlight w:val="none"/>
                <w:u w:val="none"/>
                <w:lang w:val="en-US" w:eastAsia="zh-CN"/>
              </w:rPr>
              <w:t>14.6369</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/d</w:t>
            </w:r>
            <w:r>
              <w:rPr>
                <w:rFonts w:hint="eastAsia"/>
                <w:b w:val="0"/>
                <w:bCs w:val="0"/>
                <w:iCs/>
                <w:color w:val="000000"/>
                <w:sz w:val="24"/>
                <w:highlight w:val="none"/>
                <w:u w:val="none"/>
                <w:lang w:eastAsia="zh-CN"/>
              </w:rPr>
              <w:t>、</w:t>
            </w:r>
            <w:r>
              <w:rPr>
                <w:rFonts w:hint="eastAsia"/>
                <w:b w:val="0"/>
                <w:bCs w:val="0"/>
                <w:color w:val="000000"/>
                <w:sz w:val="24"/>
                <w:highlight w:val="none"/>
                <w:u w:val="none"/>
                <w:lang w:val="en-US" w:eastAsia="zh-CN"/>
              </w:rPr>
              <w:t>4391.0625</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/a，</w:t>
            </w:r>
            <w:r>
              <w:rPr>
                <w:rFonts w:hint="eastAsia"/>
                <w:b w:val="0"/>
                <w:bCs w:val="0"/>
                <w:iCs/>
                <w:color w:val="000000"/>
                <w:sz w:val="24"/>
                <w:highlight w:val="none"/>
                <w:u w:val="none"/>
                <w:lang w:eastAsia="zh-CN"/>
              </w:rPr>
              <w:t>筛分</w:t>
            </w:r>
            <w:r>
              <w:rPr>
                <w:b w:val="0"/>
                <w:bCs w:val="0"/>
                <w:iCs/>
                <w:color w:val="000000"/>
                <w:sz w:val="24"/>
                <w:highlight w:val="none"/>
                <w:u w:val="none"/>
              </w:rPr>
              <w:t>后的</w:t>
            </w:r>
            <w:r>
              <w:rPr>
                <w:rFonts w:hint="eastAsia"/>
                <w:b w:val="0"/>
                <w:bCs w:val="0"/>
                <w:iCs/>
                <w:color w:val="000000"/>
                <w:sz w:val="24"/>
                <w:highlight w:val="none"/>
                <w:u w:val="none"/>
                <w:lang w:eastAsia="zh-CN"/>
              </w:rPr>
              <w:t>物料</w:t>
            </w:r>
            <w:r>
              <w:rPr>
                <w:b w:val="0"/>
                <w:bCs w:val="0"/>
                <w:iCs/>
                <w:color w:val="000000"/>
                <w:sz w:val="24"/>
                <w:highlight w:val="none"/>
                <w:u w:val="none"/>
              </w:rPr>
              <w:t>携带消耗水量按</w:t>
            </w:r>
            <w:r>
              <w:rPr>
                <w:rFonts w:hint="eastAsia"/>
                <w:b w:val="0"/>
                <w:bCs w:val="0"/>
                <w:iCs/>
                <w:color w:val="000000"/>
                <w:sz w:val="24"/>
                <w:highlight w:val="none"/>
                <w:u w:val="none"/>
                <w:lang w:val="en-US" w:eastAsia="zh-CN"/>
              </w:rPr>
              <w:t>5</w:t>
            </w:r>
            <w:r>
              <w:rPr>
                <w:b w:val="0"/>
                <w:bCs w:val="0"/>
                <w:iCs/>
                <w:color w:val="000000"/>
                <w:sz w:val="24"/>
                <w:highlight w:val="none"/>
                <w:u w:val="none"/>
              </w:rPr>
              <w:t>0L/t</w:t>
            </w:r>
            <w:r>
              <w:rPr>
                <w:b w:val="0"/>
                <w:bCs w:val="0"/>
                <w:iCs/>
                <w:color w:val="000000"/>
                <w:sz w:val="24"/>
                <w:highlight w:val="none"/>
                <w:u w:val="none"/>
                <w:vertAlign w:val="baseline"/>
              </w:rPr>
              <w:t>-物料</w:t>
            </w:r>
            <w:r>
              <w:rPr>
                <w:b w:val="0"/>
                <w:bCs w:val="0"/>
                <w:iCs/>
                <w:color w:val="000000"/>
                <w:sz w:val="24"/>
                <w:highlight w:val="none"/>
                <w:u w:val="none"/>
              </w:rPr>
              <w:t>进行计算，则</w:t>
            </w:r>
            <w:r>
              <w:rPr>
                <w:rFonts w:hint="eastAsia"/>
                <w:b w:val="0"/>
                <w:bCs w:val="0"/>
                <w:iCs/>
                <w:color w:val="000000"/>
                <w:sz w:val="24"/>
                <w:highlight w:val="none"/>
                <w:u w:val="none"/>
                <w:lang w:eastAsia="zh-CN"/>
              </w:rPr>
              <w:t>湿筛后物料</w:t>
            </w:r>
            <w:r>
              <w:rPr>
                <w:b w:val="0"/>
                <w:bCs w:val="0"/>
                <w:iCs/>
                <w:color w:val="000000"/>
                <w:sz w:val="24"/>
                <w:highlight w:val="none"/>
                <w:u w:val="none"/>
              </w:rPr>
              <w:t>携带水量约</w:t>
            </w:r>
            <w:r>
              <w:rPr>
                <w:rFonts w:hint="eastAsia"/>
                <w:b w:val="0"/>
                <w:bCs w:val="0"/>
                <w:iCs/>
                <w:color w:val="000000"/>
                <w:sz w:val="24"/>
                <w:highlight w:val="none"/>
                <w:u w:val="none"/>
                <w:lang w:val="en-US" w:eastAsia="zh-CN"/>
              </w:rPr>
              <w:t>1.4637</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/d</w:t>
            </w:r>
            <w:r>
              <w:rPr>
                <w:rFonts w:hint="eastAsia"/>
                <w:b w:val="0"/>
                <w:bCs w:val="0"/>
                <w:iCs/>
                <w:color w:val="000000"/>
                <w:sz w:val="24"/>
                <w:highlight w:val="none"/>
                <w:u w:val="none"/>
                <w:lang w:eastAsia="zh-CN"/>
              </w:rPr>
              <w:t>、</w:t>
            </w:r>
            <w:r>
              <w:rPr>
                <w:rFonts w:hint="eastAsia"/>
                <w:b w:val="0"/>
                <w:bCs w:val="0"/>
                <w:color w:val="000000"/>
                <w:sz w:val="24"/>
                <w:highlight w:val="none"/>
                <w:u w:val="none"/>
                <w:lang w:val="en-US" w:eastAsia="zh-CN"/>
              </w:rPr>
              <w:t>439.1063</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/a，因此</w:t>
            </w:r>
            <w:r>
              <w:rPr>
                <w:rFonts w:hint="eastAsia"/>
                <w:b w:val="0"/>
                <w:bCs w:val="0"/>
                <w:iCs/>
                <w:color w:val="000000"/>
                <w:sz w:val="24"/>
                <w:highlight w:val="none"/>
                <w:u w:val="none"/>
                <w:lang w:eastAsia="zh-CN"/>
              </w:rPr>
              <w:t>湿式筛分</w:t>
            </w:r>
            <w:r>
              <w:rPr>
                <w:b w:val="0"/>
                <w:bCs w:val="0"/>
                <w:iCs/>
                <w:color w:val="000000"/>
                <w:sz w:val="24"/>
                <w:highlight w:val="none"/>
                <w:u w:val="none"/>
              </w:rPr>
              <w:t>过程产生废水约</w:t>
            </w:r>
            <w:r>
              <w:rPr>
                <w:rFonts w:hint="eastAsia"/>
                <w:b w:val="0"/>
                <w:bCs w:val="0"/>
                <w:iCs/>
                <w:color w:val="000000"/>
                <w:sz w:val="24"/>
                <w:highlight w:val="none"/>
                <w:u w:val="none"/>
                <w:lang w:val="en-US" w:eastAsia="zh-CN"/>
              </w:rPr>
              <w:t>13.1732</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/d</w:t>
            </w:r>
            <w:r>
              <w:rPr>
                <w:rFonts w:hint="eastAsia"/>
                <w:b w:val="0"/>
                <w:bCs w:val="0"/>
                <w:iCs/>
                <w:color w:val="000000"/>
                <w:sz w:val="24"/>
                <w:highlight w:val="none"/>
                <w:u w:val="none"/>
                <w:lang w:eastAsia="zh-CN"/>
              </w:rPr>
              <w:t>、</w:t>
            </w:r>
            <w:r>
              <w:rPr>
                <w:rFonts w:hint="eastAsia"/>
                <w:b w:val="0"/>
                <w:bCs w:val="0"/>
                <w:iCs/>
                <w:color w:val="000000"/>
                <w:sz w:val="24"/>
                <w:highlight w:val="none"/>
                <w:u w:val="none"/>
                <w:lang w:val="en-US" w:eastAsia="zh-CN"/>
              </w:rPr>
              <w:t>3951.9562</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/a，</w:t>
            </w:r>
            <w:r>
              <w:rPr>
                <w:rFonts w:hint="eastAsia"/>
                <w:b w:val="0"/>
                <w:bCs w:val="0"/>
                <w:iCs/>
                <w:color w:val="000000"/>
                <w:sz w:val="24"/>
                <w:highlight w:val="none"/>
                <w:u w:val="none"/>
                <w:lang w:eastAsia="zh-CN"/>
              </w:rPr>
              <w:t>与洗砂废水经同一套污水处理系统进行处理，即在水泵作用下经污水管道泵浓缩罐（</w:t>
            </w:r>
            <w:r>
              <w:rPr>
                <w:rFonts w:hint="eastAsia"/>
                <w:b w:val="0"/>
                <w:bCs w:val="0"/>
                <w:iCs/>
                <w:color w:val="000000"/>
                <w:sz w:val="24"/>
                <w:highlight w:val="none"/>
                <w:u w:val="none"/>
                <w:lang w:val="en-US" w:eastAsia="zh-CN"/>
              </w:rPr>
              <w:t>1座</w:t>
            </w:r>
            <w:r>
              <w:rPr>
                <w:rFonts w:hint="eastAsia"/>
                <w:b w:val="0"/>
                <w:bCs w:val="0"/>
                <w:iCs/>
                <w:color w:val="000000"/>
                <w:sz w:val="24"/>
                <w:highlight w:val="none"/>
                <w:u w:val="none"/>
                <w:lang w:eastAsia="zh-CN"/>
              </w:rPr>
              <w:t>，</w:t>
            </w:r>
            <w:r>
              <w:rPr>
                <w:rFonts w:hint="eastAsia"/>
                <w:b w:val="0"/>
                <w:bCs w:val="0"/>
                <w:iCs/>
                <w:color w:val="000000"/>
                <w:sz w:val="24"/>
                <w:highlight w:val="none"/>
                <w:u w:val="none"/>
                <w:lang w:val="en-US" w:eastAsia="zh-CN"/>
              </w:rPr>
              <w:t>50</w:t>
            </w:r>
            <w:r>
              <w:rPr>
                <w:b w:val="0"/>
                <w:bCs w:val="0"/>
                <w:iCs/>
                <w:color w:val="000000"/>
                <w:sz w:val="24"/>
                <w:highlight w:val="none"/>
                <w:u w:val="none"/>
              </w:rPr>
              <w:t>m</w:t>
            </w:r>
            <w:r>
              <w:rPr>
                <w:b w:val="0"/>
                <w:bCs w:val="0"/>
                <w:iCs/>
                <w:color w:val="000000"/>
                <w:sz w:val="24"/>
                <w:highlight w:val="none"/>
                <w:u w:val="none"/>
                <w:vertAlign w:val="superscript"/>
              </w:rPr>
              <w:t>3</w:t>
            </w:r>
            <w:r>
              <w:rPr>
                <w:rFonts w:hint="eastAsia"/>
                <w:b w:val="0"/>
                <w:bCs w:val="0"/>
                <w:iCs/>
                <w:color w:val="000000"/>
                <w:sz w:val="24"/>
                <w:highlight w:val="none"/>
                <w:u w:val="none"/>
                <w:lang w:val="en-US" w:eastAsia="zh-CN"/>
              </w:rPr>
              <w:t>）+</w:t>
            </w:r>
            <w:r>
              <w:rPr>
                <w:rFonts w:hint="eastAsia"/>
                <w:b w:val="0"/>
                <w:bCs w:val="0"/>
                <w:iCs/>
                <w:color w:val="000000"/>
                <w:sz w:val="24"/>
                <w:highlight w:val="none"/>
                <w:u w:val="none"/>
                <w:lang w:eastAsia="zh-CN"/>
              </w:rPr>
              <w:t>絮凝剂</w:t>
            </w:r>
            <w:r>
              <w:rPr>
                <w:rFonts w:hint="eastAsia"/>
                <w:b w:val="0"/>
                <w:bCs w:val="0"/>
                <w:iCs/>
                <w:color w:val="000000"/>
                <w:sz w:val="24"/>
                <w:highlight w:val="none"/>
                <w:u w:val="none"/>
                <w:lang w:val="en-US" w:eastAsia="zh-CN"/>
              </w:rPr>
              <w:t>+</w:t>
            </w:r>
            <w:r>
              <w:rPr>
                <w:rFonts w:hint="eastAsia"/>
                <w:b w:val="0"/>
                <w:bCs w:val="0"/>
                <w:iCs/>
                <w:color w:val="000000"/>
                <w:sz w:val="24"/>
                <w:highlight w:val="none"/>
                <w:u w:val="none"/>
                <w:lang w:eastAsia="zh-CN"/>
              </w:rPr>
              <w:t>清水池（</w:t>
            </w:r>
            <w:r>
              <w:rPr>
                <w:rFonts w:hint="eastAsia"/>
                <w:b w:val="0"/>
                <w:bCs w:val="0"/>
                <w:iCs/>
                <w:color w:val="000000"/>
                <w:sz w:val="24"/>
                <w:highlight w:val="none"/>
                <w:u w:val="none"/>
                <w:lang w:val="en-US" w:eastAsia="zh-CN"/>
              </w:rPr>
              <w:t>1座，50</w:t>
            </w:r>
            <w:r>
              <w:rPr>
                <w:b w:val="0"/>
                <w:bCs w:val="0"/>
                <w:iCs/>
                <w:color w:val="000000"/>
                <w:sz w:val="24"/>
                <w:highlight w:val="none"/>
                <w:u w:val="none"/>
              </w:rPr>
              <w:t>m</w:t>
            </w:r>
            <w:r>
              <w:rPr>
                <w:b w:val="0"/>
                <w:bCs w:val="0"/>
                <w:iCs/>
                <w:color w:val="000000"/>
                <w:sz w:val="24"/>
                <w:highlight w:val="none"/>
                <w:u w:val="none"/>
                <w:vertAlign w:val="superscript"/>
              </w:rPr>
              <w:t>3</w:t>
            </w:r>
            <w:r>
              <w:rPr>
                <w:rFonts w:hint="eastAsia"/>
                <w:b w:val="0"/>
                <w:bCs w:val="0"/>
                <w:iCs/>
                <w:color w:val="000000"/>
                <w:sz w:val="24"/>
                <w:highlight w:val="none"/>
                <w:u w:val="none"/>
                <w:lang w:eastAsia="zh-CN"/>
              </w:rPr>
              <w:t>）</w:t>
            </w:r>
            <w:r>
              <w:rPr>
                <w:b w:val="0"/>
                <w:bCs w:val="0"/>
                <w:iCs/>
                <w:color w:val="000000"/>
                <w:sz w:val="24"/>
                <w:highlight w:val="none"/>
                <w:u w:val="none"/>
              </w:rPr>
              <w:t>，</w:t>
            </w:r>
            <w:r>
              <w:rPr>
                <w:rFonts w:hint="eastAsia"/>
                <w:b w:val="0"/>
                <w:bCs w:val="0"/>
                <w:iCs/>
                <w:color w:val="000000"/>
                <w:sz w:val="24"/>
                <w:highlight w:val="none"/>
                <w:u w:val="none"/>
                <w:lang w:val="en-US" w:eastAsia="zh-CN"/>
              </w:rPr>
              <w:t>处理后</w:t>
            </w:r>
            <w:r>
              <w:rPr>
                <w:b w:val="0"/>
                <w:bCs w:val="0"/>
                <w:iCs/>
                <w:color w:val="000000"/>
                <w:sz w:val="24"/>
                <w:highlight w:val="none"/>
                <w:u w:val="none"/>
              </w:rPr>
              <w:t>用于生产线循环利用</w:t>
            </w:r>
            <w:r>
              <w:rPr>
                <w:rFonts w:hint="eastAsia"/>
                <w:b w:val="0"/>
                <w:bCs w:val="0"/>
                <w:iCs/>
                <w:color w:val="000000"/>
                <w:sz w:val="24"/>
                <w:highlight w:val="none"/>
                <w:u w:val="none"/>
                <w:lang w:eastAsia="zh-CN"/>
              </w:rPr>
              <w:t>。</w:t>
            </w:r>
            <w:r>
              <w:rPr>
                <w:b w:val="0"/>
                <w:bCs w:val="0"/>
                <w:iCs/>
                <w:color w:val="000000"/>
                <w:sz w:val="24"/>
                <w:highlight w:val="none"/>
                <w:u w:val="none"/>
              </w:rPr>
              <w:t>则</w:t>
            </w:r>
            <w:r>
              <w:rPr>
                <w:rFonts w:hint="eastAsia"/>
                <w:b w:val="0"/>
                <w:bCs w:val="0"/>
                <w:iCs/>
                <w:color w:val="000000"/>
                <w:sz w:val="24"/>
                <w:highlight w:val="none"/>
                <w:u w:val="none"/>
                <w:lang w:eastAsia="zh-CN"/>
              </w:rPr>
              <w:t>振动筛</w:t>
            </w:r>
            <w:r>
              <w:rPr>
                <w:b w:val="0"/>
                <w:bCs w:val="0"/>
                <w:iCs/>
                <w:color w:val="000000"/>
                <w:sz w:val="24"/>
                <w:highlight w:val="none"/>
                <w:u w:val="none"/>
              </w:rPr>
              <w:t>日常补充水用水量约为</w:t>
            </w:r>
            <w:r>
              <w:rPr>
                <w:rFonts w:hint="eastAsia"/>
                <w:b w:val="0"/>
                <w:bCs w:val="0"/>
                <w:iCs/>
                <w:color w:val="000000"/>
                <w:sz w:val="24"/>
                <w:highlight w:val="none"/>
                <w:u w:val="none"/>
                <w:lang w:val="en-US" w:eastAsia="zh-CN"/>
              </w:rPr>
              <w:t>1.4637</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/d。</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b w:val="0"/>
                <w:bCs w:val="0"/>
                <w:color w:val="000000"/>
                <w:sz w:val="24"/>
                <w:highlight w:val="none"/>
                <w:u w:val="none"/>
              </w:rPr>
            </w:pPr>
            <w:r>
              <w:rPr>
                <w:b w:val="0"/>
                <w:bCs w:val="0"/>
                <w:color w:val="000000"/>
                <w:sz w:val="24"/>
                <w:highlight w:val="none"/>
                <w:u w:val="none"/>
              </w:rPr>
              <w:t>项目水洗工艺流程如下图：</w:t>
            </w:r>
          </w:p>
          <w:p>
            <w:pPr>
              <w:pStyle w:val="2"/>
            </w:pPr>
          </w:p>
          <w:p>
            <w:pPr>
              <w:pStyle w:val="25"/>
              <w:tabs>
                <w:tab w:val="left" w:pos="210"/>
              </w:tabs>
              <w:ind w:left="0" w:leftChars="0" w:firstLine="0" w:firstLineChars="0"/>
              <w:rPr>
                <w:rFonts w:eastAsia="黑体"/>
                <w:b w:val="0"/>
                <w:bCs w:val="0"/>
                <w:color w:val="000000"/>
                <w:sz w:val="24"/>
                <w:highlight w:val="none"/>
                <w:u w:val="none"/>
              </w:rPr>
            </w:pPr>
            <w:r>
              <w:rPr>
                <w:b w:val="0"/>
                <w:bCs w:val="0"/>
                <w:color w:val="000000"/>
                <w:sz w:val="24"/>
                <w:highlight w:val="none"/>
                <w:u w:val="none"/>
              </w:rPr>
              <mc:AlternateContent>
                <mc:Choice Requires="wpc">
                  <w:drawing>
                    <wp:inline distT="0" distB="0" distL="114300" distR="114300">
                      <wp:extent cx="5387340" cy="2186305"/>
                      <wp:effectExtent l="0" t="0" r="0" b="0"/>
                      <wp:docPr id="97" name="画布 9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 name="矩形 42"/>
                              <wps:cNvSpPr/>
                              <wps:spPr>
                                <a:xfrm>
                                  <a:off x="1437005" y="578485"/>
                                  <a:ext cx="1106170" cy="2736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湿筛、</w:t>
                                    </w:r>
                                    <w:r>
                                      <w:rPr>
                                        <w:rFonts w:hint="eastAsia" w:ascii="宋体" w:hAnsi="宋体" w:cs="宋体"/>
                                        <w:sz w:val="18"/>
                                        <w:szCs w:val="18"/>
                                      </w:rPr>
                                      <w:t>洗砂</w:t>
                                    </w:r>
                                    <w:r>
                                      <w:rPr>
                                        <w:rFonts w:hint="eastAsia" w:ascii="宋体" w:hAnsi="宋体" w:cs="宋体"/>
                                        <w:sz w:val="18"/>
                                        <w:szCs w:val="18"/>
                                        <w:lang w:eastAsia="zh-CN"/>
                                      </w:rPr>
                                      <w:t>、脱水</w:t>
                                    </w:r>
                                  </w:p>
                                </w:txbxContent>
                              </wps:txbx>
                              <wps:bodyPr upright="1"/>
                            </wps:wsp>
                            <wps:wsp>
                              <wps:cNvPr id="35" name="直接箭头连接符 44"/>
                              <wps:cNvCnPr/>
                              <wps:spPr>
                                <a:xfrm>
                                  <a:off x="3662680" y="1035050"/>
                                  <a:ext cx="577215" cy="3810"/>
                                </a:xfrm>
                                <a:prstGeom prst="straightConnector1">
                                  <a:avLst/>
                                </a:prstGeom>
                                <a:ln w="9525" cap="flat" cmpd="sng">
                                  <a:solidFill>
                                    <a:srgbClr val="000000"/>
                                  </a:solidFill>
                                  <a:prstDash val="solid"/>
                                  <a:headEnd type="none" w="med" len="med"/>
                                  <a:tailEnd type="triangle" w="med" len="med"/>
                                </a:ln>
                              </wps:spPr>
                              <wps:bodyPr/>
                            </wps:wsp>
                            <wps:wsp>
                              <wps:cNvPr id="37" name="矩形 45"/>
                              <wps:cNvSpPr/>
                              <wps:spPr>
                                <a:xfrm>
                                  <a:off x="1424940" y="1120140"/>
                                  <a:ext cx="1029970" cy="2743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浓缩罐</w:t>
                                    </w:r>
                                  </w:p>
                                </w:txbxContent>
                              </wps:txbx>
                              <wps:bodyPr upright="1"/>
                            </wps:wsp>
                            <wps:wsp>
                              <wps:cNvPr id="111" name="矩形 48"/>
                              <wps:cNvSpPr/>
                              <wps:spPr>
                                <a:xfrm>
                                  <a:off x="1238885" y="54610"/>
                                  <a:ext cx="1511300" cy="274955"/>
                                </a:xfrm>
                                <a:prstGeom prst="rect">
                                  <a:avLst/>
                                </a:prstGeom>
                                <a:noFill/>
                                <a:ln>
                                  <a:noFill/>
                                </a:ln>
                              </wps:spPr>
                              <wps:txbx>
                                <w:txbxContent>
                                  <w:p>
                                    <w:pPr>
                                      <w:rPr>
                                        <w:rFonts w:hint="eastAsia" w:ascii="宋体" w:hAnsi="宋体" w:eastAsia="宋体" w:cs="宋体"/>
                                        <w:sz w:val="18"/>
                                        <w:szCs w:val="18"/>
                                        <w:lang w:val="en-US" w:eastAsia="zh-CN"/>
                                      </w:rPr>
                                    </w:pPr>
                                    <w:r>
                                      <w:rPr>
                                        <w:rFonts w:hint="eastAsia" w:ascii="宋体" w:hAnsi="宋体" w:cs="宋体"/>
                                        <w:sz w:val="18"/>
                                        <w:szCs w:val="18"/>
                                        <w:lang w:val="en-US" w:eastAsia="zh-CN"/>
                                      </w:rPr>
                                      <w:t>边角废料、残次品破碎后</w:t>
                                    </w:r>
                                  </w:p>
                                </w:txbxContent>
                              </wps:txbx>
                              <wps:bodyPr upright="1"/>
                            </wps:wsp>
                            <wps:wsp>
                              <wps:cNvPr id="146" name="矩形 49"/>
                              <wps:cNvSpPr/>
                              <wps:spPr>
                                <a:xfrm>
                                  <a:off x="2821305" y="591820"/>
                                  <a:ext cx="655320" cy="273685"/>
                                </a:xfrm>
                                <a:prstGeom prst="rect">
                                  <a:avLst/>
                                </a:prstGeom>
                                <a:solidFill>
                                  <a:srgbClr val="FFFFFF"/>
                                </a:solidFill>
                                <a:ln w="9525" cap="flat" cmpd="sng">
                                  <a:noFill/>
                                  <a:prstDash val="solid"/>
                                  <a:miter/>
                                  <a:headEnd type="none" w="med" len="med"/>
                                  <a:tailEnd type="none" w="med" len="med"/>
                                </a:ln>
                              </wps:spPr>
                              <wps:txbx>
                                <w:txbxContent>
                                  <w:p>
                                    <w:pPr>
                                      <w:ind w:firstLine="90" w:firstLineChars="50"/>
                                      <w:rPr>
                                        <w:rFonts w:hint="eastAsia" w:ascii="宋体" w:hAnsi="宋体" w:cs="宋体"/>
                                        <w:sz w:val="18"/>
                                        <w:szCs w:val="18"/>
                                        <w:u w:val="single"/>
                                      </w:rPr>
                                    </w:pPr>
                                    <w:r>
                                      <w:rPr>
                                        <w:rFonts w:hint="eastAsia" w:ascii="宋体" w:hAnsi="宋体" w:cs="宋体"/>
                                        <w:sz w:val="18"/>
                                        <w:szCs w:val="18"/>
                                        <w:u w:val="single"/>
                                      </w:rPr>
                                      <w:t>机制砂</w:t>
                                    </w:r>
                                  </w:p>
                                </w:txbxContent>
                              </wps:txbx>
                              <wps:bodyPr upright="1"/>
                            </wps:wsp>
                            <wps:wsp>
                              <wps:cNvPr id="147" name="直接箭头连接符 50"/>
                              <wps:cNvCnPr/>
                              <wps:spPr>
                                <a:xfrm rot="-5400000" flipV="1">
                                  <a:off x="2168525" y="1612265"/>
                                  <a:ext cx="414655" cy="2540"/>
                                </a:xfrm>
                                <a:prstGeom prst="straightConnector1">
                                  <a:avLst/>
                                </a:prstGeom>
                                <a:ln w="9525" cap="flat" cmpd="sng">
                                  <a:solidFill>
                                    <a:srgbClr val="000000"/>
                                  </a:solidFill>
                                  <a:prstDash val="solid"/>
                                  <a:headEnd type="none" w="med" len="med"/>
                                  <a:tailEnd type="triangle" w="med" len="med"/>
                                </a:ln>
                              </wps:spPr>
                              <wps:bodyPr/>
                            </wps:wsp>
                            <wps:wsp>
                              <wps:cNvPr id="149" name="矩形 85"/>
                              <wps:cNvSpPr/>
                              <wps:spPr>
                                <a:xfrm>
                                  <a:off x="3208655" y="1618615"/>
                                  <a:ext cx="659130" cy="274955"/>
                                </a:xfrm>
                                <a:prstGeom prst="rect">
                                  <a:avLst/>
                                </a:prstGeom>
                                <a:noFill/>
                                <a:ln>
                                  <a:noFill/>
                                </a:ln>
                              </wps:spPr>
                              <wps:txbx>
                                <w:txbxContent>
                                  <w:p>
                                    <w:pPr>
                                      <w:rPr>
                                        <w:rFonts w:hint="eastAsia" w:ascii="宋体" w:hAnsi="宋体" w:cs="宋体"/>
                                        <w:sz w:val="18"/>
                                        <w:szCs w:val="18"/>
                                      </w:rPr>
                                    </w:pPr>
                                    <w:r>
                                      <w:rPr>
                                        <w:rFonts w:hint="eastAsia" w:ascii="宋体" w:hAnsi="宋体" w:cs="宋体"/>
                                        <w:sz w:val="18"/>
                                        <w:szCs w:val="18"/>
                                        <w:lang w:eastAsia="zh-CN"/>
                                      </w:rPr>
                                      <w:t>压滤</w:t>
                                    </w:r>
                                    <w:r>
                                      <w:rPr>
                                        <w:rFonts w:hint="eastAsia" w:ascii="宋体" w:hAnsi="宋体" w:cs="宋体"/>
                                        <w:sz w:val="18"/>
                                        <w:szCs w:val="18"/>
                                      </w:rPr>
                                      <w:t>废水</w:t>
                                    </w:r>
                                  </w:p>
                                </w:txbxContent>
                              </wps:txbx>
                              <wps:bodyPr upright="1"/>
                            </wps:wsp>
                            <wps:wsp>
                              <wps:cNvPr id="153" name="矩形 87"/>
                              <wps:cNvSpPr/>
                              <wps:spPr>
                                <a:xfrm>
                                  <a:off x="15240" y="1030605"/>
                                  <a:ext cx="956945" cy="265430"/>
                                </a:xfrm>
                                <a:prstGeom prst="rect">
                                  <a:avLst/>
                                </a:prstGeom>
                                <a:noFill/>
                                <a:ln>
                                  <a:noFill/>
                                </a:ln>
                              </wps:spPr>
                              <wps:txbx>
                                <w:txbxContent>
                                  <w:p>
                                    <w:pPr>
                                      <w:rPr>
                                        <w:rFonts w:hint="eastAsia" w:ascii="宋体" w:hAnsi="宋体" w:cs="宋体"/>
                                        <w:sz w:val="18"/>
                                        <w:szCs w:val="18"/>
                                      </w:rPr>
                                    </w:pPr>
                                    <w:r>
                                      <w:rPr>
                                        <w:rFonts w:hint="eastAsia" w:ascii="宋体" w:hAnsi="宋体" w:cs="宋体"/>
                                        <w:sz w:val="18"/>
                                        <w:szCs w:val="18"/>
                                      </w:rPr>
                                      <w:t>循环使用</w:t>
                                    </w:r>
                                  </w:p>
                                </w:txbxContent>
                              </wps:txbx>
                              <wps:bodyPr upright="1"/>
                            </wps:wsp>
                            <wps:wsp>
                              <wps:cNvPr id="154" name="矩形 88"/>
                              <wps:cNvSpPr/>
                              <wps:spPr>
                                <a:xfrm>
                                  <a:off x="2898775" y="1096010"/>
                                  <a:ext cx="558800" cy="2736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sz w:val="18"/>
                                        <w:szCs w:val="18"/>
                                      </w:rPr>
                                    </w:pPr>
                                    <w:r>
                                      <w:rPr>
                                        <w:rFonts w:hint="eastAsia" w:ascii="宋体" w:hAnsi="宋体" w:cs="宋体"/>
                                        <w:sz w:val="18"/>
                                        <w:szCs w:val="18"/>
                                      </w:rPr>
                                      <w:t>压滤机</w:t>
                                    </w:r>
                                  </w:p>
                                </w:txbxContent>
                              </wps:txbx>
                              <wps:bodyPr upright="1"/>
                            </wps:wsp>
                            <wps:wsp>
                              <wps:cNvPr id="155" name="直接箭头连接符 89"/>
                              <wps:cNvCnPr/>
                              <wps:spPr>
                                <a:xfrm>
                                  <a:off x="2540635" y="715645"/>
                                  <a:ext cx="404495" cy="3810"/>
                                </a:xfrm>
                                <a:prstGeom prst="straightConnector1">
                                  <a:avLst/>
                                </a:prstGeom>
                                <a:ln w="9525" cap="flat" cmpd="sng">
                                  <a:solidFill>
                                    <a:srgbClr val="000000"/>
                                  </a:solidFill>
                                  <a:prstDash val="solid"/>
                                  <a:headEnd type="none" w="med" len="med"/>
                                  <a:tailEnd type="triangle" w="med" len="med"/>
                                </a:ln>
                              </wps:spPr>
                              <wps:bodyPr/>
                            </wps:wsp>
                            <wps:wsp>
                              <wps:cNvPr id="156" name="矩形 90"/>
                              <wps:cNvSpPr/>
                              <wps:spPr>
                                <a:xfrm>
                                  <a:off x="5041900" y="844550"/>
                                  <a:ext cx="261620" cy="384175"/>
                                </a:xfrm>
                                <a:prstGeom prst="rect">
                                  <a:avLst/>
                                </a:prstGeom>
                                <a:noFill/>
                                <a:ln>
                                  <a:noFill/>
                                </a:ln>
                              </wps:spPr>
                              <wps:txbx>
                                <w:txbxContent>
                                  <w:p>
                                    <w:pPr>
                                      <w:rPr>
                                        <w:rFonts w:hint="eastAsia" w:ascii="宋体" w:hAnsi="宋体" w:cs="宋体"/>
                                        <w:sz w:val="18"/>
                                        <w:szCs w:val="18"/>
                                        <w:lang w:eastAsia="zh-CN"/>
                                      </w:rPr>
                                    </w:pPr>
                                    <w:r>
                                      <w:rPr>
                                        <w:rFonts w:hint="eastAsia" w:ascii="宋体" w:hAnsi="宋体" w:cs="宋体"/>
                                        <w:sz w:val="18"/>
                                        <w:szCs w:val="18"/>
                                        <w:lang w:eastAsia="zh-CN"/>
                                      </w:rPr>
                                      <w:t>外售</w:t>
                                    </w:r>
                                  </w:p>
                                </w:txbxContent>
                              </wps:txbx>
                              <wps:bodyPr upright="1"/>
                            </wps:wsp>
                            <wps:wsp>
                              <wps:cNvPr id="157" name="矩形 91"/>
                              <wps:cNvSpPr/>
                              <wps:spPr>
                                <a:xfrm>
                                  <a:off x="2461260" y="1071245"/>
                                  <a:ext cx="476250" cy="274955"/>
                                </a:xfrm>
                                <a:prstGeom prst="rect">
                                  <a:avLst/>
                                </a:prstGeom>
                                <a:noFill/>
                                <a:ln>
                                  <a:noFill/>
                                </a:ln>
                              </wps:spPr>
                              <wps:txbx>
                                <w:txbxContent>
                                  <w:p>
                                    <w:pPr>
                                      <w:rPr>
                                        <w:rFonts w:hint="eastAsia" w:ascii="宋体" w:hAnsi="宋体" w:cs="宋体"/>
                                        <w:sz w:val="18"/>
                                        <w:szCs w:val="18"/>
                                      </w:rPr>
                                    </w:pPr>
                                    <w:r>
                                      <w:rPr>
                                        <w:rFonts w:hint="eastAsia" w:ascii="宋体" w:hAnsi="宋体" w:cs="宋体"/>
                                        <w:sz w:val="18"/>
                                        <w:szCs w:val="18"/>
                                      </w:rPr>
                                      <w:t>底泥</w:t>
                                    </w:r>
                                  </w:p>
                                </w:txbxContent>
                              </wps:txbx>
                              <wps:bodyPr upright="1"/>
                            </wps:wsp>
                            <wps:wsp>
                              <wps:cNvPr id="158" name="矩形 92"/>
                              <wps:cNvSpPr/>
                              <wps:spPr>
                                <a:xfrm>
                                  <a:off x="1449070" y="1376045"/>
                                  <a:ext cx="673100" cy="274955"/>
                                </a:xfrm>
                                <a:prstGeom prst="rect">
                                  <a:avLst/>
                                </a:prstGeom>
                                <a:noFill/>
                                <a:ln>
                                  <a:noFill/>
                                </a:ln>
                              </wps:spPr>
                              <wps:txbx>
                                <w:txbxContent>
                                  <w:p>
                                    <w:pPr>
                                      <w:rPr>
                                        <w:rFonts w:hint="eastAsia" w:ascii="宋体" w:hAnsi="宋体" w:eastAsia="宋体" w:cs="宋体"/>
                                        <w:sz w:val="18"/>
                                        <w:szCs w:val="18"/>
                                        <w:lang w:eastAsia="zh-CN"/>
                                      </w:rPr>
                                    </w:pPr>
                                    <w:r>
                                      <w:rPr>
                                        <w:rFonts w:hint="eastAsia" w:ascii="宋体" w:hAnsi="宋体" w:cs="宋体"/>
                                        <w:sz w:val="18"/>
                                        <w:szCs w:val="18"/>
                                        <w:lang w:eastAsia="zh-CN"/>
                                      </w:rPr>
                                      <w:t>上清液</w:t>
                                    </w:r>
                                  </w:p>
                                </w:txbxContent>
                              </wps:txbx>
                              <wps:bodyPr upright="1"/>
                            </wps:wsp>
                            <wps:wsp>
                              <wps:cNvPr id="159" name="直接箭头连接符 93"/>
                              <wps:cNvCnPr/>
                              <wps:spPr>
                                <a:xfrm flipV="1">
                                  <a:off x="1151890" y="1229995"/>
                                  <a:ext cx="276860" cy="7620"/>
                                </a:xfrm>
                                <a:prstGeom prst="straightConnector1">
                                  <a:avLst/>
                                </a:prstGeom>
                                <a:ln w="9525" cap="flat" cmpd="sng">
                                  <a:solidFill>
                                    <a:srgbClr val="000000"/>
                                  </a:solidFill>
                                  <a:prstDash val="solid"/>
                                  <a:headEnd type="none" w="med" len="med"/>
                                  <a:tailEnd type="triangle" w="med" len="med"/>
                                </a:ln>
                              </wps:spPr>
                              <wps:bodyPr/>
                            </wps:wsp>
                            <wps:wsp>
                              <wps:cNvPr id="163" name="矩形 96"/>
                              <wps:cNvSpPr/>
                              <wps:spPr>
                                <a:xfrm>
                                  <a:off x="3624580" y="1286510"/>
                                  <a:ext cx="713740" cy="274955"/>
                                </a:xfrm>
                                <a:prstGeom prst="rect">
                                  <a:avLst/>
                                </a:prstGeom>
                                <a:noFill/>
                                <a:ln>
                                  <a:noFill/>
                                </a:ln>
                              </wps:spPr>
                              <wps:txbx>
                                <w:txbxContent>
                                  <w:p>
                                    <w:pPr>
                                      <w:rPr>
                                        <w:rFonts w:hint="eastAsia" w:ascii="宋体" w:hAnsi="宋体" w:cs="宋体"/>
                                        <w:sz w:val="18"/>
                                        <w:szCs w:val="18"/>
                                      </w:rPr>
                                    </w:pPr>
                                    <w:r>
                                      <w:rPr>
                                        <w:rFonts w:hint="eastAsia" w:ascii="宋体" w:hAnsi="宋体" w:cs="宋体"/>
                                        <w:sz w:val="18"/>
                                        <w:szCs w:val="18"/>
                                        <w:lang w:eastAsia="zh-CN"/>
                                      </w:rPr>
                                      <w:t>压滤</w:t>
                                    </w:r>
                                    <w:r>
                                      <w:rPr>
                                        <w:rFonts w:hint="eastAsia" w:ascii="宋体" w:hAnsi="宋体" w:cs="宋体"/>
                                        <w:sz w:val="18"/>
                                        <w:szCs w:val="18"/>
                                      </w:rPr>
                                      <w:t>废水</w:t>
                                    </w:r>
                                  </w:p>
                                </w:txbxContent>
                              </wps:txbx>
                              <wps:bodyPr upright="1"/>
                            </wps:wsp>
                            <wps:wsp>
                              <wps:cNvPr id="164" name="直接箭头连接符 98"/>
                              <wps:cNvCnPr/>
                              <wps:spPr>
                                <a:xfrm>
                                  <a:off x="2453640" y="1264285"/>
                                  <a:ext cx="440690" cy="5080"/>
                                </a:xfrm>
                                <a:prstGeom prst="straightConnector1">
                                  <a:avLst/>
                                </a:prstGeom>
                                <a:ln w="9525" cap="flat" cmpd="sng">
                                  <a:solidFill>
                                    <a:srgbClr val="000000"/>
                                  </a:solidFill>
                                  <a:prstDash val="solid"/>
                                  <a:headEnd type="none" w="med" len="med"/>
                                  <a:tailEnd type="triangle" w="med" len="med"/>
                                </a:ln>
                              </wps:spPr>
                              <wps:bodyPr/>
                            </wps:wsp>
                            <wps:wsp>
                              <wps:cNvPr id="167" name="直接箭头连接符 99"/>
                              <wps:cNvCnPr/>
                              <wps:spPr>
                                <a:xfrm>
                                  <a:off x="3462020" y="1245235"/>
                                  <a:ext cx="190500" cy="0"/>
                                </a:xfrm>
                                <a:prstGeom prst="straightConnector1">
                                  <a:avLst/>
                                </a:prstGeom>
                                <a:ln w="9525" cap="flat" cmpd="sng">
                                  <a:solidFill>
                                    <a:srgbClr val="000000"/>
                                  </a:solidFill>
                                  <a:prstDash val="solid"/>
                                  <a:headEnd type="none" w="med" len="med"/>
                                  <a:tailEnd type="none" w="med" len="med"/>
                                </a:ln>
                              </wps:spPr>
                              <wps:bodyPr/>
                            </wps:wsp>
                            <wps:wsp>
                              <wps:cNvPr id="168" name="矩形 9"/>
                              <wps:cNvSpPr/>
                              <wps:spPr>
                                <a:xfrm>
                                  <a:off x="1600200" y="1718310"/>
                                  <a:ext cx="613410" cy="3213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清水池</w:t>
                                    </w:r>
                                  </w:p>
                                </w:txbxContent>
                              </wps:txbx>
                              <wps:bodyPr upright="1"/>
                            </wps:wsp>
                            <wps:wsp>
                              <wps:cNvPr id="171" name="矩形 9"/>
                              <wps:cNvSpPr/>
                              <wps:spPr>
                                <a:xfrm>
                                  <a:off x="4232275" y="828040"/>
                                  <a:ext cx="718185" cy="4006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压滤泥饼暂存区</w:t>
                                    </w:r>
                                  </w:p>
                                </w:txbxContent>
                              </wps:txbx>
                              <wps:bodyPr upright="1"/>
                            </wps:wsp>
                            <wps:wsp>
                              <wps:cNvPr id="172" name="直接箭头连接符 93"/>
                              <wps:cNvCnPr/>
                              <wps:spPr>
                                <a:xfrm flipV="1">
                                  <a:off x="4942840" y="1039495"/>
                                  <a:ext cx="170815" cy="5715"/>
                                </a:xfrm>
                                <a:prstGeom prst="straightConnector1">
                                  <a:avLst/>
                                </a:prstGeom>
                                <a:ln w="9525" cap="flat" cmpd="sng">
                                  <a:solidFill>
                                    <a:srgbClr val="000000"/>
                                  </a:solidFill>
                                  <a:prstDash val="solid"/>
                                  <a:headEnd type="none" w="med" len="med"/>
                                  <a:tailEnd type="triangle" w="med" len="med"/>
                                </a:ln>
                              </wps:spPr>
                              <wps:bodyPr/>
                            </wps:wsp>
                            <wps:wsp>
                              <wps:cNvPr id="173" name="直接箭头连接符 110"/>
                              <wps:cNvCnPr/>
                              <wps:spPr>
                                <a:xfrm flipH="1">
                                  <a:off x="1967230" y="251460"/>
                                  <a:ext cx="6350" cy="319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4" name="矩形 91"/>
                              <wps:cNvSpPr/>
                              <wps:spPr>
                                <a:xfrm>
                                  <a:off x="690880" y="1106170"/>
                                  <a:ext cx="619125" cy="274955"/>
                                </a:xfrm>
                                <a:prstGeom prst="rect">
                                  <a:avLst/>
                                </a:prstGeom>
                                <a:noFill/>
                                <a:ln>
                                  <a:noFill/>
                                </a:ln>
                              </wps:spPr>
                              <wps:txbx>
                                <w:txbxContent>
                                  <w:p>
                                    <w:pPr>
                                      <w:rPr>
                                        <w:rFonts w:hint="eastAsia" w:ascii="宋体" w:hAnsi="宋体" w:eastAsia="宋体" w:cs="宋体"/>
                                        <w:sz w:val="18"/>
                                        <w:szCs w:val="18"/>
                                        <w:lang w:eastAsia="zh-CN"/>
                                      </w:rPr>
                                    </w:pPr>
                                    <w:r>
                                      <w:rPr>
                                        <w:rFonts w:hint="eastAsia" w:ascii="宋体" w:hAnsi="宋体" w:cs="宋体"/>
                                        <w:sz w:val="18"/>
                                        <w:szCs w:val="18"/>
                                        <w:lang w:eastAsia="zh-CN"/>
                                      </w:rPr>
                                      <w:t>絮凝剂</w:t>
                                    </w:r>
                                  </w:p>
                                </w:txbxContent>
                              </wps:txbx>
                              <wps:bodyPr upright="1"/>
                            </wps:wsp>
                            <wps:wsp>
                              <wps:cNvPr id="176" name="直接箭头连接符 44"/>
                              <wps:cNvCnPr/>
                              <wps:spPr>
                                <a:xfrm flipH="1">
                                  <a:off x="1922145" y="1407795"/>
                                  <a:ext cx="9525" cy="313690"/>
                                </a:xfrm>
                                <a:prstGeom prst="straightConnector1">
                                  <a:avLst/>
                                </a:prstGeom>
                                <a:ln w="9525" cap="flat" cmpd="sng">
                                  <a:solidFill>
                                    <a:srgbClr val="000000"/>
                                  </a:solidFill>
                                  <a:prstDash val="solid"/>
                                  <a:headEnd type="none" w="med" len="med"/>
                                  <a:tailEnd type="triangle" w="med" len="med"/>
                                </a:ln>
                              </wps:spPr>
                              <wps:bodyPr/>
                            </wps:wsp>
                            <wps:wsp>
                              <wps:cNvPr id="220" name="直接箭头连接符 13"/>
                              <wps:cNvCnPr/>
                              <wps:spPr>
                                <a:xfrm flipV="1">
                                  <a:off x="1319530" y="1988820"/>
                                  <a:ext cx="281940"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2" name="矩形 90"/>
                              <wps:cNvSpPr/>
                              <wps:spPr>
                                <a:xfrm>
                                  <a:off x="885825" y="1873250"/>
                                  <a:ext cx="525780" cy="257810"/>
                                </a:xfrm>
                                <a:prstGeom prst="rect">
                                  <a:avLst/>
                                </a:prstGeom>
                                <a:noFill/>
                                <a:ln>
                                  <a:noFill/>
                                </a:ln>
                              </wps:spPr>
                              <wps:txbx>
                                <w:txbxContent>
                                  <w:p>
                                    <w:pPr>
                                      <w:rPr>
                                        <w:rFonts w:hint="eastAsia" w:ascii="宋体" w:hAnsi="宋体" w:cs="宋体"/>
                                        <w:sz w:val="18"/>
                                        <w:szCs w:val="18"/>
                                        <w:lang w:eastAsia="zh-CN"/>
                                      </w:rPr>
                                    </w:pPr>
                                    <w:r>
                                      <w:rPr>
                                        <w:rFonts w:hint="eastAsia" w:ascii="宋体" w:hAnsi="宋体" w:cs="宋体"/>
                                        <w:sz w:val="18"/>
                                        <w:szCs w:val="18"/>
                                        <w:lang w:eastAsia="zh-CN"/>
                                      </w:rPr>
                                      <w:t>新鲜水</w:t>
                                    </w:r>
                                  </w:p>
                                </w:txbxContent>
                              </wps:txbx>
                              <wps:bodyPr upright="1"/>
                            </wps:wsp>
                            <wps:wsp>
                              <wps:cNvPr id="90" name="矩形 9"/>
                              <wps:cNvSpPr/>
                              <wps:spPr>
                                <a:xfrm>
                                  <a:off x="4244340" y="1347470"/>
                                  <a:ext cx="613410" cy="2743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污水池</w:t>
                                    </w:r>
                                  </w:p>
                                </w:txbxContent>
                              </wps:txbx>
                              <wps:bodyPr upright="1"/>
                            </wps:wsp>
                            <wps:wsp>
                              <wps:cNvPr id="175" name="直接箭头连接符 44"/>
                              <wps:cNvCnPr/>
                              <wps:spPr>
                                <a:xfrm>
                                  <a:off x="1935480" y="854075"/>
                                  <a:ext cx="1905" cy="264160"/>
                                </a:xfrm>
                                <a:prstGeom prst="straightConnector1">
                                  <a:avLst/>
                                </a:prstGeom>
                                <a:ln w="9525" cap="flat" cmpd="sng">
                                  <a:solidFill>
                                    <a:srgbClr val="000000"/>
                                  </a:solidFill>
                                  <a:prstDash val="solid"/>
                                  <a:headEnd type="none" w="med" len="med"/>
                                  <a:tailEnd type="triangle" w="med" len="med"/>
                                </a:ln>
                              </wps:spPr>
                              <wps:bodyPr/>
                            </wps:wsp>
                            <wps:wsp>
                              <wps:cNvPr id="297" name="肘形连接符 297"/>
                              <wps:cNvCnPr>
                                <a:stCxn id="168" idx="1"/>
                                <a:endCxn id="32" idx="1"/>
                              </wps:cNvCnPr>
                              <wps:spPr>
                                <a:xfrm rot="10800000">
                                  <a:off x="1437005" y="715645"/>
                                  <a:ext cx="163195" cy="1163320"/>
                                </a:xfrm>
                                <a:prstGeom prst="bentConnector3">
                                  <a:avLst>
                                    <a:gd name="adj1" fmla="val 596108"/>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8" name="直接箭头连接符 99"/>
                              <wps:cNvCnPr/>
                              <wps:spPr>
                                <a:xfrm flipH="1">
                                  <a:off x="3648710" y="1024255"/>
                                  <a:ext cx="4445" cy="466090"/>
                                </a:xfrm>
                                <a:prstGeom prst="straightConnector1">
                                  <a:avLst/>
                                </a:prstGeom>
                                <a:ln w="9525" cap="flat" cmpd="sng">
                                  <a:solidFill>
                                    <a:srgbClr val="000000"/>
                                  </a:solidFill>
                                  <a:prstDash val="solid"/>
                                  <a:headEnd type="none" w="med" len="med"/>
                                  <a:tailEnd type="none" w="med" len="med"/>
                                </a:ln>
                              </wps:spPr>
                              <wps:bodyPr/>
                            </wps:wsp>
                            <wps:wsp>
                              <wps:cNvPr id="299" name="直接箭头连接符 44"/>
                              <wps:cNvCnPr/>
                              <wps:spPr>
                                <a:xfrm>
                                  <a:off x="3656330" y="1489710"/>
                                  <a:ext cx="599440" cy="1905"/>
                                </a:xfrm>
                                <a:prstGeom prst="straightConnector1">
                                  <a:avLst/>
                                </a:prstGeom>
                                <a:ln w="9525" cap="flat" cmpd="sng">
                                  <a:solidFill>
                                    <a:srgbClr val="000000"/>
                                  </a:solidFill>
                                  <a:prstDash val="solid"/>
                                  <a:headEnd type="none" w="med" len="med"/>
                                  <a:tailEnd type="triangle" w="med" len="med"/>
                                </a:ln>
                              </wps:spPr>
                              <wps:bodyPr/>
                            </wps:wsp>
                            <wps:wsp>
                              <wps:cNvPr id="300" name="矩形 96"/>
                              <wps:cNvSpPr/>
                              <wps:spPr>
                                <a:xfrm>
                                  <a:off x="3600450" y="838200"/>
                                  <a:ext cx="713740" cy="274955"/>
                                </a:xfrm>
                                <a:prstGeom prst="rect">
                                  <a:avLst/>
                                </a:prstGeom>
                                <a:noFill/>
                                <a:ln>
                                  <a:noFill/>
                                </a:ln>
                              </wps:spPr>
                              <wps:txbx>
                                <w:txbxContent>
                                  <w:p>
                                    <w:pPr>
                                      <w:rPr>
                                        <w:rFonts w:hint="eastAsia" w:ascii="宋体" w:hAnsi="宋体" w:eastAsia="宋体" w:cs="宋体"/>
                                        <w:sz w:val="18"/>
                                        <w:szCs w:val="18"/>
                                        <w:lang w:eastAsia="zh-CN"/>
                                      </w:rPr>
                                    </w:pPr>
                                    <w:r>
                                      <w:rPr>
                                        <w:rFonts w:hint="eastAsia" w:ascii="宋体" w:hAnsi="宋体" w:cs="宋体"/>
                                        <w:sz w:val="18"/>
                                        <w:szCs w:val="18"/>
                                        <w:lang w:eastAsia="zh-CN"/>
                                      </w:rPr>
                                      <w:t>压滤泥饼</w:t>
                                    </w:r>
                                  </w:p>
                                </w:txbxContent>
                              </wps:txbx>
                              <wps:bodyPr upright="1"/>
                            </wps:wsp>
                            <wps:wsp>
                              <wps:cNvPr id="302" name="肘形连接符 302"/>
                              <wps:cNvCnPr/>
                              <wps:spPr>
                                <a:xfrm rot="10800000" flipV="1">
                                  <a:off x="2374265" y="1490980"/>
                                  <a:ext cx="2474595" cy="324485"/>
                                </a:xfrm>
                                <a:prstGeom prst="bentConnector3">
                                  <a:avLst>
                                    <a:gd name="adj1" fmla="val -5517"/>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_x0000_s1026" o:spid="_x0000_s1026" o:spt="203" style="height:172.15pt;width:424.2pt;" coordsize="5387340,2186305" editas="canvas" o:gfxdata="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">
                      <o:lock v:ext="edit" aspectratio="f"/>
                      <v:shape id="_x0000_s1026" o:spid="_x0000_s1026" style="position:absolute;left:0;top:0;height:2186305;width:5387340;" filled="f" stroked="f" coordsize="21600,21600" o:gfxdata="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">
                        <v:fill on="f" focussize="0,0"/>
                        <v:stroke on="f"/>
                        <v:imagedata o:title=""/>
                        <o:lock v:ext="edit" aspectratio="t"/>
                      </v:shape>
                      <v:rect id="矩形 42" o:spid="_x0000_s1026" o:spt="1" style="position:absolute;left:1437005;top:578485;height:273685;width:1106170;" fillcolor="#FFFFFF" filled="t" stroked="t" coordsize="21600,21600" o:gfxdata="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thUQk1QAAAAUBAAAPAAAAAAAAAAEAIAAA&#10;ACIAAABkcnMvZG93bnJldi54bWxQSwECFAAUAAAACACHTuJAPlkSrQ8CAAA2BAAADgAAAAAAAAAB&#10;ACAAAAAkAQAAZHJzL2Uyb0RvYy54bWxQSwUGAAAAAAYABgBZAQAApQUAAAAA&#10;">
                        <v:fill on="t" focussize="0,0"/>
                        <v:stroke color="#000000" joinstyle="miter"/>
                        <v:imagedata o:title=""/>
                        <o:lock v:ext="edit" aspectratio="f"/>
                        <v:textbo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湿筛、</w:t>
                              </w:r>
                              <w:r>
                                <w:rPr>
                                  <w:rFonts w:hint="eastAsia" w:ascii="宋体" w:hAnsi="宋体" w:cs="宋体"/>
                                  <w:sz w:val="18"/>
                                  <w:szCs w:val="18"/>
                                </w:rPr>
                                <w:t>洗砂</w:t>
                              </w:r>
                              <w:r>
                                <w:rPr>
                                  <w:rFonts w:hint="eastAsia" w:ascii="宋体" w:hAnsi="宋体" w:cs="宋体"/>
                                  <w:sz w:val="18"/>
                                  <w:szCs w:val="18"/>
                                  <w:lang w:eastAsia="zh-CN"/>
                                </w:rPr>
                                <w:t>、脱水</w:t>
                              </w:r>
                            </w:p>
                          </w:txbxContent>
                        </v:textbox>
                      </v:rect>
                      <v:shape id="直接箭头连接符 44" o:spid="_x0000_s1026" o:spt="32" type="#_x0000_t32" style="position:absolute;left:3662680;top:1035050;height:3810;width:577215;" filled="f" stroked="t" coordsize="21600,21600" o:gfxdata="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n/m5lNYAAAAFAQAADwAAAAAA&#10;AAABACAAAAAiAAAAZHJzL2Rvd25yZXYueG1sUEsBAhQAFAAAAAgAh07iQA4HuLAVAgAAAAQAAA4A&#10;AAAAAAAAAQAgAAAAJQEAAGRycy9lMm9Eb2MueG1sUEsFBgAAAAAGAAYAWQEAAKwFAAAAAA==&#10;">
                        <v:fill on="f" focussize="0,0"/>
                        <v:stroke color="#000000" joinstyle="round" endarrow="block"/>
                        <v:imagedata o:title=""/>
                        <o:lock v:ext="edit" aspectratio="f"/>
                      </v:shape>
                      <v:rect id="矩形 45" o:spid="_x0000_s1026" o:spt="1" style="position:absolute;left:1424940;top:1120140;height:274320;width:1029970;" fillcolor="#FFFFFF" filled="t" stroked="t" coordsize="21600,21600" o:gfxdata="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thUQk1QAAAAUBAAAPAAAAAAAAAAEAIAAAACIA&#10;AABkcnMvZG93bnJldi54bWxQSwECFAAUAAAACACHTuJASZEgPQwCAAA3BAAADgAAAAAAAAABACAA&#10;AAAkAQAAZHJzL2Uyb0RvYy54bWxQSwUGAAAAAAYABgBZAQAAogUAAAAA&#10;">
                        <v:fill on="t" focussize="0,0"/>
                        <v:stroke color="#000000" joinstyle="miter"/>
                        <v:imagedata o:title=""/>
                        <o:lock v:ext="edit" aspectratio="f"/>
                        <v:textbo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浓缩罐</w:t>
                              </w:r>
                            </w:p>
                          </w:txbxContent>
                        </v:textbox>
                      </v:rect>
                      <v:rect id="矩形 48" o:spid="_x0000_s1026" o:spt="1" style="position:absolute;left:1238885;top:54610;height:274955;width:1511300;" filled="f" stroked="f" coordsize="21600,21600" o:gfxdata="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6OVe8dcA&#10;AAAFAQAADwAAAAAAAAABACAAAAAiAAAAZHJzL2Rvd25yZXYueG1sUEsBAhQAFAAAAAgAh07iQDj+&#10;V2GuAQAATgMAAA4AAAAAAAAAAQAgAAAAJgEAAGRycy9lMm9Eb2MueG1sUEsFBgAAAAAGAAYAWQEA&#10;AEYFAAAAAA==&#10;">
                        <v:fill on="f" focussize="0,0"/>
                        <v:stroke on="f"/>
                        <v:imagedata o:title=""/>
                        <o:lock v:ext="edit" aspectratio="f"/>
                        <v:textbox>
                          <w:txbxContent>
                            <w:p>
                              <w:pPr>
                                <w:rPr>
                                  <w:rFonts w:hint="eastAsia" w:ascii="宋体" w:hAnsi="宋体" w:eastAsia="宋体" w:cs="宋体"/>
                                  <w:sz w:val="18"/>
                                  <w:szCs w:val="18"/>
                                  <w:lang w:val="en-US" w:eastAsia="zh-CN"/>
                                </w:rPr>
                              </w:pPr>
                              <w:r>
                                <w:rPr>
                                  <w:rFonts w:hint="eastAsia" w:ascii="宋体" w:hAnsi="宋体" w:cs="宋体"/>
                                  <w:sz w:val="18"/>
                                  <w:szCs w:val="18"/>
                                  <w:lang w:val="en-US" w:eastAsia="zh-CN"/>
                                </w:rPr>
                                <w:t>边角废料、残次品破碎后</w:t>
                              </w:r>
                            </w:p>
                          </w:txbxContent>
                        </v:textbox>
                      </v:rect>
                      <v:rect id="矩形 49" o:spid="_x0000_s1026" o:spt="1" style="position:absolute;left:2821305;top:591820;height:273685;width:655320;" fillcolor="#FFFFFF" filled="t" stroked="f" coordsize="21600,21600" o:gfxdata="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J3yLetQAAAAFAQAADwAAAAAAAAABACAAAAAiAAAA&#10;ZHJzL2Rvd25yZXYueG1sUEsBAhQAFAAAAAgAh07iQMRUVS8LAgAADQQAAA4AAAAAAAAAAQAgAAAA&#10;IwEAAGRycy9lMm9Eb2MueG1sUEsFBgAAAAAGAAYAWQEAAKAFAAAAAA==&#10;">
                        <v:fill on="t" focussize="0,0"/>
                        <v:stroke on="f" joinstyle="miter"/>
                        <v:imagedata o:title=""/>
                        <o:lock v:ext="edit" aspectratio="f"/>
                        <v:textbox>
                          <w:txbxContent>
                            <w:p>
                              <w:pPr>
                                <w:ind w:firstLine="90" w:firstLineChars="50"/>
                                <w:rPr>
                                  <w:rFonts w:hint="eastAsia" w:ascii="宋体" w:hAnsi="宋体" w:cs="宋体"/>
                                  <w:sz w:val="18"/>
                                  <w:szCs w:val="18"/>
                                  <w:u w:val="single"/>
                                </w:rPr>
                              </w:pPr>
                              <w:r>
                                <w:rPr>
                                  <w:rFonts w:hint="eastAsia" w:ascii="宋体" w:hAnsi="宋体" w:cs="宋体"/>
                                  <w:sz w:val="18"/>
                                  <w:szCs w:val="18"/>
                                  <w:u w:val="single"/>
                                </w:rPr>
                                <w:t>机制砂</w:t>
                              </w:r>
                            </w:p>
                          </w:txbxContent>
                        </v:textbox>
                      </v:rect>
                      <v:shape id="直接箭头连接符 50" o:spid="_x0000_s1026" o:spt="32" type="#_x0000_t32" style="position:absolute;left:2168525;top:1612265;flip:y;height:2540;width:414655;rotation:5898240f;" filled="f" stroked="t" coordsize="21600,21600" o:gfxdata="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AnLR50wAA&#10;AAUBAAAPAAAAAAAAAAEAIAAAACIAAABkcnMvZG93bnJldi54bWxQSwECFAAUAAAACACHTuJAUSmf&#10;/iMCAAAaBAAADgAAAAAAAAABACAAAAAiAQAAZHJzL2Uyb0RvYy54bWxQSwUGAAAAAAYABgBZAQAA&#10;twUAAAAA&#10;">
                        <v:fill on="f" focussize="0,0"/>
                        <v:stroke color="#000000" joinstyle="round" endarrow="block"/>
                        <v:imagedata o:title=""/>
                        <o:lock v:ext="edit" aspectratio="f"/>
                      </v:shape>
                      <v:rect id="矩形 85" o:spid="_x0000_s1026" o:spt="1" style="position:absolute;left:3208655;top:1618615;height:274955;width:659130;" filled="f" stroked="f" coordsize="21600,21600" o:gfxdata="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o&#10;5V7x1wAAAAUBAAAPAAAAAAAAAAEAIAAAACIAAABkcnMvZG93bnJldi54bWxQSwECFAAUAAAACACH&#10;TuJAaILPYrMBAABPAwAADgAAAAAAAAABACAAAAAmAQAAZHJzL2Uyb0RvYy54bWxQSwUGAAAAAAYA&#10;BgBZAQAASwUAAAAA&#10;">
                        <v:fill on="f" focussize="0,0"/>
                        <v:stroke on="f"/>
                        <v:imagedata o:title=""/>
                        <o:lock v:ext="edit" aspectratio="f"/>
                        <v:textbox>
                          <w:txbxContent>
                            <w:p>
                              <w:pPr>
                                <w:rPr>
                                  <w:rFonts w:hint="eastAsia" w:ascii="宋体" w:hAnsi="宋体" w:cs="宋体"/>
                                  <w:sz w:val="18"/>
                                  <w:szCs w:val="18"/>
                                </w:rPr>
                              </w:pPr>
                              <w:r>
                                <w:rPr>
                                  <w:rFonts w:hint="eastAsia" w:ascii="宋体" w:hAnsi="宋体" w:cs="宋体"/>
                                  <w:sz w:val="18"/>
                                  <w:szCs w:val="18"/>
                                  <w:lang w:eastAsia="zh-CN"/>
                                </w:rPr>
                                <w:t>压滤</w:t>
                              </w:r>
                              <w:r>
                                <w:rPr>
                                  <w:rFonts w:hint="eastAsia" w:ascii="宋体" w:hAnsi="宋体" w:cs="宋体"/>
                                  <w:sz w:val="18"/>
                                  <w:szCs w:val="18"/>
                                </w:rPr>
                                <w:t>废水</w:t>
                              </w:r>
                            </w:p>
                          </w:txbxContent>
                        </v:textbox>
                      </v:rect>
                      <v:rect id="矩形 87" o:spid="_x0000_s1026" o:spt="1" style="position:absolute;left:15240;top:1030605;height:265430;width:956945;" filled="f" stroked="f" coordsize="21600,21600" o:gfxdata="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OjlXvHX&#10;AAAABQEAAA8AAAAAAAAAAQAgAAAAIgAAAGRycy9kb3ducmV2LnhtbFBLAQIUABQAAAAIAIdO4kD3&#10;Jyk4rwEAAE0DAAAOAAAAAAAAAAEAIAAAACYBAABkcnMvZTJvRG9jLnhtbFBLBQYAAAAABgAGAFkB&#10;AABHBQAAAAA=&#10;">
                        <v:fill on="f" focussize="0,0"/>
                        <v:stroke on="f"/>
                        <v:imagedata o:title=""/>
                        <o:lock v:ext="edit" aspectratio="f"/>
                        <v:textbox>
                          <w:txbxContent>
                            <w:p>
                              <w:pPr>
                                <w:rPr>
                                  <w:rFonts w:hint="eastAsia" w:ascii="宋体" w:hAnsi="宋体" w:cs="宋体"/>
                                  <w:sz w:val="18"/>
                                  <w:szCs w:val="18"/>
                                </w:rPr>
                              </w:pPr>
                              <w:r>
                                <w:rPr>
                                  <w:rFonts w:hint="eastAsia" w:ascii="宋体" w:hAnsi="宋体" w:cs="宋体"/>
                                  <w:sz w:val="18"/>
                                  <w:szCs w:val="18"/>
                                </w:rPr>
                                <w:t>循环使用</w:t>
                              </w:r>
                            </w:p>
                          </w:txbxContent>
                        </v:textbox>
                      </v:rect>
                      <v:rect id="矩形 88" o:spid="_x0000_s1026" o:spt="1" style="position:absolute;left:2898775;top:1096010;height:273685;width:558800;" fillcolor="#FFFFFF" filled="t" stroked="t" coordsize="21600,21600" o:gfxdata="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2FRCTVAAAABQEAAA8AAAAAAAAAAQAgAAAA&#10;IgAAAGRycy9kb3ducmV2LnhtbFBLAQIUABQAAAAIAIdO4kDS1YSIDgIAADcEAAAOAAAAAAAAAAEA&#10;IAAAACQBAABkcnMvZTJvRG9jLnhtbFBLBQYAAAAABgAGAFkBAACkBQAAAAA=&#10;">
                        <v:fill on="t" focussize="0,0"/>
                        <v:stroke color="#000000" joinstyle="miter"/>
                        <v:imagedata o:title=""/>
                        <o:lock v:ext="edit" aspectratio="f"/>
                        <v:textbox>
                          <w:txbxContent>
                            <w:p>
                              <w:pPr>
                                <w:rPr>
                                  <w:rFonts w:hint="eastAsia" w:ascii="宋体" w:hAnsi="宋体" w:cs="宋体"/>
                                  <w:sz w:val="18"/>
                                  <w:szCs w:val="18"/>
                                </w:rPr>
                              </w:pPr>
                              <w:r>
                                <w:rPr>
                                  <w:rFonts w:hint="eastAsia" w:ascii="宋体" w:hAnsi="宋体" w:cs="宋体"/>
                                  <w:sz w:val="18"/>
                                  <w:szCs w:val="18"/>
                                </w:rPr>
                                <w:t>压滤机</w:t>
                              </w:r>
                            </w:p>
                          </w:txbxContent>
                        </v:textbox>
                      </v:rect>
                      <v:shape id="直接箭头连接符 89" o:spid="_x0000_s1026" o:spt="32" type="#_x0000_t32" style="position:absolute;left:2540635;top:715645;height:3810;width:404495;" filled="f" stroked="t" coordsize="21600,21600" o:gfxdata="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5uZTWAAAABQEAAA8AAAAA&#10;AAAAAQAgAAAAIgAAAGRycy9kb3ducmV2LnhtbFBLAQIUABQAAAAIAIdO4kD09IaBFgIAAAAEAAAO&#10;AAAAAAAAAAEAIAAAACUBAABkcnMvZTJvRG9jLnhtbFBLBQYAAAAABgAGAFkBAACtBQAAAAA=&#10;">
                        <v:fill on="f" focussize="0,0"/>
                        <v:stroke color="#000000" joinstyle="round" endarrow="block"/>
                        <v:imagedata o:title=""/>
                        <o:lock v:ext="edit" aspectratio="f"/>
                      </v:shape>
                      <v:rect id="矩形 90" o:spid="_x0000_s1026" o:spt="1" style="position:absolute;left:5041900;top:844550;height:384175;width:261620;" filled="f" stroked="f" coordsize="21600,21600" o:gfxdata="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OjlXvHX&#10;AAAABQEAAA8AAAAAAAAAAQAgAAAAIgAAAGRycy9kb3ducmV2LnhtbFBLAQIUABQAAAAIAIdO4kAs&#10;LKc+rwEAAE4DAAAOAAAAAAAAAAEAIAAAACYBAABkcnMvZTJvRG9jLnhtbFBLBQYAAAAABgAGAFkB&#10;AABHBQAAAAA=&#10;">
                        <v:fill on="f" focussize="0,0"/>
                        <v:stroke on="f"/>
                        <v:imagedata o:title=""/>
                        <o:lock v:ext="edit" aspectratio="f"/>
                        <v:textbox>
                          <w:txbxContent>
                            <w:p>
                              <w:pPr>
                                <w:rPr>
                                  <w:rFonts w:hint="eastAsia" w:ascii="宋体" w:hAnsi="宋体" w:cs="宋体"/>
                                  <w:sz w:val="18"/>
                                  <w:szCs w:val="18"/>
                                  <w:lang w:eastAsia="zh-CN"/>
                                </w:rPr>
                              </w:pPr>
                              <w:r>
                                <w:rPr>
                                  <w:rFonts w:hint="eastAsia" w:ascii="宋体" w:hAnsi="宋体" w:cs="宋体"/>
                                  <w:sz w:val="18"/>
                                  <w:szCs w:val="18"/>
                                  <w:lang w:eastAsia="zh-CN"/>
                                </w:rPr>
                                <w:t>外售</w:t>
                              </w:r>
                            </w:p>
                          </w:txbxContent>
                        </v:textbox>
                      </v:rect>
                      <v:rect id="矩形 91" o:spid="_x0000_s1026" o:spt="1" style="position:absolute;left:2461260;top:1071245;height:274955;width:476250;" filled="f" stroked="f" coordsize="21600,21600" o:gfxdata="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5V7x&#10;1wAAAAUBAAAPAAAAAAAAAAEAIAAAACIAAABkcnMvZG93bnJldi54bWxQSwECFAAUAAAACACHTuJA&#10;mF2ChrABAABPAwAADgAAAAAAAAABACAAAAAmAQAAZHJzL2Uyb0RvYy54bWxQSwUGAAAAAAYABgBZ&#10;AQAASAUAAAAA&#10;">
                        <v:fill on="f" focussize="0,0"/>
                        <v:stroke on="f"/>
                        <v:imagedata o:title=""/>
                        <o:lock v:ext="edit" aspectratio="f"/>
                        <v:textbox>
                          <w:txbxContent>
                            <w:p>
                              <w:pPr>
                                <w:rPr>
                                  <w:rFonts w:hint="eastAsia" w:ascii="宋体" w:hAnsi="宋体" w:cs="宋体"/>
                                  <w:sz w:val="18"/>
                                  <w:szCs w:val="18"/>
                                </w:rPr>
                              </w:pPr>
                              <w:r>
                                <w:rPr>
                                  <w:rFonts w:hint="eastAsia" w:ascii="宋体" w:hAnsi="宋体" w:cs="宋体"/>
                                  <w:sz w:val="18"/>
                                  <w:szCs w:val="18"/>
                                </w:rPr>
                                <w:t>底泥</w:t>
                              </w:r>
                            </w:p>
                          </w:txbxContent>
                        </v:textbox>
                      </v:rect>
                      <v:rect id="矩形 92" o:spid="_x0000_s1026" o:spt="1" style="position:absolute;left:1449070;top:1376045;height:274955;width:673100;" filled="f" stroked="f" coordsize="21600,21600" o:gfxdata="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5V7x&#10;1wAAAAUBAAAPAAAAAAAAAAEAIAAAACIAAABkcnMvZG93bnJldi54bWxQSwECFAAUAAAACACHTuJA&#10;KZ0tpbABAABPAwAADgAAAAAAAAABACAAAAAmAQAAZHJzL2Uyb0RvYy54bWxQSwUGAAAAAAYABgBZ&#10;AQAASAUAAAAA&#10;">
                        <v:fill on="f" focussize="0,0"/>
                        <v:stroke on="f"/>
                        <v:imagedata o:title=""/>
                        <o:lock v:ext="edit" aspectratio="f"/>
                        <v:textbox>
                          <w:txbxContent>
                            <w:p>
                              <w:pPr>
                                <w:rPr>
                                  <w:rFonts w:hint="eastAsia" w:ascii="宋体" w:hAnsi="宋体" w:eastAsia="宋体" w:cs="宋体"/>
                                  <w:sz w:val="18"/>
                                  <w:szCs w:val="18"/>
                                  <w:lang w:eastAsia="zh-CN"/>
                                </w:rPr>
                              </w:pPr>
                              <w:r>
                                <w:rPr>
                                  <w:rFonts w:hint="eastAsia" w:ascii="宋体" w:hAnsi="宋体" w:cs="宋体"/>
                                  <w:sz w:val="18"/>
                                  <w:szCs w:val="18"/>
                                  <w:lang w:eastAsia="zh-CN"/>
                                </w:rPr>
                                <w:t>上清液</w:t>
                              </w:r>
                            </w:p>
                          </w:txbxContent>
                        </v:textbox>
                      </v:rect>
                      <v:shape id="直接箭头连接符 93" o:spid="_x0000_s1026" o:spt="32" type="#_x0000_t32" style="position:absolute;left:1151890;top:1229995;flip:y;height:7620;width:276860;" filled="f" stroked="t" coordsize="21600,21600" o:gfxdata="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vZZHq1gAAAAUB&#10;AAAPAAAAAAAAAAEAIAAAACIAAABkcnMvZG93bnJldi54bWxQSwECFAAUAAAACACHTuJAfQpS8R0C&#10;AAALBAAADgAAAAAAAAABACAAAAAlAQAAZHJzL2Uyb0RvYy54bWxQSwUGAAAAAAYABgBZAQAAtAUA&#10;AAAA&#10;">
                        <v:fill on="f" focussize="0,0"/>
                        <v:stroke color="#000000" joinstyle="round" endarrow="block"/>
                        <v:imagedata o:title=""/>
                        <o:lock v:ext="edit" aspectratio="f"/>
                      </v:shape>
                      <v:rect id="矩形 96" o:spid="_x0000_s1026" o:spt="1" style="position:absolute;left:3624580;top:1286510;height:274955;width:713740;" filled="f" stroked="f" coordsize="21600,21600" o:gfxdata="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Ojl&#10;XvHXAAAABQEAAA8AAAAAAAAAAQAgAAAAIgAAAGRycy9kb3ducmV2LnhtbFBLAQIUABQAAAAIAIdO&#10;4kC+d6pQsgEAAE8DAAAOAAAAAAAAAAEAIAAAACYBAABkcnMvZTJvRG9jLnhtbFBLBQYAAAAABgAG&#10;AFkBAABKBQAAAAA=&#10;">
                        <v:fill on="f" focussize="0,0"/>
                        <v:stroke on="f"/>
                        <v:imagedata o:title=""/>
                        <o:lock v:ext="edit" aspectratio="f"/>
                        <v:textbox>
                          <w:txbxContent>
                            <w:p>
                              <w:pPr>
                                <w:rPr>
                                  <w:rFonts w:hint="eastAsia" w:ascii="宋体" w:hAnsi="宋体" w:cs="宋体"/>
                                  <w:sz w:val="18"/>
                                  <w:szCs w:val="18"/>
                                </w:rPr>
                              </w:pPr>
                              <w:r>
                                <w:rPr>
                                  <w:rFonts w:hint="eastAsia" w:ascii="宋体" w:hAnsi="宋体" w:cs="宋体"/>
                                  <w:sz w:val="18"/>
                                  <w:szCs w:val="18"/>
                                  <w:lang w:eastAsia="zh-CN"/>
                                </w:rPr>
                                <w:t>压滤</w:t>
                              </w:r>
                              <w:r>
                                <w:rPr>
                                  <w:rFonts w:hint="eastAsia" w:ascii="宋体" w:hAnsi="宋体" w:cs="宋体"/>
                                  <w:sz w:val="18"/>
                                  <w:szCs w:val="18"/>
                                </w:rPr>
                                <w:t>废水</w:t>
                              </w:r>
                            </w:p>
                          </w:txbxContent>
                        </v:textbox>
                      </v:rect>
                      <v:shape id="直接箭头连接符 98" o:spid="_x0000_s1026" o:spt="32" type="#_x0000_t32" style="position:absolute;left:2453640;top:1264285;height:5080;width:440690;" filled="f" stroked="t" coordsize="21600,21600" o:gfxdata="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f+bmU1gAAAAUBAAAPAAAA&#10;AAAAAAEAIAAAACIAAABkcnMvZG93bnJldi54bWxQSwECFAAUAAAACACHTuJAoM2CvBcCAAABBAAA&#10;DgAAAAAAAAABACAAAAAlAQAAZHJzL2Uyb0RvYy54bWxQSwUGAAAAAAYABgBZAQAArgUAAAAA&#10;">
                        <v:fill on="f" focussize="0,0"/>
                        <v:stroke color="#000000" joinstyle="round" endarrow="block"/>
                        <v:imagedata o:title=""/>
                        <o:lock v:ext="edit" aspectratio="f"/>
                      </v:shape>
                      <v:shape id="直接箭头连接符 99" o:spid="_x0000_s1026" o:spt="32" type="#_x0000_t32" style="position:absolute;left:3462020;top:1245235;height:0;width:190500;" filled="f" stroked="t" coordsize="21600,21600" o:gfxdata="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s901jWAAAABQEAAA8AAAAAAAAAAQAgAAAA&#10;IgAAAGRycy9kb3ducmV2LnhtbFBLAQIUABQAAAAIAIdO4kAvEEqhDQIAAPoDAAAOAAAAAAAAAAEA&#10;IAAAACUBAABkcnMvZTJvRG9jLnhtbFBLBQYAAAAABgAGAFkBAACkBQAAAAA=&#10;">
                        <v:fill on="f" focussize="0,0"/>
                        <v:stroke color="#000000" joinstyle="round"/>
                        <v:imagedata o:title=""/>
                        <o:lock v:ext="edit" aspectratio="f"/>
                      </v:shape>
                      <v:rect id="矩形 9" o:spid="_x0000_s1026" o:spt="1" style="position:absolute;left:1600200;top:1718310;height:321310;width:613410;" fillcolor="#FFFFFF" filled="t" stroked="t" coordsize="21600,21600" o:gfxdata="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thUQk1QAAAAUBAAAPAAAAAAAAAAEAIAAAACIA&#10;AABkcnMvZG93bnJldi54bWxQSwECFAAUAAAACACHTuJAWO+nMwwCAAA2BAAADgAAAAAAAAABACAA&#10;AAAkAQAAZHJzL2Uyb0RvYy54bWxQSwUGAAAAAAYABgBZAQAAogUAAAAA&#10;">
                        <v:fill on="t" focussize="0,0"/>
                        <v:stroke color="#000000" joinstyle="miter"/>
                        <v:imagedata o:title=""/>
                        <o:lock v:ext="edit" aspectratio="f"/>
                        <v:textbo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清水池</w:t>
                              </w:r>
                            </w:p>
                          </w:txbxContent>
                        </v:textbox>
                      </v:rect>
                      <v:rect id="矩形 9" o:spid="_x0000_s1026" o:spt="1" style="position:absolute;left:4232275;top:828040;height:400685;width:718185;" fillcolor="#FFFFFF" filled="t" stroked="t" coordsize="21600,21600" o:gfxdata="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YVEJNUAAAAFAQAADwAAAAAAAAABACAAAAAiAAAA&#10;ZHJzL2Rvd25yZXYueG1sUEsBAhQAFAAAAAgAh07iQBQTWeoKAgAANQQAAA4AAAAAAAAAAQAgAAAA&#10;JAEAAGRycy9lMm9Eb2MueG1sUEsFBgAAAAAGAAYAWQEAAKAFAAAAAA==&#10;">
                        <v:fill on="t" focussize="0,0"/>
                        <v:stroke color="#000000" joinstyle="miter"/>
                        <v:imagedata o:title=""/>
                        <o:lock v:ext="edit" aspectratio="f"/>
                        <v:textbo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压滤泥饼暂存区</w:t>
                              </w:r>
                            </w:p>
                          </w:txbxContent>
                        </v:textbox>
                      </v:rect>
                      <v:shape id="直接箭头连接符 93" o:spid="_x0000_s1026" o:spt="32" type="#_x0000_t32" style="position:absolute;left:4942840;top:1039495;flip:y;height:5715;width:170815;" filled="f" stroked="t" coordsize="21600,21600" o:gfxdata="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9lkerWAAAABQEA&#10;AA8AAAAAAAAAAQAgAAAAIgAAAGRycy9kb3ducmV2LnhtbFBLAQIUABQAAAAIAIdO4kDaxKblHAIA&#10;AAsEAAAOAAAAAAAAAAEAIAAAACUBAABkcnMvZTJvRG9jLnhtbFBLBQYAAAAABgAGAFkBAACzBQAA&#10;AAA=&#10;">
                        <v:fill on="f" focussize="0,0"/>
                        <v:stroke color="#000000" joinstyle="round" endarrow="block"/>
                        <v:imagedata o:title=""/>
                        <o:lock v:ext="edit" aspectratio="f"/>
                      </v:shape>
                      <v:shape id="直接箭头连接符 110" o:spid="_x0000_s1026" o:spt="32" type="#_x0000_t32" style="position:absolute;left:1967230;top:251460;flip:x;height:319405;width:6350;" filled="f" stroked="t" coordsize="21600,21600" o:gfxdata="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9lkerWAAAABQEAAA8AAAAAAAAAAQAg&#10;AAAAIgAAAGRycy9kb3ducmV2LnhtbFBLAQIUABQAAAAIAIdO4kCt2qF1EAIAAOUDAAAOAAAAAAAA&#10;AAEAIAAAACUBAABkcnMvZTJvRG9jLnhtbFBLBQYAAAAABgAGAFkBAACnBQAAAAA=&#10;">
                        <v:fill on="f" focussize="0,0"/>
                        <v:stroke color="#000000 [3213]" joinstyle="round" endarrow="block"/>
                        <v:imagedata o:title=""/>
                        <o:lock v:ext="edit" aspectratio="f"/>
                      </v:shape>
                      <v:rect id="矩形 91" o:spid="_x0000_s1026" o:spt="1" style="position:absolute;left:690880;top:1106170;height:274955;width:619125;" filled="f" stroked="f" coordsize="21600,21600" o:gfxdata="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6OVe8dcA&#10;AAAFAQAADwAAAAAAAAABACAAAAAiAAAAZHJzL2Rvd25yZXYueG1sUEsBAhQAFAAAAAgAh07iQLQU&#10;F/uuAQAATgMAAA4AAAAAAAAAAQAgAAAAJgEAAGRycy9lMm9Eb2MueG1sUEsFBgAAAAAGAAYAWQEA&#10;AEYFAAAAAA==&#10;">
                        <v:fill on="f" focussize="0,0"/>
                        <v:stroke on="f"/>
                        <v:imagedata o:title=""/>
                        <o:lock v:ext="edit" aspectratio="f"/>
                        <v:textbox>
                          <w:txbxContent>
                            <w:p>
                              <w:pPr>
                                <w:rPr>
                                  <w:rFonts w:hint="eastAsia" w:ascii="宋体" w:hAnsi="宋体" w:eastAsia="宋体" w:cs="宋体"/>
                                  <w:sz w:val="18"/>
                                  <w:szCs w:val="18"/>
                                  <w:lang w:eastAsia="zh-CN"/>
                                </w:rPr>
                              </w:pPr>
                              <w:r>
                                <w:rPr>
                                  <w:rFonts w:hint="eastAsia" w:ascii="宋体" w:hAnsi="宋体" w:cs="宋体"/>
                                  <w:sz w:val="18"/>
                                  <w:szCs w:val="18"/>
                                  <w:lang w:eastAsia="zh-CN"/>
                                </w:rPr>
                                <w:t>絮凝剂</w:t>
                              </w:r>
                            </w:p>
                          </w:txbxContent>
                        </v:textbox>
                      </v:rect>
                      <v:shape id="直接箭头连接符 44" o:spid="_x0000_s1026" o:spt="32" type="#_x0000_t32" style="position:absolute;left:1922145;top:1407795;flip:x;height:313690;width:9525;" filled="f" stroked="t" coordsize="21600,21600" o:gfxdata="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r2WR6tYAAAAFAQAA&#10;DwAAAAAAAAABACAAAAAiAAAAZHJzL2Rvd25yZXYueG1sUEsBAhQAFAAAAAgAh07iQHzYVi8bAgAA&#10;CwQAAA4AAAAAAAAAAQAgAAAAJQEAAGRycy9lMm9Eb2MueG1sUEsFBgAAAAAGAAYAWQEAALIFAAAA&#10;AA==&#10;">
                        <v:fill on="f" focussize="0,0"/>
                        <v:stroke color="#000000" joinstyle="round" endarrow="block"/>
                        <v:imagedata o:title=""/>
                        <o:lock v:ext="edit" aspectratio="f"/>
                      </v:shape>
                      <v:shape id="直接箭头连接符 13" o:spid="_x0000_s1026" o:spt="32" type="#_x0000_t32" style="position:absolute;left:1319530;top:1988820;flip:y;height:2540;width:281940;" filled="f" stroked="t" coordsize="21600,21600" o:gfxdata="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9lkerWAAAABQEAAA8AAAAAAAAAAQAgAAAA&#10;IgAAAGRycy9kb3ducmV2LnhtbFBLAQIUABQAAAAIAIdO4kA+M5w+DQIAAOUDAAAOAAAAAAAAAAEA&#10;IAAAACUBAABkcnMvZTJvRG9jLnhtbFBLBQYAAAAABgAGAFkBAACkBQAAAAA=&#10;">
                        <v:fill on="f" focussize="0,0"/>
                        <v:stroke color="#000000 [3213]" joinstyle="round" endarrow="block"/>
                        <v:imagedata o:title=""/>
                        <o:lock v:ext="edit" aspectratio="f"/>
                      </v:shape>
                      <v:rect id="矩形 90" o:spid="_x0000_s1026" o:spt="1" style="position:absolute;left:885825;top:1873250;height:257810;width:525780;" filled="f" stroked="f" coordsize="21600,21600" o:gfxdata="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o5V7x1wAA&#10;AAUBAAAPAAAAAAAAAAEAIAAAACIAAABkcnMvZG93bnJldi54bWxQSwECFAAUAAAACACHTuJAJCWM&#10;AK0BAABOAwAADgAAAAAAAAABACAAAAAmAQAAZHJzL2Uyb0RvYy54bWxQSwUGAAAAAAYABgBZAQAA&#10;RQUAAAAA&#10;">
                        <v:fill on="f" focussize="0,0"/>
                        <v:stroke on="f"/>
                        <v:imagedata o:title=""/>
                        <o:lock v:ext="edit" aspectratio="f"/>
                        <v:textbox>
                          <w:txbxContent>
                            <w:p>
                              <w:pPr>
                                <w:rPr>
                                  <w:rFonts w:hint="eastAsia" w:ascii="宋体" w:hAnsi="宋体" w:cs="宋体"/>
                                  <w:sz w:val="18"/>
                                  <w:szCs w:val="18"/>
                                  <w:lang w:eastAsia="zh-CN"/>
                                </w:rPr>
                              </w:pPr>
                              <w:r>
                                <w:rPr>
                                  <w:rFonts w:hint="eastAsia" w:ascii="宋体" w:hAnsi="宋体" w:cs="宋体"/>
                                  <w:sz w:val="18"/>
                                  <w:szCs w:val="18"/>
                                  <w:lang w:eastAsia="zh-CN"/>
                                </w:rPr>
                                <w:t>新鲜水</w:t>
                              </w:r>
                            </w:p>
                          </w:txbxContent>
                        </v:textbox>
                      </v:rect>
                      <v:rect id="矩形 9" o:spid="_x0000_s1026" o:spt="1" style="position:absolute;left:4244340;top:1347470;height:274320;width:613410;" fillcolor="#FFFFFF" filled="t" stroked="t" coordsize="21600,21600" o:gfxdata="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2FRCTVAAAABQEAAA8AAAAAAAAAAQAgAAAA&#10;IgAAAGRycy9kb3ducmV2LnhtbFBLAQIUABQAAAAIAIdO4kC9uZlbDgIAADUEAAAOAAAAAAAAAAEA&#10;IAAAACQBAABkcnMvZTJvRG9jLnhtbFBLBQYAAAAABgAGAFkBAACkBQAAAAA=&#10;">
                        <v:fill on="t" focussize="0,0"/>
                        <v:stroke color="#000000" joinstyle="miter"/>
                        <v:imagedata o:title=""/>
                        <o:lock v:ext="edit" aspectratio="f"/>
                        <v:textbo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污水池</w:t>
                              </w:r>
                            </w:p>
                          </w:txbxContent>
                        </v:textbox>
                      </v:rect>
                      <v:shape id="直接箭头连接符 44" o:spid="_x0000_s1026" o:spt="32" type="#_x0000_t32" style="position:absolute;left:1935480;top:854075;height:264160;width:1905;" filled="f" stroked="t" coordsize="21600,21600" o:gfxdata="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5uZTWAAAABQEAAA8AAAAAAAAA&#10;AQAgAAAAIgAAAGRycy9kb3ducmV2LnhtbFBLAQIUABQAAAAIAIdO4kC/cCISEwIAAAAEAAAOAAAA&#10;AAAAAAEAIAAAACUBAABkcnMvZTJvRG9jLnhtbFBLBQYAAAAABgAGAFkBAACqBQAAAAA=&#10;">
                        <v:fill on="f" focussize="0,0"/>
                        <v:stroke color="#000000" joinstyle="round" endarrow="block"/>
                        <v:imagedata o:title=""/>
                        <o:lock v:ext="edit" aspectratio="f"/>
                      </v:shape>
                      <v:shape id="_x0000_s1026" o:spid="_x0000_s1026" o:spt="34" type="#_x0000_t34" style="position:absolute;left:1437005;top:715645;height:1163320;width:163195;rotation:11796480f;" filled="f" stroked="t" coordsize="21600,21600" o:gfxdata="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Mj3AH1gAAAAUBAAAPAAAAAAAAAAEAIAAAACIAAABk&#10;cnMvZG93bnJldi54bWxQSwECFAAUAAAACACHTuJAz+dZfkECAABUBAAADgAAAAAAAAABACAAAAAl&#10;AQAAZHJzL2Uyb0RvYy54bWxQSwUGAAAAAAYABgBZAQAA2AUAAAAA&#10;" adj="128759">
                        <v:fill on="f" focussize="0,0"/>
                        <v:stroke color="#000000 [3213]" joinstyle="round" endarrow="block"/>
                        <v:imagedata o:title=""/>
                        <o:lock v:ext="edit" aspectratio="f"/>
                      </v:shape>
                      <v:shape id="直接箭头连接符 99" o:spid="_x0000_s1026" o:spt="32" type="#_x0000_t32" style="position:absolute;left:3648710;top:1024255;flip:x;height:466090;width:4445;" filled="f" stroked="t" coordsize="21600,21600" o:gfxdata="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27Udv1QAAAAUBAAAPAAAA&#10;AAAAAAEAIAAAACIAAABkcnMvZG93bnJldi54bWxQSwECFAAUAAAACACHTuJAmj27SBgCAAAHBAAA&#10;DgAAAAAAAAABACAAAAAkAQAAZHJzL2Uyb0RvYy54bWxQSwUGAAAAAAYABgBZAQAArgUAAAAA&#10;">
                        <v:fill on="f" focussize="0,0"/>
                        <v:stroke color="#000000" joinstyle="round"/>
                        <v:imagedata o:title=""/>
                        <o:lock v:ext="edit" aspectratio="f"/>
                      </v:shape>
                      <v:shape id="直接箭头连接符 44" o:spid="_x0000_s1026" o:spt="32" type="#_x0000_t32" style="position:absolute;left:3656330;top:1489710;height:1905;width:599440;" filled="f" stroked="t" coordsize="21600,21600" o:gfxdata="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5uZTWAAAABQEAAA8AAAAAAAAA&#10;AQAgAAAAIgAAAGRycy9kb3ducmV2LnhtbFBLAQIUABQAAAAIAIdO4kBpsCnGEwIAAAEEAAAOAAAA&#10;AAAAAAEAIAAAACUBAABkcnMvZTJvRG9jLnhtbFBLBQYAAAAABgAGAFkBAACqBQAAAAA=&#10;">
                        <v:fill on="f" focussize="0,0"/>
                        <v:stroke color="#000000" joinstyle="round" endarrow="block"/>
                        <v:imagedata o:title=""/>
                        <o:lock v:ext="edit" aspectratio="f"/>
                      </v:shape>
                      <v:rect id="矩形 96" o:spid="_x0000_s1026" o:spt="1" style="position:absolute;left:3600450;top:838200;height:274955;width:713740;" filled="f" stroked="f" coordsize="21600,21600" o:gfxdata="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6OVe8dcA&#10;AAAFAQAADwAAAAAAAAABACAAAAAiAAAAZHJzL2Rvd25yZXYueG1sUEsBAhQAFAAAAAgAh07iQOK5&#10;WOGuAQAATgMAAA4AAAAAAAAAAQAgAAAAJgEAAGRycy9lMm9Eb2MueG1sUEsFBgAAAAAGAAYAWQEA&#10;AEYFAAAAAA==&#10;">
                        <v:fill on="f" focussize="0,0"/>
                        <v:stroke on="f"/>
                        <v:imagedata o:title=""/>
                        <o:lock v:ext="edit" aspectratio="f"/>
                        <v:textbox>
                          <w:txbxContent>
                            <w:p>
                              <w:pPr>
                                <w:rPr>
                                  <w:rFonts w:hint="eastAsia" w:ascii="宋体" w:hAnsi="宋体" w:eastAsia="宋体" w:cs="宋体"/>
                                  <w:sz w:val="18"/>
                                  <w:szCs w:val="18"/>
                                  <w:lang w:eastAsia="zh-CN"/>
                                </w:rPr>
                              </w:pPr>
                              <w:r>
                                <w:rPr>
                                  <w:rFonts w:hint="eastAsia" w:ascii="宋体" w:hAnsi="宋体" w:cs="宋体"/>
                                  <w:sz w:val="18"/>
                                  <w:szCs w:val="18"/>
                                  <w:lang w:eastAsia="zh-CN"/>
                                </w:rPr>
                                <w:t>压滤泥饼</w:t>
                              </w:r>
                            </w:p>
                          </w:txbxContent>
                        </v:textbox>
                      </v:rect>
                      <v:shape id="_x0000_s1026" o:spid="_x0000_s1026" o:spt="34" type="#_x0000_t34" style="position:absolute;left:2374265;top:1490980;flip:y;height:324485;width:2474595;rotation:11796480f;" filled="f" stroked="t" coordsize="21600,21600" o:gfxdata="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FnHw1tQAAAAFAQAADwAAAAAAAAABACAAAAAiAAAAZHJzL2Rvd25yZXYueG1sUEsBAhQA&#10;FAAAAAgAh07iQF3bywsvAgAAFwQAAA4AAAAAAAAAAQAgAAAAIwEAAGRycy9lMm9Eb2MueG1sUEsF&#10;BgAAAAAGAAYAWQEAAMQFAAAAAA==&#10;" adj="-1192">
                        <v:fill on="f" focussize="0,0"/>
                        <v:stroke color="#000000 [3213]" joinstyle="round"/>
                        <v:imagedata o:title=""/>
                        <o:lock v:ext="edit" aspectratio="f"/>
                      </v:shape>
                      <w10:wrap type="none"/>
                      <w10:anchorlock/>
                    </v:group>
                  </w:pict>
                </mc:Fallback>
              </mc:AlternateContent>
            </w:r>
          </w:p>
          <w:p>
            <w:pPr>
              <w:jc w:val="center"/>
              <w:rPr>
                <w:rFonts w:hint="eastAsia"/>
                <w:b w:val="0"/>
                <w:bCs w:val="0"/>
                <w:sz w:val="24"/>
                <w:szCs w:val="24"/>
                <w:highlight w:val="none"/>
                <w:u w:val="none"/>
                <w:lang w:eastAsia="zh-CN"/>
              </w:rPr>
            </w:pPr>
            <w:r>
              <w:rPr>
                <w:rFonts w:eastAsia="黑体"/>
                <w:b w:val="0"/>
                <w:bCs w:val="0"/>
                <w:color w:val="000000"/>
                <w:sz w:val="24"/>
                <w:highlight w:val="none"/>
                <w:u w:val="none"/>
              </w:rPr>
              <w:t>图</w:t>
            </w:r>
            <w:r>
              <w:rPr>
                <w:rFonts w:hint="eastAsia" w:eastAsia="黑体"/>
                <w:b w:val="0"/>
                <w:bCs w:val="0"/>
                <w:color w:val="000000"/>
                <w:sz w:val="24"/>
                <w:highlight w:val="none"/>
                <w:u w:val="none"/>
                <w:lang w:val="en-US" w:eastAsia="zh-CN"/>
              </w:rPr>
              <w:t>4-1</w:t>
            </w:r>
            <w:r>
              <w:rPr>
                <w:rFonts w:hint="eastAsia" w:eastAsia="黑体"/>
                <w:b w:val="0"/>
                <w:bCs w:val="0"/>
                <w:color w:val="000000"/>
                <w:sz w:val="24"/>
                <w:highlight w:val="none"/>
                <w:u w:val="none"/>
              </w:rPr>
              <w:t xml:space="preserve"> </w:t>
            </w:r>
            <w:r>
              <w:rPr>
                <w:rFonts w:eastAsia="黑体"/>
                <w:b w:val="0"/>
                <w:bCs w:val="0"/>
                <w:color w:val="000000"/>
                <w:sz w:val="24"/>
                <w:highlight w:val="none"/>
                <w:u w:val="none"/>
              </w:rPr>
              <w:t xml:space="preserve">  项目生产废水处理工艺流程图</w:t>
            </w:r>
          </w:p>
          <w:p>
            <w:pPr>
              <w:pStyle w:val="77"/>
              <w:numPr>
                <w:ilvl w:val="0"/>
                <w:numId w:val="0"/>
              </w:numPr>
              <w:spacing w:before="31"/>
              <w:ind w:firstLine="480" w:firstLineChars="200"/>
              <w:rPr>
                <w:rFonts w:hint="eastAsia" w:ascii="Times New Roman" w:hAnsi="Times New Roman" w:eastAsia="宋体" w:cs="Times New Roman"/>
                <w:b w:val="0"/>
                <w:bCs w:val="0"/>
                <w:kern w:val="2"/>
                <w:sz w:val="24"/>
                <w:szCs w:val="21"/>
                <w:highlight w:val="none"/>
                <w:u w:val="none"/>
                <w:lang w:val="en-US" w:eastAsia="zh-CN" w:bidi="ar-SA"/>
              </w:rPr>
            </w:pPr>
            <w:r>
              <w:rPr>
                <w:rFonts w:hint="eastAsia" w:ascii="Times New Roman" w:hAnsi="Times New Roman" w:eastAsia="宋体" w:cs="Times New Roman"/>
                <w:b w:val="0"/>
                <w:bCs w:val="0"/>
                <w:kern w:val="2"/>
                <w:sz w:val="24"/>
                <w:szCs w:val="21"/>
                <w:highlight w:val="none"/>
                <w:u w:val="none"/>
                <w:lang w:val="en-US" w:eastAsia="zh-CN" w:bidi="ar-SA"/>
              </w:rPr>
              <w:t>生产废水处理工艺可行性分析：</w:t>
            </w:r>
          </w:p>
          <w:p>
            <w:pPr>
              <w:spacing w:line="500" w:lineRule="exact"/>
              <w:ind w:firstLine="480" w:firstLineChars="200"/>
              <w:rPr>
                <w:rFonts w:ascii="Times New Roman" w:hAnsi="Times New Roman" w:eastAsia="宋体"/>
                <w:b w:val="0"/>
                <w:bCs w:val="0"/>
                <w:sz w:val="24"/>
                <w:szCs w:val="24"/>
                <w:highlight w:val="none"/>
                <w:u w:val="none"/>
              </w:rPr>
            </w:pPr>
            <w:r>
              <w:rPr>
                <w:rFonts w:hint="eastAsia"/>
                <w:b w:val="0"/>
                <w:bCs w:val="0"/>
                <w:sz w:val="24"/>
                <w:szCs w:val="21"/>
                <w:highlight w:val="none"/>
                <w:u w:val="none"/>
                <w:lang w:eastAsia="zh-CN"/>
              </w:rPr>
              <w:t>边角废料综合利用生产线</w:t>
            </w:r>
            <w:r>
              <w:rPr>
                <w:rFonts w:hint="eastAsia" w:ascii="Times New Roman" w:hAnsi="Times New Roman" w:eastAsia="宋体"/>
                <w:b w:val="0"/>
                <w:bCs w:val="0"/>
                <w:sz w:val="24"/>
                <w:szCs w:val="21"/>
                <w:highlight w:val="none"/>
                <w:u w:val="none"/>
              </w:rPr>
              <w:t>生产</w:t>
            </w:r>
            <w:r>
              <w:rPr>
                <w:rFonts w:ascii="Times New Roman" w:hAnsi="Times New Roman" w:eastAsia="宋体"/>
                <w:b w:val="0"/>
                <w:bCs w:val="0"/>
                <w:sz w:val="24"/>
                <w:szCs w:val="21"/>
                <w:highlight w:val="none"/>
                <w:u w:val="none"/>
              </w:rPr>
              <w:t>废水</w:t>
            </w:r>
            <w:r>
              <w:rPr>
                <w:rFonts w:hint="eastAsia"/>
                <w:b w:val="0"/>
                <w:bCs w:val="0"/>
                <w:sz w:val="24"/>
                <w:szCs w:val="21"/>
                <w:highlight w:val="none"/>
                <w:u w:val="none"/>
                <w:lang w:eastAsia="zh-CN"/>
              </w:rPr>
              <w:t>总</w:t>
            </w:r>
            <w:r>
              <w:rPr>
                <w:rFonts w:ascii="Times New Roman" w:hAnsi="Times New Roman" w:eastAsia="宋体"/>
                <w:b w:val="0"/>
                <w:bCs w:val="0"/>
                <w:sz w:val="24"/>
                <w:szCs w:val="21"/>
                <w:highlight w:val="none"/>
                <w:u w:val="none"/>
              </w:rPr>
              <w:t>产生量</w:t>
            </w:r>
            <w:r>
              <w:rPr>
                <w:rFonts w:hint="eastAsia"/>
                <w:b w:val="0"/>
                <w:bCs w:val="0"/>
                <w:sz w:val="24"/>
                <w:highlight w:val="none"/>
                <w:u w:val="none"/>
                <w:lang w:val="en-US" w:eastAsia="zh-CN" w:bidi="ar"/>
              </w:rPr>
              <w:t>54.1564</w:t>
            </w:r>
            <w:r>
              <w:rPr>
                <w:rFonts w:ascii="Times New Roman" w:hAnsi="Times New Roman" w:eastAsia="宋体"/>
                <w:b w:val="0"/>
                <w:bCs w:val="0"/>
                <w:sz w:val="24"/>
                <w:highlight w:val="none"/>
                <w:u w:val="none"/>
                <w:lang w:bidi="ar"/>
              </w:rPr>
              <w:t>m</w:t>
            </w:r>
            <w:r>
              <w:rPr>
                <w:rFonts w:ascii="Times New Roman" w:hAnsi="Times New Roman" w:eastAsia="宋体"/>
                <w:b w:val="0"/>
                <w:bCs w:val="0"/>
                <w:sz w:val="24"/>
                <w:highlight w:val="none"/>
                <w:u w:val="none"/>
                <w:vertAlign w:val="superscript"/>
                <w:lang w:bidi="ar"/>
              </w:rPr>
              <w:t>3</w:t>
            </w:r>
            <w:r>
              <w:rPr>
                <w:rFonts w:ascii="Times New Roman" w:hAnsi="Times New Roman" w:eastAsia="宋体"/>
                <w:b w:val="0"/>
                <w:bCs w:val="0"/>
                <w:sz w:val="24"/>
                <w:highlight w:val="none"/>
                <w:u w:val="none"/>
                <w:lang w:bidi="ar"/>
              </w:rPr>
              <w:t>/d</w:t>
            </w:r>
            <w:r>
              <w:rPr>
                <w:rFonts w:hint="eastAsia"/>
                <w:b w:val="0"/>
                <w:bCs w:val="0"/>
                <w:sz w:val="24"/>
                <w:highlight w:val="none"/>
                <w:u w:val="none"/>
                <w:lang w:eastAsia="zh-CN" w:bidi="ar"/>
              </w:rPr>
              <w:t>、</w:t>
            </w:r>
            <w:r>
              <w:rPr>
                <w:rFonts w:hint="eastAsia"/>
                <w:b w:val="0"/>
                <w:bCs w:val="0"/>
                <w:sz w:val="24"/>
                <w:highlight w:val="none"/>
                <w:u w:val="none"/>
                <w:lang w:val="en-US" w:eastAsia="zh-CN" w:bidi="ar"/>
              </w:rPr>
              <w:t>16246.9312</w:t>
            </w:r>
            <w:r>
              <w:rPr>
                <w:rFonts w:ascii="Times New Roman" w:hAnsi="Times New Roman" w:eastAsia="宋体"/>
                <w:b w:val="0"/>
                <w:bCs w:val="0"/>
                <w:sz w:val="24"/>
                <w:highlight w:val="none"/>
                <w:u w:val="none"/>
                <w:lang w:bidi="ar"/>
              </w:rPr>
              <w:t>m</w:t>
            </w:r>
            <w:r>
              <w:rPr>
                <w:rFonts w:ascii="Times New Roman" w:hAnsi="Times New Roman" w:eastAsia="宋体"/>
                <w:b w:val="0"/>
                <w:bCs w:val="0"/>
                <w:sz w:val="24"/>
                <w:highlight w:val="none"/>
                <w:u w:val="none"/>
                <w:vertAlign w:val="superscript"/>
                <w:lang w:bidi="ar"/>
              </w:rPr>
              <w:t>3</w:t>
            </w:r>
            <w:r>
              <w:rPr>
                <w:rFonts w:ascii="Times New Roman" w:hAnsi="Times New Roman" w:eastAsia="宋体"/>
                <w:b w:val="0"/>
                <w:bCs w:val="0"/>
                <w:sz w:val="24"/>
                <w:highlight w:val="none"/>
                <w:u w:val="none"/>
                <w:lang w:bidi="ar"/>
              </w:rPr>
              <w:t>/</w:t>
            </w:r>
            <w:r>
              <w:rPr>
                <w:rFonts w:hint="eastAsia"/>
                <w:b w:val="0"/>
                <w:bCs w:val="0"/>
                <w:sz w:val="24"/>
                <w:highlight w:val="none"/>
                <w:u w:val="none"/>
                <w:lang w:val="en-US" w:eastAsia="zh-CN" w:bidi="ar"/>
              </w:rPr>
              <w:t>a</w:t>
            </w:r>
            <w:r>
              <w:rPr>
                <w:rFonts w:hint="eastAsia" w:ascii="Times New Roman" w:hAnsi="Times New Roman" w:eastAsia="宋体"/>
                <w:b w:val="0"/>
                <w:bCs w:val="0"/>
                <w:sz w:val="24"/>
                <w:szCs w:val="21"/>
                <w:highlight w:val="none"/>
                <w:u w:val="none"/>
              </w:rPr>
              <w:t>。建设单位拟采用污水处理系统处理后循环利用，不外排。</w:t>
            </w:r>
          </w:p>
          <w:p>
            <w:pPr>
              <w:spacing w:line="500" w:lineRule="exact"/>
              <w:ind w:firstLine="480" w:firstLineChars="200"/>
              <w:jc w:val="left"/>
              <w:textAlignment w:val="baseline"/>
              <w:rPr>
                <w:rFonts w:ascii="Times New Roman" w:hAnsi="Times New Roman" w:eastAsia="黑体"/>
                <w:b w:val="0"/>
                <w:bCs w:val="0"/>
                <w:color w:val="000000"/>
                <w:sz w:val="24"/>
                <w:highlight w:val="none"/>
                <w:u w:val="none"/>
              </w:rPr>
            </w:pPr>
            <w:r>
              <w:rPr>
                <w:rFonts w:hint="eastAsia" w:ascii="Times New Roman" w:hAnsi="Times New Roman" w:eastAsia="宋体"/>
                <w:b w:val="0"/>
                <w:bCs w:val="0"/>
                <w:sz w:val="24"/>
                <w:highlight w:val="none"/>
                <w:u w:val="none"/>
                <w:lang w:bidi="ar"/>
              </w:rPr>
              <w:t>工艺流程简述：生产过程</w:t>
            </w:r>
            <w:r>
              <w:rPr>
                <w:rFonts w:hint="eastAsia"/>
                <w:b w:val="0"/>
                <w:bCs w:val="0"/>
                <w:sz w:val="24"/>
                <w:highlight w:val="none"/>
                <w:u w:val="none"/>
                <w:lang w:eastAsia="zh-CN" w:bidi="ar"/>
              </w:rPr>
              <w:t>湿式</w:t>
            </w:r>
            <w:r>
              <w:rPr>
                <w:rFonts w:hint="eastAsia" w:ascii="Times New Roman" w:hAnsi="Times New Roman" w:eastAsia="宋体"/>
                <w:b w:val="0"/>
                <w:bCs w:val="0"/>
                <w:sz w:val="24"/>
                <w:highlight w:val="none"/>
                <w:u w:val="none"/>
                <w:lang w:bidi="ar"/>
              </w:rPr>
              <w:t>筛分、</w:t>
            </w:r>
            <w:r>
              <w:rPr>
                <w:rFonts w:hint="eastAsia"/>
                <w:b w:val="0"/>
                <w:bCs w:val="0"/>
                <w:sz w:val="24"/>
                <w:highlight w:val="none"/>
                <w:u w:val="none"/>
                <w:lang w:eastAsia="zh-CN" w:bidi="ar"/>
              </w:rPr>
              <w:t>洗砂</w:t>
            </w:r>
            <w:r>
              <w:rPr>
                <w:rFonts w:hint="eastAsia" w:ascii="Times New Roman" w:hAnsi="Times New Roman" w:eastAsia="宋体"/>
                <w:b w:val="0"/>
                <w:bCs w:val="0"/>
                <w:sz w:val="24"/>
                <w:szCs w:val="24"/>
                <w:highlight w:val="none"/>
                <w:u w:val="none"/>
              </w:rPr>
              <w:t>废水</w:t>
            </w:r>
            <w:r>
              <w:rPr>
                <w:rFonts w:ascii="Times New Roman" w:hAnsi="Times New Roman" w:eastAsia="宋体"/>
                <w:b w:val="0"/>
                <w:bCs w:val="0"/>
                <w:sz w:val="24"/>
                <w:szCs w:val="24"/>
                <w:highlight w:val="none"/>
                <w:u w:val="none"/>
              </w:rPr>
              <w:t>经提升泵提升进入</w:t>
            </w:r>
            <w:r>
              <w:rPr>
                <w:rFonts w:hint="eastAsia"/>
                <w:b w:val="0"/>
                <w:bCs w:val="0"/>
                <w:sz w:val="24"/>
                <w:szCs w:val="24"/>
                <w:highlight w:val="none"/>
                <w:u w:val="none"/>
                <w:lang w:eastAsia="zh-CN"/>
              </w:rPr>
              <w:t>浓缩罐</w:t>
            </w:r>
            <w:r>
              <w:rPr>
                <w:rFonts w:ascii="Times New Roman" w:hAnsi="Times New Roman" w:eastAsia="宋体"/>
                <w:b w:val="0"/>
                <w:bCs w:val="0"/>
                <w:sz w:val="24"/>
                <w:szCs w:val="24"/>
                <w:highlight w:val="none"/>
                <w:u w:val="none"/>
              </w:rPr>
              <w:t>内，期间通过管道混合器混合加</w:t>
            </w:r>
            <w:r>
              <w:rPr>
                <w:rFonts w:hint="eastAsia"/>
                <w:b w:val="0"/>
                <w:bCs w:val="0"/>
                <w:sz w:val="24"/>
                <w:szCs w:val="24"/>
                <w:highlight w:val="none"/>
                <w:u w:val="none"/>
                <w:lang w:eastAsia="zh-CN"/>
              </w:rPr>
              <w:t>入絮凝剂</w:t>
            </w:r>
            <w:r>
              <w:rPr>
                <w:rFonts w:ascii="Times New Roman" w:hAnsi="Times New Roman" w:eastAsia="宋体"/>
                <w:b w:val="0"/>
                <w:bCs w:val="0"/>
                <w:sz w:val="24"/>
                <w:szCs w:val="24"/>
                <w:highlight w:val="none"/>
                <w:u w:val="none"/>
              </w:rPr>
              <w:t>，</w:t>
            </w:r>
            <w:r>
              <w:rPr>
                <w:rFonts w:hint="eastAsia"/>
                <w:b w:val="0"/>
                <w:bCs w:val="0"/>
                <w:sz w:val="24"/>
                <w:szCs w:val="24"/>
                <w:highlight w:val="none"/>
                <w:u w:val="none"/>
                <w:lang w:eastAsia="zh-CN"/>
              </w:rPr>
              <w:t>浓缩罐内</w:t>
            </w:r>
            <w:r>
              <w:rPr>
                <w:rFonts w:ascii="Times New Roman" w:hAnsi="Times New Roman" w:eastAsia="宋体"/>
                <w:b w:val="0"/>
                <w:bCs w:val="0"/>
                <w:sz w:val="24"/>
                <w:szCs w:val="24"/>
                <w:highlight w:val="none"/>
                <w:u w:val="none"/>
              </w:rPr>
              <w:t>大部分悬浮物沉淀在罐体底部，</w:t>
            </w:r>
            <w:r>
              <w:rPr>
                <w:rFonts w:hint="eastAsia" w:ascii="Times New Roman" w:hAnsi="Times New Roman" w:eastAsia="宋体"/>
                <w:b w:val="0"/>
                <w:bCs w:val="0"/>
                <w:sz w:val="24"/>
                <w:szCs w:val="24"/>
                <w:highlight w:val="none"/>
                <w:u w:val="none"/>
              </w:rPr>
              <w:t>停留时间</w:t>
            </w:r>
            <w:r>
              <w:rPr>
                <w:rFonts w:ascii="Times New Roman" w:hAnsi="Times New Roman" w:eastAsia="宋体"/>
                <w:b w:val="0"/>
                <w:bCs w:val="0"/>
                <w:sz w:val="24"/>
                <w:szCs w:val="24"/>
                <w:highlight w:val="none"/>
                <w:u w:val="none"/>
              </w:rPr>
              <w:t>2h</w:t>
            </w:r>
            <w:r>
              <w:rPr>
                <w:rFonts w:hint="eastAsia" w:ascii="Times New Roman" w:hAnsi="Times New Roman" w:eastAsia="宋体"/>
                <w:b w:val="0"/>
                <w:bCs w:val="0"/>
                <w:sz w:val="24"/>
                <w:szCs w:val="24"/>
                <w:highlight w:val="none"/>
                <w:u w:val="none"/>
              </w:rPr>
              <w:t>。</w:t>
            </w:r>
            <w:r>
              <w:rPr>
                <w:rFonts w:hint="eastAsia"/>
                <w:b w:val="0"/>
                <w:bCs w:val="0"/>
                <w:sz w:val="24"/>
                <w:szCs w:val="24"/>
                <w:highlight w:val="none"/>
                <w:u w:val="none"/>
                <w:lang w:eastAsia="zh-CN"/>
              </w:rPr>
              <w:t>浓缩罐上清液</w:t>
            </w:r>
            <w:r>
              <w:rPr>
                <w:rFonts w:ascii="Times New Roman" w:hAnsi="Times New Roman" w:eastAsia="宋体"/>
                <w:b w:val="0"/>
                <w:bCs w:val="0"/>
                <w:sz w:val="24"/>
                <w:szCs w:val="24"/>
                <w:highlight w:val="none"/>
                <w:u w:val="none"/>
              </w:rPr>
              <w:t>出水自流进入</w:t>
            </w:r>
            <w:r>
              <w:rPr>
                <w:rFonts w:hint="eastAsia" w:ascii="Times New Roman" w:hAnsi="Times New Roman" w:eastAsia="宋体"/>
                <w:b w:val="0"/>
                <w:bCs w:val="0"/>
                <w:sz w:val="24"/>
                <w:szCs w:val="24"/>
                <w:highlight w:val="none"/>
                <w:u w:val="none"/>
              </w:rPr>
              <w:t>清水池</w:t>
            </w:r>
            <w:r>
              <w:rPr>
                <w:rFonts w:ascii="Times New Roman" w:hAnsi="Times New Roman" w:eastAsia="宋体"/>
                <w:b w:val="0"/>
                <w:bCs w:val="0"/>
                <w:sz w:val="24"/>
                <w:szCs w:val="24"/>
                <w:highlight w:val="none"/>
                <w:u w:val="none"/>
              </w:rPr>
              <w:t>中暂存，回用于生产</w:t>
            </w:r>
            <w:r>
              <w:rPr>
                <w:rFonts w:hint="eastAsia" w:ascii="Times New Roman" w:hAnsi="Times New Roman" w:eastAsia="宋体"/>
                <w:b w:val="0"/>
                <w:bCs w:val="0"/>
                <w:sz w:val="24"/>
                <w:szCs w:val="24"/>
                <w:highlight w:val="none"/>
                <w:u w:val="none"/>
              </w:rPr>
              <w:t>，</w:t>
            </w:r>
            <w:r>
              <w:rPr>
                <w:rFonts w:hint="eastAsia"/>
                <w:b w:val="0"/>
                <w:bCs w:val="0"/>
                <w:sz w:val="24"/>
                <w:szCs w:val="24"/>
                <w:highlight w:val="none"/>
                <w:u w:val="none"/>
                <w:lang w:eastAsia="zh-CN"/>
              </w:rPr>
              <w:t>浓缩罐</w:t>
            </w:r>
            <w:r>
              <w:rPr>
                <w:rFonts w:ascii="Times New Roman" w:hAnsi="Times New Roman" w:eastAsia="宋体"/>
                <w:b w:val="0"/>
                <w:bCs w:val="0"/>
                <w:sz w:val="24"/>
                <w:szCs w:val="24"/>
                <w:highlight w:val="none"/>
                <w:u w:val="none"/>
              </w:rPr>
              <w:t>底部污泥通过污泥泵进入</w:t>
            </w:r>
            <w:r>
              <w:rPr>
                <w:rFonts w:hint="eastAsia"/>
                <w:b w:val="0"/>
                <w:bCs w:val="0"/>
                <w:sz w:val="24"/>
                <w:szCs w:val="24"/>
                <w:highlight w:val="none"/>
                <w:u w:val="none"/>
                <w:lang w:eastAsia="zh-CN"/>
              </w:rPr>
              <w:t>板框压</w:t>
            </w:r>
            <w:r>
              <w:rPr>
                <w:rFonts w:ascii="Times New Roman" w:hAnsi="Times New Roman" w:eastAsia="宋体"/>
                <w:b w:val="0"/>
                <w:bCs w:val="0"/>
                <w:sz w:val="24"/>
                <w:szCs w:val="24"/>
                <w:highlight w:val="none"/>
                <w:u w:val="none"/>
              </w:rPr>
              <w:t>滤机中</w:t>
            </w:r>
            <w:r>
              <w:rPr>
                <w:rFonts w:hint="eastAsia" w:ascii="Times New Roman" w:hAnsi="Times New Roman" w:eastAsia="宋体"/>
                <w:b w:val="0"/>
                <w:bCs w:val="0"/>
                <w:sz w:val="24"/>
                <w:szCs w:val="24"/>
                <w:highlight w:val="none"/>
                <w:u w:val="none"/>
              </w:rPr>
              <w:t>经脱水压滤后</w:t>
            </w:r>
            <w:r>
              <w:rPr>
                <w:rFonts w:hint="eastAsia" w:ascii="Times New Roman" w:hAnsi="Times New Roman" w:eastAsia="宋体"/>
                <w:b w:val="0"/>
                <w:bCs w:val="0"/>
                <w:sz w:val="24"/>
                <w:szCs w:val="24"/>
                <w:highlight w:val="none"/>
                <w:u w:val="none"/>
                <w:lang w:eastAsia="zh-CN"/>
              </w:rPr>
              <w:t>及时外运售给烧结砖厂生产使用</w:t>
            </w:r>
            <w:r>
              <w:rPr>
                <w:rFonts w:hint="eastAsia" w:ascii="Times New Roman" w:hAnsi="Times New Roman" w:eastAsia="宋体"/>
                <w:b w:val="0"/>
                <w:bCs w:val="0"/>
                <w:sz w:val="24"/>
                <w:szCs w:val="24"/>
                <w:highlight w:val="none"/>
                <w:u w:val="none"/>
              </w:rPr>
              <w:t>。</w:t>
            </w:r>
            <w:r>
              <w:rPr>
                <w:rFonts w:hint="eastAsia"/>
                <w:b w:val="0"/>
                <w:bCs w:val="0"/>
                <w:sz w:val="24"/>
                <w:szCs w:val="24"/>
                <w:highlight w:val="none"/>
                <w:u w:val="none"/>
                <w:lang w:eastAsia="zh-CN"/>
              </w:rPr>
              <w:t>板框</w:t>
            </w:r>
            <w:r>
              <w:rPr>
                <w:rFonts w:ascii="Times New Roman" w:hAnsi="Times New Roman" w:eastAsia="宋体"/>
                <w:b w:val="0"/>
                <w:bCs w:val="0"/>
                <w:sz w:val="24"/>
                <w:szCs w:val="24"/>
                <w:highlight w:val="none"/>
                <w:u w:val="none"/>
              </w:rPr>
              <w:t>压滤机滤液</w:t>
            </w:r>
            <w:r>
              <w:rPr>
                <w:rFonts w:hint="eastAsia"/>
                <w:b w:val="0"/>
                <w:bCs w:val="0"/>
                <w:sz w:val="24"/>
                <w:szCs w:val="24"/>
                <w:highlight w:val="none"/>
                <w:u w:val="none"/>
                <w:lang w:eastAsia="zh-CN"/>
              </w:rPr>
              <w:t>进入污水池暂存</w:t>
            </w:r>
            <w:r>
              <w:rPr>
                <w:rFonts w:ascii="Times New Roman" w:hAnsi="Times New Roman" w:eastAsia="宋体"/>
                <w:b w:val="0"/>
                <w:bCs w:val="0"/>
                <w:sz w:val="24"/>
                <w:szCs w:val="24"/>
                <w:highlight w:val="none"/>
                <w:u w:val="none"/>
              </w:rPr>
              <w:t>，通过提升泵将滤液送至</w:t>
            </w:r>
            <w:r>
              <w:rPr>
                <w:rFonts w:hint="eastAsia"/>
                <w:b w:val="0"/>
                <w:bCs w:val="0"/>
                <w:sz w:val="24"/>
                <w:szCs w:val="24"/>
                <w:highlight w:val="none"/>
                <w:u w:val="none"/>
                <w:lang w:eastAsia="zh-CN"/>
              </w:rPr>
              <w:t>浓缩罐</w:t>
            </w:r>
            <w:r>
              <w:rPr>
                <w:rFonts w:ascii="Times New Roman" w:hAnsi="Times New Roman" w:eastAsia="宋体"/>
                <w:b w:val="0"/>
                <w:bCs w:val="0"/>
                <w:sz w:val="24"/>
                <w:szCs w:val="24"/>
                <w:highlight w:val="none"/>
                <w:u w:val="none"/>
              </w:rPr>
              <w:t>。</w:t>
            </w:r>
          </w:p>
          <w:p>
            <w:pPr>
              <w:autoSpaceDE w:val="0"/>
              <w:autoSpaceDN w:val="0"/>
              <w:adjustRightInd w:val="0"/>
              <w:spacing w:line="500" w:lineRule="exact"/>
              <w:ind w:firstLine="480" w:firstLineChars="200"/>
              <w:jc w:val="left"/>
              <w:rPr>
                <w:rFonts w:hint="eastAsia" w:ascii="Times New Roman" w:hAnsi="Times New Roman" w:eastAsia="宋体"/>
                <w:b w:val="0"/>
                <w:bCs w:val="0"/>
                <w:color w:val="000000"/>
                <w:sz w:val="24"/>
                <w:highlight w:val="none"/>
                <w:u w:val="none"/>
              </w:rPr>
            </w:pPr>
            <w:r>
              <w:rPr>
                <w:rFonts w:hint="eastAsia" w:ascii="Times New Roman" w:hAnsi="Times New Roman" w:eastAsia="宋体"/>
                <w:b w:val="0"/>
                <w:bCs w:val="0"/>
                <w:sz w:val="24"/>
                <w:szCs w:val="24"/>
                <w:highlight w:val="none"/>
                <w:u w:val="none"/>
              </w:rPr>
              <w:t>根据建设单位提供资料，污水处理系统将建设</w:t>
            </w:r>
            <w:r>
              <w:rPr>
                <w:rFonts w:hint="eastAsia"/>
                <w:b w:val="0"/>
                <w:bCs w:val="0"/>
                <w:iCs/>
                <w:color w:val="000000"/>
                <w:sz w:val="24"/>
                <w:highlight w:val="none"/>
                <w:u w:val="none"/>
                <w:lang w:val="en-US" w:eastAsia="zh-CN"/>
              </w:rPr>
              <w:t>1座50</w:t>
            </w:r>
            <w:r>
              <w:rPr>
                <w:b w:val="0"/>
                <w:bCs w:val="0"/>
                <w:iCs/>
                <w:color w:val="000000"/>
                <w:sz w:val="24"/>
                <w:highlight w:val="none"/>
                <w:u w:val="none"/>
              </w:rPr>
              <w:t>m</w:t>
            </w:r>
            <w:r>
              <w:rPr>
                <w:b w:val="0"/>
                <w:bCs w:val="0"/>
                <w:iCs/>
                <w:color w:val="000000"/>
                <w:sz w:val="24"/>
                <w:highlight w:val="none"/>
                <w:u w:val="none"/>
                <w:vertAlign w:val="superscript"/>
              </w:rPr>
              <w:t>3</w:t>
            </w:r>
            <w:r>
              <w:rPr>
                <w:rFonts w:hint="eastAsia"/>
                <w:b w:val="0"/>
                <w:bCs w:val="0"/>
                <w:iCs/>
                <w:color w:val="000000"/>
                <w:sz w:val="24"/>
                <w:highlight w:val="none"/>
                <w:u w:val="none"/>
                <w:lang w:eastAsia="zh-CN"/>
              </w:rPr>
              <w:t>浓缩罐、</w:t>
            </w:r>
            <w:r>
              <w:rPr>
                <w:rFonts w:hint="eastAsia"/>
                <w:b w:val="0"/>
                <w:bCs w:val="0"/>
                <w:iCs/>
                <w:color w:val="000000"/>
                <w:sz w:val="24"/>
                <w:highlight w:val="none"/>
                <w:u w:val="none"/>
                <w:lang w:val="en-US" w:eastAsia="zh-CN"/>
              </w:rPr>
              <w:t>1座50</w:t>
            </w:r>
            <w:r>
              <w:rPr>
                <w:b w:val="0"/>
                <w:bCs w:val="0"/>
                <w:iCs/>
                <w:color w:val="000000"/>
                <w:sz w:val="24"/>
                <w:highlight w:val="none"/>
                <w:u w:val="none"/>
              </w:rPr>
              <w:t>m</w:t>
            </w:r>
            <w:r>
              <w:rPr>
                <w:b w:val="0"/>
                <w:bCs w:val="0"/>
                <w:iCs/>
                <w:color w:val="000000"/>
                <w:sz w:val="24"/>
                <w:highlight w:val="none"/>
                <w:u w:val="none"/>
                <w:vertAlign w:val="superscript"/>
              </w:rPr>
              <w:t>3</w:t>
            </w:r>
            <w:r>
              <w:rPr>
                <w:rFonts w:hint="eastAsia"/>
                <w:b w:val="0"/>
                <w:bCs w:val="0"/>
                <w:iCs/>
                <w:color w:val="000000"/>
                <w:sz w:val="24"/>
                <w:highlight w:val="none"/>
                <w:u w:val="none"/>
                <w:lang w:eastAsia="zh-CN"/>
              </w:rPr>
              <w:t>清水池、</w:t>
            </w:r>
            <w:r>
              <w:rPr>
                <w:rFonts w:hint="eastAsia" w:ascii="Times New Roman" w:hAnsi="Times New Roman" w:eastAsia="宋体"/>
                <w:b w:val="0"/>
                <w:bCs w:val="0"/>
                <w:sz w:val="24"/>
                <w:szCs w:val="24"/>
                <w:highlight w:val="none"/>
                <w:u w:val="none"/>
              </w:rPr>
              <w:t>1座</w:t>
            </w:r>
            <w:r>
              <w:rPr>
                <w:rFonts w:hint="eastAsia"/>
                <w:b w:val="0"/>
                <w:bCs w:val="0"/>
                <w:sz w:val="24"/>
                <w:szCs w:val="24"/>
                <w:highlight w:val="none"/>
                <w:u w:val="none"/>
                <w:lang w:val="en-US" w:eastAsia="zh-CN"/>
              </w:rPr>
              <w:t>5</w:t>
            </w:r>
            <w:r>
              <w:rPr>
                <w:rFonts w:ascii="Times New Roman" w:hAnsi="Times New Roman" w:eastAsia="宋体"/>
                <w:b w:val="0"/>
                <w:bCs w:val="0"/>
                <w:sz w:val="24"/>
                <w:szCs w:val="24"/>
                <w:highlight w:val="none"/>
                <w:u w:val="none"/>
              </w:rPr>
              <w:t>0m</w:t>
            </w:r>
            <w:r>
              <w:rPr>
                <w:rFonts w:ascii="Times New Roman" w:hAnsi="Times New Roman" w:eastAsia="宋体"/>
                <w:b w:val="0"/>
                <w:bCs w:val="0"/>
                <w:sz w:val="24"/>
                <w:szCs w:val="24"/>
                <w:highlight w:val="none"/>
                <w:u w:val="none"/>
                <w:vertAlign w:val="superscript"/>
              </w:rPr>
              <w:t>3</w:t>
            </w:r>
            <w:r>
              <w:rPr>
                <w:rFonts w:hint="eastAsia"/>
                <w:b w:val="0"/>
                <w:bCs w:val="0"/>
                <w:sz w:val="24"/>
                <w:szCs w:val="24"/>
                <w:highlight w:val="none"/>
                <w:u w:val="none"/>
                <w:lang w:eastAsia="zh-CN"/>
              </w:rPr>
              <w:t>污</w:t>
            </w:r>
            <w:r>
              <w:rPr>
                <w:rFonts w:hint="eastAsia" w:ascii="Times New Roman" w:hAnsi="Times New Roman" w:eastAsia="宋体"/>
                <w:b w:val="0"/>
                <w:bCs w:val="0"/>
                <w:sz w:val="24"/>
                <w:szCs w:val="24"/>
                <w:highlight w:val="none"/>
                <w:u w:val="none"/>
              </w:rPr>
              <w:t>水池，可满足项目生产废水处理需求。</w:t>
            </w:r>
          </w:p>
          <w:p>
            <w:pPr>
              <w:spacing w:line="500" w:lineRule="exact"/>
              <w:ind w:firstLine="480" w:firstLineChars="200"/>
              <w:rPr>
                <w:rFonts w:ascii="Times New Roman" w:hAnsi="Times New Roman" w:eastAsia="宋体"/>
                <w:b w:val="0"/>
                <w:bCs w:val="0"/>
                <w:color w:val="000000"/>
                <w:sz w:val="24"/>
                <w:highlight w:val="none"/>
                <w:u w:val="none"/>
              </w:rPr>
            </w:pPr>
            <w:r>
              <w:rPr>
                <w:rFonts w:ascii="Times New Roman" w:hAnsi="Times New Roman" w:eastAsia="宋体"/>
                <w:b w:val="0"/>
                <w:bCs w:val="0"/>
                <w:color w:val="000000"/>
                <w:sz w:val="24"/>
                <w:highlight w:val="none"/>
                <w:u w:val="none"/>
              </w:rPr>
              <w:t>项目</w:t>
            </w:r>
            <w:r>
              <w:rPr>
                <w:rFonts w:hint="eastAsia" w:ascii="Times New Roman" w:hAnsi="Times New Roman" w:eastAsia="宋体"/>
                <w:b w:val="0"/>
                <w:bCs w:val="0"/>
                <w:color w:val="000000"/>
                <w:sz w:val="24"/>
                <w:highlight w:val="none"/>
                <w:u w:val="none"/>
              </w:rPr>
              <w:t>生产过程生产</w:t>
            </w:r>
            <w:r>
              <w:rPr>
                <w:rFonts w:ascii="Times New Roman" w:hAnsi="Times New Roman" w:eastAsia="宋体"/>
                <w:b w:val="0"/>
                <w:bCs w:val="0"/>
                <w:color w:val="000000"/>
                <w:sz w:val="24"/>
                <w:highlight w:val="none"/>
                <w:u w:val="none"/>
              </w:rPr>
              <w:t>用水对水质的要求不高，处理后的废水</w:t>
            </w:r>
            <w:r>
              <w:rPr>
                <w:rFonts w:hint="eastAsia" w:ascii="Times New Roman" w:hAnsi="Times New Roman" w:eastAsia="宋体"/>
                <w:b w:val="0"/>
                <w:bCs w:val="0"/>
                <w:color w:val="000000"/>
                <w:sz w:val="24"/>
                <w:highlight w:val="none"/>
                <w:u w:val="none"/>
              </w:rPr>
              <w:t>回</w:t>
            </w:r>
            <w:r>
              <w:rPr>
                <w:rFonts w:ascii="Times New Roman" w:hAnsi="Times New Roman" w:eastAsia="宋体"/>
                <w:b w:val="0"/>
                <w:bCs w:val="0"/>
                <w:color w:val="000000"/>
                <w:sz w:val="24"/>
                <w:highlight w:val="none"/>
                <w:u w:val="none"/>
              </w:rPr>
              <w:t>用于</w:t>
            </w:r>
            <w:r>
              <w:rPr>
                <w:rFonts w:hint="eastAsia" w:ascii="Times New Roman" w:hAnsi="Times New Roman" w:eastAsia="宋体"/>
                <w:b w:val="0"/>
                <w:bCs w:val="0"/>
                <w:color w:val="000000"/>
                <w:sz w:val="24"/>
                <w:highlight w:val="none"/>
                <w:u w:val="none"/>
              </w:rPr>
              <w:t>生产</w:t>
            </w:r>
            <w:r>
              <w:rPr>
                <w:rFonts w:ascii="Times New Roman" w:hAnsi="Times New Roman" w:eastAsia="宋体"/>
                <w:b w:val="0"/>
                <w:bCs w:val="0"/>
                <w:color w:val="000000"/>
                <w:sz w:val="24"/>
                <w:highlight w:val="none"/>
                <w:u w:val="none"/>
              </w:rPr>
              <w:t>合理可行。</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default" w:ascii="Times New Roman" w:hAnsi="Times New Roman" w:cs="Times New Roman"/>
                <w:sz w:val="24"/>
                <w:szCs w:val="24"/>
                <w:highlight w:val="none"/>
                <w:lang w:val="en-US" w:eastAsia="zh-CN"/>
              </w:rPr>
            </w:pPr>
            <w:r>
              <w:rPr>
                <w:rFonts w:hint="eastAsia" w:cs="Times New Roman"/>
                <w:sz w:val="24"/>
                <w:szCs w:val="24"/>
                <w:highlight w:val="none"/>
                <w:lang w:val="en-US" w:eastAsia="zh-CN"/>
              </w:rPr>
              <w:t>3</w:t>
            </w:r>
            <w:r>
              <w:rPr>
                <w:rFonts w:hint="eastAsia" w:ascii="Times New Roman" w:hAnsi="Times New Roman" w:cs="Times New Roman"/>
                <w:sz w:val="24"/>
                <w:szCs w:val="24"/>
                <w:highlight w:val="none"/>
                <w:lang w:val="en-US" w:eastAsia="zh-CN"/>
              </w:rPr>
              <w:t>）喷淋</w:t>
            </w:r>
            <w:r>
              <w:rPr>
                <w:rFonts w:hint="default" w:ascii="Times New Roman" w:hAnsi="Times New Roman" w:cs="Times New Roman"/>
                <w:sz w:val="24"/>
                <w:szCs w:val="24"/>
                <w:highlight w:val="none"/>
                <w:lang w:val="en-US" w:eastAsia="zh-CN"/>
              </w:rPr>
              <w:t>用水</w:t>
            </w:r>
          </w:p>
          <w:p>
            <w:pPr>
              <w:pStyle w:val="77"/>
              <w:numPr>
                <w:ilvl w:val="0"/>
                <w:numId w:val="0"/>
              </w:numPr>
              <w:spacing w:before="31"/>
              <w:ind w:firstLine="480" w:firstLineChars="200"/>
              <w:rPr>
                <w:b w:val="0"/>
                <w:bCs w:val="0"/>
                <w:iCs/>
                <w:sz w:val="24"/>
                <w:highlight w:val="none"/>
                <w:u w:val="none"/>
              </w:rPr>
            </w:pPr>
            <w:r>
              <w:rPr>
                <w:b w:val="0"/>
                <w:bCs w:val="0"/>
                <w:iCs/>
                <w:color w:val="000000"/>
                <w:sz w:val="24"/>
                <w:highlight w:val="none"/>
                <w:u w:val="none"/>
              </w:rPr>
              <w:t xml:space="preserve"> </w:t>
            </w:r>
            <w:r>
              <w:rPr>
                <w:rFonts w:hint="eastAsia" w:ascii="Times New Roman" w:hAnsi="Times New Roman" w:cs="Times New Roman"/>
                <w:b w:val="0"/>
                <w:bCs w:val="0"/>
                <w:iCs/>
                <w:color w:val="000000"/>
                <w:sz w:val="24"/>
                <w:highlight w:val="none"/>
                <w:u w:val="none"/>
                <w:lang w:eastAsia="zh-CN"/>
              </w:rPr>
              <w:t>本项目</w:t>
            </w:r>
            <w:r>
              <w:rPr>
                <w:rFonts w:hint="eastAsia"/>
                <w:b w:val="0"/>
                <w:bCs w:val="0"/>
                <w:sz w:val="24"/>
                <w:szCs w:val="21"/>
                <w:highlight w:val="none"/>
                <w:u w:val="none"/>
                <w:lang w:eastAsia="zh-CN"/>
              </w:rPr>
              <w:t>边角废料综合利用</w:t>
            </w:r>
            <w:r>
              <w:rPr>
                <w:rFonts w:hint="eastAsia" w:ascii="Times New Roman" w:hAnsi="Times New Roman" w:cs="Times New Roman"/>
                <w:b w:val="0"/>
                <w:bCs w:val="0"/>
                <w:iCs/>
                <w:color w:val="000000"/>
                <w:sz w:val="24"/>
                <w:highlight w:val="none"/>
                <w:u w:val="none"/>
                <w:lang w:eastAsia="zh-CN"/>
              </w:rPr>
              <w:t>加工区</w:t>
            </w:r>
            <w:r>
              <w:rPr>
                <w:rFonts w:hint="default" w:ascii="Times New Roman" w:hAnsi="Times New Roman" w:cs="Times New Roman"/>
                <w:b w:val="0"/>
                <w:bCs w:val="0"/>
                <w:iCs/>
                <w:color w:val="000000"/>
                <w:sz w:val="24"/>
                <w:highlight w:val="none"/>
                <w:u w:val="none"/>
              </w:rPr>
              <w:t>、成品</w:t>
            </w:r>
            <w:r>
              <w:rPr>
                <w:rFonts w:hint="eastAsia" w:ascii="Times New Roman" w:hAnsi="Times New Roman" w:cs="Times New Roman"/>
                <w:b w:val="0"/>
                <w:bCs w:val="0"/>
                <w:iCs/>
                <w:color w:val="000000"/>
                <w:sz w:val="24"/>
                <w:highlight w:val="none"/>
                <w:u w:val="none"/>
                <w:lang w:eastAsia="zh-CN"/>
              </w:rPr>
              <w:t>区</w:t>
            </w:r>
            <w:r>
              <w:rPr>
                <w:rFonts w:hint="default" w:ascii="Times New Roman" w:hAnsi="Times New Roman" w:cs="Times New Roman"/>
                <w:b w:val="0"/>
                <w:bCs w:val="0"/>
                <w:iCs/>
                <w:color w:val="000000"/>
                <w:sz w:val="24"/>
                <w:highlight w:val="none"/>
                <w:u w:val="none"/>
              </w:rPr>
              <w:t>配备</w:t>
            </w:r>
            <w:r>
              <w:rPr>
                <w:rFonts w:hint="default" w:ascii="Times New Roman" w:hAnsi="Times New Roman" w:cs="Times New Roman"/>
                <w:b w:val="0"/>
                <w:bCs w:val="0"/>
                <w:iCs/>
                <w:color w:val="000000"/>
                <w:sz w:val="24"/>
                <w:highlight w:val="none"/>
                <w:u w:val="none"/>
                <w:lang w:eastAsia="zh-CN"/>
              </w:rPr>
              <w:t>喷淋</w:t>
            </w:r>
            <w:r>
              <w:rPr>
                <w:rFonts w:hint="default" w:ascii="Times New Roman" w:hAnsi="Times New Roman" w:cs="Times New Roman"/>
                <w:b w:val="0"/>
                <w:bCs w:val="0"/>
                <w:iCs/>
                <w:color w:val="000000"/>
                <w:sz w:val="24"/>
                <w:highlight w:val="none"/>
                <w:u w:val="none"/>
              </w:rPr>
              <w:t>设施。根据</w:t>
            </w:r>
            <w:r>
              <w:rPr>
                <w:rFonts w:hint="eastAsia"/>
                <w:b w:val="0"/>
                <w:bCs w:val="0"/>
                <w:sz w:val="24"/>
                <w:szCs w:val="21"/>
                <w:highlight w:val="none"/>
                <w:u w:val="none"/>
                <w:lang w:eastAsia="zh-CN"/>
              </w:rPr>
              <w:t>边角废料综合利用</w:t>
            </w:r>
            <w:r>
              <w:rPr>
                <w:rFonts w:hint="eastAsia" w:ascii="Times New Roman" w:hAnsi="Times New Roman" w:cs="Times New Roman"/>
                <w:b w:val="0"/>
                <w:bCs w:val="0"/>
                <w:iCs/>
                <w:color w:val="000000"/>
                <w:sz w:val="24"/>
                <w:highlight w:val="none"/>
                <w:u w:val="none"/>
                <w:lang w:eastAsia="zh-CN"/>
              </w:rPr>
              <w:t>加工区</w:t>
            </w:r>
            <w:r>
              <w:rPr>
                <w:rFonts w:hint="default" w:ascii="Times New Roman" w:hAnsi="Times New Roman" w:cs="Times New Roman"/>
                <w:b w:val="0"/>
                <w:bCs w:val="0"/>
                <w:iCs/>
                <w:color w:val="000000"/>
                <w:sz w:val="24"/>
                <w:highlight w:val="none"/>
                <w:u w:val="none"/>
              </w:rPr>
              <w:t>、成品</w:t>
            </w:r>
            <w:r>
              <w:rPr>
                <w:rFonts w:hint="eastAsia" w:ascii="Times New Roman" w:hAnsi="Times New Roman" w:cs="Times New Roman"/>
                <w:b w:val="0"/>
                <w:bCs w:val="0"/>
                <w:iCs/>
                <w:color w:val="000000"/>
                <w:sz w:val="24"/>
                <w:highlight w:val="none"/>
                <w:u w:val="none"/>
                <w:lang w:eastAsia="zh-CN"/>
              </w:rPr>
              <w:t>区</w:t>
            </w:r>
            <w:r>
              <w:rPr>
                <w:rFonts w:hint="default" w:ascii="Times New Roman" w:hAnsi="Times New Roman" w:cs="Times New Roman"/>
                <w:b w:val="0"/>
                <w:bCs w:val="0"/>
                <w:iCs/>
                <w:color w:val="000000"/>
                <w:sz w:val="24"/>
                <w:highlight w:val="none"/>
                <w:u w:val="none"/>
              </w:rPr>
              <w:t>面积及物料堆存情况，拟设置洒水喷头</w:t>
            </w:r>
            <w:r>
              <w:rPr>
                <w:rFonts w:hint="default" w:ascii="Times New Roman" w:hAnsi="Times New Roman" w:cs="Times New Roman"/>
                <w:b w:val="0"/>
                <w:bCs w:val="0"/>
                <w:iCs/>
                <w:color w:val="000000"/>
                <w:sz w:val="24"/>
                <w:highlight w:val="none"/>
                <w:u w:val="none"/>
                <w:lang w:val="en-US" w:eastAsia="zh-CN"/>
              </w:rPr>
              <w:t>10</w:t>
            </w:r>
            <w:r>
              <w:rPr>
                <w:rFonts w:hint="default" w:ascii="Times New Roman" w:hAnsi="Times New Roman" w:cs="Times New Roman"/>
                <w:b w:val="0"/>
                <w:bCs w:val="0"/>
                <w:iCs/>
                <w:color w:val="000000"/>
                <w:sz w:val="24"/>
                <w:highlight w:val="none"/>
                <w:u w:val="none"/>
              </w:rPr>
              <w:t>0个，精细雾化喷嘴喷头流量一般在0.0125~0.24L/分，</w:t>
            </w:r>
            <w:r>
              <w:rPr>
                <w:rFonts w:hint="default" w:ascii="Times New Roman" w:hAnsi="Times New Roman" w:cs="Times New Roman"/>
                <w:b w:val="0"/>
                <w:bCs w:val="0"/>
                <w:iCs/>
                <w:sz w:val="24"/>
                <w:highlight w:val="none"/>
                <w:u w:val="none"/>
              </w:rPr>
              <w:t>本次取0.24 L/分进行计算，每天开启8h，根据计算，用水量约为</w:t>
            </w:r>
            <w:r>
              <w:rPr>
                <w:rFonts w:hint="default" w:ascii="Times New Roman" w:hAnsi="Times New Roman" w:cs="Times New Roman"/>
                <w:b w:val="0"/>
                <w:bCs w:val="0"/>
                <w:iCs/>
                <w:sz w:val="24"/>
                <w:highlight w:val="none"/>
                <w:u w:val="none"/>
                <w:lang w:val="en-US" w:eastAsia="zh-CN"/>
              </w:rPr>
              <w:t>11.5</w:t>
            </w:r>
            <w:r>
              <w:rPr>
                <w:rFonts w:hint="default" w:ascii="Times New Roman" w:hAnsi="Times New Roman" w:cs="Times New Roman"/>
                <w:b w:val="0"/>
                <w:bCs w:val="0"/>
                <w:iCs/>
                <w:sz w:val="24"/>
                <w:highlight w:val="none"/>
                <w:u w:val="none"/>
              </w:rPr>
              <w:t>m</w:t>
            </w:r>
            <w:r>
              <w:rPr>
                <w:rFonts w:hint="default" w:ascii="Times New Roman" w:hAnsi="Times New Roman" w:cs="Times New Roman"/>
                <w:b w:val="0"/>
                <w:bCs w:val="0"/>
                <w:iCs/>
                <w:sz w:val="24"/>
                <w:highlight w:val="none"/>
                <w:u w:val="none"/>
                <w:vertAlign w:val="superscript"/>
              </w:rPr>
              <w:t>3</w:t>
            </w:r>
            <w:r>
              <w:rPr>
                <w:rFonts w:hint="default" w:ascii="Times New Roman" w:hAnsi="Times New Roman" w:cs="Times New Roman"/>
                <w:b w:val="0"/>
                <w:bCs w:val="0"/>
                <w:iCs/>
                <w:sz w:val="24"/>
                <w:highlight w:val="none"/>
                <w:u w:val="none"/>
              </w:rPr>
              <w:t>/d（</w:t>
            </w:r>
            <w:r>
              <w:rPr>
                <w:rFonts w:hint="default" w:ascii="Times New Roman" w:hAnsi="Times New Roman" w:cs="Times New Roman"/>
                <w:b w:val="0"/>
                <w:bCs w:val="0"/>
                <w:iCs/>
                <w:sz w:val="24"/>
                <w:highlight w:val="none"/>
                <w:u w:val="none"/>
                <w:lang w:val="en-US" w:eastAsia="zh-CN"/>
              </w:rPr>
              <w:t>3</w:t>
            </w:r>
            <w:r>
              <w:rPr>
                <w:rFonts w:hint="eastAsia" w:ascii="Times New Roman" w:hAnsi="Times New Roman" w:cs="Times New Roman"/>
                <w:b w:val="0"/>
                <w:bCs w:val="0"/>
                <w:iCs/>
                <w:sz w:val="24"/>
                <w:highlight w:val="none"/>
                <w:u w:val="none"/>
                <w:lang w:val="en-US" w:eastAsia="zh-CN"/>
              </w:rPr>
              <w:t>450</w:t>
            </w:r>
            <w:r>
              <w:rPr>
                <w:rFonts w:hint="default" w:ascii="Times New Roman" w:hAnsi="Times New Roman" w:cs="Times New Roman"/>
                <w:b w:val="0"/>
                <w:bCs w:val="0"/>
                <w:iCs/>
                <w:sz w:val="24"/>
                <w:highlight w:val="none"/>
                <w:u w:val="none"/>
              </w:rPr>
              <w:t>m</w:t>
            </w:r>
            <w:r>
              <w:rPr>
                <w:rFonts w:hint="default" w:ascii="Times New Roman" w:hAnsi="Times New Roman" w:cs="Times New Roman"/>
                <w:b w:val="0"/>
                <w:bCs w:val="0"/>
                <w:iCs/>
                <w:sz w:val="24"/>
                <w:highlight w:val="none"/>
                <w:u w:val="none"/>
                <w:vertAlign w:val="superscript"/>
              </w:rPr>
              <w:t>3</w:t>
            </w:r>
            <w:r>
              <w:rPr>
                <w:rFonts w:hint="default" w:ascii="Times New Roman" w:hAnsi="Times New Roman" w:cs="Times New Roman"/>
                <w:b w:val="0"/>
                <w:bCs w:val="0"/>
                <w:iCs/>
                <w:sz w:val="24"/>
                <w:highlight w:val="none"/>
                <w:u w:val="none"/>
              </w:rPr>
              <w:t>/a）。此部分用水全部进入物料</w:t>
            </w:r>
            <w:r>
              <w:rPr>
                <w:rFonts w:hint="eastAsia" w:ascii="Times New Roman" w:hAnsi="Times New Roman" w:cs="Times New Roman"/>
                <w:b w:val="0"/>
                <w:bCs w:val="0"/>
                <w:iCs/>
                <w:sz w:val="24"/>
                <w:highlight w:val="none"/>
                <w:u w:val="none"/>
                <w:lang w:eastAsia="zh-CN"/>
              </w:rPr>
              <w:t>中</w:t>
            </w:r>
            <w:r>
              <w:rPr>
                <w:rFonts w:hint="default" w:ascii="Times New Roman" w:hAnsi="Times New Roman" w:cs="Times New Roman"/>
                <w:b w:val="0"/>
                <w:bCs w:val="0"/>
                <w:iCs/>
                <w:sz w:val="24"/>
                <w:highlight w:val="none"/>
                <w:u w:val="none"/>
              </w:rPr>
              <w:t>，有抑尘增湿作用，对环境起改善作用，无废水外排。</w:t>
            </w:r>
          </w:p>
          <w:p>
            <w:pPr>
              <w:spacing w:line="520" w:lineRule="exact"/>
              <w:ind w:firstLine="480" w:firstLineChars="200"/>
              <w:rPr>
                <w:rFonts w:hint="default"/>
                <w:b w:val="0"/>
                <w:bCs w:val="0"/>
                <w:sz w:val="24"/>
                <w:szCs w:val="24"/>
                <w:highlight w:val="none"/>
                <w:u w:val="none"/>
                <w:lang w:eastAsia="zh-CN"/>
              </w:rPr>
            </w:pPr>
            <w:r>
              <w:rPr>
                <w:rFonts w:hint="eastAsia"/>
                <w:b w:val="0"/>
                <w:bCs w:val="0"/>
                <w:sz w:val="24"/>
                <w:szCs w:val="24"/>
                <w:highlight w:val="none"/>
                <w:u w:val="none"/>
                <w:lang w:val="en-US" w:eastAsia="zh-CN"/>
              </w:rPr>
              <w:t>4</w:t>
            </w:r>
            <w:r>
              <w:rPr>
                <w:rFonts w:hint="eastAsia"/>
                <w:b w:val="0"/>
                <w:bCs w:val="0"/>
                <w:sz w:val="24"/>
                <w:szCs w:val="24"/>
                <w:highlight w:val="none"/>
                <w:u w:val="none"/>
                <w:lang w:eastAsia="zh-CN"/>
              </w:rPr>
              <w:t>）</w:t>
            </w:r>
            <w:r>
              <w:rPr>
                <w:rFonts w:hint="default"/>
                <w:b w:val="0"/>
                <w:bCs w:val="0"/>
                <w:sz w:val="24"/>
                <w:szCs w:val="24"/>
                <w:highlight w:val="none"/>
                <w:u w:val="none"/>
                <w:lang w:eastAsia="zh-CN"/>
              </w:rPr>
              <w:t>厂区及道路降尘用水</w:t>
            </w:r>
          </w:p>
          <w:p>
            <w:pPr>
              <w:pStyle w:val="77"/>
              <w:numPr>
                <w:ilvl w:val="0"/>
                <w:numId w:val="0"/>
              </w:numPr>
              <w:spacing w:before="31"/>
              <w:ind w:firstLine="480" w:firstLineChars="200"/>
              <w:rPr>
                <w:b w:val="0"/>
                <w:bCs w:val="0"/>
                <w:iCs/>
                <w:sz w:val="24"/>
                <w:highlight w:val="none"/>
                <w:u w:val="none"/>
              </w:rPr>
            </w:pPr>
            <w:r>
              <w:rPr>
                <w:rFonts w:hint="default" w:ascii="Times New Roman" w:hAnsi="Times New Roman" w:cs="Times New Roman"/>
                <w:b w:val="0"/>
                <w:bCs w:val="0"/>
                <w:sz w:val="24"/>
                <w:szCs w:val="24"/>
                <w:u w:val="none"/>
                <w:lang w:val="en-US" w:eastAsia="zh-CN"/>
              </w:rPr>
              <w:t>项目在</w:t>
            </w:r>
            <w:r>
              <w:rPr>
                <w:rFonts w:hint="eastAsia"/>
                <w:b w:val="0"/>
                <w:bCs w:val="0"/>
                <w:sz w:val="24"/>
                <w:szCs w:val="21"/>
                <w:highlight w:val="none"/>
                <w:u w:val="none"/>
                <w:lang w:eastAsia="zh-CN"/>
              </w:rPr>
              <w:t>边角废料综合利用</w:t>
            </w:r>
            <w:r>
              <w:rPr>
                <w:rFonts w:hint="default" w:ascii="Times New Roman" w:hAnsi="Times New Roman" w:cs="Times New Roman"/>
                <w:b w:val="0"/>
                <w:bCs w:val="0"/>
                <w:sz w:val="24"/>
                <w:szCs w:val="24"/>
                <w:u w:val="none"/>
                <w:lang w:val="en-US" w:eastAsia="zh-CN"/>
              </w:rPr>
              <w:t>厂区及运输道路设置1套水喷淋装置，类比同类项目，水喷淋装置的用水量约为2.1m</w:t>
            </w:r>
            <w:r>
              <w:rPr>
                <w:rFonts w:hint="default" w:ascii="Times New Roman" w:hAnsi="Times New Roman" w:cs="Times New Roman"/>
                <w:b w:val="0"/>
                <w:bCs w:val="0"/>
                <w:sz w:val="24"/>
                <w:szCs w:val="24"/>
                <w:u w:val="none"/>
                <w:vertAlign w:val="superscript"/>
                <w:lang w:val="en-US" w:eastAsia="zh-CN"/>
              </w:rPr>
              <w:t>3</w:t>
            </w:r>
            <w:r>
              <w:rPr>
                <w:rFonts w:hint="default" w:ascii="Times New Roman" w:hAnsi="Times New Roman" w:cs="Times New Roman"/>
                <w:b w:val="0"/>
                <w:bCs w:val="0"/>
                <w:sz w:val="24"/>
                <w:szCs w:val="24"/>
                <w:u w:val="none"/>
                <w:lang w:val="en-US" w:eastAsia="zh-CN"/>
              </w:rPr>
              <w:t xml:space="preserve"> /h，每天洒水时间约为2小时，</w:t>
            </w:r>
            <w:r>
              <w:rPr>
                <w:rFonts w:hint="eastAsia" w:ascii="Times New Roman" w:hAnsi="Times New Roman" w:cs="Times New Roman"/>
                <w:b w:val="0"/>
                <w:bCs w:val="0"/>
                <w:sz w:val="24"/>
                <w:szCs w:val="24"/>
                <w:u w:val="none"/>
                <w:lang w:val="en-US" w:eastAsia="zh-CN"/>
              </w:rPr>
              <w:t>每年洒水约250d，</w:t>
            </w:r>
            <w:r>
              <w:rPr>
                <w:rFonts w:hint="default" w:ascii="Times New Roman" w:hAnsi="Times New Roman" w:cs="Times New Roman"/>
                <w:b w:val="0"/>
                <w:bCs w:val="0"/>
                <w:sz w:val="24"/>
                <w:szCs w:val="24"/>
                <w:u w:val="none"/>
                <w:lang w:val="en-US" w:eastAsia="zh-CN"/>
              </w:rPr>
              <w:t>则用水量为4.2m</w:t>
            </w:r>
            <w:r>
              <w:rPr>
                <w:rFonts w:hint="default" w:ascii="Times New Roman" w:hAnsi="Times New Roman" w:cs="Times New Roman"/>
                <w:b w:val="0"/>
                <w:bCs w:val="0"/>
                <w:sz w:val="24"/>
                <w:szCs w:val="24"/>
                <w:u w:val="none"/>
                <w:vertAlign w:val="superscript"/>
                <w:lang w:val="en-US" w:eastAsia="zh-CN"/>
              </w:rPr>
              <w:t>3</w:t>
            </w:r>
            <w:r>
              <w:rPr>
                <w:rFonts w:hint="default" w:ascii="Times New Roman" w:hAnsi="Times New Roman" w:cs="Times New Roman"/>
                <w:b w:val="0"/>
                <w:bCs w:val="0"/>
                <w:sz w:val="24"/>
                <w:szCs w:val="24"/>
                <w:u w:val="none"/>
                <w:lang w:val="en-US" w:eastAsia="zh-CN"/>
              </w:rPr>
              <w:t>/d，1050</w:t>
            </w:r>
            <w:r>
              <w:rPr>
                <w:rFonts w:hint="eastAsia" w:ascii="Times New Roman" w:hAnsi="Times New Roman" w:cs="Times New Roman"/>
                <w:b w:val="0"/>
                <w:bCs w:val="0"/>
                <w:sz w:val="24"/>
                <w:szCs w:val="24"/>
                <w:u w:val="none"/>
                <w:lang w:val="en-US" w:eastAsia="zh-CN"/>
              </w:rPr>
              <w:t>.0</w:t>
            </w:r>
            <w:r>
              <w:rPr>
                <w:rFonts w:hint="default" w:ascii="Times New Roman" w:hAnsi="Times New Roman" w:cs="Times New Roman"/>
                <w:b w:val="0"/>
                <w:bCs w:val="0"/>
                <w:sz w:val="24"/>
                <w:szCs w:val="24"/>
                <w:u w:val="none"/>
                <w:lang w:val="en-US" w:eastAsia="zh-CN"/>
              </w:rPr>
              <w:t>m</w:t>
            </w:r>
            <w:r>
              <w:rPr>
                <w:rFonts w:hint="default" w:ascii="Times New Roman" w:hAnsi="Times New Roman" w:cs="Times New Roman"/>
                <w:b w:val="0"/>
                <w:bCs w:val="0"/>
                <w:sz w:val="24"/>
                <w:szCs w:val="24"/>
                <w:u w:val="none"/>
                <w:vertAlign w:val="superscript"/>
                <w:lang w:val="en-US" w:eastAsia="zh-CN"/>
              </w:rPr>
              <w:t>3</w:t>
            </w:r>
            <w:r>
              <w:rPr>
                <w:rFonts w:hint="default" w:ascii="Times New Roman" w:hAnsi="Times New Roman" w:cs="Times New Roman"/>
                <w:b w:val="0"/>
                <w:bCs w:val="0"/>
                <w:sz w:val="24"/>
                <w:szCs w:val="24"/>
                <w:u w:val="none"/>
                <w:lang w:val="en-US" w:eastAsia="zh-CN"/>
              </w:rPr>
              <w:t>/a。该部分用水喷淋在地面，蒸发耗散，无废水产生。</w:t>
            </w:r>
          </w:p>
          <w:p>
            <w:pPr>
              <w:pStyle w:val="77"/>
              <w:keepNext w:val="0"/>
              <w:keepLines w:val="0"/>
              <w:pageBreakBefore w:val="0"/>
              <w:widowControl w:val="0"/>
              <w:numPr>
                <w:ilvl w:val="0"/>
                <w:numId w:val="0"/>
              </w:numPr>
              <w:kinsoku/>
              <w:wordWrap/>
              <w:overflowPunct/>
              <w:topLinePunct w:val="0"/>
              <w:autoSpaceDE/>
              <w:autoSpaceDN/>
              <w:bidi w:val="0"/>
              <w:adjustRightInd/>
              <w:snapToGrid/>
              <w:spacing w:before="31" w:line="520" w:lineRule="exact"/>
              <w:ind w:firstLine="480" w:firstLineChars="200"/>
              <w:textAlignment w:val="auto"/>
              <w:rPr>
                <w:rFonts w:hint="eastAsia"/>
                <w:b w:val="0"/>
                <w:bCs w:val="0"/>
                <w:sz w:val="24"/>
                <w:szCs w:val="24"/>
                <w:u w:val="none"/>
                <w:lang w:eastAsia="zh-CN"/>
              </w:rPr>
            </w:pPr>
            <w:r>
              <w:rPr>
                <w:rFonts w:hint="eastAsia" w:ascii="Times New Roman" w:hAnsi="Times New Roman" w:cs="Times New Roman"/>
                <w:b w:val="0"/>
                <w:bCs w:val="0"/>
                <w:iCs/>
                <w:color w:val="000000"/>
                <w:kern w:val="2"/>
                <w:sz w:val="24"/>
                <w:szCs w:val="24"/>
                <w:u w:val="none"/>
                <w:lang w:val="en-US" w:eastAsia="zh-CN" w:bidi="ar-SA"/>
              </w:rPr>
              <w:t>5</w:t>
            </w:r>
            <w:r>
              <w:rPr>
                <w:rFonts w:hint="eastAsia" w:ascii="Times New Roman" w:hAnsi="Times New Roman" w:eastAsia="宋体" w:cs="Times New Roman"/>
                <w:b w:val="0"/>
                <w:bCs w:val="0"/>
                <w:iCs/>
                <w:color w:val="000000"/>
                <w:kern w:val="2"/>
                <w:sz w:val="24"/>
                <w:szCs w:val="24"/>
                <w:u w:val="none"/>
                <w:lang w:val="en-US" w:eastAsia="zh-CN" w:bidi="ar-SA"/>
              </w:rPr>
              <w:t>）</w:t>
            </w:r>
            <w:r>
              <w:rPr>
                <w:rFonts w:hint="eastAsia" w:ascii="Times New Roman" w:hAnsi="Times New Roman" w:cs="Times New Roman"/>
                <w:b w:val="0"/>
                <w:bCs w:val="0"/>
                <w:iCs/>
                <w:color w:val="000000"/>
                <w:kern w:val="2"/>
                <w:sz w:val="24"/>
                <w:szCs w:val="24"/>
                <w:u w:val="none"/>
                <w:lang w:val="en-US" w:eastAsia="zh-CN" w:bidi="ar-SA"/>
              </w:rPr>
              <w:t>车辆冲洗</w:t>
            </w:r>
            <w:r>
              <w:rPr>
                <w:rFonts w:hint="eastAsia"/>
                <w:b w:val="0"/>
                <w:bCs w:val="0"/>
                <w:sz w:val="24"/>
                <w:szCs w:val="24"/>
                <w:u w:val="none"/>
                <w:lang w:val="en-US" w:eastAsia="zh-CN"/>
              </w:rPr>
              <w:t>用水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sz w:val="24"/>
                <w:lang w:eastAsia="zh-CN"/>
              </w:rPr>
            </w:pPr>
            <w:r>
              <w:rPr>
                <w:b w:val="0"/>
                <w:bCs w:val="0"/>
                <w:iCs/>
                <w:color w:val="000000"/>
                <w:sz w:val="24"/>
                <w:u w:val="none"/>
              </w:rPr>
              <w:t>运输车辆出厂区前需要进行冲洗，避免带土上路。</w:t>
            </w:r>
            <w:r>
              <w:rPr>
                <w:rFonts w:hint="eastAsia"/>
                <w:sz w:val="24"/>
                <w:lang w:eastAsia="zh-CN"/>
              </w:rPr>
              <w:t>根据</w:t>
            </w:r>
            <w:r>
              <w:rPr>
                <w:rFonts w:hint="eastAsia"/>
                <w:sz w:val="24"/>
              </w:rPr>
              <w:t>河南省地方标准《工业与城镇生活用水定额》（DB41/T385-2020）中“6.</w:t>
            </w:r>
            <w:r>
              <w:rPr>
                <w:rFonts w:hint="eastAsia"/>
                <w:sz w:val="24"/>
                <w:lang w:val="en-US" w:eastAsia="zh-CN"/>
              </w:rPr>
              <w:t>5</w:t>
            </w:r>
            <w:r>
              <w:rPr>
                <w:rFonts w:hint="eastAsia"/>
                <w:sz w:val="24"/>
              </w:rPr>
              <w:t>居民服务、修理和其他服务业”表4</w:t>
            </w:r>
            <w:r>
              <w:rPr>
                <w:rFonts w:hint="eastAsia"/>
                <w:sz w:val="24"/>
                <w:lang w:val="en-US" w:eastAsia="zh-CN"/>
              </w:rPr>
              <w:t>4</w:t>
            </w:r>
            <w:r>
              <w:rPr>
                <w:rFonts w:hint="eastAsia"/>
                <w:sz w:val="24"/>
              </w:rPr>
              <w:t>大</w:t>
            </w:r>
            <w:r>
              <w:rPr>
                <w:rFonts w:hint="eastAsia"/>
                <w:sz w:val="24"/>
                <w:lang w:eastAsia="zh-CN"/>
              </w:rPr>
              <w:t>中型</w:t>
            </w:r>
            <w:r>
              <w:rPr>
                <w:rFonts w:hint="eastAsia"/>
                <w:sz w:val="24"/>
              </w:rPr>
              <w:t>车冲洗用水定额为70L/（辆·次）</w:t>
            </w:r>
            <w:r>
              <w:rPr>
                <w:rFonts w:hint="eastAsia"/>
                <w:sz w:val="24"/>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b w:val="0"/>
                <w:bCs w:val="0"/>
                <w:iCs/>
                <w:color w:val="000000"/>
                <w:sz w:val="24"/>
                <w:u w:val="none"/>
              </w:rPr>
            </w:pPr>
            <w:r>
              <w:rPr>
                <w:rFonts w:hint="eastAsia"/>
                <w:b w:val="0"/>
                <w:bCs w:val="0"/>
                <w:iCs/>
                <w:color w:val="000000"/>
                <w:sz w:val="24"/>
                <w:highlight w:val="none"/>
                <w:u w:val="none"/>
                <w:lang w:eastAsia="zh-CN"/>
              </w:rPr>
              <w:t>成品砂</w:t>
            </w:r>
            <w:r>
              <w:rPr>
                <w:b w:val="0"/>
                <w:bCs w:val="0"/>
                <w:iCs/>
                <w:color w:val="000000"/>
                <w:sz w:val="24"/>
                <w:highlight w:val="none"/>
                <w:u w:val="none"/>
              </w:rPr>
              <w:t>运输车辆</w:t>
            </w:r>
            <w:r>
              <w:rPr>
                <w:rFonts w:hint="eastAsia"/>
                <w:b w:val="0"/>
                <w:bCs w:val="0"/>
                <w:iCs/>
                <w:color w:val="000000"/>
                <w:sz w:val="24"/>
                <w:highlight w:val="none"/>
                <w:u w:val="none"/>
                <w:lang w:eastAsia="zh-CN"/>
              </w:rPr>
              <w:t>最大量为</w:t>
            </w:r>
            <w:r>
              <w:rPr>
                <w:rFonts w:hint="eastAsia"/>
                <w:b w:val="0"/>
                <w:bCs w:val="0"/>
                <w:iCs/>
                <w:color w:val="000000"/>
                <w:sz w:val="24"/>
                <w:highlight w:val="none"/>
                <w:u w:val="none"/>
                <w:lang w:val="en-US" w:eastAsia="zh-CN"/>
              </w:rPr>
              <w:t>293</w:t>
            </w:r>
            <w:r>
              <w:rPr>
                <w:b w:val="0"/>
                <w:bCs w:val="0"/>
                <w:iCs/>
                <w:color w:val="000000"/>
                <w:sz w:val="24"/>
                <w:highlight w:val="none"/>
                <w:u w:val="none"/>
              </w:rPr>
              <w:t>次，则</w:t>
            </w:r>
            <w:r>
              <w:rPr>
                <w:rFonts w:hint="eastAsia"/>
                <w:b w:val="0"/>
                <w:bCs w:val="0"/>
                <w:iCs/>
                <w:color w:val="000000"/>
                <w:sz w:val="24"/>
                <w:highlight w:val="none"/>
                <w:u w:val="none"/>
                <w:lang w:eastAsia="zh-CN"/>
              </w:rPr>
              <w:t>车辆</w:t>
            </w:r>
            <w:r>
              <w:rPr>
                <w:b w:val="0"/>
                <w:bCs w:val="0"/>
                <w:iCs/>
                <w:color w:val="000000"/>
                <w:sz w:val="24"/>
                <w:highlight w:val="none"/>
                <w:u w:val="none"/>
              </w:rPr>
              <w:t>冲洗水用量为</w:t>
            </w:r>
            <w:r>
              <w:rPr>
                <w:rFonts w:hint="eastAsia"/>
                <w:b w:val="0"/>
                <w:bCs w:val="0"/>
                <w:iCs/>
                <w:color w:val="000000"/>
                <w:sz w:val="24"/>
                <w:highlight w:val="none"/>
                <w:u w:val="none"/>
                <w:lang w:val="en-US" w:eastAsia="zh-CN"/>
              </w:rPr>
              <w:t>0.06836</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/d</w:t>
            </w:r>
            <w:r>
              <w:rPr>
                <w:rFonts w:hint="eastAsia"/>
                <w:b w:val="0"/>
                <w:bCs w:val="0"/>
                <w:iCs/>
                <w:color w:val="000000"/>
                <w:sz w:val="24"/>
                <w:highlight w:val="none"/>
                <w:u w:val="none"/>
                <w:lang w:eastAsia="zh-CN"/>
              </w:rPr>
              <w:t>、</w:t>
            </w:r>
            <w:r>
              <w:rPr>
                <w:rFonts w:hint="eastAsia"/>
                <w:b w:val="0"/>
                <w:bCs w:val="0"/>
                <w:iCs/>
                <w:color w:val="000000"/>
                <w:sz w:val="24"/>
                <w:highlight w:val="none"/>
                <w:u w:val="none"/>
                <w:lang w:val="en-US" w:eastAsia="zh-CN"/>
              </w:rPr>
              <w:t>20.51</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/a，由于蒸发、车辆带走造成废水损失率按20%计，运输车辆冲洗废水产生量为</w:t>
            </w:r>
            <w:r>
              <w:rPr>
                <w:rFonts w:hint="eastAsia"/>
                <w:b w:val="0"/>
                <w:bCs w:val="0"/>
                <w:iCs/>
                <w:color w:val="000000"/>
                <w:sz w:val="24"/>
                <w:highlight w:val="none"/>
                <w:u w:val="none"/>
                <w:lang w:val="en-US" w:eastAsia="zh-CN"/>
              </w:rPr>
              <w:t>0.05469</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/d</w:t>
            </w:r>
            <w:r>
              <w:rPr>
                <w:rFonts w:hint="eastAsia"/>
                <w:b w:val="0"/>
                <w:bCs w:val="0"/>
                <w:iCs/>
                <w:color w:val="000000"/>
                <w:sz w:val="24"/>
                <w:highlight w:val="none"/>
                <w:u w:val="none"/>
                <w:lang w:eastAsia="zh-CN"/>
              </w:rPr>
              <w:t>、</w:t>
            </w:r>
            <w:r>
              <w:rPr>
                <w:rFonts w:hint="eastAsia"/>
                <w:b w:val="0"/>
                <w:bCs w:val="0"/>
                <w:iCs/>
                <w:color w:val="000000"/>
                <w:sz w:val="24"/>
                <w:highlight w:val="none"/>
                <w:u w:val="none"/>
                <w:lang w:val="en-US" w:eastAsia="zh-CN"/>
              </w:rPr>
              <w:t>16.408</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/a。</w:t>
            </w:r>
            <w:r>
              <w:rPr>
                <w:b w:val="0"/>
                <w:bCs w:val="0"/>
                <w:iCs/>
                <w:color w:val="000000"/>
                <w:sz w:val="24"/>
                <w:u w:val="none"/>
              </w:rPr>
              <w:t>该部分废水主要污染因子为SS，经类比，其浓度约为3000mg/L，</w:t>
            </w:r>
            <w:r>
              <w:rPr>
                <w:rFonts w:hint="eastAsia"/>
                <w:b w:val="0"/>
                <w:bCs w:val="0"/>
                <w:iCs/>
                <w:color w:val="000000"/>
                <w:sz w:val="24"/>
                <w:u w:val="none"/>
                <w:lang w:eastAsia="zh-CN"/>
              </w:rPr>
              <w:t>成品砂运输</w:t>
            </w:r>
            <w:r>
              <w:rPr>
                <w:rFonts w:hint="eastAsia"/>
                <w:b w:val="0"/>
                <w:bCs w:val="0"/>
                <w:iCs/>
                <w:color w:val="000000"/>
                <w:sz w:val="24"/>
                <w:highlight w:val="none"/>
                <w:u w:val="none"/>
                <w:lang w:eastAsia="zh-CN"/>
              </w:rPr>
              <w:t>车洗车</w:t>
            </w:r>
            <w:r>
              <w:rPr>
                <w:b w:val="0"/>
                <w:bCs w:val="0"/>
                <w:iCs/>
                <w:color w:val="000000"/>
                <w:sz w:val="24"/>
                <w:u w:val="none"/>
              </w:rPr>
              <w:t>废水</w:t>
            </w:r>
            <w:r>
              <w:rPr>
                <w:rFonts w:hint="eastAsia"/>
                <w:b w:val="0"/>
                <w:bCs w:val="0"/>
                <w:iCs/>
                <w:color w:val="000000"/>
                <w:sz w:val="24"/>
                <w:u w:val="none"/>
                <w:lang w:eastAsia="zh-CN"/>
              </w:rPr>
              <w:t>经</w:t>
            </w:r>
            <w:r>
              <w:rPr>
                <w:b w:val="0"/>
                <w:bCs w:val="0"/>
                <w:iCs/>
                <w:color w:val="000000"/>
                <w:sz w:val="24"/>
                <w:u w:val="none"/>
              </w:rPr>
              <w:t>沉淀池</w:t>
            </w:r>
            <w:r>
              <w:rPr>
                <w:rFonts w:hint="eastAsia"/>
                <w:b w:val="0"/>
                <w:bCs w:val="0"/>
                <w:iCs/>
                <w:color w:val="000000"/>
                <w:sz w:val="24"/>
                <w:u w:val="none"/>
                <w:lang w:eastAsia="zh-CN"/>
              </w:rPr>
              <w:t>（</w:t>
            </w:r>
            <w:r>
              <w:rPr>
                <w:rFonts w:hint="eastAsia"/>
                <w:b w:val="0"/>
                <w:bCs w:val="0"/>
                <w:iCs/>
                <w:color w:val="000000"/>
                <w:sz w:val="24"/>
                <w:u w:val="none"/>
                <w:lang w:val="en-US" w:eastAsia="zh-CN"/>
              </w:rPr>
              <w:t>1座，1m</w:t>
            </w:r>
            <w:r>
              <w:rPr>
                <w:rFonts w:hint="eastAsia"/>
                <w:b w:val="0"/>
                <w:bCs w:val="0"/>
                <w:iCs/>
                <w:color w:val="000000"/>
                <w:sz w:val="24"/>
                <w:u w:val="none"/>
                <w:vertAlign w:val="superscript"/>
                <w:lang w:val="en-US" w:eastAsia="zh-CN"/>
              </w:rPr>
              <w:t>3</w:t>
            </w:r>
            <w:r>
              <w:rPr>
                <w:rFonts w:hint="eastAsia"/>
                <w:b w:val="0"/>
                <w:bCs w:val="0"/>
                <w:iCs/>
                <w:color w:val="000000"/>
                <w:sz w:val="24"/>
                <w:u w:val="none"/>
                <w:lang w:eastAsia="zh-CN"/>
              </w:rPr>
              <w:t>）</w:t>
            </w:r>
            <w:r>
              <w:rPr>
                <w:b w:val="0"/>
                <w:bCs w:val="0"/>
                <w:iCs/>
                <w:color w:val="000000"/>
                <w:sz w:val="24"/>
                <w:u w:val="none"/>
              </w:rPr>
              <w:t>沉淀后循环使用不外排，仅定期补充，经核算定期补充量为</w:t>
            </w:r>
            <w:r>
              <w:rPr>
                <w:rFonts w:hint="eastAsia"/>
                <w:b w:val="0"/>
                <w:bCs w:val="0"/>
                <w:iCs/>
                <w:color w:val="000000"/>
                <w:sz w:val="24"/>
                <w:u w:val="none"/>
                <w:lang w:val="en-US" w:eastAsia="zh-CN"/>
              </w:rPr>
              <w:t>0.01367</w:t>
            </w:r>
            <w:r>
              <w:rPr>
                <w:b w:val="0"/>
                <w:bCs w:val="0"/>
                <w:iCs/>
                <w:color w:val="000000"/>
                <w:sz w:val="24"/>
                <w:u w:val="none"/>
              </w:rPr>
              <w:t>m</w:t>
            </w:r>
            <w:r>
              <w:rPr>
                <w:b w:val="0"/>
                <w:bCs w:val="0"/>
                <w:iCs/>
                <w:color w:val="000000"/>
                <w:sz w:val="24"/>
                <w:u w:val="none"/>
                <w:vertAlign w:val="superscript"/>
              </w:rPr>
              <w:t>3</w:t>
            </w:r>
            <w:r>
              <w:rPr>
                <w:b w:val="0"/>
                <w:bCs w:val="0"/>
                <w:iCs/>
                <w:color w:val="000000"/>
                <w:sz w:val="24"/>
                <w:u w:val="none"/>
              </w:rPr>
              <w:t>/d</w:t>
            </w:r>
            <w:r>
              <w:rPr>
                <w:rFonts w:hint="eastAsia"/>
                <w:b w:val="0"/>
                <w:bCs w:val="0"/>
                <w:iCs/>
                <w:color w:val="000000"/>
                <w:sz w:val="24"/>
                <w:u w:val="none"/>
                <w:lang w:val="en-US" w:eastAsia="zh-CN"/>
              </w:rPr>
              <w:t>、4.102</w:t>
            </w:r>
            <w:r>
              <w:rPr>
                <w:b w:val="0"/>
                <w:bCs w:val="0"/>
                <w:iCs/>
                <w:color w:val="000000"/>
                <w:sz w:val="24"/>
                <w:u w:val="none"/>
              </w:rPr>
              <w:t>m</w:t>
            </w:r>
            <w:r>
              <w:rPr>
                <w:b w:val="0"/>
                <w:bCs w:val="0"/>
                <w:iCs/>
                <w:color w:val="000000"/>
                <w:sz w:val="24"/>
                <w:u w:val="none"/>
                <w:vertAlign w:val="superscript"/>
              </w:rPr>
              <w:t>3</w:t>
            </w:r>
            <w:r>
              <w:rPr>
                <w:b w:val="0"/>
                <w:bCs w:val="0"/>
                <w:iCs/>
                <w:color w:val="000000"/>
                <w:sz w:val="24"/>
                <w:u w:val="none"/>
              </w:rPr>
              <w:t>/a。</w:t>
            </w:r>
          </w:p>
          <w:p>
            <w:pPr>
              <w:spacing w:line="520" w:lineRule="exact"/>
              <w:ind w:firstLine="482"/>
              <w:rPr>
                <w:b w:val="0"/>
                <w:bCs w:val="0"/>
                <w:sz w:val="24"/>
                <w:szCs w:val="24"/>
                <w:highlight w:val="none"/>
                <w:u w:val="none"/>
              </w:rPr>
            </w:pPr>
            <w:r>
              <w:rPr>
                <w:rFonts w:hint="eastAsia"/>
                <w:b w:val="0"/>
                <w:bCs w:val="0"/>
                <w:sz w:val="24"/>
                <w:szCs w:val="24"/>
                <w:highlight w:val="none"/>
                <w:u w:val="none"/>
                <w:lang w:val="en-US" w:eastAsia="zh-CN"/>
              </w:rPr>
              <w:t>6</w:t>
            </w:r>
            <w:r>
              <w:rPr>
                <w:rFonts w:hint="eastAsia"/>
                <w:b w:val="0"/>
                <w:bCs w:val="0"/>
                <w:sz w:val="24"/>
                <w:szCs w:val="24"/>
                <w:highlight w:val="none"/>
                <w:u w:val="none"/>
                <w:lang w:eastAsia="zh-CN"/>
              </w:rPr>
              <w:t>）</w:t>
            </w:r>
            <w:r>
              <w:rPr>
                <w:b w:val="0"/>
                <w:bCs w:val="0"/>
                <w:sz w:val="24"/>
                <w:szCs w:val="24"/>
                <w:highlight w:val="none"/>
                <w:u w:val="none"/>
              </w:rPr>
              <w:t>生活</w:t>
            </w:r>
            <w:r>
              <w:rPr>
                <w:rFonts w:hint="eastAsia"/>
                <w:b w:val="0"/>
                <w:bCs w:val="0"/>
                <w:sz w:val="24"/>
                <w:szCs w:val="24"/>
                <w:highlight w:val="none"/>
                <w:u w:val="none"/>
                <w:lang w:eastAsia="zh-CN"/>
              </w:rPr>
              <w:t>用</w:t>
            </w:r>
            <w:r>
              <w:rPr>
                <w:b w:val="0"/>
                <w:bCs w:val="0"/>
                <w:sz w:val="24"/>
                <w:szCs w:val="24"/>
                <w:highlight w:val="none"/>
                <w:u w:val="none"/>
              </w:rPr>
              <w:t>水</w:t>
            </w:r>
          </w:p>
          <w:p>
            <w:pPr>
              <w:spacing w:line="520" w:lineRule="exact"/>
              <w:ind w:firstLine="480" w:firstLineChars="200"/>
              <w:rPr>
                <w:bCs/>
                <w:color w:val="000000"/>
                <w:sz w:val="24"/>
              </w:rPr>
            </w:pPr>
            <w:r>
              <w:rPr>
                <w:rFonts w:hint="default" w:ascii="Times New Roman" w:hAnsi="Times New Roman" w:eastAsia="宋体" w:cs="Times New Roman"/>
                <w:kern w:val="0"/>
                <w:sz w:val="24"/>
                <w:szCs w:val="24"/>
                <w:lang w:val="en-US" w:eastAsia="zh-CN" w:bidi="ar-SA"/>
              </w:rPr>
              <w:t>根据河南省地方标准《工业与城镇生活用水定额》（DB41/T 385-2020）核算项目用水量。</w:t>
            </w:r>
            <w:r>
              <w:rPr>
                <w:rFonts w:hint="eastAsia"/>
                <w:bCs/>
                <w:color w:val="000000"/>
                <w:sz w:val="24"/>
                <w:lang w:eastAsia="zh-CN"/>
              </w:rPr>
              <w:t>本项目</w:t>
            </w:r>
            <w:r>
              <w:rPr>
                <w:rFonts w:hint="eastAsia"/>
                <w:kern w:val="0"/>
                <w:sz w:val="24"/>
                <w:highlight w:val="none"/>
                <w:lang w:eastAsia="zh-CN"/>
              </w:rPr>
              <w:t>异形件仿形加工区不新增员工人数，</w:t>
            </w:r>
            <w:r>
              <w:rPr>
                <w:rFonts w:hint="eastAsia"/>
                <w:bCs/>
                <w:color w:val="000000"/>
                <w:sz w:val="24"/>
                <w:lang w:eastAsia="zh-CN"/>
              </w:rPr>
              <w:t>仅</w:t>
            </w:r>
            <w:r>
              <w:rPr>
                <w:rFonts w:hint="eastAsia"/>
                <w:b w:val="0"/>
                <w:bCs w:val="0"/>
                <w:sz w:val="24"/>
                <w:szCs w:val="21"/>
                <w:highlight w:val="none"/>
                <w:u w:val="none"/>
                <w:lang w:eastAsia="zh-CN"/>
              </w:rPr>
              <w:t>边角废料综合利用生产线</w:t>
            </w:r>
            <w:r>
              <w:rPr>
                <w:rFonts w:hint="eastAsia"/>
                <w:bCs/>
                <w:color w:val="000000"/>
                <w:sz w:val="24"/>
                <w:lang w:eastAsia="zh-CN"/>
              </w:rPr>
              <w:t>新增</w:t>
            </w:r>
            <w:r>
              <w:rPr>
                <w:bCs/>
                <w:color w:val="000000"/>
                <w:sz w:val="24"/>
              </w:rPr>
              <w:t>劳动定员</w:t>
            </w:r>
            <w:r>
              <w:rPr>
                <w:rFonts w:hint="eastAsia"/>
                <w:bCs/>
                <w:color w:val="000000"/>
                <w:sz w:val="24"/>
                <w:lang w:val="en-US" w:eastAsia="zh-CN"/>
              </w:rPr>
              <w:t>10</w:t>
            </w:r>
            <w:r>
              <w:rPr>
                <w:bCs/>
                <w:color w:val="000000"/>
                <w:sz w:val="24"/>
              </w:rPr>
              <w:t>人，</w:t>
            </w:r>
            <w:r>
              <w:rPr>
                <w:rFonts w:hint="eastAsia"/>
                <w:bCs/>
                <w:color w:val="000000"/>
                <w:sz w:val="24"/>
              </w:rPr>
              <w:t>均不在厂区食宿</w:t>
            </w:r>
            <w:r>
              <w:rPr>
                <w:rFonts w:hint="eastAsia"/>
                <w:bCs/>
                <w:color w:val="000000"/>
                <w:sz w:val="24"/>
                <w:lang w:eastAsia="zh-CN"/>
              </w:rPr>
              <w:t>，</w:t>
            </w:r>
            <w:r>
              <w:rPr>
                <w:bCs/>
                <w:color w:val="000000"/>
                <w:sz w:val="24"/>
              </w:rPr>
              <w:t>员工生活用水量按每人每天</w:t>
            </w:r>
            <w:r>
              <w:rPr>
                <w:rFonts w:hint="eastAsia"/>
                <w:bCs/>
                <w:color w:val="000000"/>
                <w:sz w:val="24"/>
                <w:lang w:val="en-US" w:eastAsia="zh-CN"/>
              </w:rPr>
              <w:t>3</w:t>
            </w:r>
            <w:r>
              <w:rPr>
                <w:bCs/>
                <w:color w:val="000000"/>
                <w:sz w:val="24"/>
              </w:rPr>
              <w:t>0L/d人计算。</w:t>
            </w:r>
            <w:r>
              <w:rPr>
                <w:rFonts w:hint="eastAsia"/>
                <w:bCs/>
                <w:color w:val="000000"/>
                <w:sz w:val="24"/>
                <w:lang w:eastAsia="zh-CN"/>
              </w:rPr>
              <w:t>本项目</w:t>
            </w:r>
            <w:r>
              <w:rPr>
                <w:bCs/>
                <w:color w:val="000000"/>
                <w:sz w:val="24"/>
              </w:rPr>
              <w:t>生活用水量为</w:t>
            </w:r>
            <w:r>
              <w:rPr>
                <w:rFonts w:hint="eastAsia"/>
                <w:bCs/>
                <w:color w:val="000000"/>
                <w:sz w:val="24"/>
                <w:lang w:val="en-US" w:eastAsia="zh-CN"/>
              </w:rPr>
              <w:t>0.3</w:t>
            </w:r>
            <w:r>
              <w:rPr>
                <w:bCs/>
                <w:color w:val="000000"/>
                <w:sz w:val="24"/>
              </w:rPr>
              <w:t>m</w:t>
            </w:r>
            <w:r>
              <w:rPr>
                <w:bCs/>
                <w:color w:val="000000"/>
                <w:sz w:val="24"/>
                <w:vertAlign w:val="superscript"/>
              </w:rPr>
              <w:t>3</w:t>
            </w:r>
            <w:r>
              <w:rPr>
                <w:bCs/>
                <w:color w:val="000000"/>
                <w:sz w:val="24"/>
              </w:rPr>
              <w:t>/d</w:t>
            </w:r>
            <w:r>
              <w:rPr>
                <w:rFonts w:hint="eastAsia"/>
                <w:bCs/>
                <w:color w:val="000000"/>
                <w:sz w:val="24"/>
                <w:lang w:eastAsia="zh-CN"/>
              </w:rPr>
              <w:t>、</w:t>
            </w:r>
            <w:r>
              <w:rPr>
                <w:rFonts w:hint="eastAsia"/>
                <w:bCs/>
                <w:color w:val="000000"/>
                <w:sz w:val="24"/>
                <w:lang w:val="en-US" w:eastAsia="zh-CN"/>
              </w:rPr>
              <w:t>90</w:t>
            </w:r>
            <w:r>
              <w:rPr>
                <w:bCs/>
                <w:color w:val="000000"/>
                <w:sz w:val="24"/>
              </w:rPr>
              <w:t>m</w:t>
            </w:r>
            <w:r>
              <w:rPr>
                <w:bCs/>
                <w:color w:val="000000"/>
                <w:sz w:val="24"/>
                <w:vertAlign w:val="superscript"/>
              </w:rPr>
              <w:t>3</w:t>
            </w:r>
            <w:r>
              <w:rPr>
                <w:bCs/>
                <w:color w:val="000000"/>
                <w:sz w:val="24"/>
              </w:rPr>
              <w:t>/a，废水的排放量按用水量的80%计算，则</w:t>
            </w:r>
            <w:r>
              <w:rPr>
                <w:rFonts w:hint="eastAsia"/>
                <w:bCs/>
                <w:color w:val="000000"/>
                <w:sz w:val="24"/>
                <w:lang w:eastAsia="zh-CN"/>
              </w:rPr>
              <w:t>本项目</w:t>
            </w:r>
            <w:r>
              <w:rPr>
                <w:bCs/>
                <w:color w:val="000000"/>
                <w:sz w:val="24"/>
              </w:rPr>
              <w:t>生活污水排放量为</w:t>
            </w:r>
            <w:r>
              <w:rPr>
                <w:rFonts w:hint="eastAsia"/>
                <w:bCs/>
                <w:color w:val="000000"/>
                <w:sz w:val="24"/>
                <w:lang w:val="en-US" w:eastAsia="zh-CN"/>
              </w:rPr>
              <w:t>0.24</w:t>
            </w:r>
            <w:r>
              <w:rPr>
                <w:rFonts w:hint="eastAsia"/>
                <w:bCs/>
                <w:color w:val="000000"/>
                <w:sz w:val="24"/>
              </w:rPr>
              <w:t>m</w:t>
            </w:r>
            <w:r>
              <w:rPr>
                <w:rFonts w:hint="eastAsia"/>
                <w:bCs/>
                <w:color w:val="000000"/>
                <w:sz w:val="24"/>
                <w:vertAlign w:val="superscript"/>
              </w:rPr>
              <w:t>3</w:t>
            </w:r>
            <w:r>
              <w:rPr>
                <w:rFonts w:hint="eastAsia"/>
                <w:bCs/>
                <w:color w:val="000000"/>
                <w:sz w:val="24"/>
              </w:rPr>
              <w:t>/d</w:t>
            </w:r>
            <w:r>
              <w:rPr>
                <w:rFonts w:hint="eastAsia"/>
                <w:bCs/>
                <w:color w:val="000000"/>
                <w:sz w:val="24"/>
                <w:lang w:eastAsia="zh-CN"/>
              </w:rPr>
              <w:t>、</w:t>
            </w:r>
            <w:r>
              <w:rPr>
                <w:rFonts w:hint="eastAsia"/>
                <w:bCs/>
                <w:color w:val="000000"/>
                <w:sz w:val="24"/>
                <w:lang w:val="en-US" w:eastAsia="zh-CN"/>
              </w:rPr>
              <w:t>72</w:t>
            </w:r>
            <w:r>
              <w:rPr>
                <w:rFonts w:hint="eastAsia"/>
                <w:bCs/>
                <w:color w:val="000000"/>
                <w:sz w:val="24"/>
              </w:rPr>
              <w:t>m</w:t>
            </w:r>
            <w:r>
              <w:rPr>
                <w:rFonts w:hint="eastAsia"/>
                <w:bCs/>
                <w:color w:val="000000"/>
                <w:sz w:val="24"/>
                <w:vertAlign w:val="superscript"/>
              </w:rPr>
              <w:t>3</w:t>
            </w:r>
            <w:r>
              <w:rPr>
                <w:rFonts w:hint="eastAsia"/>
                <w:bCs/>
                <w:color w:val="000000"/>
                <w:sz w:val="24"/>
              </w:rPr>
              <w:t>/a</w:t>
            </w:r>
            <w:r>
              <w:rPr>
                <w:bCs/>
                <w:color w:val="000000"/>
                <w:sz w:val="24"/>
              </w:rPr>
              <w:t>，生活污水中主要污染物为：</w:t>
            </w:r>
            <w:r>
              <w:rPr>
                <w:rFonts w:hint="eastAsia"/>
                <w:bCs/>
                <w:color w:val="000000"/>
                <w:sz w:val="24"/>
              </w:rPr>
              <w:t>COD</w:t>
            </w:r>
            <w:r>
              <w:rPr>
                <w:rFonts w:hint="eastAsia"/>
                <w:bCs/>
                <w:color w:val="000000"/>
                <w:sz w:val="24"/>
                <w:lang w:val="en-US" w:eastAsia="zh-CN"/>
              </w:rPr>
              <w:t xml:space="preserve"> </w:t>
            </w:r>
            <w:r>
              <w:rPr>
                <w:rFonts w:hint="eastAsia"/>
                <w:bCs/>
                <w:color w:val="000000"/>
                <w:sz w:val="24"/>
              </w:rPr>
              <w:t>300mg/L</w:t>
            </w:r>
            <w:r>
              <w:rPr>
                <w:rFonts w:hint="eastAsia"/>
                <w:bCs/>
                <w:color w:val="000000"/>
                <w:sz w:val="24"/>
                <w:lang w:eastAsia="zh-CN"/>
              </w:rPr>
              <w:t>、</w:t>
            </w:r>
            <w:r>
              <w:rPr>
                <w:rFonts w:hint="eastAsia"/>
                <w:bCs/>
                <w:color w:val="000000"/>
                <w:sz w:val="24"/>
              </w:rPr>
              <w:t>BOD</w:t>
            </w:r>
            <w:r>
              <w:rPr>
                <w:rFonts w:hint="eastAsia"/>
                <w:bCs/>
                <w:color w:val="000000"/>
                <w:sz w:val="24"/>
                <w:lang w:val="en-US" w:eastAsia="zh-CN"/>
              </w:rPr>
              <w:t xml:space="preserve"> </w:t>
            </w:r>
            <w:r>
              <w:rPr>
                <w:rFonts w:hint="eastAsia"/>
                <w:bCs/>
                <w:color w:val="000000"/>
                <w:sz w:val="24"/>
              </w:rPr>
              <w:t>160mg/L</w:t>
            </w:r>
            <w:r>
              <w:rPr>
                <w:rFonts w:hint="eastAsia"/>
                <w:bCs/>
                <w:color w:val="000000"/>
                <w:sz w:val="24"/>
                <w:lang w:eastAsia="zh-CN"/>
              </w:rPr>
              <w:t>、</w:t>
            </w:r>
            <w:r>
              <w:rPr>
                <w:rFonts w:hint="eastAsia"/>
                <w:bCs/>
                <w:color w:val="000000"/>
                <w:sz w:val="24"/>
              </w:rPr>
              <w:t>SS</w:t>
            </w:r>
            <w:r>
              <w:rPr>
                <w:rFonts w:hint="eastAsia"/>
                <w:bCs/>
                <w:color w:val="000000"/>
                <w:sz w:val="24"/>
                <w:lang w:val="en-US" w:eastAsia="zh-CN"/>
              </w:rPr>
              <w:t xml:space="preserve"> </w:t>
            </w:r>
            <w:r>
              <w:rPr>
                <w:rFonts w:hint="eastAsia"/>
                <w:bCs/>
                <w:color w:val="000000"/>
                <w:sz w:val="24"/>
              </w:rPr>
              <w:t>200mg/L</w:t>
            </w:r>
            <w:r>
              <w:rPr>
                <w:rFonts w:hint="eastAsia"/>
                <w:bCs/>
                <w:color w:val="000000"/>
                <w:sz w:val="24"/>
                <w:lang w:eastAsia="zh-CN"/>
              </w:rPr>
              <w:t>、</w:t>
            </w:r>
            <w:r>
              <w:rPr>
                <w:rFonts w:hint="eastAsia"/>
                <w:bCs/>
                <w:color w:val="000000"/>
                <w:sz w:val="24"/>
              </w:rPr>
              <w:t>氨氮30 mg/L</w:t>
            </w:r>
            <w:r>
              <w:rPr>
                <w:bCs/>
                <w:color w:val="000000"/>
                <w:sz w:val="24"/>
              </w:rPr>
              <w:t>。生活污水</w:t>
            </w:r>
            <w:r>
              <w:rPr>
                <w:rFonts w:hint="eastAsia"/>
                <w:bCs/>
                <w:color w:val="000000"/>
                <w:sz w:val="24"/>
                <w:lang w:eastAsia="zh-CN"/>
              </w:rPr>
              <w:t>经厂区</w:t>
            </w:r>
            <w:r>
              <w:rPr>
                <w:bCs/>
                <w:color w:val="000000"/>
                <w:sz w:val="24"/>
              </w:rPr>
              <w:t>现有</w:t>
            </w:r>
            <w:r>
              <w:rPr>
                <w:rFonts w:hint="eastAsia"/>
                <w:bCs/>
                <w:color w:val="000000"/>
                <w:sz w:val="24"/>
                <w:lang w:eastAsia="zh-CN"/>
              </w:rPr>
              <w:t>化粪池（</w:t>
            </w:r>
            <w:r>
              <w:rPr>
                <w:rFonts w:hint="eastAsia"/>
                <w:bCs/>
                <w:color w:val="000000"/>
                <w:sz w:val="24"/>
                <w:lang w:val="en-US" w:eastAsia="zh-CN"/>
              </w:rPr>
              <w:t>20m</w:t>
            </w:r>
            <w:r>
              <w:rPr>
                <w:rFonts w:hint="eastAsia"/>
                <w:bCs/>
                <w:color w:val="000000"/>
                <w:sz w:val="24"/>
                <w:vertAlign w:val="superscript"/>
                <w:lang w:val="en-US" w:eastAsia="zh-CN"/>
              </w:rPr>
              <w:t>3</w:t>
            </w:r>
            <w:r>
              <w:rPr>
                <w:rFonts w:hint="eastAsia"/>
                <w:bCs/>
                <w:color w:val="000000"/>
                <w:sz w:val="24"/>
                <w:lang w:eastAsia="zh-CN"/>
              </w:rPr>
              <w:t>）</w:t>
            </w:r>
            <w:r>
              <w:rPr>
                <w:bCs/>
                <w:color w:val="000000"/>
                <w:sz w:val="24"/>
              </w:rPr>
              <w:t>处理后</w:t>
            </w:r>
            <w:r>
              <w:rPr>
                <w:rFonts w:hint="eastAsia"/>
                <w:bCs/>
                <w:color w:val="000000"/>
                <w:sz w:val="24"/>
                <w:lang w:eastAsia="zh-CN"/>
              </w:rPr>
              <w:t>，定期清掏用作农肥</w:t>
            </w:r>
            <w:r>
              <w:rPr>
                <w:rFonts w:hint="eastAsia"/>
                <w:bCs/>
                <w:color w:val="000000"/>
                <w:sz w:val="24"/>
              </w:rPr>
              <w:t>，不外排</w:t>
            </w:r>
            <w:r>
              <w:rPr>
                <w:bCs/>
                <w:color w:val="000000"/>
                <w:sz w:val="24"/>
              </w:rPr>
              <w:t>。</w:t>
            </w:r>
          </w:p>
          <w:p>
            <w:pPr>
              <w:spacing w:line="480" w:lineRule="exact"/>
              <w:ind w:firstLine="482" w:firstLineChars="200"/>
              <w:rPr>
                <w:rFonts w:hint="eastAsia"/>
                <w:b/>
                <w:bCs/>
                <w:iCs/>
                <w:color w:val="000000"/>
                <w:sz w:val="24"/>
                <w:u w:val="single"/>
                <w:lang w:eastAsia="zh-CN"/>
              </w:rPr>
            </w:pPr>
            <w:r>
              <w:rPr>
                <w:rFonts w:hint="eastAsia"/>
                <w:b/>
                <w:bCs/>
                <w:iCs/>
                <w:color w:val="000000"/>
                <w:sz w:val="24"/>
                <w:u w:val="single"/>
                <w:lang w:eastAsia="zh-CN"/>
              </w:rPr>
              <w:t>依托可行性分析：现有工程员工生活污水</w:t>
            </w:r>
            <w:r>
              <w:rPr>
                <w:rFonts w:hint="default"/>
                <w:b/>
                <w:bCs/>
                <w:iCs/>
                <w:color w:val="000000"/>
                <w:sz w:val="24"/>
                <w:u w:val="single"/>
                <w:lang w:eastAsia="zh-CN"/>
              </w:rPr>
              <w:t>产生量为</w:t>
            </w:r>
            <w:r>
              <w:rPr>
                <w:rFonts w:hint="eastAsia"/>
                <w:b/>
                <w:bCs/>
                <w:iCs/>
                <w:color w:val="000000"/>
                <w:sz w:val="24"/>
                <w:u w:val="single"/>
                <w:lang w:val="en-US" w:eastAsia="zh-CN"/>
              </w:rPr>
              <w:t>0.48</w:t>
            </w:r>
            <w:r>
              <w:rPr>
                <w:rFonts w:hint="default"/>
                <w:b/>
                <w:bCs/>
                <w:iCs/>
                <w:color w:val="000000"/>
                <w:sz w:val="24"/>
                <w:u w:val="single"/>
              </w:rPr>
              <w:t>m</w:t>
            </w:r>
            <w:r>
              <w:rPr>
                <w:rFonts w:hint="default"/>
                <w:b/>
                <w:bCs/>
                <w:iCs/>
                <w:color w:val="000000"/>
                <w:sz w:val="24"/>
                <w:u w:val="single"/>
                <w:vertAlign w:val="superscript"/>
              </w:rPr>
              <w:t>3</w:t>
            </w:r>
            <w:r>
              <w:rPr>
                <w:rFonts w:hint="default"/>
                <w:b/>
                <w:bCs/>
                <w:iCs/>
                <w:color w:val="000000"/>
                <w:sz w:val="24"/>
                <w:u w:val="single"/>
              </w:rPr>
              <w:t>/d</w:t>
            </w:r>
            <w:r>
              <w:rPr>
                <w:rFonts w:hint="default"/>
                <w:b/>
                <w:bCs/>
                <w:iCs/>
                <w:color w:val="000000"/>
                <w:sz w:val="24"/>
                <w:u w:val="single"/>
                <w:lang w:val="en-US" w:eastAsia="zh-CN"/>
              </w:rPr>
              <w:t>，</w:t>
            </w:r>
            <w:r>
              <w:rPr>
                <w:rFonts w:hint="eastAsia"/>
                <w:b/>
                <w:bCs/>
                <w:iCs/>
                <w:color w:val="000000"/>
                <w:sz w:val="24"/>
                <w:u w:val="single"/>
                <w:lang w:val="en-US" w:eastAsia="zh-CN"/>
              </w:rPr>
              <w:t>本项目</w:t>
            </w:r>
            <w:r>
              <w:rPr>
                <w:rFonts w:hint="eastAsia"/>
                <w:b/>
                <w:bCs/>
                <w:iCs/>
                <w:color w:val="000000"/>
                <w:sz w:val="24"/>
                <w:u w:val="single"/>
                <w:lang w:eastAsia="zh-CN"/>
              </w:rPr>
              <w:t>员工生活污水</w:t>
            </w:r>
            <w:r>
              <w:rPr>
                <w:rFonts w:hint="default"/>
                <w:b/>
                <w:bCs/>
                <w:iCs/>
                <w:color w:val="000000"/>
                <w:sz w:val="24"/>
                <w:u w:val="single"/>
              </w:rPr>
              <w:t>产生量为</w:t>
            </w:r>
            <w:r>
              <w:rPr>
                <w:rFonts w:hint="eastAsia"/>
                <w:b/>
                <w:bCs/>
                <w:iCs/>
                <w:color w:val="000000"/>
                <w:sz w:val="24"/>
                <w:u w:val="single"/>
                <w:lang w:val="en-US" w:eastAsia="zh-CN"/>
              </w:rPr>
              <w:t>0.24</w:t>
            </w:r>
            <w:r>
              <w:rPr>
                <w:rFonts w:hint="default"/>
                <w:b/>
                <w:bCs/>
                <w:iCs/>
                <w:color w:val="000000"/>
                <w:sz w:val="24"/>
                <w:u w:val="single"/>
              </w:rPr>
              <w:t>m</w:t>
            </w:r>
            <w:r>
              <w:rPr>
                <w:rFonts w:hint="default"/>
                <w:b/>
                <w:bCs/>
                <w:iCs/>
                <w:color w:val="000000"/>
                <w:sz w:val="24"/>
                <w:u w:val="single"/>
                <w:vertAlign w:val="superscript"/>
              </w:rPr>
              <w:t>3</w:t>
            </w:r>
            <w:r>
              <w:rPr>
                <w:rFonts w:hint="default"/>
                <w:b/>
                <w:bCs/>
                <w:iCs/>
                <w:color w:val="000000"/>
                <w:sz w:val="24"/>
                <w:u w:val="single"/>
              </w:rPr>
              <w:t>/d</w:t>
            </w:r>
            <w:r>
              <w:rPr>
                <w:rFonts w:hint="default"/>
                <w:b/>
                <w:bCs/>
                <w:iCs/>
                <w:color w:val="000000"/>
                <w:sz w:val="24"/>
                <w:u w:val="single"/>
                <w:lang w:eastAsia="zh-CN"/>
              </w:rPr>
              <w:t>，则</w:t>
            </w:r>
            <w:r>
              <w:rPr>
                <w:rFonts w:hint="eastAsia"/>
                <w:b/>
                <w:bCs/>
                <w:iCs/>
                <w:color w:val="000000"/>
                <w:sz w:val="24"/>
                <w:u w:val="single"/>
                <w:lang w:eastAsia="zh-CN"/>
              </w:rPr>
              <w:t>本</w:t>
            </w:r>
            <w:r>
              <w:rPr>
                <w:rFonts w:hint="default"/>
                <w:b/>
                <w:bCs/>
                <w:iCs/>
                <w:color w:val="000000"/>
                <w:sz w:val="24"/>
                <w:u w:val="single"/>
                <w:lang w:eastAsia="zh-CN"/>
              </w:rPr>
              <w:t>项目建成后全厂</w:t>
            </w:r>
            <w:r>
              <w:rPr>
                <w:rFonts w:hint="eastAsia"/>
                <w:b/>
                <w:bCs/>
                <w:iCs/>
                <w:color w:val="000000"/>
                <w:sz w:val="24"/>
                <w:u w:val="single"/>
                <w:lang w:eastAsia="zh-CN"/>
              </w:rPr>
              <w:t>员工生活污水</w:t>
            </w:r>
            <w:r>
              <w:rPr>
                <w:rFonts w:hint="default"/>
                <w:b/>
                <w:bCs/>
                <w:iCs/>
                <w:color w:val="000000"/>
                <w:sz w:val="24"/>
                <w:u w:val="single"/>
              </w:rPr>
              <w:t>产生量</w:t>
            </w:r>
            <w:r>
              <w:rPr>
                <w:rFonts w:hint="default"/>
                <w:b/>
                <w:bCs/>
                <w:iCs/>
                <w:color w:val="000000"/>
                <w:sz w:val="24"/>
                <w:u w:val="single"/>
                <w:lang w:eastAsia="zh-CN"/>
              </w:rPr>
              <w:t>合计</w:t>
            </w:r>
            <w:r>
              <w:rPr>
                <w:rFonts w:hint="default"/>
                <w:b/>
                <w:bCs/>
                <w:iCs/>
                <w:color w:val="000000"/>
                <w:sz w:val="24"/>
                <w:u w:val="single"/>
              </w:rPr>
              <w:t>为</w:t>
            </w:r>
            <w:r>
              <w:rPr>
                <w:rFonts w:hint="eastAsia"/>
                <w:b/>
                <w:bCs/>
                <w:iCs/>
                <w:color w:val="000000"/>
                <w:sz w:val="24"/>
                <w:u w:val="single"/>
                <w:lang w:val="en-US" w:eastAsia="zh-CN"/>
              </w:rPr>
              <w:t>0.72</w:t>
            </w:r>
            <w:r>
              <w:rPr>
                <w:rFonts w:hint="default"/>
                <w:b/>
                <w:bCs/>
                <w:iCs/>
                <w:color w:val="000000"/>
                <w:sz w:val="24"/>
                <w:u w:val="single"/>
              </w:rPr>
              <w:t>m</w:t>
            </w:r>
            <w:r>
              <w:rPr>
                <w:rFonts w:hint="default"/>
                <w:b/>
                <w:bCs/>
                <w:iCs/>
                <w:color w:val="000000"/>
                <w:sz w:val="24"/>
                <w:u w:val="single"/>
                <w:vertAlign w:val="superscript"/>
              </w:rPr>
              <w:t>3</w:t>
            </w:r>
            <w:r>
              <w:rPr>
                <w:rFonts w:hint="default"/>
                <w:b/>
                <w:bCs/>
                <w:iCs/>
                <w:color w:val="000000"/>
                <w:sz w:val="24"/>
                <w:u w:val="single"/>
              </w:rPr>
              <w:t>/d</w:t>
            </w:r>
            <w:r>
              <w:rPr>
                <w:rFonts w:hint="eastAsia"/>
                <w:b/>
                <w:bCs/>
                <w:iCs/>
                <w:color w:val="000000"/>
                <w:sz w:val="24"/>
                <w:u w:val="single"/>
                <w:lang w:eastAsia="zh-CN"/>
              </w:rPr>
              <w:t>。</w:t>
            </w:r>
            <w:r>
              <w:rPr>
                <w:rFonts w:hint="eastAsia"/>
                <w:b/>
                <w:bCs/>
                <w:iCs/>
                <w:color w:val="000000"/>
                <w:sz w:val="24"/>
                <w:u w:val="single"/>
              </w:rPr>
              <w:t>厂区</w:t>
            </w:r>
            <w:r>
              <w:rPr>
                <w:rFonts w:hint="eastAsia"/>
                <w:b/>
                <w:bCs/>
                <w:iCs/>
                <w:color w:val="000000"/>
                <w:sz w:val="24"/>
                <w:u w:val="single"/>
                <w:lang w:eastAsia="zh-CN"/>
              </w:rPr>
              <w:t>建设有</w:t>
            </w:r>
            <w:r>
              <w:rPr>
                <w:rFonts w:hint="eastAsia"/>
                <w:b/>
                <w:bCs/>
                <w:iCs/>
                <w:color w:val="000000"/>
                <w:sz w:val="24"/>
                <w:u w:val="single"/>
                <w:lang w:val="en-US" w:eastAsia="zh-CN"/>
              </w:rPr>
              <w:t>1座20</w:t>
            </w:r>
            <w:r>
              <w:rPr>
                <w:rFonts w:hint="eastAsia"/>
                <w:b/>
                <w:bCs/>
                <w:iCs/>
                <w:color w:val="000000"/>
                <w:sz w:val="24"/>
                <w:u w:val="single"/>
              </w:rPr>
              <w:t>m</w:t>
            </w:r>
            <w:r>
              <w:rPr>
                <w:rFonts w:hint="eastAsia"/>
                <w:b/>
                <w:bCs/>
                <w:iCs/>
                <w:color w:val="000000"/>
                <w:sz w:val="24"/>
                <w:u w:val="single"/>
                <w:vertAlign w:val="superscript"/>
              </w:rPr>
              <w:t>3</w:t>
            </w:r>
            <w:r>
              <w:rPr>
                <w:rFonts w:hint="eastAsia"/>
                <w:b/>
                <w:bCs/>
                <w:iCs/>
                <w:color w:val="000000"/>
                <w:sz w:val="24"/>
                <w:u w:val="single"/>
                <w:lang w:eastAsia="zh-CN"/>
              </w:rPr>
              <w:t>化粪池，可满足本项目建成后全厂员工生活污水暂存使用需求。</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7</w:t>
            </w:r>
            <w:r>
              <w:rPr>
                <w:rFonts w:hint="eastAsia" w:ascii="Times New Roman" w:hAnsi="Times New Roman"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初期雨水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本次评价采用平顶山市城市规划设计院的湿度饱和差法，其暴雨强度计算公式如下：</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center"/>
              <w:textAlignment w:val="auto"/>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Q＝φ×q×F×t</w:t>
            </w:r>
          </w:p>
          <w:p>
            <w:pPr>
              <w:pStyle w:val="2"/>
              <w:jc w:val="center"/>
              <w:rPr>
                <w:rFonts w:hint="eastAsia"/>
                <w:highlight w:val="none"/>
                <w:lang w:val="en-US" w:eastAsia="zh-CN"/>
              </w:rPr>
            </w:pPr>
            <w:r>
              <w:rPr>
                <w:rFonts w:hint="eastAsia" w:ascii="Times New Roman" w:hAnsi="Times New Roman" w:eastAsia="宋体" w:cs="Times New Roman"/>
                <w:position w:val="-24"/>
                <w:sz w:val="24"/>
                <w:szCs w:val="24"/>
                <w:highlight w:val="none"/>
                <w:lang w:val="en-US" w:eastAsia="zh-CN"/>
              </w:rPr>
              <w:object>
                <v:shape id="_x0000_i1029" o:spt="75" type="#_x0000_t75" style="height:35.15pt;width:130.3pt;" o:ole="t" filled="f" o:preferrelative="t" stroked="f" coordsize="21600,21600">
                  <v:path/>
                  <v:fill on="f" focussize="0,0"/>
                  <v:stroke on="f"/>
                  <v:imagedata r:id="rId16" o:title=""/>
                  <o:lock v:ext="edit" aspectratio="t"/>
                  <w10:wrap type="none"/>
                  <w10:anchorlock/>
                </v:shape>
                <o:OLEObject Type="Embed" ProgID="Equation.3" ShapeID="_x0000_i1029" DrawAspect="Content" ObjectID="_1468075729" r:id="rId15">
                  <o:LockedField>false</o:LockedField>
                </o:OLEObject>
              </w:object>
            </w:r>
          </w:p>
          <w:p>
            <w:pPr>
              <w:keepNext w:val="0"/>
              <w:keepLines w:val="0"/>
              <w:pageBreakBefore w:val="0"/>
              <w:widowControl w:val="0"/>
              <w:kinsoku/>
              <w:wordWrap/>
              <w:overflowPunct/>
              <w:topLinePunct w:val="0"/>
              <w:autoSpaceDE/>
              <w:autoSpaceDN/>
              <w:bidi w:val="0"/>
              <w:adjustRightInd/>
              <w:snapToGrid/>
              <w:spacing w:line="520" w:lineRule="exact"/>
              <w:ind w:firstLine="1920" w:firstLineChars="800"/>
              <w:textAlignment w:val="auto"/>
              <w:outlineLvl w:val="9"/>
              <w:rPr>
                <w:rFonts w:hint="eastAsia"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式</w:t>
            </w:r>
            <w:r>
              <w:rPr>
                <w:rFonts w:hint="eastAsia" w:ascii="Times New Roman" w:hAnsi="Times New Roman" w:eastAsia="宋体" w:cs="Times New Roman"/>
                <w:sz w:val="24"/>
                <w:szCs w:val="24"/>
                <w:highlight w:val="none"/>
                <w:lang w:val="en-US" w:eastAsia="zh-CN"/>
              </w:rPr>
              <w:t xml:space="preserve">中：φ：径流系数，取0.9； </w:t>
            </w:r>
          </w:p>
          <w:p>
            <w:pPr>
              <w:keepNext w:val="0"/>
              <w:keepLines w:val="0"/>
              <w:pageBreakBefore w:val="0"/>
              <w:widowControl w:val="0"/>
              <w:kinsoku/>
              <w:wordWrap/>
              <w:overflowPunct/>
              <w:topLinePunct w:val="0"/>
              <w:autoSpaceDE/>
              <w:autoSpaceDN/>
              <w:bidi w:val="0"/>
              <w:adjustRightInd/>
              <w:snapToGrid/>
              <w:spacing w:line="520" w:lineRule="exact"/>
              <w:ind w:firstLine="2640" w:firstLineChars="1100"/>
              <w:textAlignment w:val="auto"/>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q：暴雨强度（L/S.hm</w:t>
            </w:r>
            <w:r>
              <w:rPr>
                <w:rFonts w:hint="eastAsia" w:ascii="Times New Roman" w:hAnsi="Times New Roman" w:eastAsia="宋体" w:cs="Times New Roman"/>
                <w:sz w:val="24"/>
                <w:szCs w:val="24"/>
                <w:highlight w:val="none"/>
                <w:vertAlign w:val="superscript"/>
                <w:lang w:val="en-US" w:eastAsia="zh-CN"/>
              </w:rPr>
              <w:t>2</w:t>
            </w:r>
            <w:r>
              <w:rPr>
                <w:rFonts w:hint="eastAsia" w:ascii="Times New Roman" w:hAnsi="Times New Roman" w:eastAsia="宋体" w:cs="Times New Roman"/>
                <w:sz w:val="24"/>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2640" w:firstLineChars="1100"/>
              <w:textAlignment w:val="auto"/>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F：汇水面积，hm</w:t>
            </w:r>
            <w:r>
              <w:rPr>
                <w:rFonts w:hint="eastAsia" w:ascii="Times New Roman" w:hAnsi="Times New Roman" w:eastAsia="宋体" w:cs="Times New Roman"/>
                <w:sz w:val="24"/>
                <w:szCs w:val="24"/>
                <w:highlight w:val="none"/>
                <w:vertAlign w:val="superscript"/>
                <w:lang w:val="en-US" w:eastAsia="zh-CN"/>
              </w:rPr>
              <w:t>2</w:t>
            </w:r>
            <w:r>
              <w:rPr>
                <w:rFonts w:hint="eastAsia" w:ascii="Times New Roman" w:hAnsi="Times New Roman" w:eastAsia="宋体" w:cs="Times New Roman"/>
                <w:sz w:val="24"/>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2640" w:firstLineChars="1100"/>
              <w:textAlignment w:val="auto"/>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 xml:space="preserve">t：降雨历时，取30min； </w:t>
            </w:r>
          </w:p>
          <w:p>
            <w:pPr>
              <w:keepNext w:val="0"/>
              <w:keepLines w:val="0"/>
              <w:pageBreakBefore w:val="0"/>
              <w:widowControl w:val="0"/>
              <w:kinsoku/>
              <w:wordWrap/>
              <w:overflowPunct/>
              <w:topLinePunct w:val="0"/>
              <w:autoSpaceDE/>
              <w:autoSpaceDN/>
              <w:bidi w:val="0"/>
              <w:adjustRightInd/>
              <w:snapToGrid/>
              <w:spacing w:line="520" w:lineRule="exact"/>
              <w:ind w:firstLine="2640" w:firstLineChars="1100"/>
              <w:textAlignment w:val="auto"/>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P：暴雨重现期，取1年。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default"/>
                <w:b/>
                <w:bCs/>
                <w:highlight w:val="none"/>
                <w:u w:val="single"/>
                <w:lang w:val="en-US" w:eastAsia="zh-CN"/>
              </w:rPr>
            </w:pPr>
            <w:r>
              <w:rPr>
                <w:rFonts w:hint="eastAsia" w:ascii="Times New Roman" w:hAnsi="Times New Roman" w:eastAsia="宋体" w:cs="Times New Roman"/>
                <w:sz w:val="24"/>
                <w:szCs w:val="24"/>
                <w:highlight w:val="none"/>
                <w:lang w:val="en-US" w:eastAsia="zh-CN"/>
              </w:rPr>
              <w:t>结合当地和厂区实际情况，</w:t>
            </w:r>
            <w:r>
              <w:rPr>
                <w:rFonts w:hint="eastAsia" w:cs="Times New Roman"/>
                <w:sz w:val="24"/>
                <w:szCs w:val="24"/>
                <w:highlight w:val="none"/>
                <w:lang w:val="en-US" w:eastAsia="zh-CN"/>
              </w:rPr>
              <w:t>边角废料综合利用厂区</w:t>
            </w:r>
            <w:r>
              <w:rPr>
                <w:rFonts w:hint="eastAsia" w:ascii="Times New Roman" w:hAnsi="Times New Roman" w:eastAsia="宋体" w:cs="Times New Roman"/>
                <w:sz w:val="24"/>
                <w:szCs w:val="24"/>
                <w:highlight w:val="none"/>
                <w:lang w:val="en-US" w:eastAsia="zh-CN"/>
              </w:rPr>
              <w:t>汇水面积按可能含有污染物的区域占地面积约</w:t>
            </w:r>
            <w:r>
              <w:rPr>
                <w:rFonts w:hint="eastAsia" w:cs="Times New Roman"/>
                <w:sz w:val="24"/>
                <w:szCs w:val="24"/>
                <w:highlight w:val="none"/>
                <w:lang w:val="en-US" w:eastAsia="zh-CN"/>
              </w:rPr>
              <w:t>0.72</w:t>
            </w:r>
            <w:r>
              <w:rPr>
                <w:rFonts w:hint="eastAsia" w:ascii="Times New Roman" w:hAnsi="Times New Roman" w:eastAsia="宋体" w:cs="Times New Roman"/>
                <w:sz w:val="24"/>
                <w:szCs w:val="24"/>
                <w:highlight w:val="none"/>
                <w:lang w:val="en-US" w:eastAsia="zh-CN"/>
              </w:rPr>
              <w:t>hm</w:t>
            </w:r>
            <w:r>
              <w:rPr>
                <w:rFonts w:hint="eastAsia" w:ascii="Times New Roman" w:hAnsi="Times New Roman" w:eastAsia="宋体" w:cs="Times New Roman"/>
                <w:sz w:val="24"/>
                <w:szCs w:val="24"/>
                <w:highlight w:val="none"/>
                <w:vertAlign w:val="superscript"/>
                <w:lang w:val="en-US" w:eastAsia="zh-CN"/>
              </w:rPr>
              <w:t>2</w:t>
            </w:r>
            <w:r>
              <w:rPr>
                <w:rFonts w:hint="eastAsia" w:ascii="Times New Roman" w:hAnsi="Times New Roman" w:eastAsia="宋体" w:cs="Times New Roman"/>
                <w:sz w:val="24"/>
                <w:szCs w:val="24"/>
                <w:highlight w:val="none"/>
                <w:lang w:val="en-US" w:eastAsia="zh-CN"/>
              </w:rPr>
              <w:t>，则最大暴雨强度1</w:t>
            </w:r>
            <w:r>
              <w:rPr>
                <w:rFonts w:hint="eastAsia" w:cs="Times New Roman"/>
                <w:sz w:val="24"/>
                <w:szCs w:val="24"/>
                <w:highlight w:val="none"/>
                <w:lang w:val="en-US" w:eastAsia="zh-CN"/>
              </w:rPr>
              <w:t>5</w:t>
            </w:r>
            <w:r>
              <w:rPr>
                <w:rFonts w:hint="eastAsia" w:ascii="Times New Roman" w:hAnsi="Times New Roman" w:eastAsia="宋体" w:cs="Times New Roman"/>
                <w:sz w:val="24"/>
                <w:szCs w:val="24"/>
                <w:highlight w:val="none"/>
                <w:lang w:val="en-US" w:eastAsia="zh-CN"/>
              </w:rPr>
              <w:t>分钟的初期雨水量约为</w:t>
            </w:r>
            <w:r>
              <w:rPr>
                <w:rFonts w:hint="eastAsia" w:cs="Times New Roman"/>
                <w:sz w:val="24"/>
                <w:szCs w:val="24"/>
                <w:highlight w:val="none"/>
                <w:lang w:val="en-US" w:eastAsia="zh-CN"/>
              </w:rPr>
              <w:t>54.86</w:t>
            </w:r>
            <w:r>
              <w:rPr>
                <w:rFonts w:hint="eastAsia" w:ascii="Times New Roman" w:hAnsi="Times New Roman" w:eastAsia="宋体" w:cs="Times New Roman"/>
                <w:sz w:val="24"/>
                <w:szCs w:val="24"/>
                <w:highlight w:val="none"/>
                <w:lang w:val="en-US" w:eastAsia="zh-CN"/>
              </w:rPr>
              <w:t>m</w:t>
            </w:r>
            <w:r>
              <w:rPr>
                <w:rFonts w:hint="eastAsia"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w:t>
            </w:r>
            <w:r>
              <w:rPr>
                <w:rFonts w:hint="eastAsia" w:cs="Times New Roman"/>
                <w:b w:val="0"/>
                <w:bCs w:val="0"/>
                <w:sz w:val="24"/>
                <w:szCs w:val="24"/>
                <w:highlight w:val="none"/>
                <w:u w:val="none"/>
                <w:lang w:val="en-US" w:eastAsia="zh-CN"/>
              </w:rPr>
              <w:t>环评要求</w:t>
            </w:r>
            <w:r>
              <w:rPr>
                <w:rFonts w:hint="eastAsia" w:ascii="Times New Roman" w:hAnsi="Times New Roman" w:eastAsia="宋体" w:cs="Times New Roman"/>
                <w:b w:val="0"/>
                <w:bCs w:val="0"/>
                <w:sz w:val="24"/>
                <w:szCs w:val="24"/>
                <w:highlight w:val="none"/>
                <w:u w:val="none"/>
                <w:lang w:val="en-US" w:eastAsia="zh-CN"/>
              </w:rPr>
              <w:t>在</w:t>
            </w:r>
            <w:r>
              <w:rPr>
                <w:rFonts w:hint="eastAsia" w:cs="Times New Roman"/>
                <w:sz w:val="24"/>
                <w:szCs w:val="24"/>
                <w:highlight w:val="none"/>
                <w:lang w:val="en-US" w:eastAsia="zh-CN"/>
              </w:rPr>
              <w:t>本项目边角废料综合利用厂区</w:t>
            </w:r>
            <w:r>
              <w:rPr>
                <w:rFonts w:hint="eastAsia" w:cs="Times New Roman"/>
                <w:b w:val="0"/>
                <w:bCs w:val="0"/>
                <w:sz w:val="24"/>
                <w:szCs w:val="24"/>
                <w:highlight w:val="none"/>
                <w:u w:val="none"/>
                <w:lang w:val="en-US" w:eastAsia="zh-CN"/>
              </w:rPr>
              <w:t>南侧</w:t>
            </w:r>
            <w:r>
              <w:rPr>
                <w:rFonts w:hint="eastAsia" w:ascii="Times New Roman" w:hAnsi="Times New Roman" w:eastAsia="宋体" w:cs="Times New Roman"/>
                <w:b w:val="0"/>
                <w:bCs w:val="0"/>
                <w:sz w:val="24"/>
                <w:szCs w:val="24"/>
                <w:highlight w:val="none"/>
                <w:u w:val="none"/>
                <w:lang w:val="en-US" w:eastAsia="zh-CN"/>
              </w:rPr>
              <w:t>建设一座</w:t>
            </w:r>
            <w:r>
              <w:rPr>
                <w:rFonts w:hint="eastAsia" w:cs="Times New Roman"/>
                <w:b w:val="0"/>
                <w:bCs w:val="0"/>
                <w:sz w:val="24"/>
                <w:szCs w:val="24"/>
                <w:highlight w:val="none"/>
                <w:u w:val="none"/>
                <w:lang w:val="en-US" w:eastAsia="zh-CN"/>
              </w:rPr>
              <w:t>100</w:t>
            </w:r>
            <w:r>
              <w:rPr>
                <w:rFonts w:hint="eastAsia" w:ascii="Times New Roman" w:hAnsi="Times New Roman" w:eastAsia="宋体" w:cs="Times New Roman"/>
                <w:b w:val="0"/>
                <w:bCs w:val="0"/>
                <w:sz w:val="24"/>
                <w:szCs w:val="24"/>
                <w:highlight w:val="none"/>
                <w:u w:val="none"/>
                <w:lang w:val="en-US" w:eastAsia="zh-CN"/>
              </w:rPr>
              <w:t>m</w:t>
            </w:r>
            <w:r>
              <w:rPr>
                <w:rFonts w:hint="eastAsia" w:ascii="Times New Roman" w:hAnsi="Times New Roman" w:eastAsia="宋体" w:cs="Times New Roman"/>
                <w:b w:val="0"/>
                <w:bCs w:val="0"/>
                <w:sz w:val="24"/>
                <w:szCs w:val="24"/>
                <w:highlight w:val="none"/>
                <w:u w:val="none"/>
                <w:vertAlign w:val="superscript"/>
                <w:lang w:val="en-US" w:eastAsia="zh-CN"/>
              </w:rPr>
              <w:t>3</w:t>
            </w:r>
            <w:r>
              <w:rPr>
                <w:rFonts w:hint="eastAsia" w:ascii="Times New Roman" w:hAnsi="Times New Roman" w:eastAsia="宋体" w:cs="Times New Roman"/>
                <w:b w:val="0"/>
                <w:bCs w:val="0"/>
                <w:sz w:val="24"/>
                <w:szCs w:val="24"/>
                <w:highlight w:val="none"/>
                <w:u w:val="none"/>
                <w:lang w:val="en-US" w:eastAsia="zh-CN"/>
              </w:rPr>
              <w:t>初期雨水收集池，初期雨水经沉淀后用于厂区地面的洒水抑尘使用，不外排。</w:t>
            </w:r>
          </w:p>
          <w:p>
            <w:pPr>
              <w:adjustRightInd w:val="0"/>
              <w:snapToGrid w:val="0"/>
              <w:spacing w:line="520" w:lineRule="exact"/>
              <w:ind w:firstLine="480" w:firstLineChars="200"/>
              <w:rPr>
                <w:rFonts w:hint="eastAsia" w:ascii="Times New Roman" w:hAnsi="Times New Roman" w:eastAsia="黑体" w:cs="Times New Roman"/>
                <w:color w:val="000000"/>
                <w:sz w:val="24"/>
                <w:highlight w:val="none"/>
              </w:rPr>
            </w:pPr>
            <w:r>
              <w:rPr>
                <w:rFonts w:hint="eastAsia"/>
                <w:color w:val="000000"/>
                <w:sz w:val="24"/>
                <w:lang w:eastAsia="zh-CN"/>
              </w:rPr>
              <w:t>本项目</w:t>
            </w:r>
            <w:r>
              <w:rPr>
                <w:color w:val="000000"/>
                <w:sz w:val="24"/>
              </w:rPr>
              <w:t>无废水外排，废水类别、污染物及污染治理设施信息见</w:t>
            </w:r>
            <w:r>
              <w:rPr>
                <w:rFonts w:hint="eastAsia"/>
                <w:color w:val="000000"/>
                <w:sz w:val="24"/>
                <w:lang w:eastAsia="zh-CN"/>
              </w:rPr>
              <w:t>下</w:t>
            </w:r>
            <w:r>
              <w:rPr>
                <w:color w:val="000000"/>
                <w:sz w:val="24"/>
              </w:rPr>
              <w:t>表。</w:t>
            </w: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10</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废水类别、污染物及污染治理设施信息表</w:t>
            </w:r>
          </w:p>
          <w:tbl>
            <w:tblPr>
              <w:tblStyle w:val="26"/>
              <w:tblW w:w="4997"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0" w:type="dxa"/>
                <w:bottom w:w="0" w:type="dxa"/>
                <w:right w:w="0" w:type="dxa"/>
              </w:tblCellMar>
            </w:tblPr>
            <w:tblGrid>
              <w:gridCol w:w="430"/>
              <w:gridCol w:w="469"/>
              <w:gridCol w:w="861"/>
              <w:gridCol w:w="754"/>
              <w:gridCol w:w="1074"/>
              <w:gridCol w:w="656"/>
              <w:gridCol w:w="624"/>
              <w:gridCol w:w="599"/>
              <w:gridCol w:w="661"/>
              <w:gridCol w:w="839"/>
              <w:gridCol w:w="148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trPr>
              <w:tc>
                <w:tcPr>
                  <w:tcW w:w="254" w:type="pct"/>
                  <w:vMerge w:val="restar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序</w:t>
                  </w:r>
                </w:p>
                <w:p>
                  <w:pPr>
                    <w:adjustRightInd w:val="0"/>
                    <w:snapToGrid w:val="0"/>
                    <w:jc w:val="center"/>
                    <w:rPr>
                      <w:color w:val="000000"/>
                      <w:szCs w:val="21"/>
                      <w:highlight w:val="none"/>
                    </w:rPr>
                  </w:pPr>
                  <w:r>
                    <w:rPr>
                      <w:color w:val="000000"/>
                      <w:szCs w:val="21"/>
                      <w:highlight w:val="none"/>
                    </w:rPr>
                    <w:t>号</w:t>
                  </w:r>
                </w:p>
              </w:tc>
              <w:tc>
                <w:tcPr>
                  <w:tcW w:w="277"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水类别</w:t>
                  </w:r>
                </w:p>
              </w:tc>
              <w:tc>
                <w:tcPr>
                  <w:tcW w:w="509"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污染物种类</w:t>
                  </w:r>
                </w:p>
              </w:tc>
              <w:tc>
                <w:tcPr>
                  <w:tcW w:w="44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排放去向</w:t>
                  </w:r>
                </w:p>
              </w:tc>
              <w:tc>
                <w:tcPr>
                  <w:tcW w:w="635"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排放规律</w:t>
                  </w:r>
                </w:p>
              </w:tc>
              <w:tc>
                <w:tcPr>
                  <w:tcW w:w="1111"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污染治理设施</w:t>
                  </w:r>
                </w:p>
              </w:tc>
              <w:tc>
                <w:tcPr>
                  <w:tcW w:w="391"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排放口编号</w:t>
                  </w:r>
                </w:p>
              </w:tc>
              <w:tc>
                <w:tcPr>
                  <w:tcW w:w="49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排放空间设施是否符合要求</w:t>
                  </w:r>
                </w:p>
              </w:tc>
              <w:tc>
                <w:tcPr>
                  <w:tcW w:w="87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排放口类型</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2" w:hRule="atLeast"/>
              </w:trPr>
              <w:tc>
                <w:tcPr>
                  <w:tcW w:w="254"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509"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44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635"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38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编号</w:t>
                  </w:r>
                </w:p>
              </w:tc>
              <w:tc>
                <w:tcPr>
                  <w:tcW w:w="3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名称</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工艺</w:t>
                  </w:r>
                </w:p>
              </w:tc>
              <w:tc>
                <w:tcPr>
                  <w:tcW w:w="391"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49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87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1</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生活污水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COD、BOD</w:t>
                  </w:r>
                  <w:r>
                    <w:rPr>
                      <w:color w:val="000000"/>
                      <w:szCs w:val="21"/>
                      <w:highlight w:val="none"/>
                      <w:vertAlign w:val="subscript"/>
                    </w:rPr>
                    <w:t>5</w:t>
                  </w:r>
                  <w:r>
                    <w:rPr>
                      <w:color w:val="000000"/>
                      <w:szCs w:val="21"/>
                      <w:highlight w:val="none"/>
                    </w:rPr>
                    <w:t xml:space="preserve">、氨氮、SS </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6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38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TW 001</w:t>
                  </w:r>
                </w:p>
              </w:tc>
              <w:tc>
                <w:tcPr>
                  <w:tcW w:w="3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化粪池</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厌氧沉淀</w:t>
                  </w:r>
                </w:p>
              </w:tc>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sym w:font="Wingdings 2" w:char="0052"/>
                  </w:r>
                  <w:r>
                    <w:rPr>
                      <w:color w:val="000000"/>
                      <w:szCs w:val="21"/>
                      <w:highlight w:val="none"/>
                    </w:rPr>
                    <w:t xml:space="preserve"> 是</w:t>
                  </w:r>
                </w:p>
                <w:p>
                  <w:pPr>
                    <w:adjustRightInd w:val="0"/>
                    <w:snapToGrid w:val="0"/>
                    <w:jc w:val="center"/>
                    <w:rPr>
                      <w:color w:val="000000"/>
                      <w:szCs w:val="21"/>
                      <w:highlight w:val="none"/>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□车间或车间处理设施排放口</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2</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eastAsia="zh-CN"/>
                    </w:rPr>
                    <w:t>异形件仿形加工生产废水、车间地面和生产设备冲洗废水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kern w:val="2"/>
                      <w:sz w:val="21"/>
                      <w:szCs w:val="21"/>
                      <w:highlight w:val="none"/>
                      <w:lang w:val="en-US" w:eastAsia="zh-CN" w:bidi="ar-SA"/>
                    </w:rPr>
                  </w:pPr>
                  <w:r>
                    <w:rPr>
                      <w:color w:val="000000"/>
                      <w:szCs w:val="21"/>
                      <w:highlight w:val="none"/>
                    </w:rPr>
                    <w:t xml:space="preserve">SS </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w:t>
                  </w:r>
                </w:p>
              </w:tc>
              <w:tc>
                <w:tcPr>
                  <w:tcW w:w="6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w:t>
                  </w:r>
                </w:p>
              </w:tc>
              <w:tc>
                <w:tcPr>
                  <w:tcW w:w="38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kern w:val="2"/>
                      <w:sz w:val="21"/>
                      <w:szCs w:val="21"/>
                      <w:highlight w:val="none"/>
                      <w:lang w:val="en-US" w:eastAsia="zh-CN" w:bidi="ar-SA"/>
                    </w:rPr>
                  </w:pPr>
                  <w:r>
                    <w:rPr>
                      <w:color w:val="000000"/>
                      <w:szCs w:val="21"/>
                      <w:highlight w:val="none"/>
                    </w:rPr>
                    <w:t>TW 00</w:t>
                  </w:r>
                  <w:r>
                    <w:rPr>
                      <w:rFonts w:hint="eastAsia"/>
                      <w:color w:val="000000"/>
                      <w:szCs w:val="21"/>
                      <w:highlight w:val="none"/>
                    </w:rPr>
                    <w:t>2</w:t>
                  </w:r>
                </w:p>
              </w:tc>
              <w:tc>
                <w:tcPr>
                  <w:tcW w:w="3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eastAsia="zh-CN"/>
                    </w:rPr>
                    <w:t>浓缩罐</w:t>
                  </w:r>
                  <w:r>
                    <w:rPr>
                      <w:rFonts w:hint="eastAsia"/>
                      <w:color w:val="000000"/>
                      <w:szCs w:val="21"/>
                      <w:highlight w:val="none"/>
                      <w:lang w:val="en-US" w:eastAsia="zh-CN"/>
                    </w:rPr>
                    <w:t>+清水</w:t>
                  </w:r>
                  <w:r>
                    <w:rPr>
                      <w:rFonts w:hint="eastAsia"/>
                      <w:color w:val="000000"/>
                      <w:szCs w:val="21"/>
                      <w:highlight w:val="none"/>
                      <w:lang w:eastAsia="zh-CN"/>
                    </w:rPr>
                    <w:t>罐</w:t>
                  </w:r>
                  <w:r>
                    <w:rPr>
                      <w:rFonts w:hint="eastAsia"/>
                      <w:color w:val="000000"/>
                      <w:szCs w:val="21"/>
                      <w:highlight w:val="none"/>
                      <w:lang w:val="en-US" w:eastAsia="zh-CN"/>
                    </w:rPr>
                    <w:t>+污水池</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沉淀处理</w:t>
                  </w:r>
                </w:p>
              </w:tc>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sym w:font="Wingdings 2" w:char="0052"/>
                  </w:r>
                  <w:r>
                    <w:rPr>
                      <w:color w:val="000000"/>
                      <w:szCs w:val="21"/>
                      <w:highlight w:val="none"/>
                    </w:rPr>
                    <w:t xml:space="preserve"> 是</w:t>
                  </w:r>
                </w:p>
                <w:p>
                  <w:pPr>
                    <w:adjustRightInd w:val="0"/>
                    <w:snapToGrid w:val="0"/>
                    <w:jc w:val="center"/>
                    <w:rPr>
                      <w:rFonts w:ascii="Times New Roman" w:hAnsi="Times New Roman" w:eastAsia="宋体" w:cs="Times New Roman"/>
                      <w:color w:val="000000"/>
                      <w:kern w:val="2"/>
                      <w:sz w:val="21"/>
                      <w:szCs w:val="21"/>
                      <w:highlight w:val="none"/>
                      <w:lang w:val="en-US" w:eastAsia="zh-CN" w:bidi="ar-SA"/>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rFonts w:ascii="Times New Roman" w:hAnsi="Times New Roman" w:eastAsia="宋体" w:cs="Times New Roman"/>
                      <w:color w:val="000000"/>
                      <w:kern w:val="2"/>
                      <w:sz w:val="21"/>
                      <w:szCs w:val="21"/>
                      <w:highlight w:val="none"/>
                      <w:lang w:val="en-US" w:eastAsia="zh-CN" w:bidi="ar-SA"/>
                    </w:rPr>
                  </w:pPr>
                  <w:r>
                    <w:rPr>
                      <w:color w:val="000000"/>
                      <w:szCs w:val="21"/>
                      <w:highlight w:val="none"/>
                    </w:rPr>
                    <w:t>□车间或车间处理设施排放口</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val="en-US" w:eastAsia="zh-CN"/>
                    </w:rPr>
                    <w:t>3</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lang w:eastAsia="zh-CN"/>
                    </w:rPr>
                    <w:t>异形件加工区</w:t>
                  </w:r>
                  <w:r>
                    <w:rPr>
                      <w:color w:val="000000"/>
                      <w:szCs w:val="21"/>
                      <w:highlight w:val="none"/>
                    </w:rPr>
                    <w:t>车辆冲洗废水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 xml:space="preserve">SS </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6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38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color w:val="000000"/>
                      <w:szCs w:val="21"/>
                      <w:highlight w:val="none"/>
                    </w:rPr>
                    <w:t>TW 00</w:t>
                  </w:r>
                  <w:r>
                    <w:rPr>
                      <w:rFonts w:hint="eastAsia"/>
                      <w:color w:val="000000"/>
                      <w:szCs w:val="21"/>
                      <w:highlight w:val="none"/>
                      <w:lang w:val="en-US" w:eastAsia="zh-CN"/>
                    </w:rPr>
                    <w:t>3</w:t>
                  </w:r>
                </w:p>
              </w:tc>
              <w:tc>
                <w:tcPr>
                  <w:tcW w:w="3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沉淀池</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沉淀处理</w:t>
                  </w:r>
                </w:p>
              </w:tc>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sym w:font="Wingdings 2" w:char="0052"/>
                  </w:r>
                  <w:r>
                    <w:rPr>
                      <w:color w:val="000000"/>
                      <w:szCs w:val="21"/>
                      <w:highlight w:val="none"/>
                    </w:rPr>
                    <w:t xml:space="preserve"> 是</w:t>
                  </w:r>
                </w:p>
                <w:p>
                  <w:pPr>
                    <w:adjustRightInd w:val="0"/>
                    <w:snapToGrid w:val="0"/>
                    <w:jc w:val="center"/>
                    <w:rPr>
                      <w:color w:val="000000"/>
                      <w:szCs w:val="21"/>
                      <w:highlight w:val="none"/>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□车间或车间处理设施排放口</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eastAsia="宋体"/>
                      <w:color w:val="000000"/>
                      <w:szCs w:val="21"/>
                      <w:highlight w:val="none"/>
                      <w:lang w:val="en-US" w:eastAsia="zh-CN"/>
                    </w:rPr>
                  </w:pPr>
                  <w:r>
                    <w:rPr>
                      <w:rFonts w:hint="eastAsia"/>
                      <w:color w:val="000000"/>
                      <w:szCs w:val="21"/>
                      <w:highlight w:val="none"/>
                      <w:lang w:val="en-US" w:eastAsia="zh-CN"/>
                    </w:rPr>
                    <w:t>4</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洗砂废水、湿式筛分废水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eastAsia="宋体"/>
                      <w:color w:val="000000"/>
                      <w:szCs w:val="21"/>
                      <w:highlight w:val="none"/>
                      <w:lang w:val="en-US" w:eastAsia="zh-CN"/>
                    </w:rPr>
                  </w:pPr>
                  <w:r>
                    <w:rPr>
                      <w:rFonts w:hint="eastAsia"/>
                      <w:color w:val="000000"/>
                      <w:szCs w:val="21"/>
                      <w:highlight w:val="none"/>
                      <w:lang w:val="en-US" w:eastAsia="zh-CN"/>
                    </w:rPr>
                    <w:t>SS</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val="en-US" w:eastAsia="zh-CN"/>
                    </w:rPr>
                  </w:pPr>
                  <w:r>
                    <w:rPr>
                      <w:rFonts w:hint="eastAsia"/>
                      <w:color w:val="000000"/>
                      <w:szCs w:val="21"/>
                      <w:highlight w:val="none"/>
                      <w:lang w:val="en-US" w:eastAsia="zh-CN"/>
                    </w:rPr>
                    <w:t>/</w:t>
                  </w:r>
                </w:p>
              </w:tc>
              <w:tc>
                <w:tcPr>
                  <w:tcW w:w="6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val="en-US" w:eastAsia="zh-CN"/>
                    </w:rPr>
                  </w:pPr>
                  <w:r>
                    <w:rPr>
                      <w:rFonts w:hint="eastAsia"/>
                      <w:color w:val="000000"/>
                      <w:szCs w:val="21"/>
                      <w:highlight w:val="none"/>
                      <w:lang w:val="en-US" w:eastAsia="zh-CN"/>
                    </w:rPr>
                    <w:t>/</w:t>
                  </w:r>
                </w:p>
              </w:tc>
              <w:tc>
                <w:tcPr>
                  <w:tcW w:w="38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color w:val="000000"/>
                      <w:szCs w:val="21"/>
                      <w:highlight w:val="none"/>
                      <w:lang w:val="en-US" w:eastAsia="zh-CN"/>
                    </w:rPr>
                  </w:pPr>
                  <w:r>
                    <w:rPr>
                      <w:rFonts w:hint="eastAsia"/>
                      <w:color w:val="000000"/>
                      <w:szCs w:val="21"/>
                      <w:highlight w:val="none"/>
                      <w:lang w:val="en-US" w:eastAsia="zh-CN"/>
                    </w:rPr>
                    <w:t>TW</w:t>
                  </w:r>
                </w:p>
                <w:p>
                  <w:pPr>
                    <w:adjustRightInd w:val="0"/>
                    <w:snapToGrid w:val="0"/>
                    <w:jc w:val="center"/>
                    <w:rPr>
                      <w:rFonts w:hint="default" w:eastAsia="宋体"/>
                      <w:color w:val="000000"/>
                      <w:szCs w:val="21"/>
                      <w:highlight w:val="none"/>
                      <w:lang w:val="en-US" w:eastAsia="zh-CN"/>
                    </w:rPr>
                  </w:pPr>
                  <w:r>
                    <w:rPr>
                      <w:rFonts w:hint="eastAsia"/>
                      <w:color w:val="000000"/>
                      <w:szCs w:val="21"/>
                      <w:highlight w:val="none"/>
                      <w:lang w:val="en-US" w:eastAsia="zh-CN"/>
                    </w:rPr>
                    <w:t>004</w:t>
                  </w:r>
                </w:p>
              </w:tc>
              <w:tc>
                <w:tcPr>
                  <w:tcW w:w="3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eastAsia="宋体"/>
                      <w:color w:val="000000"/>
                      <w:szCs w:val="21"/>
                      <w:highlight w:val="none"/>
                      <w:lang w:val="en-US" w:eastAsia="zh-CN"/>
                    </w:rPr>
                  </w:pPr>
                  <w:r>
                    <w:rPr>
                      <w:rFonts w:hint="eastAsia"/>
                      <w:color w:val="000000"/>
                      <w:szCs w:val="21"/>
                      <w:highlight w:val="none"/>
                      <w:lang w:eastAsia="zh-CN"/>
                    </w:rPr>
                    <w:t>浓缩罐</w:t>
                  </w:r>
                  <w:r>
                    <w:rPr>
                      <w:rFonts w:hint="eastAsia"/>
                      <w:color w:val="000000"/>
                      <w:szCs w:val="21"/>
                      <w:highlight w:val="none"/>
                      <w:lang w:val="en-US" w:eastAsia="zh-CN"/>
                    </w:rPr>
                    <w:t>+清水池+污水池</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color w:val="000000"/>
                      <w:szCs w:val="21"/>
                      <w:highlight w:val="none"/>
                    </w:rPr>
                  </w:pPr>
                  <w:r>
                    <w:rPr>
                      <w:rFonts w:hint="eastAsia"/>
                      <w:color w:val="000000"/>
                      <w:szCs w:val="21"/>
                      <w:highlight w:val="none"/>
                    </w:rPr>
                    <w:t>沉淀处理</w:t>
                  </w:r>
                </w:p>
              </w:tc>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color w:val="000000"/>
                      <w:szCs w:val="21"/>
                      <w:highlight w:val="none"/>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sym w:font="Wingdings 2" w:char="0052"/>
                  </w:r>
                  <w:r>
                    <w:rPr>
                      <w:color w:val="000000"/>
                      <w:szCs w:val="21"/>
                      <w:highlight w:val="none"/>
                    </w:rPr>
                    <w:t xml:space="preserve"> 是</w:t>
                  </w:r>
                </w:p>
                <w:p>
                  <w:pPr>
                    <w:adjustRightInd w:val="0"/>
                    <w:snapToGrid w:val="0"/>
                    <w:jc w:val="center"/>
                    <w:rPr>
                      <w:color w:val="000000"/>
                      <w:szCs w:val="21"/>
                      <w:highlight w:val="none"/>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□车间或车间处理设施排放口</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5</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eastAsia="zh-CN"/>
                    </w:rPr>
                    <w:t>边角废料综合利用厂区</w:t>
                  </w:r>
                  <w:r>
                    <w:rPr>
                      <w:color w:val="000000"/>
                      <w:szCs w:val="21"/>
                      <w:highlight w:val="none"/>
                    </w:rPr>
                    <w:t>车辆冲洗废水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color w:val="000000"/>
                      <w:szCs w:val="21"/>
                      <w:highlight w:val="none"/>
                    </w:rPr>
                    <w:t xml:space="preserve">SS </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w:t>
                  </w:r>
                </w:p>
              </w:tc>
              <w:tc>
                <w:tcPr>
                  <w:tcW w:w="6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w:t>
                  </w:r>
                </w:p>
              </w:tc>
              <w:tc>
                <w:tcPr>
                  <w:tcW w:w="38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color w:val="000000"/>
                      <w:szCs w:val="21"/>
                      <w:highlight w:val="none"/>
                    </w:rPr>
                    <w:t>TW 00</w:t>
                  </w:r>
                  <w:r>
                    <w:rPr>
                      <w:rFonts w:hint="eastAsia"/>
                      <w:color w:val="000000"/>
                      <w:szCs w:val="21"/>
                      <w:highlight w:val="none"/>
                      <w:lang w:val="en-US" w:eastAsia="zh-CN"/>
                    </w:rPr>
                    <w:t>5</w:t>
                  </w:r>
                </w:p>
              </w:tc>
              <w:tc>
                <w:tcPr>
                  <w:tcW w:w="3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沉淀池</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沉淀处理</w:t>
                  </w:r>
                </w:p>
              </w:tc>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sym w:font="Wingdings 2" w:char="0052"/>
                  </w:r>
                  <w:r>
                    <w:rPr>
                      <w:color w:val="000000"/>
                      <w:szCs w:val="21"/>
                      <w:highlight w:val="none"/>
                    </w:rPr>
                    <w:t xml:space="preserve"> 是</w:t>
                  </w:r>
                </w:p>
                <w:p>
                  <w:pPr>
                    <w:adjustRightInd w:val="0"/>
                    <w:snapToGrid w:val="0"/>
                    <w:jc w:val="center"/>
                    <w:rPr>
                      <w:rFonts w:ascii="Times New Roman" w:hAnsi="Times New Roman" w:eastAsia="宋体" w:cs="Times New Roman"/>
                      <w:color w:val="000000"/>
                      <w:kern w:val="2"/>
                      <w:sz w:val="21"/>
                      <w:szCs w:val="21"/>
                      <w:highlight w:val="none"/>
                      <w:lang w:val="en-US" w:eastAsia="zh-CN" w:bidi="ar-SA"/>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rFonts w:ascii="Times New Roman" w:hAnsi="Times New Roman" w:eastAsia="宋体" w:cs="Times New Roman"/>
                      <w:color w:val="000000"/>
                      <w:kern w:val="2"/>
                      <w:sz w:val="21"/>
                      <w:szCs w:val="21"/>
                      <w:highlight w:val="none"/>
                      <w:lang w:val="en-US" w:eastAsia="zh-CN" w:bidi="ar-SA"/>
                    </w:rPr>
                  </w:pPr>
                  <w:r>
                    <w:rPr>
                      <w:color w:val="000000"/>
                      <w:szCs w:val="21"/>
                      <w:highlight w:val="none"/>
                    </w:rPr>
                    <w:t>□车间或车间处理设施排放口</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color w:val="000000"/>
                      <w:szCs w:val="21"/>
                      <w:highlight w:val="none"/>
                      <w:lang w:val="en-US" w:eastAsia="zh-CN"/>
                    </w:rPr>
                  </w:pPr>
                  <w:r>
                    <w:rPr>
                      <w:rFonts w:hint="eastAsia"/>
                      <w:color w:val="000000"/>
                      <w:szCs w:val="21"/>
                      <w:highlight w:val="none"/>
                      <w:lang w:val="en-US" w:eastAsia="zh-CN"/>
                    </w:rPr>
                    <w:t>6</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color w:val="000000"/>
                      <w:szCs w:val="21"/>
                      <w:highlight w:val="none"/>
                      <w:lang w:eastAsia="zh-CN"/>
                    </w:rPr>
                  </w:pPr>
                  <w:r>
                    <w:rPr>
                      <w:rFonts w:hint="eastAsia"/>
                      <w:color w:val="000000"/>
                      <w:szCs w:val="21"/>
                      <w:highlight w:val="none"/>
                      <w:lang w:eastAsia="zh-CN"/>
                    </w:rPr>
                    <w:t>边角废料综合利用厂区初期雨水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color w:val="000000"/>
                      <w:szCs w:val="21"/>
                      <w:highlight w:val="none"/>
                    </w:rPr>
                    <w:t xml:space="preserve">SS </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w:t>
                  </w:r>
                </w:p>
              </w:tc>
              <w:tc>
                <w:tcPr>
                  <w:tcW w:w="6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w:t>
                  </w:r>
                </w:p>
              </w:tc>
              <w:tc>
                <w:tcPr>
                  <w:tcW w:w="38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color w:val="000000"/>
                      <w:szCs w:val="21"/>
                      <w:highlight w:val="none"/>
                    </w:rPr>
                    <w:t>TW 00</w:t>
                  </w:r>
                  <w:r>
                    <w:rPr>
                      <w:rFonts w:hint="eastAsia"/>
                      <w:color w:val="000000"/>
                      <w:szCs w:val="21"/>
                      <w:highlight w:val="none"/>
                      <w:lang w:val="en-US" w:eastAsia="zh-CN"/>
                    </w:rPr>
                    <w:t>6</w:t>
                  </w:r>
                </w:p>
              </w:tc>
              <w:tc>
                <w:tcPr>
                  <w:tcW w:w="3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eastAsia="zh-CN"/>
                    </w:rPr>
                    <w:t>初期雨水收集</w:t>
                  </w:r>
                  <w:r>
                    <w:rPr>
                      <w:rFonts w:hint="eastAsia"/>
                      <w:color w:val="000000"/>
                      <w:szCs w:val="21"/>
                      <w:highlight w:val="none"/>
                    </w:rPr>
                    <w:t>池</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沉淀处理</w:t>
                  </w:r>
                </w:p>
              </w:tc>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sym w:font="Wingdings 2" w:char="0052"/>
                  </w:r>
                  <w:r>
                    <w:rPr>
                      <w:color w:val="000000"/>
                      <w:szCs w:val="21"/>
                      <w:highlight w:val="none"/>
                    </w:rPr>
                    <w:t xml:space="preserve"> 是</w:t>
                  </w:r>
                </w:p>
                <w:p>
                  <w:pPr>
                    <w:adjustRightInd w:val="0"/>
                    <w:snapToGrid w:val="0"/>
                    <w:jc w:val="center"/>
                    <w:rPr>
                      <w:rFonts w:ascii="Times New Roman" w:hAnsi="Times New Roman" w:eastAsia="宋体" w:cs="Times New Roman"/>
                      <w:color w:val="000000"/>
                      <w:kern w:val="2"/>
                      <w:sz w:val="21"/>
                      <w:szCs w:val="21"/>
                      <w:highlight w:val="none"/>
                      <w:lang w:val="en-US" w:eastAsia="zh-CN" w:bidi="ar-SA"/>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rFonts w:ascii="Times New Roman" w:hAnsi="Times New Roman" w:eastAsia="宋体" w:cs="Times New Roman"/>
                      <w:color w:val="000000"/>
                      <w:kern w:val="2"/>
                      <w:sz w:val="21"/>
                      <w:szCs w:val="21"/>
                      <w:highlight w:val="none"/>
                      <w:lang w:val="en-US" w:eastAsia="zh-CN" w:bidi="ar-SA"/>
                    </w:rPr>
                  </w:pPr>
                  <w:r>
                    <w:rPr>
                      <w:color w:val="000000"/>
                      <w:szCs w:val="21"/>
                      <w:highlight w:val="none"/>
                    </w:rPr>
                    <w:t>□车间或车间处理设施排放口</w:t>
                  </w:r>
                </w:p>
              </w:tc>
            </w:tr>
          </w:tbl>
          <w:p>
            <w:pPr>
              <w:adjustRightInd w:val="0"/>
              <w:snapToGrid w:val="0"/>
              <w:spacing w:line="520" w:lineRule="exact"/>
              <w:ind w:firstLine="480" w:firstLineChars="200"/>
              <w:rPr>
                <w:color w:val="000000"/>
                <w:sz w:val="24"/>
                <w:szCs w:val="22"/>
              </w:rPr>
            </w:pPr>
            <w:r>
              <w:rPr>
                <w:color w:val="000000"/>
                <w:sz w:val="24"/>
                <w:szCs w:val="22"/>
              </w:rPr>
              <w:t>根据以上分析和落实环保措施后，</w:t>
            </w:r>
            <w:r>
              <w:rPr>
                <w:rFonts w:hint="eastAsia"/>
                <w:color w:val="000000"/>
                <w:sz w:val="24"/>
                <w:szCs w:val="22"/>
                <w:lang w:eastAsia="zh-CN"/>
              </w:rPr>
              <w:t>本项目</w:t>
            </w:r>
            <w:r>
              <w:rPr>
                <w:color w:val="000000"/>
                <w:sz w:val="24"/>
                <w:szCs w:val="22"/>
              </w:rPr>
              <w:t>无废水外排，不会对周围地表水环境造成影响。</w:t>
            </w:r>
          </w:p>
          <w:p>
            <w:pPr>
              <w:adjustRightInd w:val="0"/>
              <w:snapToGrid w:val="0"/>
              <w:spacing w:line="520" w:lineRule="exact"/>
              <w:ind w:firstLine="482" w:firstLineChars="200"/>
              <w:jc w:val="left"/>
              <w:rPr>
                <w:b/>
                <w:color w:val="000000"/>
                <w:sz w:val="24"/>
              </w:rPr>
            </w:pPr>
            <w:r>
              <w:rPr>
                <w:b/>
                <w:color w:val="000000"/>
                <w:sz w:val="24"/>
              </w:rPr>
              <w:t>3、</w:t>
            </w:r>
            <w:r>
              <w:rPr>
                <w:rFonts w:hint="eastAsia" w:ascii="Times New Roman" w:hAnsi="Times New Roman" w:eastAsia="宋体" w:cs="Times New Roman"/>
                <w:b/>
                <w:bCs/>
                <w:color w:val="auto"/>
                <w:kern w:val="0"/>
                <w:sz w:val="24"/>
                <w:szCs w:val="24"/>
                <w:lang w:val="en-US" w:eastAsia="zh-CN" w:bidi="ar-SA"/>
              </w:rPr>
              <w:t>运营期噪声环境影响分析</w:t>
            </w:r>
          </w:p>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1</w:t>
            </w:r>
            <w:r>
              <w:rPr>
                <w:color w:val="000000"/>
                <w:sz w:val="24"/>
                <w:highlight w:val="none"/>
              </w:rPr>
              <w:t>）</w:t>
            </w:r>
            <w:r>
              <w:rPr>
                <w:rFonts w:hint="eastAsia"/>
                <w:color w:val="000000"/>
                <w:sz w:val="24"/>
                <w:highlight w:val="none"/>
              </w:rPr>
              <w:t>噪声源强</w:t>
            </w:r>
          </w:p>
          <w:p>
            <w:pPr>
              <w:spacing w:line="520" w:lineRule="exact"/>
              <w:ind w:firstLine="480" w:firstLineChars="200"/>
              <w:rPr>
                <w:rFonts w:hint="default" w:ascii="Times New Roman" w:hAnsi="Times New Roman" w:cs="Times New Roman"/>
                <w:sz w:val="24"/>
                <w:szCs w:val="24"/>
                <w:lang w:val="zh-CN"/>
              </w:rPr>
            </w:pPr>
            <w:r>
              <w:rPr>
                <w:rFonts w:hint="eastAsia"/>
                <w:sz w:val="24"/>
                <w:szCs w:val="24"/>
                <w:lang w:eastAsia="zh-CN"/>
              </w:rPr>
              <w:t>本项目</w:t>
            </w:r>
            <w:r>
              <w:rPr>
                <w:rFonts w:ascii="Times New Roman" w:hAnsi="Times New Roman" w:eastAsia="宋体" w:cs="Times New Roman"/>
                <w:kern w:val="2"/>
                <w:sz w:val="24"/>
                <w:szCs w:val="24"/>
                <w:lang w:val="en-US" w:eastAsia="zh-CN" w:bidi="ar-SA"/>
              </w:rPr>
              <w:t>运营期间噪声源主要为</w:t>
            </w:r>
            <w:r>
              <w:rPr>
                <w:rFonts w:hint="eastAsia" w:ascii="Times New Roman" w:hAnsi="Times New Roman" w:cs="Times New Roman"/>
                <w:kern w:val="2"/>
                <w:sz w:val="24"/>
                <w:szCs w:val="24"/>
                <w:lang w:val="en-US" w:eastAsia="zh-CN" w:bidi="ar-SA"/>
              </w:rPr>
              <w:t>圆桌</w:t>
            </w:r>
            <w:r>
              <w:rPr>
                <w:rFonts w:ascii="Times New Roman" w:hAnsi="Times New Roman" w:eastAsia="宋体" w:cs="Times New Roman"/>
                <w:kern w:val="2"/>
                <w:sz w:val="24"/>
                <w:szCs w:val="24"/>
                <w:lang w:val="en-US" w:eastAsia="zh-CN" w:bidi="ar-SA"/>
              </w:rPr>
              <w:t>机、</w:t>
            </w:r>
            <w:r>
              <w:rPr>
                <w:rFonts w:hint="eastAsia" w:cs="Times New Roman"/>
                <w:kern w:val="2"/>
                <w:sz w:val="24"/>
                <w:szCs w:val="24"/>
                <w:lang w:val="en-US" w:eastAsia="zh-CN" w:bidi="ar-SA"/>
              </w:rPr>
              <w:t>罗马柱机、</w:t>
            </w:r>
            <w:r>
              <w:rPr>
                <w:rFonts w:hint="eastAsia" w:ascii="Times New Roman" w:hAnsi="Times New Roman" w:cs="Times New Roman"/>
                <w:kern w:val="2"/>
                <w:sz w:val="24"/>
                <w:szCs w:val="24"/>
                <w:lang w:val="en-US" w:eastAsia="zh-CN" w:bidi="ar-SA"/>
              </w:rPr>
              <w:t>钻孔机、鄂破</w:t>
            </w:r>
            <w:r>
              <w:rPr>
                <w:rFonts w:ascii="Times New Roman" w:hAnsi="Times New Roman" w:eastAsia="宋体" w:cs="Times New Roman"/>
                <w:kern w:val="2"/>
                <w:sz w:val="24"/>
                <w:szCs w:val="24"/>
                <w:lang w:val="en-US" w:eastAsia="zh-CN" w:bidi="ar-SA"/>
              </w:rPr>
              <w:t>机、</w:t>
            </w:r>
            <w:r>
              <w:rPr>
                <w:rFonts w:hint="eastAsia" w:ascii="Times New Roman" w:hAnsi="Times New Roman" w:cs="Times New Roman"/>
                <w:kern w:val="2"/>
                <w:sz w:val="24"/>
                <w:szCs w:val="24"/>
                <w:lang w:val="en-US" w:eastAsia="zh-CN" w:bidi="ar-SA"/>
              </w:rPr>
              <w:t>圆锥破、冲击破</w:t>
            </w:r>
            <w:r>
              <w:rPr>
                <w:rFonts w:hint="eastAsia" w:cs="Times New Roman"/>
                <w:kern w:val="2"/>
                <w:sz w:val="24"/>
                <w:szCs w:val="24"/>
                <w:lang w:val="en-US" w:eastAsia="zh-CN" w:bidi="ar-SA"/>
              </w:rPr>
              <w:t>、振动筛</w:t>
            </w:r>
            <w:r>
              <w:rPr>
                <w:rFonts w:ascii="Times New Roman" w:hAnsi="Times New Roman" w:eastAsia="宋体" w:cs="Times New Roman"/>
                <w:kern w:val="2"/>
                <w:sz w:val="24"/>
                <w:szCs w:val="24"/>
                <w:lang w:val="en-US" w:eastAsia="zh-CN" w:bidi="ar-SA"/>
              </w:rPr>
              <w:t>等生产设备运作时产生的噪声。经查阅《环境保护使用数据手册》和《环境工程手册—环境噪声控制卷》，其噪声级为</w:t>
            </w:r>
            <w:r>
              <w:rPr>
                <w:rFonts w:hint="eastAsia" w:cs="Times New Roman"/>
                <w:kern w:val="2"/>
                <w:sz w:val="24"/>
                <w:szCs w:val="24"/>
                <w:lang w:val="en-US" w:eastAsia="zh-CN" w:bidi="ar-SA"/>
              </w:rPr>
              <w:t>7</w:t>
            </w:r>
            <w:r>
              <w:rPr>
                <w:rFonts w:ascii="Times New Roman" w:hAnsi="Times New Roman" w:eastAsia="宋体" w:cs="Times New Roman"/>
                <w:kern w:val="2"/>
                <w:sz w:val="24"/>
                <w:szCs w:val="24"/>
                <w:lang w:val="en-US" w:eastAsia="zh-CN" w:bidi="ar-SA"/>
              </w:rPr>
              <w:t>0~</w:t>
            </w:r>
            <w:r>
              <w:rPr>
                <w:rFonts w:hint="eastAsia" w:cs="Times New Roman"/>
                <w:kern w:val="2"/>
                <w:sz w:val="24"/>
                <w:szCs w:val="24"/>
                <w:lang w:val="en-US" w:eastAsia="zh-CN" w:bidi="ar-SA"/>
              </w:rPr>
              <w:t>8</w:t>
            </w:r>
            <w:r>
              <w:rPr>
                <w:rFonts w:ascii="Times New Roman" w:hAnsi="Times New Roman" w:eastAsia="宋体" w:cs="Times New Roman"/>
                <w:kern w:val="2"/>
                <w:sz w:val="24"/>
                <w:szCs w:val="24"/>
                <w:lang w:val="en-US" w:eastAsia="zh-CN" w:bidi="ar-SA"/>
              </w:rPr>
              <w:t>5dB(A)。</w:t>
            </w:r>
            <w:r>
              <w:rPr>
                <w:rFonts w:ascii="Times New Roman" w:hAnsi="Times New Roman" w:eastAsia="宋体" w:cs="Times New Roman"/>
                <w:b/>
                <w:bCs/>
                <w:kern w:val="2"/>
                <w:sz w:val="24"/>
                <w:szCs w:val="24"/>
                <w:u w:val="single"/>
                <w:lang w:val="en-US" w:eastAsia="zh-CN" w:bidi="ar-SA"/>
              </w:rPr>
              <w:t>为降低其噪声对周围环境的影响，评价建议单位在运营期间应采取如下噪声防治措施：</w:t>
            </w:r>
            <w:r>
              <w:rPr>
                <w:b/>
                <w:bCs/>
                <w:color w:val="000000"/>
                <w:sz w:val="24"/>
                <w:u w:val="single"/>
              </w:rPr>
              <w:t>生产设备均设置在车间内，对高噪声设备安装减振基础，并定期对各类设备进行日常检修，确保其处于良好的运行状态，以避免异常噪声的产生</w:t>
            </w:r>
            <w:r>
              <w:rPr>
                <w:rFonts w:hint="eastAsia"/>
                <w:b/>
                <w:bCs/>
                <w:color w:val="000000"/>
                <w:sz w:val="24"/>
                <w:u w:val="single"/>
                <w:lang w:eastAsia="zh-CN"/>
              </w:rPr>
              <w:t>，</w:t>
            </w:r>
            <w:r>
              <w:rPr>
                <w:b/>
                <w:bCs/>
                <w:color w:val="000000"/>
                <w:sz w:val="24"/>
                <w:u w:val="single"/>
              </w:rPr>
              <w:t>加强设备维护保养，确保设备正常运行，避免设备带病运行</w:t>
            </w:r>
            <w:r>
              <w:rPr>
                <w:rFonts w:hint="eastAsia"/>
                <w:b/>
                <w:bCs/>
                <w:color w:val="000000"/>
                <w:sz w:val="24"/>
                <w:u w:val="single"/>
                <w:lang w:eastAsia="zh-CN"/>
              </w:rPr>
              <w:t>而</w:t>
            </w:r>
            <w:r>
              <w:rPr>
                <w:b/>
                <w:bCs/>
                <w:color w:val="000000"/>
                <w:sz w:val="24"/>
                <w:u w:val="single"/>
              </w:rPr>
              <w:t>造成设备运行噪声级提高</w:t>
            </w:r>
            <w:r>
              <w:rPr>
                <w:rFonts w:hint="eastAsia"/>
                <w:b/>
                <w:bCs/>
                <w:color w:val="000000"/>
                <w:sz w:val="24"/>
                <w:u w:val="single"/>
                <w:lang w:eastAsia="zh-CN"/>
              </w:rPr>
              <w:t>。</w:t>
            </w:r>
            <w:r>
              <w:rPr>
                <w:rFonts w:hint="eastAsia" w:cs="Times New Roman"/>
                <w:sz w:val="24"/>
                <w:szCs w:val="24"/>
                <w:lang w:val="zh-CN"/>
              </w:rPr>
              <w:t>通过</w:t>
            </w:r>
            <w:r>
              <w:rPr>
                <w:rFonts w:hint="default" w:ascii="Times New Roman" w:hAnsi="Times New Roman" w:cs="Times New Roman"/>
                <w:sz w:val="24"/>
                <w:szCs w:val="24"/>
                <w:lang w:val="zh-CN"/>
              </w:rPr>
              <w:t>采取设置</w:t>
            </w:r>
            <w:r>
              <w:rPr>
                <w:rFonts w:hint="eastAsia" w:cs="Times New Roman"/>
                <w:sz w:val="24"/>
                <w:szCs w:val="24"/>
                <w:lang w:val="zh-CN"/>
              </w:rPr>
              <w:t>一系列降噪措施</w:t>
            </w:r>
            <w:r>
              <w:rPr>
                <w:rFonts w:hint="default" w:ascii="Times New Roman" w:hAnsi="Times New Roman" w:cs="Times New Roman"/>
                <w:sz w:val="24"/>
                <w:szCs w:val="24"/>
                <w:lang w:val="zh-CN"/>
              </w:rPr>
              <w:t>，并经建筑物厂房阻隔，则噪声值可降低约20</w:t>
            </w:r>
            <w:r>
              <w:rPr>
                <w:rFonts w:hint="default" w:ascii="Times New Roman" w:hAnsi="Times New Roman" w:cs="Times New Roman"/>
                <w:sz w:val="24"/>
                <w:szCs w:val="24"/>
              </w:rPr>
              <w:t>dB(A)。项目</w:t>
            </w:r>
            <w:r>
              <w:rPr>
                <w:rFonts w:hint="default" w:ascii="Times New Roman" w:hAnsi="Times New Roman" w:cs="Times New Roman"/>
                <w:sz w:val="24"/>
                <w:szCs w:val="24"/>
                <w:lang w:val="zh-CN"/>
              </w:rPr>
              <w:t>仅在昼间运营，夜间不运营，因此</w:t>
            </w:r>
            <w:r>
              <w:rPr>
                <w:rFonts w:hint="eastAsia" w:cs="Times New Roman"/>
                <w:sz w:val="24"/>
                <w:szCs w:val="24"/>
                <w:lang w:val="zh-CN"/>
              </w:rPr>
              <w:t>本项目</w:t>
            </w:r>
            <w:r>
              <w:rPr>
                <w:rFonts w:hint="default" w:ascii="Times New Roman" w:hAnsi="Times New Roman" w:cs="Times New Roman"/>
                <w:sz w:val="24"/>
                <w:szCs w:val="24"/>
                <w:lang w:val="zh-CN"/>
              </w:rPr>
              <w:t>仅考虑昼间项目生产</w:t>
            </w:r>
            <w:r>
              <w:rPr>
                <w:rFonts w:hint="eastAsia" w:cs="Times New Roman"/>
                <w:sz w:val="24"/>
                <w:szCs w:val="24"/>
                <w:lang w:val="zh-CN"/>
              </w:rPr>
              <w:t>造成</w:t>
            </w:r>
            <w:r>
              <w:rPr>
                <w:rFonts w:hint="default" w:ascii="Times New Roman" w:hAnsi="Times New Roman" w:cs="Times New Roman"/>
                <w:sz w:val="24"/>
                <w:szCs w:val="24"/>
                <w:lang w:val="zh-CN"/>
              </w:rPr>
              <w:t>的环境影响。</w:t>
            </w:r>
          </w:p>
          <w:p>
            <w:pPr>
              <w:autoSpaceDE w:val="0"/>
              <w:autoSpaceDN w:val="0"/>
              <w:adjustRightInd w:val="0"/>
              <w:snapToGrid w:val="0"/>
              <w:spacing w:line="520" w:lineRule="exact"/>
              <w:rPr>
                <w:rFonts w:hint="default" w:ascii="Times New Roman" w:hAnsi="Times New Roman" w:eastAsia="黑体" w:cs="Times New Roman"/>
                <w:b w:val="0"/>
                <w:bCs w:val="0"/>
                <w:sz w:val="24"/>
                <w:szCs w:val="22"/>
                <w:highlight w:val="none"/>
                <w:u w:val="none"/>
                <w:lang w:eastAsia="zh-CN"/>
              </w:rPr>
            </w:pPr>
            <w:r>
              <w:rPr>
                <w:rFonts w:hint="default" w:ascii="Times New Roman" w:hAnsi="Times New Roman" w:eastAsia="黑体" w:cs="Times New Roman"/>
                <w:b w:val="0"/>
                <w:bCs/>
                <w:color w:val="000000"/>
                <w:sz w:val="24"/>
              </w:rPr>
              <w:t>表</w:t>
            </w:r>
            <w:r>
              <w:rPr>
                <w:rFonts w:hint="eastAsia" w:eastAsia="黑体" w:cs="Times New Roman"/>
                <w:b w:val="0"/>
                <w:bCs/>
                <w:color w:val="000000"/>
                <w:sz w:val="24"/>
                <w:lang w:val="en-US" w:eastAsia="zh-CN"/>
              </w:rPr>
              <w:t>4-11</w:t>
            </w:r>
            <w:r>
              <w:rPr>
                <w:rFonts w:hint="default" w:ascii="Times New Roman" w:hAnsi="Times New Roman" w:eastAsia="黑体" w:cs="Times New Roman"/>
                <w:b w:val="0"/>
                <w:bCs/>
                <w:color w:val="000000"/>
                <w:sz w:val="24"/>
              </w:rPr>
              <w:t xml:space="preserve">      </w:t>
            </w:r>
            <w:r>
              <w:rPr>
                <w:rFonts w:hint="eastAsia" w:eastAsia="黑体" w:cs="Times New Roman"/>
                <w:b w:val="0"/>
                <w:bCs/>
                <w:color w:val="000000"/>
                <w:sz w:val="24"/>
                <w:lang w:val="en-US" w:eastAsia="zh-CN"/>
              </w:rPr>
              <w:t xml:space="preserve"> </w:t>
            </w:r>
            <w:r>
              <w:rPr>
                <w:rFonts w:hint="default" w:ascii="Times New Roman" w:hAnsi="Times New Roman" w:eastAsia="黑体" w:cs="Times New Roman"/>
                <w:b w:val="0"/>
                <w:bCs/>
                <w:color w:val="000000"/>
                <w:sz w:val="24"/>
              </w:rPr>
              <w:t xml:space="preserve">   </w:t>
            </w:r>
            <w:r>
              <w:rPr>
                <w:rFonts w:hint="eastAsia" w:eastAsia="黑体" w:cs="Times New Roman"/>
                <w:b w:val="0"/>
                <w:bCs/>
                <w:color w:val="000000"/>
                <w:sz w:val="24"/>
                <w:lang w:eastAsia="zh-CN"/>
              </w:rPr>
              <w:t>本项目</w:t>
            </w:r>
            <w:r>
              <w:rPr>
                <w:rFonts w:hint="default" w:ascii="Times New Roman" w:hAnsi="Times New Roman" w:eastAsia="黑体" w:cs="Times New Roman"/>
                <w:b w:val="0"/>
                <w:bCs/>
                <w:color w:val="000000"/>
                <w:sz w:val="24"/>
                <w:lang w:eastAsia="zh-CN"/>
              </w:rPr>
              <w:t>主要</w:t>
            </w:r>
            <w:r>
              <w:rPr>
                <w:rFonts w:hint="default" w:ascii="Times New Roman" w:hAnsi="Times New Roman" w:eastAsia="黑体" w:cs="Times New Roman"/>
                <w:b w:val="0"/>
                <w:bCs/>
                <w:color w:val="000000"/>
                <w:sz w:val="24"/>
              </w:rPr>
              <w:t>噪声设备及治理情况一览表</w:t>
            </w:r>
            <w:r>
              <w:rPr>
                <w:rFonts w:hint="eastAsia" w:eastAsia="黑体" w:cs="Times New Roman"/>
                <w:b w:val="0"/>
                <w:bCs/>
                <w:color w:val="000000"/>
                <w:sz w:val="24"/>
                <w:lang w:val="en-US" w:eastAsia="zh-CN"/>
              </w:rPr>
              <w:t xml:space="preserve">     </w:t>
            </w:r>
            <w:r>
              <w:rPr>
                <w:rFonts w:hint="eastAsia" w:eastAsia="黑体" w:cs="Times New Roman"/>
                <w:b w:val="0"/>
                <w:bCs w:val="0"/>
                <w:sz w:val="24"/>
                <w:szCs w:val="22"/>
                <w:highlight w:val="none"/>
                <w:u w:val="none"/>
                <w:lang w:val="en-US" w:eastAsia="zh-CN"/>
              </w:rPr>
              <w:t xml:space="preserve"> </w:t>
            </w:r>
            <w:r>
              <w:rPr>
                <w:rFonts w:hint="default" w:ascii="Times New Roman" w:hAnsi="Times New Roman" w:eastAsia="黑体" w:cs="Times New Roman"/>
                <w:b w:val="0"/>
                <w:bCs w:val="0"/>
                <w:sz w:val="24"/>
                <w:szCs w:val="22"/>
                <w:highlight w:val="none"/>
                <w:u w:val="none"/>
                <w:lang w:eastAsia="zh-CN"/>
              </w:rPr>
              <w:t>单位：dB(A)</w:t>
            </w:r>
          </w:p>
          <w:tbl>
            <w:tblPr>
              <w:tblStyle w:val="26"/>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1680"/>
              <w:gridCol w:w="811"/>
              <w:gridCol w:w="1194"/>
              <w:gridCol w:w="3239"/>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2" w:type="pct"/>
                  <w:noWrap w:val="0"/>
                  <w:vAlign w:val="center"/>
                </w:tcPr>
                <w:p>
                  <w:pPr>
                    <w:adjustRightInd w:val="0"/>
                    <w:snapToGrid w:val="0"/>
                    <w:spacing w:line="360" w:lineRule="exact"/>
                    <w:jc w:val="center"/>
                    <w:outlineLvl w:val="2"/>
                    <w:rPr>
                      <w:rFonts w:hint="default" w:ascii="Times New Roman" w:hAnsi="Times New Roman" w:cs="Times New Roman"/>
                      <w:sz w:val="21"/>
                      <w:szCs w:val="21"/>
                    </w:rPr>
                  </w:pPr>
                  <w:r>
                    <w:rPr>
                      <w:rFonts w:hint="default" w:ascii="Times New Roman" w:hAnsi="Times New Roman" w:cs="Times New Roman"/>
                      <w:sz w:val="21"/>
                      <w:szCs w:val="21"/>
                    </w:rPr>
                    <w:t>设备名称</w:t>
                  </w:r>
                </w:p>
              </w:tc>
              <w:tc>
                <w:tcPr>
                  <w:tcW w:w="479" w:type="pct"/>
                  <w:noWrap w:val="0"/>
                  <w:vAlign w:val="center"/>
                </w:tcPr>
                <w:p>
                  <w:pPr>
                    <w:adjustRightInd w:val="0"/>
                    <w:snapToGrid w:val="0"/>
                    <w:spacing w:line="360" w:lineRule="exact"/>
                    <w:jc w:val="center"/>
                    <w:outlineLvl w:val="2"/>
                    <w:rPr>
                      <w:rFonts w:hint="default" w:ascii="Times New Roman" w:hAnsi="Times New Roman" w:cs="Times New Roman"/>
                      <w:sz w:val="21"/>
                      <w:szCs w:val="21"/>
                    </w:rPr>
                  </w:pPr>
                  <w:r>
                    <w:rPr>
                      <w:rFonts w:hint="default" w:ascii="Times New Roman" w:hAnsi="Times New Roman" w:cs="Times New Roman"/>
                      <w:sz w:val="21"/>
                      <w:szCs w:val="21"/>
                    </w:rPr>
                    <w:t>数量</w:t>
                  </w:r>
                </w:p>
              </w:tc>
              <w:tc>
                <w:tcPr>
                  <w:tcW w:w="705" w:type="pct"/>
                  <w:noWrap w:val="0"/>
                  <w:vAlign w:val="center"/>
                </w:tcPr>
                <w:p>
                  <w:pPr>
                    <w:adjustRightInd w:val="0"/>
                    <w:snapToGrid w:val="0"/>
                    <w:spacing w:line="360" w:lineRule="exact"/>
                    <w:jc w:val="center"/>
                    <w:outlineLvl w:val="2"/>
                    <w:rPr>
                      <w:rFonts w:hint="default" w:ascii="Times New Roman" w:hAnsi="Times New Roman" w:cs="Times New Roman"/>
                      <w:sz w:val="21"/>
                      <w:szCs w:val="21"/>
                    </w:rPr>
                  </w:pPr>
                  <w:r>
                    <w:rPr>
                      <w:rFonts w:hint="default" w:ascii="Times New Roman" w:hAnsi="Times New Roman" w:cs="Times New Roman"/>
                      <w:sz w:val="21"/>
                      <w:szCs w:val="21"/>
                    </w:rPr>
                    <w:t>噪声源强</w:t>
                  </w:r>
                </w:p>
              </w:tc>
              <w:tc>
                <w:tcPr>
                  <w:tcW w:w="1912" w:type="pct"/>
                  <w:noWrap w:val="0"/>
                  <w:vAlign w:val="center"/>
                </w:tcPr>
                <w:p>
                  <w:pPr>
                    <w:adjustRightInd w:val="0"/>
                    <w:snapToGrid w:val="0"/>
                    <w:spacing w:line="360" w:lineRule="exact"/>
                    <w:jc w:val="center"/>
                    <w:outlineLvl w:val="2"/>
                    <w:rPr>
                      <w:rFonts w:hint="default" w:ascii="Times New Roman" w:hAnsi="Times New Roman" w:cs="Times New Roman"/>
                      <w:sz w:val="21"/>
                      <w:szCs w:val="21"/>
                    </w:rPr>
                  </w:pPr>
                  <w:r>
                    <w:rPr>
                      <w:rFonts w:hint="default" w:ascii="Times New Roman" w:hAnsi="Times New Roman" w:cs="Times New Roman"/>
                      <w:sz w:val="21"/>
                      <w:szCs w:val="21"/>
                    </w:rPr>
                    <w:t>控制措施</w:t>
                  </w:r>
                </w:p>
              </w:tc>
              <w:tc>
                <w:tcPr>
                  <w:tcW w:w="910" w:type="pct"/>
                  <w:noWrap w:val="0"/>
                  <w:vAlign w:val="center"/>
                </w:tcPr>
                <w:p>
                  <w:pPr>
                    <w:adjustRightInd w:val="0"/>
                    <w:snapToGrid w:val="0"/>
                    <w:spacing w:line="360" w:lineRule="exact"/>
                    <w:jc w:val="center"/>
                    <w:outlineLvl w:val="2"/>
                    <w:rPr>
                      <w:rFonts w:hint="default" w:ascii="Times New Roman" w:hAnsi="Times New Roman" w:cs="Times New Roman"/>
                      <w:sz w:val="21"/>
                      <w:szCs w:val="21"/>
                    </w:rPr>
                  </w:pPr>
                  <w:r>
                    <w:rPr>
                      <w:rFonts w:hint="default" w:ascii="Times New Roman" w:hAnsi="Times New Roman" w:cs="Times New Roman"/>
                      <w:sz w:val="21"/>
                      <w:szCs w:val="21"/>
                    </w:rPr>
                    <w:t>治理后源强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2" w:type="pct"/>
                  <w:noWrap w:val="0"/>
                  <w:vAlign w:val="center"/>
                </w:tcPr>
                <w:p>
                  <w:pPr>
                    <w:jc w:val="center"/>
                    <w:rPr>
                      <w:rFonts w:hint="eastAsia" w:ascii="Times New Roman" w:hAnsi="Times New Roman" w:eastAsia="宋体" w:cs="Times New Roman"/>
                      <w:sz w:val="21"/>
                      <w:szCs w:val="21"/>
                      <w:lang w:eastAsia="zh-CN"/>
                    </w:rPr>
                  </w:pPr>
                  <w:r>
                    <w:rPr>
                      <w:rFonts w:hint="eastAsia" w:cs="Times New Roman"/>
                      <w:szCs w:val="21"/>
                      <w:lang w:val="en-US" w:eastAsia="zh-CN"/>
                    </w:rPr>
                    <w:t>振动筛分给料机</w:t>
                  </w:r>
                </w:p>
              </w:tc>
              <w:tc>
                <w:tcPr>
                  <w:tcW w:w="479" w:type="pct"/>
                  <w:noWrap w:val="0"/>
                  <w:vAlign w:val="center"/>
                </w:tcPr>
                <w:p>
                  <w:pPr>
                    <w:pStyle w:val="53"/>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1</w:t>
                  </w:r>
                  <w:r>
                    <w:rPr>
                      <w:rFonts w:hint="eastAsia" w:ascii="Times New Roman" w:hAnsi="Times New Roman" w:cs="Times New Roman"/>
                      <w:sz w:val="21"/>
                      <w:szCs w:val="21"/>
                      <w:lang w:eastAsia="zh-CN"/>
                    </w:rPr>
                    <w:t>台</w:t>
                  </w:r>
                </w:p>
              </w:tc>
              <w:tc>
                <w:tcPr>
                  <w:tcW w:w="705" w:type="pct"/>
                  <w:noWrap w:val="0"/>
                  <w:vAlign w:val="center"/>
                </w:tcPr>
                <w:p>
                  <w:pPr>
                    <w:adjustRightInd w:val="0"/>
                    <w:snapToGrid w:val="0"/>
                    <w:spacing w:line="360" w:lineRule="exact"/>
                    <w:jc w:val="center"/>
                    <w:outlineLvl w:val="2"/>
                    <w:rPr>
                      <w:rFonts w:hint="default" w:ascii="Times New Roman" w:hAnsi="Times New Roman" w:eastAsia="宋体" w:cs="Times New Roman"/>
                      <w:sz w:val="21"/>
                      <w:szCs w:val="21"/>
                      <w:lang w:val="en-US" w:eastAsia="zh-CN"/>
                    </w:rPr>
                  </w:pPr>
                  <w:r>
                    <w:rPr>
                      <w:rFonts w:hint="eastAsia" w:cs="Times New Roman"/>
                      <w:sz w:val="21"/>
                      <w:szCs w:val="21"/>
                      <w:lang w:val="en-US" w:eastAsia="zh-CN"/>
                    </w:rPr>
                    <w:t>80</w:t>
                  </w:r>
                </w:p>
              </w:tc>
              <w:tc>
                <w:tcPr>
                  <w:tcW w:w="1912" w:type="pct"/>
                  <w:vMerge w:val="restart"/>
                  <w:noWrap w:val="0"/>
                  <w:vAlign w:val="center"/>
                </w:tcPr>
                <w:p>
                  <w:pPr>
                    <w:adjustRightInd w:val="0"/>
                    <w:snapToGrid w:val="0"/>
                    <w:spacing w:line="360" w:lineRule="exact"/>
                    <w:jc w:val="center"/>
                    <w:outlineLvl w:val="2"/>
                    <w:rPr>
                      <w:rFonts w:hint="eastAsia" w:ascii="Times New Roman" w:hAnsi="Times New Roman" w:cs="Times New Roman"/>
                      <w:kern w:val="2"/>
                      <w:sz w:val="21"/>
                      <w:szCs w:val="21"/>
                      <w:lang w:val="en-US" w:eastAsia="zh-CN" w:bidi="ar-SA"/>
                    </w:rPr>
                  </w:pPr>
                  <w:r>
                    <w:rPr>
                      <w:rFonts w:hint="eastAsia" w:cs="Times New Roman"/>
                      <w:sz w:val="21"/>
                      <w:szCs w:val="21"/>
                      <w:lang w:eastAsia="zh-CN"/>
                    </w:rPr>
                    <w:t>围墙隔声、厂房</w:t>
                  </w:r>
                  <w:r>
                    <w:rPr>
                      <w:rFonts w:hint="default" w:ascii="Times New Roman" w:hAnsi="Times New Roman" w:cs="Times New Roman"/>
                      <w:sz w:val="21"/>
                      <w:szCs w:val="21"/>
                    </w:rPr>
                    <w:t>隔声、基础减振</w:t>
                  </w:r>
                </w:p>
              </w:tc>
              <w:tc>
                <w:tcPr>
                  <w:tcW w:w="910" w:type="pct"/>
                  <w:noWrap w:val="0"/>
                  <w:vAlign w:val="center"/>
                </w:tcPr>
                <w:p>
                  <w:pPr>
                    <w:adjustRightInd w:val="0"/>
                    <w:snapToGrid w:val="0"/>
                    <w:spacing w:line="360" w:lineRule="exact"/>
                    <w:jc w:val="center"/>
                    <w:outlineLvl w:val="2"/>
                    <w:rPr>
                      <w:rFonts w:hint="default" w:ascii="Times New Roman" w:hAnsi="Times New Roman" w:cs="Times New Roman"/>
                      <w:sz w:val="21"/>
                      <w:szCs w:val="21"/>
                    </w:rPr>
                  </w:pPr>
                  <w:r>
                    <w:rPr>
                      <w:rFonts w:hint="eastAsia" w:cs="Times New Roman"/>
                      <w:sz w:val="21"/>
                      <w:szCs w:val="21"/>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2" w:type="pct"/>
                  <w:noWrap w:val="0"/>
                  <w:vAlign w:val="center"/>
                </w:tcPr>
                <w:p>
                  <w:pPr>
                    <w:jc w:val="center"/>
                    <w:rPr>
                      <w:rFonts w:hint="eastAsia" w:cs="Times New Roman"/>
                      <w:sz w:val="21"/>
                      <w:szCs w:val="21"/>
                      <w:lang w:eastAsia="zh-CN"/>
                    </w:rPr>
                  </w:pPr>
                  <w:r>
                    <w:rPr>
                      <w:rFonts w:hint="eastAsia" w:cs="Times New Roman"/>
                      <w:szCs w:val="21"/>
                      <w:lang w:eastAsia="zh-CN"/>
                    </w:rPr>
                    <w:t>鄂破机</w:t>
                  </w:r>
                </w:p>
              </w:tc>
              <w:tc>
                <w:tcPr>
                  <w:tcW w:w="479" w:type="pct"/>
                  <w:noWrap w:val="0"/>
                  <w:vAlign w:val="center"/>
                </w:tcPr>
                <w:p>
                  <w:pPr>
                    <w:pStyle w:val="53"/>
                    <w:ind w:firstLine="0" w:firstLineChars="0"/>
                    <w:jc w:val="center"/>
                    <w:rPr>
                      <w:rFonts w:hint="eastAsia"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台</w:t>
                  </w:r>
                </w:p>
              </w:tc>
              <w:tc>
                <w:tcPr>
                  <w:tcW w:w="705" w:type="pct"/>
                  <w:noWrap w:val="0"/>
                  <w:vAlign w:val="center"/>
                </w:tcPr>
                <w:p>
                  <w:pPr>
                    <w:adjustRightInd w:val="0"/>
                    <w:snapToGrid w:val="0"/>
                    <w:spacing w:line="360" w:lineRule="exact"/>
                    <w:jc w:val="center"/>
                    <w:outlineLvl w:val="2"/>
                    <w:rPr>
                      <w:rFonts w:hint="eastAsia" w:cs="Times New Roman"/>
                      <w:sz w:val="21"/>
                      <w:szCs w:val="21"/>
                      <w:lang w:val="en-US" w:eastAsia="zh-CN"/>
                    </w:rPr>
                  </w:pPr>
                  <w:r>
                    <w:rPr>
                      <w:rFonts w:hint="eastAsia" w:cs="Times New Roman"/>
                      <w:sz w:val="21"/>
                      <w:szCs w:val="21"/>
                      <w:lang w:val="en-US" w:eastAsia="zh-CN"/>
                    </w:rPr>
                    <w:t>85</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lang w:eastAsia="zh-CN"/>
                    </w:rPr>
                  </w:pPr>
                </w:p>
              </w:tc>
              <w:tc>
                <w:tcPr>
                  <w:tcW w:w="910" w:type="pct"/>
                  <w:noWrap w:val="0"/>
                  <w:vAlign w:val="center"/>
                </w:tcPr>
                <w:p>
                  <w:pPr>
                    <w:adjustRightInd w:val="0"/>
                    <w:snapToGrid w:val="0"/>
                    <w:spacing w:line="360" w:lineRule="exact"/>
                    <w:jc w:val="center"/>
                    <w:outlineLvl w:val="2"/>
                    <w:rPr>
                      <w:rFonts w:hint="default" w:cs="Times New Roman"/>
                      <w:sz w:val="21"/>
                      <w:szCs w:val="21"/>
                      <w:lang w:val="en-US" w:eastAsia="zh-CN"/>
                    </w:rPr>
                  </w:pPr>
                  <w:r>
                    <w:rPr>
                      <w:rFonts w:hint="eastAsia" w:cs="Times New Roman"/>
                      <w:sz w:val="21"/>
                      <w:szCs w:val="21"/>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2" w:type="pct"/>
                  <w:noWrap w:val="0"/>
                  <w:vAlign w:val="center"/>
                </w:tcPr>
                <w:p>
                  <w:pPr>
                    <w:jc w:val="center"/>
                    <w:rPr>
                      <w:rFonts w:hint="eastAsia" w:cs="Times New Roman"/>
                      <w:sz w:val="21"/>
                      <w:szCs w:val="21"/>
                      <w:lang w:eastAsia="zh-CN"/>
                    </w:rPr>
                  </w:pPr>
                  <w:r>
                    <w:rPr>
                      <w:rFonts w:hint="eastAsia" w:cs="Times New Roman"/>
                      <w:szCs w:val="21"/>
                      <w:lang w:eastAsia="zh-CN"/>
                    </w:rPr>
                    <w:t>圆锥破</w:t>
                  </w:r>
                </w:p>
              </w:tc>
              <w:tc>
                <w:tcPr>
                  <w:tcW w:w="479" w:type="pct"/>
                  <w:noWrap w:val="0"/>
                  <w:vAlign w:val="center"/>
                </w:tcPr>
                <w:p>
                  <w:pPr>
                    <w:pStyle w:val="53"/>
                    <w:ind w:firstLine="0" w:firstLineChars="0"/>
                    <w:jc w:val="center"/>
                    <w:rPr>
                      <w:rFonts w:hint="eastAsia"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台</w:t>
                  </w:r>
                </w:p>
              </w:tc>
              <w:tc>
                <w:tcPr>
                  <w:tcW w:w="705" w:type="pct"/>
                  <w:noWrap w:val="0"/>
                  <w:vAlign w:val="center"/>
                </w:tcPr>
                <w:p>
                  <w:pPr>
                    <w:adjustRightInd w:val="0"/>
                    <w:snapToGrid w:val="0"/>
                    <w:spacing w:line="360" w:lineRule="exact"/>
                    <w:jc w:val="center"/>
                    <w:outlineLvl w:val="2"/>
                    <w:rPr>
                      <w:rFonts w:hint="eastAsia" w:cs="Times New Roman"/>
                      <w:sz w:val="21"/>
                      <w:szCs w:val="21"/>
                      <w:lang w:val="en-US" w:eastAsia="zh-CN"/>
                    </w:rPr>
                  </w:pPr>
                  <w:r>
                    <w:rPr>
                      <w:rFonts w:hint="eastAsia" w:cs="Times New Roman"/>
                      <w:sz w:val="21"/>
                      <w:szCs w:val="21"/>
                      <w:lang w:val="en-US" w:eastAsia="zh-CN"/>
                    </w:rPr>
                    <w:t>85</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lang w:eastAsia="zh-CN"/>
                    </w:rPr>
                  </w:pPr>
                </w:p>
              </w:tc>
              <w:tc>
                <w:tcPr>
                  <w:tcW w:w="910" w:type="pct"/>
                  <w:noWrap w:val="0"/>
                  <w:vAlign w:val="center"/>
                </w:tcPr>
                <w:p>
                  <w:pPr>
                    <w:adjustRightInd w:val="0"/>
                    <w:snapToGrid w:val="0"/>
                    <w:spacing w:line="360" w:lineRule="exact"/>
                    <w:jc w:val="center"/>
                    <w:outlineLvl w:val="2"/>
                    <w:rPr>
                      <w:rFonts w:hint="default" w:cs="Times New Roman"/>
                      <w:sz w:val="21"/>
                      <w:szCs w:val="21"/>
                      <w:lang w:val="en-US" w:eastAsia="zh-CN"/>
                    </w:rPr>
                  </w:pPr>
                  <w:r>
                    <w:rPr>
                      <w:rFonts w:hint="eastAsia" w:cs="Times New Roman"/>
                      <w:sz w:val="21"/>
                      <w:szCs w:val="21"/>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2" w:type="pct"/>
                  <w:noWrap w:val="0"/>
                  <w:vAlign w:val="center"/>
                </w:tcPr>
                <w:p>
                  <w:pPr>
                    <w:jc w:val="center"/>
                    <w:rPr>
                      <w:rFonts w:hint="eastAsia" w:cs="Times New Roman"/>
                      <w:szCs w:val="21"/>
                      <w:lang w:eastAsia="zh-CN"/>
                    </w:rPr>
                  </w:pPr>
                  <w:r>
                    <w:rPr>
                      <w:rFonts w:hint="eastAsia" w:cs="Times New Roman"/>
                      <w:szCs w:val="21"/>
                      <w:lang w:eastAsia="zh-CN"/>
                    </w:rPr>
                    <w:t>除土筛</w:t>
                  </w:r>
                </w:p>
              </w:tc>
              <w:tc>
                <w:tcPr>
                  <w:tcW w:w="479" w:type="pct"/>
                  <w:noWrap w:val="0"/>
                  <w:vAlign w:val="center"/>
                </w:tcPr>
                <w:p>
                  <w:pPr>
                    <w:pStyle w:val="53"/>
                    <w:ind w:firstLine="0"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台</w:t>
                  </w:r>
                </w:p>
              </w:tc>
              <w:tc>
                <w:tcPr>
                  <w:tcW w:w="705" w:type="pct"/>
                  <w:noWrap w:val="0"/>
                  <w:vAlign w:val="center"/>
                </w:tcPr>
                <w:p>
                  <w:pPr>
                    <w:adjustRightInd w:val="0"/>
                    <w:snapToGrid w:val="0"/>
                    <w:spacing w:line="360" w:lineRule="exact"/>
                    <w:jc w:val="center"/>
                    <w:outlineLvl w:val="2"/>
                    <w:rPr>
                      <w:rFonts w:hint="default" w:cs="Times New Roman"/>
                      <w:sz w:val="21"/>
                      <w:szCs w:val="21"/>
                      <w:lang w:val="en-US" w:eastAsia="zh-CN"/>
                    </w:rPr>
                  </w:pPr>
                  <w:r>
                    <w:rPr>
                      <w:rFonts w:hint="eastAsia" w:cs="Times New Roman"/>
                      <w:sz w:val="21"/>
                      <w:szCs w:val="21"/>
                      <w:lang w:val="en-US" w:eastAsia="zh-CN"/>
                    </w:rPr>
                    <w:t>80</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lang w:eastAsia="zh-CN"/>
                    </w:rPr>
                  </w:pPr>
                </w:p>
              </w:tc>
              <w:tc>
                <w:tcPr>
                  <w:tcW w:w="910" w:type="pct"/>
                  <w:noWrap w:val="0"/>
                  <w:vAlign w:val="center"/>
                </w:tcPr>
                <w:p>
                  <w:pPr>
                    <w:adjustRightInd w:val="0"/>
                    <w:snapToGrid w:val="0"/>
                    <w:spacing w:line="360" w:lineRule="exact"/>
                    <w:jc w:val="center"/>
                    <w:outlineLvl w:val="2"/>
                    <w:rPr>
                      <w:rFonts w:hint="default" w:cs="Times New Roman"/>
                      <w:sz w:val="21"/>
                      <w:szCs w:val="21"/>
                      <w:lang w:val="en-US" w:eastAsia="zh-CN"/>
                    </w:rPr>
                  </w:pPr>
                  <w:r>
                    <w:rPr>
                      <w:rFonts w:hint="eastAsia" w:cs="Times New Roman"/>
                      <w:sz w:val="21"/>
                      <w:szCs w:val="21"/>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2" w:type="pct"/>
                  <w:noWrap w:val="0"/>
                  <w:vAlign w:val="center"/>
                </w:tcPr>
                <w:p>
                  <w:pPr>
                    <w:jc w:val="center"/>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eastAsia="zh-CN"/>
                    </w:rPr>
                    <w:t>立轴冲击式制砂机</w:t>
                  </w:r>
                </w:p>
              </w:tc>
              <w:tc>
                <w:tcPr>
                  <w:tcW w:w="479" w:type="pct"/>
                  <w:noWrap w:val="0"/>
                  <w:vAlign w:val="center"/>
                </w:tcPr>
                <w:p>
                  <w:pPr>
                    <w:pStyle w:val="53"/>
                    <w:ind w:firstLine="0" w:firstLineChars="0"/>
                    <w:jc w:val="center"/>
                    <w:rPr>
                      <w:rFonts w:hint="eastAsia"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台</w:t>
                  </w:r>
                </w:p>
              </w:tc>
              <w:tc>
                <w:tcPr>
                  <w:tcW w:w="705" w:type="pct"/>
                  <w:noWrap w:val="0"/>
                  <w:vAlign w:val="center"/>
                </w:tcPr>
                <w:p>
                  <w:pPr>
                    <w:adjustRightInd w:val="0"/>
                    <w:snapToGrid w:val="0"/>
                    <w:spacing w:line="360" w:lineRule="exact"/>
                    <w:jc w:val="center"/>
                    <w:outlineLvl w:val="2"/>
                    <w:rPr>
                      <w:rFonts w:hint="default" w:cs="Times New Roman"/>
                      <w:sz w:val="21"/>
                      <w:szCs w:val="21"/>
                      <w:lang w:val="en-US" w:eastAsia="zh-CN"/>
                    </w:rPr>
                  </w:pPr>
                  <w:r>
                    <w:rPr>
                      <w:rFonts w:hint="eastAsia" w:cs="Times New Roman"/>
                      <w:sz w:val="21"/>
                      <w:szCs w:val="21"/>
                      <w:lang w:val="en-US" w:eastAsia="zh-CN"/>
                    </w:rPr>
                    <w:t>80</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lang w:eastAsia="zh-CN"/>
                    </w:rPr>
                  </w:pPr>
                </w:p>
              </w:tc>
              <w:tc>
                <w:tcPr>
                  <w:tcW w:w="910" w:type="pct"/>
                  <w:noWrap w:val="0"/>
                  <w:vAlign w:val="center"/>
                </w:tcPr>
                <w:p>
                  <w:pPr>
                    <w:adjustRightInd w:val="0"/>
                    <w:snapToGrid w:val="0"/>
                    <w:spacing w:line="360" w:lineRule="exact"/>
                    <w:jc w:val="center"/>
                    <w:outlineLvl w:val="2"/>
                    <w:rPr>
                      <w:rFonts w:hint="default" w:cs="Times New Roman"/>
                      <w:sz w:val="21"/>
                      <w:szCs w:val="21"/>
                      <w:lang w:val="en-US" w:eastAsia="zh-CN"/>
                    </w:rPr>
                  </w:pPr>
                  <w:r>
                    <w:rPr>
                      <w:rFonts w:hint="eastAsia" w:cs="Times New Roman"/>
                      <w:sz w:val="21"/>
                      <w:szCs w:val="21"/>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2" w:type="pct"/>
                  <w:noWrap w:val="0"/>
                  <w:vAlign w:val="center"/>
                </w:tcPr>
                <w:p>
                  <w:pPr>
                    <w:jc w:val="center"/>
                    <w:rPr>
                      <w:rFonts w:hint="eastAsia" w:cs="Times New Roman"/>
                      <w:sz w:val="21"/>
                      <w:szCs w:val="21"/>
                      <w:lang w:eastAsia="zh-CN"/>
                    </w:rPr>
                  </w:pPr>
                  <w:r>
                    <w:rPr>
                      <w:rFonts w:hint="eastAsia" w:cs="Times New Roman"/>
                      <w:szCs w:val="21"/>
                      <w:lang w:eastAsia="zh-CN"/>
                    </w:rPr>
                    <w:t>振动筛</w:t>
                  </w:r>
                </w:p>
              </w:tc>
              <w:tc>
                <w:tcPr>
                  <w:tcW w:w="479" w:type="pct"/>
                  <w:noWrap w:val="0"/>
                  <w:vAlign w:val="center"/>
                </w:tcPr>
                <w:p>
                  <w:pPr>
                    <w:pStyle w:val="53"/>
                    <w:ind w:firstLine="0" w:firstLineChars="0"/>
                    <w:jc w:val="center"/>
                    <w:rPr>
                      <w:rFonts w:hint="eastAsia" w:cs="Times New Roman"/>
                      <w:sz w:val="21"/>
                      <w:szCs w:val="21"/>
                      <w:lang w:val="en-US" w:eastAsia="zh-CN"/>
                    </w:rPr>
                  </w:pPr>
                  <w:r>
                    <w:rPr>
                      <w:rFonts w:hint="eastAsia" w:ascii="Times New Roman" w:hAnsi="Times New Roman" w:cs="Times New Roman"/>
                      <w:sz w:val="21"/>
                      <w:szCs w:val="21"/>
                      <w:lang w:val="en-US" w:eastAsia="zh-CN"/>
                    </w:rPr>
                    <w:t>2台</w:t>
                  </w:r>
                </w:p>
              </w:tc>
              <w:tc>
                <w:tcPr>
                  <w:tcW w:w="705" w:type="pct"/>
                  <w:noWrap w:val="0"/>
                  <w:vAlign w:val="center"/>
                </w:tcPr>
                <w:p>
                  <w:pPr>
                    <w:adjustRightInd w:val="0"/>
                    <w:snapToGrid w:val="0"/>
                    <w:spacing w:line="360" w:lineRule="exact"/>
                    <w:jc w:val="center"/>
                    <w:outlineLvl w:val="2"/>
                    <w:rPr>
                      <w:rFonts w:hint="eastAsia" w:cs="Times New Roman"/>
                      <w:sz w:val="21"/>
                      <w:szCs w:val="21"/>
                      <w:lang w:val="en-US" w:eastAsia="zh-CN"/>
                    </w:rPr>
                  </w:pPr>
                  <w:r>
                    <w:rPr>
                      <w:rFonts w:hint="eastAsia" w:cs="Times New Roman"/>
                      <w:sz w:val="21"/>
                      <w:szCs w:val="21"/>
                      <w:lang w:val="en-US" w:eastAsia="zh-CN"/>
                    </w:rPr>
                    <w:t>80</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lang w:eastAsia="zh-CN"/>
                    </w:rPr>
                  </w:pPr>
                </w:p>
              </w:tc>
              <w:tc>
                <w:tcPr>
                  <w:tcW w:w="910" w:type="pct"/>
                  <w:noWrap w:val="0"/>
                  <w:vAlign w:val="center"/>
                </w:tcPr>
                <w:p>
                  <w:pPr>
                    <w:adjustRightInd w:val="0"/>
                    <w:snapToGrid w:val="0"/>
                    <w:spacing w:line="360" w:lineRule="exact"/>
                    <w:jc w:val="center"/>
                    <w:outlineLvl w:val="2"/>
                    <w:rPr>
                      <w:rFonts w:hint="default" w:cs="Times New Roman"/>
                      <w:sz w:val="21"/>
                      <w:szCs w:val="21"/>
                      <w:lang w:val="en-US" w:eastAsia="zh-CN"/>
                    </w:rPr>
                  </w:pPr>
                  <w:r>
                    <w:rPr>
                      <w:rFonts w:hint="eastAsia" w:cs="Times New Roman"/>
                      <w:sz w:val="21"/>
                      <w:szCs w:val="21"/>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2" w:type="pct"/>
                  <w:noWrap w:val="0"/>
                  <w:vAlign w:val="center"/>
                </w:tcPr>
                <w:p>
                  <w:pPr>
                    <w:jc w:val="center"/>
                    <w:rPr>
                      <w:rFonts w:hint="eastAsia" w:cs="Times New Roman"/>
                      <w:sz w:val="21"/>
                      <w:szCs w:val="21"/>
                      <w:lang w:eastAsia="zh-CN"/>
                    </w:rPr>
                  </w:pPr>
                  <w:r>
                    <w:rPr>
                      <w:rFonts w:hint="eastAsia" w:cs="Times New Roman"/>
                      <w:szCs w:val="21"/>
                      <w:lang w:eastAsia="zh-CN"/>
                    </w:rPr>
                    <w:t>洗砂、细砂回收一体机</w:t>
                  </w:r>
                </w:p>
              </w:tc>
              <w:tc>
                <w:tcPr>
                  <w:tcW w:w="479" w:type="pct"/>
                  <w:noWrap w:val="0"/>
                  <w:vAlign w:val="center"/>
                </w:tcPr>
                <w:p>
                  <w:pPr>
                    <w:ind w:firstLine="0" w:firstLineChars="0"/>
                    <w:jc w:val="center"/>
                    <w:rPr>
                      <w:rFonts w:hint="eastAsia"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台</w:t>
                  </w:r>
                </w:p>
              </w:tc>
              <w:tc>
                <w:tcPr>
                  <w:tcW w:w="705" w:type="pct"/>
                  <w:noWrap w:val="0"/>
                  <w:vAlign w:val="center"/>
                </w:tcPr>
                <w:p>
                  <w:pPr>
                    <w:adjustRightInd w:val="0"/>
                    <w:snapToGrid w:val="0"/>
                    <w:spacing w:line="360" w:lineRule="exact"/>
                    <w:jc w:val="center"/>
                    <w:outlineLvl w:val="2"/>
                    <w:rPr>
                      <w:rFonts w:hint="eastAsia" w:cs="Times New Roman"/>
                      <w:sz w:val="21"/>
                      <w:szCs w:val="21"/>
                      <w:lang w:val="en-US" w:eastAsia="zh-CN"/>
                    </w:rPr>
                  </w:pPr>
                  <w:r>
                    <w:rPr>
                      <w:rFonts w:hint="eastAsia" w:cs="Times New Roman"/>
                      <w:sz w:val="21"/>
                      <w:szCs w:val="21"/>
                      <w:lang w:val="en-US" w:eastAsia="zh-CN"/>
                    </w:rPr>
                    <w:t>70</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lang w:eastAsia="zh-CN"/>
                    </w:rPr>
                  </w:pPr>
                </w:p>
              </w:tc>
              <w:tc>
                <w:tcPr>
                  <w:tcW w:w="910" w:type="pct"/>
                  <w:noWrap w:val="0"/>
                  <w:vAlign w:val="center"/>
                </w:tcPr>
                <w:p>
                  <w:pPr>
                    <w:adjustRightInd w:val="0"/>
                    <w:snapToGrid w:val="0"/>
                    <w:spacing w:line="360" w:lineRule="exact"/>
                    <w:jc w:val="center"/>
                    <w:outlineLvl w:val="2"/>
                    <w:rPr>
                      <w:rFonts w:hint="default" w:cs="Times New Roman"/>
                      <w:sz w:val="21"/>
                      <w:szCs w:val="21"/>
                      <w:lang w:val="en-US" w:eastAsia="zh-CN"/>
                    </w:rPr>
                  </w:pPr>
                  <w:r>
                    <w:rPr>
                      <w:rFonts w:hint="eastAsia" w:cs="Times New Roman"/>
                      <w:sz w:val="21"/>
                      <w:szCs w:val="21"/>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2" w:type="pct"/>
                  <w:noWrap w:val="0"/>
                  <w:vAlign w:val="center"/>
                </w:tcPr>
                <w:p>
                  <w:pPr>
                    <w:jc w:val="center"/>
                    <w:rPr>
                      <w:rFonts w:hint="eastAsia" w:cs="Times New Roman"/>
                      <w:sz w:val="21"/>
                      <w:szCs w:val="21"/>
                      <w:lang w:eastAsia="zh-CN"/>
                    </w:rPr>
                  </w:pPr>
                  <w:r>
                    <w:rPr>
                      <w:rFonts w:hint="eastAsia" w:cs="Times New Roman"/>
                      <w:szCs w:val="21"/>
                      <w:lang w:val="en-US" w:eastAsia="zh-CN"/>
                    </w:rPr>
                    <w:t>圆桌机</w:t>
                  </w:r>
                </w:p>
              </w:tc>
              <w:tc>
                <w:tcPr>
                  <w:tcW w:w="479" w:type="pct"/>
                  <w:noWrap w:val="0"/>
                  <w:vAlign w:val="center"/>
                </w:tcPr>
                <w:p>
                  <w:pPr>
                    <w:ind w:firstLine="0" w:firstLineChars="0"/>
                    <w:jc w:val="center"/>
                    <w:rPr>
                      <w:rFonts w:hint="eastAsia"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台</w:t>
                  </w:r>
                </w:p>
              </w:tc>
              <w:tc>
                <w:tcPr>
                  <w:tcW w:w="705" w:type="pct"/>
                  <w:noWrap w:val="0"/>
                  <w:vAlign w:val="center"/>
                </w:tcPr>
                <w:p>
                  <w:pPr>
                    <w:adjustRightInd w:val="0"/>
                    <w:snapToGrid w:val="0"/>
                    <w:spacing w:line="360" w:lineRule="exact"/>
                    <w:jc w:val="center"/>
                    <w:outlineLvl w:val="2"/>
                    <w:rPr>
                      <w:rFonts w:hint="eastAsia" w:cs="Times New Roman"/>
                      <w:sz w:val="21"/>
                      <w:szCs w:val="21"/>
                      <w:lang w:val="en-US" w:eastAsia="zh-CN"/>
                    </w:rPr>
                  </w:pPr>
                  <w:r>
                    <w:rPr>
                      <w:rFonts w:hint="eastAsia" w:cs="Times New Roman"/>
                      <w:sz w:val="21"/>
                      <w:szCs w:val="21"/>
                      <w:lang w:val="en-US" w:eastAsia="zh-CN"/>
                    </w:rPr>
                    <w:t>85</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lang w:eastAsia="zh-CN"/>
                    </w:rPr>
                  </w:pPr>
                </w:p>
              </w:tc>
              <w:tc>
                <w:tcPr>
                  <w:tcW w:w="910" w:type="pct"/>
                  <w:noWrap w:val="0"/>
                  <w:vAlign w:val="center"/>
                </w:tcPr>
                <w:p>
                  <w:pPr>
                    <w:adjustRightInd w:val="0"/>
                    <w:snapToGrid w:val="0"/>
                    <w:spacing w:line="360" w:lineRule="exact"/>
                    <w:jc w:val="center"/>
                    <w:outlineLvl w:val="2"/>
                    <w:rPr>
                      <w:rFonts w:hint="default" w:cs="Times New Roman"/>
                      <w:sz w:val="21"/>
                      <w:szCs w:val="21"/>
                      <w:lang w:val="en-US" w:eastAsia="zh-CN"/>
                    </w:rPr>
                  </w:pPr>
                  <w:r>
                    <w:rPr>
                      <w:rFonts w:hint="eastAsia" w:cs="Times New Roman"/>
                      <w:sz w:val="21"/>
                      <w:szCs w:val="21"/>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2" w:type="pct"/>
                  <w:noWrap w:val="0"/>
                  <w:vAlign w:val="center"/>
                </w:tcPr>
                <w:p>
                  <w:pPr>
                    <w:jc w:val="center"/>
                    <w:rPr>
                      <w:rFonts w:hint="eastAsia" w:cs="Times New Roman"/>
                      <w:sz w:val="21"/>
                      <w:szCs w:val="21"/>
                      <w:lang w:eastAsia="zh-CN"/>
                    </w:rPr>
                  </w:pPr>
                  <w:r>
                    <w:rPr>
                      <w:rFonts w:hint="eastAsia" w:cs="Times New Roman"/>
                      <w:szCs w:val="21"/>
                      <w:lang w:val="en-US" w:eastAsia="zh-CN"/>
                    </w:rPr>
                    <w:t>罗马柱机</w:t>
                  </w:r>
                </w:p>
              </w:tc>
              <w:tc>
                <w:tcPr>
                  <w:tcW w:w="479" w:type="pct"/>
                  <w:noWrap w:val="0"/>
                  <w:vAlign w:val="center"/>
                </w:tcPr>
                <w:p>
                  <w:pPr>
                    <w:ind w:firstLine="0" w:firstLineChars="0"/>
                    <w:jc w:val="center"/>
                    <w:rPr>
                      <w:rFonts w:hint="eastAsia"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台</w:t>
                  </w:r>
                </w:p>
              </w:tc>
              <w:tc>
                <w:tcPr>
                  <w:tcW w:w="705" w:type="pct"/>
                  <w:noWrap w:val="0"/>
                  <w:vAlign w:val="center"/>
                </w:tcPr>
                <w:p>
                  <w:pPr>
                    <w:adjustRightInd w:val="0"/>
                    <w:snapToGrid w:val="0"/>
                    <w:spacing w:line="360" w:lineRule="exact"/>
                    <w:jc w:val="center"/>
                    <w:outlineLvl w:val="2"/>
                    <w:rPr>
                      <w:rFonts w:hint="eastAsia" w:cs="Times New Roman"/>
                      <w:sz w:val="21"/>
                      <w:szCs w:val="21"/>
                      <w:lang w:val="en-US" w:eastAsia="zh-CN"/>
                    </w:rPr>
                  </w:pPr>
                  <w:r>
                    <w:rPr>
                      <w:rFonts w:hint="eastAsia" w:cs="Times New Roman"/>
                      <w:sz w:val="21"/>
                      <w:szCs w:val="21"/>
                      <w:lang w:val="en-US" w:eastAsia="zh-CN"/>
                    </w:rPr>
                    <w:t>85</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lang w:eastAsia="zh-CN"/>
                    </w:rPr>
                  </w:pPr>
                </w:p>
              </w:tc>
              <w:tc>
                <w:tcPr>
                  <w:tcW w:w="910" w:type="pct"/>
                  <w:noWrap w:val="0"/>
                  <w:vAlign w:val="center"/>
                </w:tcPr>
                <w:p>
                  <w:pPr>
                    <w:adjustRightInd w:val="0"/>
                    <w:snapToGrid w:val="0"/>
                    <w:spacing w:line="360" w:lineRule="exact"/>
                    <w:jc w:val="center"/>
                    <w:outlineLvl w:val="2"/>
                    <w:rPr>
                      <w:rFonts w:hint="default" w:cs="Times New Roman"/>
                      <w:sz w:val="21"/>
                      <w:szCs w:val="21"/>
                      <w:lang w:val="en-US" w:eastAsia="zh-CN"/>
                    </w:rPr>
                  </w:pPr>
                  <w:r>
                    <w:rPr>
                      <w:rFonts w:hint="eastAsia" w:cs="Times New Roman"/>
                      <w:sz w:val="21"/>
                      <w:szCs w:val="21"/>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2" w:type="pct"/>
                  <w:noWrap w:val="0"/>
                  <w:vAlign w:val="center"/>
                </w:tcPr>
                <w:p>
                  <w:pPr>
                    <w:jc w:val="center"/>
                    <w:rPr>
                      <w:rFonts w:hint="eastAsia" w:cs="Times New Roman"/>
                      <w:sz w:val="21"/>
                      <w:szCs w:val="21"/>
                      <w:lang w:eastAsia="zh-CN"/>
                    </w:rPr>
                  </w:pPr>
                  <w:r>
                    <w:rPr>
                      <w:rFonts w:hint="eastAsia" w:cs="Times New Roman"/>
                      <w:szCs w:val="21"/>
                      <w:lang w:val="en-US" w:eastAsia="zh-CN"/>
                    </w:rPr>
                    <w:t>钻孔机</w:t>
                  </w:r>
                </w:p>
              </w:tc>
              <w:tc>
                <w:tcPr>
                  <w:tcW w:w="479" w:type="pct"/>
                  <w:noWrap w:val="0"/>
                  <w:vAlign w:val="center"/>
                </w:tcPr>
                <w:p>
                  <w:pPr>
                    <w:ind w:firstLine="0" w:firstLineChars="0"/>
                    <w:jc w:val="center"/>
                    <w:rPr>
                      <w:rFonts w:hint="eastAsia"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台</w:t>
                  </w:r>
                </w:p>
              </w:tc>
              <w:tc>
                <w:tcPr>
                  <w:tcW w:w="705" w:type="pct"/>
                  <w:noWrap w:val="0"/>
                  <w:vAlign w:val="center"/>
                </w:tcPr>
                <w:p>
                  <w:pPr>
                    <w:adjustRightInd w:val="0"/>
                    <w:snapToGrid w:val="0"/>
                    <w:spacing w:line="360" w:lineRule="exact"/>
                    <w:jc w:val="center"/>
                    <w:outlineLvl w:val="2"/>
                    <w:rPr>
                      <w:rFonts w:hint="eastAsia" w:cs="Times New Roman"/>
                      <w:sz w:val="21"/>
                      <w:szCs w:val="21"/>
                      <w:lang w:val="en-US" w:eastAsia="zh-CN"/>
                    </w:rPr>
                  </w:pPr>
                  <w:r>
                    <w:rPr>
                      <w:rFonts w:hint="eastAsia" w:cs="Times New Roman"/>
                      <w:sz w:val="21"/>
                      <w:szCs w:val="21"/>
                      <w:lang w:val="en-US" w:eastAsia="zh-CN"/>
                    </w:rPr>
                    <w:t>85</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lang w:eastAsia="zh-CN"/>
                    </w:rPr>
                  </w:pPr>
                </w:p>
              </w:tc>
              <w:tc>
                <w:tcPr>
                  <w:tcW w:w="910" w:type="pct"/>
                  <w:noWrap w:val="0"/>
                  <w:vAlign w:val="center"/>
                </w:tcPr>
                <w:p>
                  <w:pPr>
                    <w:adjustRightInd w:val="0"/>
                    <w:snapToGrid w:val="0"/>
                    <w:spacing w:line="360" w:lineRule="exact"/>
                    <w:jc w:val="center"/>
                    <w:outlineLvl w:val="2"/>
                    <w:rPr>
                      <w:rFonts w:hint="default" w:cs="Times New Roman"/>
                      <w:sz w:val="21"/>
                      <w:szCs w:val="21"/>
                      <w:lang w:val="en-US" w:eastAsia="zh-CN"/>
                    </w:rPr>
                  </w:pPr>
                  <w:r>
                    <w:rPr>
                      <w:rFonts w:hint="eastAsia" w:cs="Times New Roman"/>
                      <w:sz w:val="21"/>
                      <w:szCs w:val="21"/>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2" w:type="pct"/>
                  <w:noWrap w:val="0"/>
                  <w:vAlign w:val="center"/>
                </w:tcPr>
                <w:p>
                  <w:pPr>
                    <w:jc w:val="center"/>
                    <w:rPr>
                      <w:rFonts w:hint="eastAsia" w:cs="Times New Roman"/>
                      <w:szCs w:val="21"/>
                      <w:lang w:val="en-US" w:eastAsia="zh-CN"/>
                    </w:rPr>
                  </w:pPr>
                  <w:r>
                    <w:rPr>
                      <w:rFonts w:hint="eastAsia" w:ascii="宋体" w:hAnsi="宋体" w:eastAsia="宋体"/>
                      <w:kern w:val="0"/>
                      <w:sz w:val="21"/>
                      <w:szCs w:val="21"/>
                      <w:highlight w:val="none"/>
                    </w:rPr>
                    <w:t>板框压滤机</w:t>
                  </w:r>
                </w:p>
              </w:tc>
              <w:tc>
                <w:tcPr>
                  <w:tcW w:w="479" w:type="pct"/>
                  <w:noWrap w:val="0"/>
                  <w:vAlign w:val="center"/>
                </w:tcPr>
                <w:p>
                  <w:pPr>
                    <w:ind w:firstLine="0"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台</w:t>
                  </w:r>
                </w:p>
              </w:tc>
              <w:tc>
                <w:tcPr>
                  <w:tcW w:w="705" w:type="pct"/>
                  <w:noWrap w:val="0"/>
                  <w:vAlign w:val="center"/>
                </w:tcPr>
                <w:p>
                  <w:pPr>
                    <w:adjustRightInd w:val="0"/>
                    <w:snapToGrid w:val="0"/>
                    <w:spacing w:line="360" w:lineRule="exact"/>
                    <w:jc w:val="center"/>
                    <w:outlineLvl w:val="2"/>
                    <w:rPr>
                      <w:rFonts w:hint="eastAsia" w:cs="Times New Roman"/>
                      <w:sz w:val="21"/>
                      <w:szCs w:val="21"/>
                      <w:lang w:val="en-US" w:eastAsia="zh-CN"/>
                    </w:rPr>
                  </w:pPr>
                  <w:r>
                    <w:rPr>
                      <w:rFonts w:hint="eastAsia" w:cs="Times New Roman"/>
                      <w:sz w:val="21"/>
                      <w:szCs w:val="21"/>
                      <w:lang w:val="en-US" w:eastAsia="zh-CN"/>
                    </w:rPr>
                    <w:t>70</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lang w:val="en-US" w:eastAsia="zh-CN"/>
                    </w:rPr>
                  </w:pPr>
                  <w:r>
                    <w:rPr>
                      <w:rFonts w:hint="eastAsia" w:cs="Times New Roman"/>
                      <w:sz w:val="21"/>
                      <w:szCs w:val="21"/>
                      <w:lang w:val="en-US" w:eastAsia="zh-CN"/>
                    </w:rPr>
                    <w:t>50</w:t>
                  </w:r>
                </w:p>
              </w:tc>
            </w:tr>
          </w:tbl>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2</w:t>
            </w:r>
            <w:r>
              <w:rPr>
                <w:color w:val="000000"/>
                <w:sz w:val="24"/>
                <w:highlight w:val="none"/>
              </w:rPr>
              <w:t>）预测模式</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t>根据《环境影响评价技术导则 声环境》（HJ2.4-2021）的要求，本项目采用《环境影响评价技术导则 声环境》(HJ2.4.2021) 附录A、B中给定的噪声预测模型，在不能取得声源倍频带声功率级或倍频带声压级，只能获得A声功率级或某点的A声级时，可用A声功率级或某点的A声级计算。本项目设备全部位于室内，采用室内声源预测公式计算。</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t>1）预测条件假设</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fldChar w:fldCharType="begin"/>
            </w:r>
            <w:r>
              <w:rPr>
                <w:rFonts w:hint="default" w:ascii="Times New Roman" w:hAnsi="Times New Roman" w:cs="Times New Roman"/>
                <w:color w:val="auto"/>
                <w:sz w:val="24"/>
                <w:lang w:val="zh-CN"/>
              </w:rPr>
              <w:instrText xml:space="preserve">= 1 \* GB3</w:instrText>
            </w:r>
            <w:r>
              <w:rPr>
                <w:rFonts w:hint="default" w:ascii="Times New Roman" w:hAnsi="Times New Roman" w:cs="Times New Roman"/>
                <w:color w:val="auto"/>
                <w:sz w:val="24"/>
                <w:lang w:val="zh-CN"/>
              </w:rPr>
              <w:fldChar w:fldCharType="separate"/>
            </w:r>
            <w:r>
              <w:rPr>
                <w:rFonts w:hint="default" w:ascii="Times New Roman" w:hAnsi="Times New Roman" w:cs="Times New Roman"/>
                <w:color w:val="auto"/>
                <w:sz w:val="24"/>
                <w:lang w:val="zh-CN"/>
              </w:rPr>
              <w:t>①</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所有产噪设备均在正常工况条件下运行；</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fldChar w:fldCharType="begin"/>
            </w:r>
            <w:r>
              <w:rPr>
                <w:rFonts w:hint="default" w:ascii="Times New Roman" w:hAnsi="Times New Roman" w:cs="Times New Roman"/>
                <w:color w:val="auto"/>
                <w:sz w:val="24"/>
                <w:lang w:val="zh-CN"/>
              </w:rPr>
              <w:instrText xml:space="preserve">= 2 \* GB3</w:instrText>
            </w:r>
            <w:r>
              <w:rPr>
                <w:rFonts w:hint="default" w:ascii="Times New Roman" w:hAnsi="Times New Roman" w:cs="Times New Roman"/>
                <w:color w:val="auto"/>
                <w:sz w:val="24"/>
                <w:lang w:val="zh-CN"/>
              </w:rPr>
              <w:fldChar w:fldCharType="separate"/>
            </w:r>
            <w:r>
              <w:rPr>
                <w:rFonts w:hint="default" w:ascii="Times New Roman" w:hAnsi="Times New Roman" w:cs="Times New Roman"/>
                <w:color w:val="auto"/>
                <w:sz w:val="24"/>
                <w:lang w:val="zh-CN"/>
              </w:rPr>
              <w:t>②</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考虑室内声源所在厂房围护结构的隔声、吸声作用；</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fldChar w:fldCharType="begin"/>
            </w:r>
            <w:r>
              <w:rPr>
                <w:rFonts w:hint="default" w:ascii="Times New Roman" w:hAnsi="Times New Roman" w:cs="Times New Roman"/>
                <w:color w:val="auto"/>
                <w:sz w:val="24"/>
                <w:lang w:val="zh-CN"/>
              </w:rPr>
              <w:instrText xml:space="preserve">= 3 \* GB3</w:instrText>
            </w:r>
            <w:r>
              <w:rPr>
                <w:rFonts w:hint="default" w:ascii="Times New Roman" w:hAnsi="Times New Roman" w:cs="Times New Roman"/>
                <w:color w:val="auto"/>
                <w:sz w:val="24"/>
                <w:lang w:val="zh-CN"/>
              </w:rPr>
              <w:fldChar w:fldCharType="separate"/>
            </w:r>
            <w:r>
              <w:rPr>
                <w:rFonts w:hint="default" w:ascii="Times New Roman" w:hAnsi="Times New Roman" w:cs="Times New Roman"/>
                <w:color w:val="auto"/>
                <w:sz w:val="24"/>
                <w:lang w:val="zh-CN"/>
              </w:rPr>
              <w:t>③</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衰减仅考虑几何发散衰减，屏障衰减。</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t>2）室内声源</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t>室内声源由室内向室外传播示意图见下图。</w:t>
            </w:r>
          </w:p>
          <w:p>
            <w:pPr>
              <w:bidi w:val="0"/>
              <w:jc w:val="center"/>
              <w:rPr>
                <w:rFonts w:hint="default"/>
              </w:rPr>
            </w:pPr>
            <w:r>
              <w:rPr>
                <w:rFonts w:hint="default"/>
              </w:rPr>
              <w:drawing>
                <wp:inline distT="0" distB="0" distL="114300" distR="114300">
                  <wp:extent cx="3505835" cy="1685290"/>
                  <wp:effectExtent l="0" t="0" r="18415" b="1016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7"/>
                          <a:stretch>
                            <a:fillRect/>
                          </a:stretch>
                        </pic:blipFill>
                        <pic:spPr>
                          <a:xfrm>
                            <a:off x="0" y="0"/>
                            <a:ext cx="3505835" cy="1685290"/>
                          </a:xfrm>
                          <a:prstGeom prst="rect">
                            <a:avLst/>
                          </a:prstGeom>
                          <a:noFill/>
                          <a:ln>
                            <a:noFill/>
                          </a:ln>
                        </pic:spPr>
                      </pic:pic>
                    </a:graphicData>
                  </a:graphic>
                </wp:inline>
              </w:drawing>
            </w:r>
          </w:p>
          <w:p>
            <w:pPr>
              <w:spacing w:line="520" w:lineRule="exact"/>
              <w:ind w:firstLine="482" w:firstLineChars="200"/>
              <w:jc w:val="center"/>
              <w:rPr>
                <w:rFonts w:hint="default" w:ascii="Times New Roman" w:hAnsi="Times New Roman" w:cs="Times New Roman"/>
                <w:b/>
                <w:bCs/>
                <w:color w:val="auto"/>
                <w:sz w:val="24"/>
              </w:rPr>
            </w:pPr>
            <w:r>
              <w:rPr>
                <w:rFonts w:hint="default" w:ascii="Times New Roman" w:hAnsi="Times New Roman" w:cs="Times New Roman"/>
                <w:b/>
                <w:bCs/>
                <w:color w:val="auto"/>
                <w:sz w:val="24"/>
              </w:rPr>
              <w:t>图4-</w:t>
            </w:r>
            <w:r>
              <w:rPr>
                <w:rFonts w:hint="eastAsia" w:cs="Times New Roman"/>
                <w:b/>
                <w:bCs/>
                <w:color w:val="auto"/>
                <w:sz w:val="24"/>
                <w:lang w:val="en-US" w:eastAsia="zh-CN"/>
              </w:rPr>
              <w:t>2</w:t>
            </w:r>
            <w:r>
              <w:rPr>
                <w:rFonts w:hint="default" w:ascii="Times New Roman" w:hAnsi="Times New Roman" w:cs="Times New Roman"/>
                <w:b/>
                <w:bCs/>
                <w:color w:val="auto"/>
                <w:sz w:val="24"/>
              </w:rPr>
              <w:t xml:space="preserve">   室内声源等效为室外声源图例</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fldChar w:fldCharType="begin"/>
            </w:r>
            <w:r>
              <w:rPr>
                <w:rFonts w:hint="default" w:ascii="Times New Roman" w:hAnsi="Times New Roman" w:cs="Times New Roman"/>
                <w:color w:val="auto"/>
                <w:sz w:val="24"/>
                <w:lang w:val="zh-CN"/>
              </w:rPr>
              <w:instrText xml:space="preserve">= 1 \* GB3</w:instrText>
            </w:r>
            <w:r>
              <w:rPr>
                <w:rFonts w:hint="default" w:ascii="Times New Roman" w:hAnsi="Times New Roman" w:cs="Times New Roman"/>
                <w:color w:val="auto"/>
                <w:sz w:val="24"/>
                <w:lang w:val="zh-CN"/>
              </w:rPr>
              <w:fldChar w:fldCharType="separate"/>
            </w:r>
            <w:r>
              <w:rPr>
                <w:rFonts w:hint="default" w:ascii="Times New Roman" w:hAnsi="Times New Roman" w:cs="Times New Roman"/>
                <w:color w:val="auto"/>
                <w:sz w:val="24"/>
                <w:lang w:val="zh-CN"/>
              </w:rPr>
              <w:t>①</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如果为已知声源的声压级</w:t>
            </w:r>
            <w:r>
              <w:rPr>
                <w:rFonts w:hint="default" w:ascii="Times New Roman" w:hAnsi="Times New Roman" w:cs="Times New Roman"/>
                <w:i/>
                <w:iCs/>
                <w:color w:val="auto"/>
                <w:sz w:val="24"/>
                <w:lang w:val="zh-CN"/>
              </w:rPr>
              <w:t>L(r</w:t>
            </w:r>
            <w:r>
              <w:rPr>
                <w:rFonts w:hint="default" w:ascii="Times New Roman" w:hAnsi="Times New Roman" w:cs="Times New Roman"/>
                <w:i/>
                <w:iCs/>
                <w:color w:val="auto"/>
                <w:sz w:val="24"/>
                <w:vertAlign w:val="subscript"/>
                <w:lang w:val="zh-CN"/>
              </w:rPr>
              <w:t>0</w:t>
            </w:r>
            <w:r>
              <w:rPr>
                <w:rFonts w:hint="default" w:ascii="Times New Roman" w:hAnsi="Times New Roman" w:cs="Times New Roman"/>
                <w:i/>
                <w:iCs/>
                <w:color w:val="auto"/>
                <w:sz w:val="24"/>
                <w:lang w:val="zh-CN"/>
              </w:rPr>
              <w:t>)</w:t>
            </w:r>
            <w:r>
              <w:rPr>
                <w:rFonts w:hint="default" w:ascii="Times New Roman" w:hAnsi="Times New Roman" w:cs="Times New Roman"/>
                <w:color w:val="auto"/>
                <w:sz w:val="24"/>
                <w:lang w:val="zh-CN"/>
              </w:rPr>
              <w:t>，且声源位于地面上，则</w:t>
            </w:r>
          </w:p>
          <w:p>
            <w:pPr>
              <w:spacing w:line="520" w:lineRule="exact"/>
              <w:ind w:firstLine="480" w:firstLineChars="200"/>
              <w:jc w:val="center"/>
              <w:rPr>
                <w:rFonts w:hint="default" w:ascii="Times New Roman" w:hAnsi="Times New Roman" w:cs="Times New Roman"/>
                <w:color w:val="auto"/>
                <w:sz w:val="24"/>
                <w:lang w:val="zh-CN"/>
              </w:rPr>
            </w:pPr>
            <w:r>
              <w:rPr>
                <w:rFonts w:hint="default" w:ascii="Times New Roman" w:hAnsi="Times New Roman" w:cs="Times New Roman"/>
                <w:i/>
                <w:iCs/>
                <w:color w:val="auto"/>
                <w:sz w:val="24"/>
                <w:lang w:val="zh-CN"/>
              </w:rPr>
              <w:t>Lw</w:t>
            </w:r>
            <w:r>
              <w:rPr>
                <w:rFonts w:hint="default" w:ascii="Times New Roman" w:hAnsi="Times New Roman" w:cs="Times New Roman"/>
                <w:color w:val="auto"/>
                <w:sz w:val="24"/>
                <w:lang w:val="zh-CN"/>
              </w:rPr>
              <w:t>=</w:t>
            </w:r>
            <w:r>
              <w:rPr>
                <w:rFonts w:hint="default" w:ascii="Times New Roman" w:hAnsi="Times New Roman" w:cs="Times New Roman"/>
                <w:i/>
                <w:iCs/>
                <w:color w:val="auto"/>
                <w:sz w:val="24"/>
                <w:lang w:val="zh-CN"/>
              </w:rPr>
              <w:t>L(r</w:t>
            </w:r>
            <w:r>
              <w:rPr>
                <w:rFonts w:hint="default" w:ascii="Times New Roman" w:hAnsi="Times New Roman" w:cs="Times New Roman"/>
                <w:i/>
                <w:iCs/>
                <w:color w:val="auto"/>
                <w:sz w:val="24"/>
                <w:vertAlign w:val="subscript"/>
                <w:lang w:val="zh-CN"/>
              </w:rPr>
              <w:t>0</w:t>
            </w:r>
            <w:r>
              <w:rPr>
                <w:rFonts w:hint="default" w:ascii="Times New Roman" w:hAnsi="Times New Roman" w:cs="Times New Roman"/>
                <w:i/>
                <w:iCs/>
                <w:color w:val="auto"/>
                <w:sz w:val="24"/>
                <w:lang w:val="zh-CN"/>
              </w:rPr>
              <w:t>)</w:t>
            </w:r>
            <w:r>
              <w:rPr>
                <w:rFonts w:hint="default" w:ascii="Times New Roman" w:hAnsi="Times New Roman" w:cs="Times New Roman"/>
                <w:color w:val="auto"/>
                <w:sz w:val="24"/>
                <w:lang w:val="zh-CN"/>
              </w:rPr>
              <w:t>+20lgr</w:t>
            </w:r>
            <w:r>
              <w:rPr>
                <w:rFonts w:hint="default" w:ascii="Times New Roman" w:hAnsi="Times New Roman" w:cs="Times New Roman"/>
                <w:color w:val="auto"/>
                <w:sz w:val="24"/>
                <w:vertAlign w:val="subscript"/>
                <w:lang w:val="zh-CN"/>
              </w:rPr>
              <w:t>0</w:t>
            </w:r>
            <w:r>
              <w:rPr>
                <w:rFonts w:hint="default" w:ascii="Times New Roman" w:hAnsi="Times New Roman" w:cs="Times New Roman"/>
                <w:color w:val="auto"/>
                <w:sz w:val="24"/>
                <w:lang w:val="zh-CN"/>
              </w:rPr>
              <w:t>+8</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fldChar w:fldCharType="begin"/>
            </w:r>
            <w:r>
              <w:rPr>
                <w:rFonts w:hint="default" w:ascii="Times New Roman" w:hAnsi="Times New Roman" w:cs="Times New Roman"/>
                <w:color w:val="auto"/>
                <w:sz w:val="24"/>
                <w:lang w:val="zh-CN"/>
              </w:rPr>
              <w:instrText xml:space="preserve">= 2 \* GB3</w:instrText>
            </w:r>
            <w:r>
              <w:rPr>
                <w:rFonts w:hint="default" w:ascii="Times New Roman" w:hAnsi="Times New Roman" w:cs="Times New Roman"/>
                <w:color w:val="auto"/>
                <w:sz w:val="24"/>
                <w:lang w:val="zh-CN"/>
              </w:rPr>
              <w:fldChar w:fldCharType="separate"/>
            </w:r>
            <w:r>
              <w:rPr>
                <w:rFonts w:hint="default" w:ascii="Times New Roman" w:hAnsi="Times New Roman" w:cs="Times New Roman"/>
                <w:color w:val="auto"/>
                <w:sz w:val="24"/>
                <w:lang w:val="zh-CN"/>
              </w:rPr>
              <w:t>②</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首先计算出某个室内声源靠近围护结构处的声压级：</w:t>
            </w:r>
          </w:p>
          <w:p>
            <w:pPr>
              <w:keepNext w:val="0"/>
              <w:keepLines w:val="0"/>
              <w:pageBreakBefore w:val="0"/>
              <w:widowControl w:val="0"/>
              <w:kinsoku/>
              <w:wordWrap/>
              <w:overflowPunct/>
              <w:topLinePunct w:val="0"/>
              <w:autoSpaceDE/>
              <w:autoSpaceDN/>
              <w:bidi w:val="0"/>
              <w:adjustRightInd/>
              <w:snapToGrid/>
              <w:spacing w:before="625" w:beforeLines="200" w:line="520" w:lineRule="exact"/>
              <w:ind w:firstLine="480" w:firstLineChars="200"/>
              <w:jc w:val="center"/>
              <w:textAlignment w:val="auto"/>
              <w:rPr>
                <w:rFonts w:hint="default" w:ascii="Times New Roman" w:hAnsi="Times New Roman" w:cs="Times New Roman"/>
                <w:color w:val="auto"/>
                <w:sz w:val="24"/>
              </w:rPr>
            </w:pPr>
            <w:r>
              <w:rPr>
                <w:rFonts w:hint="default" w:ascii="Times New Roman" w:hAnsi="Times New Roman" w:cs="Times New Roman"/>
                <w:color w:val="auto"/>
                <w:sz w:val="24"/>
              </w:rPr>
              <w:drawing>
                <wp:inline distT="0" distB="0" distL="114300" distR="114300">
                  <wp:extent cx="2110740" cy="516890"/>
                  <wp:effectExtent l="0" t="0" r="3810" b="1651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8"/>
                          <a:stretch>
                            <a:fillRect/>
                          </a:stretch>
                        </pic:blipFill>
                        <pic:spPr>
                          <a:xfrm>
                            <a:off x="0" y="0"/>
                            <a:ext cx="2110740" cy="516890"/>
                          </a:xfrm>
                          <a:prstGeom prst="rect">
                            <a:avLst/>
                          </a:prstGeom>
                          <a:noFill/>
                          <a:ln>
                            <a:noFill/>
                          </a:ln>
                        </pic:spPr>
                      </pic:pic>
                    </a:graphicData>
                  </a:graphic>
                </wp:inline>
              </w:drawing>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t>式中：</w:t>
            </w:r>
            <w:r>
              <w:rPr>
                <w:rFonts w:hint="default" w:ascii="Times New Roman" w:hAnsi="Times New Roman" w:cs="Times New Roman"/>
                <w:i/>
                <w:iCs/>
                <w:color w:val="auto"/>
                <w:sz w:val="24"/>
                <w:lang w:val="zh-CN"/>
              </w:rPr>
              <w:t>Lp1</w:t>
            </w:r>
            <w:r>
              <w:rPr>
                <w:rFonts w:hint="default" w:ascii="Times New Roman" w:hAnsi="Times New Roman" w:cs="Times New Roman"/>
                <w:color w:val="auto"/>
                <w:sz w:val="24"/>
                <w:lang w:val="zh-CN"/>
              </w:rPr>
              <w:t>——靠近开口处（或窗户）室内某倍频带的声压级或A 声级，dB；</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i/>
                <w:iCs/>
                <w:color w:val="auto"/>
                <w:sz w:val="24"/>
                <w:lang w:val="zh-CN"/>
              </w:rPr>
              <w:t>Lw</w:t>
            </w:r>
            <w:r>
              <w:rPr>
                <w:rFonts w:hint="default" w:ascii="Times New Roman" w:hAnsi="Times New Roman" w:cs="Times New Roman"/>
                <w:color w:val="auto"/>
                <w:sz w:val="24"/>
                <w:lang w:val="zh-CN"/>
              </w:rPr>
              <w:t>——点声源声功率级（A 计权或倍频带），dB；</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lang w:val="zh-CN"/>
              </w:rPr>
              <w:t>Q ——指向性因数；通常对无指向性声源，当声源放在房间中心</w:t>
            </w:r>
            <w:r>
              <w:rPr>
                <w:rFonts w:hint="default" w:ascii="Times New Roman" w:hAnsi="Times New Roman" w:cs="Times New Roman"/>
                <w:color w:val="auto"/>
                <w:sz w:val="24"/>
              </w:rPr>
              <w:t>时，Q=1；当放在一面墙的中心时，Q=2；当放在两面墙夹角处时，Q=4；当放在三面墙夹角处时，Q=8；</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R——房间常数；R =Sα/（1-α），S为房间内表面面积，m</w:t>
            </w:r>
            <w:r>
              <w:rPr>
                <w:rFonts w:hint="default" w:ascii="Times New Roman" w:hAnsi="Times New Roman" w:cs="Times New Roman"/>
                <w:color w:val="auto"/>
                <w:sz w:val="24"/>
                <w:vertAlign w:val="superscript"/>
              </w:rPr>
              <w:t>2</w:t>
            </w:r>
            <w:r>
              <w:rPr>
                <w:rFonts w:hint="default" w:ascii="Times New Roman" w:hAnsi="Times New Roman" w:cs="Times New Roman"/>
                <w:color w:val="auto"/>
                <w:sz w:val="24"/>
              </w:rPr>
              <w:t>；α为平均吸声系数；</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r ——声源到靠近围护结构某点处的距离，m。</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fldChar w:fldCharType="begin"/>
            </w:r>
            <w:r>
              <w:rPr>
                <w:rFonts w:hint="default" w:ascii="Times New Roman" w:hAnsi="Times New Roman" w:cs="Times New Roman"/>
                <w:color w:val="auto"/>
                <w:sz w:val="24"/>
              </w:rPr>
              <w:instrText xml:space="preserve">= 3 \* GB3</w:instrText>
            </w:r>
            <w:r>
              <w:rPr>
                <w:rFonts w:hint="default" w:ascii="Times New Roman" w:hAnsi="Times New Roman" w:cs="Times New Roman"/>
                <w:color w:val="auto"/>
                <w:sz w:val="24"/>
              </w:rPr>
              <w:fldChar w:fldCharType="separate"/>
            </w:r>
            <w:r>
              <w:rPr>
                <w:rFonts w:hint="default" w:ascii="Times New Roman" w:hAnsi="Times New Roman" w:cs="Times New Roman"/>
                <w:color w:val="auto"/>
                <w:sz w:val="24"/>
              </w:rPr>
              <w:t>③</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计算出所有室内声源在围护结构处产生的总声压级：</w:t>
            </w:r>
          </w:p>
          <w:p>
            <w:pPr>
              <w:keepNext w:val="0"/>
              <w:keepLines w:val="0"/>
              <w:pageBreakBefore w:val="0"/>
              <w:widowControl w:val="0"/>
              <w:kinsoku/>
              <w:wordWrap/>
              <w:overflowPunct/>
              <w:topLinePunct w:val="0"/>
              <w:autoSpaceDE/>
              <w:autoSpaceDN/>
              <w:bidi w:val="0"/>
              <w:adjustRightInd/>
              <w:snapToGrid/>
              <w:spacing w:before="937" w:beforeLines="300" w:line="520" w:lineRule="exact"/>
              <w:ind w:firstLine="480" w:firstLineChars="200"/>
              <w:jc w:val="center"/>
              <w:textAlignment w:val="auto"/>
              <w:rPr>
                <w:rFonts w:hint="eastAsia" w:ascii="Times New Roman" w:hAnsi="Times New Roman" w:eastAsia="宋体" w:cs="Times New Roman"/>
                <w:color w:val="auto"/>
                <w:sz w:val="24"/>
                <w:lang w:eastAsia="zh-CN"/>
              </w:rPr>
            </w:pPr>
            <w:r>
              <w:rPr>
                <w:rFonts w:hint="default" w:ascii="Times New Roman" w:hAnsi="Times New Roman" w:cs="Times New Roman"/>
                <w:color w:val="auto"/>
                <w:sz w:val="24"/>
                <w:lang w:eastAsia="zh-CN"/>
              </w:rPr>
              <w:drawing>
                <wp:inline distT="0" distB="0" distL="114300" distR="114300">
                  <wp:extent cx="2235835" cy="541020"/>
                  <wp:effectExtent l="0" t="0" r="12065" b="11430"/>
                  <wp:docPr id="33" name="图片 33" descr="16636636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1663663679(1)"/>
                          <pic:cNvPicPr>
                            <a:picLocks noChangeAspect="1"/>
                          </pic:cNvPicPr>
                        </pic:nvPicPr>
                        <pic:blipFill>
                          <a:blip r:embed="rId19"/>
                          <a:stretch>
                            <a:fillRect/>
                          </a:stretch>
                        </pic:blipFill>
                        <pic:spPr>
                          <a:xfrm>
                            <a:off x="0" y="0"/>
                            <a:ext cx="2235835" cy="541020"/>
                          </a:xfrm>
                          <a:prstGeom prst="rect">
                            <a:avLst/>
                          </a:prstGeom>
                        </pic:spPr>
                      </pic:pic>
                    </a:graphicData>
                  </a:graphic>
                </wp:inline>
              </w:drawing>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式中：</w:t>
            </w:r>
            <w:r>
              <w:rPr>
                <w:rFonts w:hint="default" w:ascii="Times New Roman" w:hAnsi="Times New Roman" w:cs="Times New Roman"/>
                <w:i/>
                <w:iCs/>
                <w:color w:val="auto"/>
                <w:sz w:val="24"/>
              </w:rPr>
              <w:t>L</w:t>
            </w:r>
            <w:r>
              <w:rPr>
                <w:rFonts w:hint="default" w:ascii="Times New Roman" w:hAnsi="Times New Roman" w:cs="Times New Roman"/>
                <w:i/>
                <w:iCs/>
                <w:color w:val="auto"/>
                <w:sz w:val="24"/>
                <w:vertAlign w:val="subscript"/>
              </w:rPr>
              <w:t>p1</w:t>
            </w:r>
            <w:r>
              <w:rPr>
                <w:rFonts w:hint="eastAsia" w:cs="Times New Roman"/>
                <w:i/>
                <w:iCs/>
                <w:color w:val="auto"/>
                <w:sz w:val="24"/>
                <w:vertAlign w:val="subscript"/>
                <w:lang w:val="en-US" w:eastAsia="zh-CN"/>
              </w:rPr>
              <w:t>i</w:t>
            </w:r>
            <w:r>
              <w:rPr>
                <w:rFonts w:hint="default" w:ascii="Times New Roman" w:hAnsi="Times New Roman" w:cs="Times New Roman"/>
                <w:i/>
                <w:iCs/>
                <w:color w:val="auto"/>
                <w:sz w:val="24"/>
              </w:rPr>
              <w:t>（T）</w:t>
            </w:r>
            <w:r>
              <w:rPr>
                <w:rFonts w:hint="default" w:ascii="Times New Roman" w:hAnsi="Times New Roman" w:cs="Times New Roman"/>
                <w:color w:val="auto"/>
                <w:sz w:val="24"/>
              </w:rPr>
              <w:t>——靠近围护结构处室内N个声源的叠加声压级，dB（A）；</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i/>
                <w:iCs/>
                <w:color w:val="auto"/>
                <w:sz w:val="24"/>
              </w:rPr>
              <w:t>Lp1</w:t>
            </w:r>
            <w:r>
              <w:rPr>
                <w:rFonts w:hint="eastAsia" w:cs="Times New Roman"/>
                <w:i/>
                <w:iCs/>
                <w:color w:val="auto"/>
                <w:sz w:val="24"/>
                <w:lang w:val="en-US" w:eastAsia="zh-CN"/>
              </w:rPr>
              <w:t>i</w:t>
            </w:r>
            <w:r>
              <w:rPr>
                <w:rFonts w:hint="default" w:ascii="Times New Roman" w:hAnsi="Times New Roman" w:cs="Times New Roman"/>
                <w:i/>
                <w:iCs/>
                <w:color w:val="auto"/>
                <w:sz w:val="24"/>
              </w:rPr>
              <w:t xml:space="preserve">j </w:t>
            </w:r>
            <w:r>
              <w:rPr>
                <w:rFonts w:hint="default" w:ascii="Times New Roman" w:hAnsi="Times New Roman" w:cs="Times New Roman"/>
                <w:color w:val="auto"/>
                <w:sz w:val="24"/>
              </w:rPr>
              <w:t>——室内j声源的声压级，dB（A）；</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i/>
                <w:iCs/>
                <w:color w:val="auto"/>
                <w:sz w:val="24"/>
              </w:rPr>
              <w:t>N</w:t>
            </w:r>
            <w:r>
              <w:rPr>
                <w:rFonts w:hint="default" w:ascii="Times New Roman" w:hAnsi="Times New Roman" w:cs="Times New Roman"/>
                <w:color w:val="auto"/>
                <w:sz w:val="24"/>
              </w:rPr>
              <w:t xml:space="preserve"> ——室内声源总数。</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fldChar w:fldCharType="begin"/>
            </w:r>
            <w:r>
              <w:rPr>
                <w:rFonts w:hint="default" w:ascii="Times New Roman" w:hAnsi="Times New Roman" w:cs="Times New Roman"/>
                <w:color w:val="auto"/>
                <w:sz w:val="24"/>
              </w:rPr>
              <w:instrText xml:space="preserve">= 4 \* GB3</w:instrText>
            </w:r>
            <w:r>
              <w:rPr>
                <w:rFonts w:hint="default" w:ascii="Times New Roman" w:hAnsi="Times New Roman" w:cs="Times New Roman"/>
                <w:color w:val="auto"/>
                <w:sz w:val="24"/>
              </w:rPr>
              <w:fldChar w:fldCharType="separate"/>
            </w:r>
            <w:r>
              <w:rPr>
                <w:rFonts w:hint="default" w:ascii="Times New Roman" w:hAnsi="Times New Roman" w:cs="Times New Roman"/>
                <w:color w:val="auto"/>
                <w:sz w:val="24"/>
              </w:rPr>
              <w:t>④</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计算出室外靠近围护结构处的声压级：</w:t>
            </w:r>
          </w:p>
          <w:p>
            <w:pPr>
              <w:keepNext w:val="0"/>
              <w:keepLines w:val="0"/>
              <w:pageBreakBefore w:val="0"/>
              <w:widowControl w:val="0"/>
              <w:kinsoku/>
              <w:wordWrap/>
              <w:overflowPunct/>
              <w:topLinePunct w:val="0"/>
              <w:autoSpaceDE/>
              <w:autoSpaceDN/>
              <w:bidi w:val="0"/>
              <w:adjustRightInd/>
              <w:snapToGrid/>
              <w:spacing w:before="625" w:beforeLines="200" w:line="520" w:lineRule="exact"/>
              <w:ind w:firstLine="480" w:firstLineChars="200"/>
              <w:jc w:val="center"/>
              <w:textAlignment w:val="auto"/>
              <w:rPr>
                <w:rFonts w:hint="default" w:ascii="Times New Roman" w:hAnsi="Times New Roman" w:cs="Times New Roman"/>
                <w:color w:val="auto"/>
                <w:sz w:val="24"/>
              </w:rPr>
            </w:pPr>
            <w:r>
              <w:rPr>
                <w:rFonts w:hint="default" w:ascii="Times New Roman" w:hAnsi="Times New Roman" w:cs="Times New Roman"/>
                <w:color w:val="auto"/>
                <w:sz w:val="24"/>
              </w:rPr>
              <w:drawing>
                <wp:inline distT="0" distB="0" distL="114300" distR="114300">
                  <wp:extent cx="1439545" cy="317500"/>
                  <wp:effectExtent l="0" t="0" r="8255" b="635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pic:cNvPicPr>
                        </pic:nvPicPr>
                        <pic:blipFill>
                          <a:blip r:embed="rId20"/>
                          <a:stretch>
                            <a:fillRect/>
                          </a:stretch>
                        </pic:blipFill>
                        <pic:spPr>
                          <a:xfrm>
                            <a:off x="0" y="0"/>
                            <a:ext cx="1439545" cy="317500"/>
                          </a:xfrm>
                          <a:prstGeom prst="rect">
                            <a:avLst/>
                          </a:prstGeom>
                          <a:noFill/>
                          <a:ln>
                            <a:noFill/>
                          </a:ln>
                        </pic:spPr>
                      </pic:pic>
                    </a:graphicData>
                  </a:graphic>
                </wp:inline>
              </w:drawing>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式中：</w:t>
            </w:r>
            <w:r>
              <w:rPr>
                <w:rFonts w:hint="default" w:ascii="Times New Roman" w:hAnsi="Times New Roman" w:cs="Times New Roman"/>
                <w:i/>
                <w:iCs/>
                <w:color w:val="auto"/>
                <w:sz w:val="24"/>
              </w:rPr>
              <w:t>L</w:t>
            </w:r>
            <w:r>
              <w:rPr>
                <w:rFonts w:hint="default" w:ascii="Times New Roman" w:hAnsi="Times New Roman" w:cs="Times New Roman"/>
                <w:i/>
                <w:iCs/>
                <w:color w:val="auto"/>
                <w:sz w:val="24"/>
                <w:vertAlign w:val="subscript"/>
              </w:rPr>
              <w:t>p2(</w:t>
            </w:r>
            <w:r>
              <w:rPr>
                <w:rFonts w:hint="default" w:ascii="Times New Roman" w:hAnsi="Times New Roman" w:cs="Times New Roman"/>
                <w:i/>
                <w:iCs/>
                <w:color w:val="auto"/>
                <w:sz w:val="24"/>
              </w:rPr>
              <w:t>T)</w:t>
            </w:r>
            <w:r>
              <w:rPr>
                <w:rFonts w:hint="default" w:ascii="Times New Roman" w:hAnsi="Times New Roman" w:cs="Times New Roman"/>
                <w:color w:val="auto"/>
                <w:sz w:val="24"/>
              </w:rPr>
              <w:t xml:space="preserve"> ——靠近围护结构处室外N个声源的叠加声压级或A声级，dB（A）；</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i/>
                <w:iCs/>
                <w:color w:val="auto"/>
                <w:sz w:val="24"/>
              </w:rPr>
              <w:t>L</w:t>
            </w:r>
            <w:r>
              <w:rPr>
                <w:rFonts w:hint="default" w:ascii="Times New Roman" w:hAnsi="Times New Roman" w:cs="Times New Roman"/>
                <w:i/>
                <w:iCs/>
                <w:color w:val="auto"/>
                <w:sz w:val="24"/>
                <w:vertAlign w:val="subscript"/>
              </w:rPr>
              <w:t>p1</w:t>
            </w:r>
            <w:r>
              <w:rPr>
                <w:rFonts w:hint="default" w:ascii="Times New Roman" w:hAnsi="Times New Roman" w:cs="Times New Roman"/>
                <w:i/>
                <w:iCs/>
                <w:color w:val="auto"/>
                <w:sz w:val="24"/>
              </w:rPr>
              <w:t>（T）</w:t>
            </w:r>
            <w:r>
              <w:rPr>
                <w:rFonts w:hint="default" w:ascii="Times New Roman" w:hAnsi="Times New Roman" w:cs="Times New Roman"/>
                <w:color w:val="auto"/>
                <w:sz w:val="24"/>
              </w:rPr>
              <w:t>——靠近围护结构处室内N个声源的叠加声压级或A声级，dB（A）；</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i/>
                <w:iCs/>
                <w:color w:val="auto"/>
                <w:sz w:val="24"/>
              </w:rPr>
              <w:t>TL</w:t>
            </w:r>
            <w:r>
              <w:rPr>
                <w:rFonts w:hint="default" w:ascii="Times New Roman" w:hAnsi="Times New Roman" w:cs="Times New Roman"/>
                <w:color w:val="auto"/>
                <w:sz w:val="24"/>
              </w:rPr>
              <w:t>——围护结构的隔声量，dB（A）。</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fldChar w:fldCharType="begin"/>
            </w:r>
            <w:r>
              <w:rPr>
                <w:rFonts w:hint="default" w:ascii="Times New Roman" w:hAnsi="Times New Roman" w:cs="Times New Roman"/>
                <w:color w:val="auto"/>
                <w:sz w:val="24"/>
              </w:rPr>
              <w:instrText xml:space="preserve">= 5 \* GB3</w:instrText>
            </w:r>
            <w:r>
              <w:rPr>
                <w:rFonts w:hint="default" w:ascii="Times New Roman" w:hAnsi="Times New Roman" w:cs="Times New Roman"/>
                <w:color w:val="auto"/>
                <w:sz w:val="24"/>
              </w:rPr>
              <w:fldChar w:fldCharType="separate"/>
            </w:r>
            <w:r>
              <w:rPr>
                <w:rFonts w:hint="default" w:ascii="Times New Roman" w:hAnsi="Times New Roman" w:cs="Times New Roman"/>
                <w:color w:val="auto"/>
                <w:sz w:val="24"/>
              </w:rPr>
              <w:t>⑤</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将室外声级</w:t>
            </w:r>
            <w:r>
              <w:rPr>
                <w:rFonts w:hint="default" w:ascii="Times New Roman" w:hAnsi="Times New Roman" w:cs="Times New Roman"/>
                <w:i/>
                <w:iCs/>
                <w:color w:val="auto"/>
                <w:sz w:val="24"/>
              </w:rPr>
              <w:t>L</w:t>
            </w:r>
            <w:r>
              <w:rPr>
                <w:rFonts w:hint="default" w:ascii="Times New Roman" w:hAnsi="Times New Roman" w:cs="Times New Roman"/>
                <w:i/>
                <w:iCs/>
                <w:color w:val="auto"/>
                <w:sz w:val="24"/>
                <w:vertAlign w:val="subscript"/>
              </w:rPr>
              <w:t>p2</w:t>
            </w:r>
            <w:r>
              <w:rPr>
                <w:rFonts w:hint="default" w:ascii="Times New Roman" w:hAnsi="Times New Roman" w:cs="Times New Roman"/>
                <w:i/>
                <w:iCs/>
                <w:color w:val="auto"/>
                <w:sz w:val="24"/>
              </w:rPr>
              <w:t>(T)</w:t>
            </w:r>
            <w:r>
              <w:rPr>
                <w:rFonts w:hint="default" w:ascii="Times New Roman" w:hAnsi="Times New Roman" w:cs="Times New Roman"/>
                <w:color w:val="auto"/>
                <w:sz w:val="24"/>
              </w:rPr>
              <w:t>和透声面积换算成等效的室外声源，计算出等效声源的声功率级：</w:t>
            </w:r>
          </w:p>
          <w:p>
            <w:pPr>
              <w:spacing w:line="520" w:lineRule="exact"/>
              <w:ind w:firstLine="480" w:firstLineChars="200"/>
              <w:jc w:val="center"/>
              <w:rPr>
                <w:rFonts w:hint="default" w:ascii="Times New Roman" w:hAnsi="Times New Roman" w:cs="Times New Roman"/>
                <w:color w:val="auto"/>
                <w:sz w:val="24"/>
              </w:rPr>
            </w:pPr>
            <w:r>
              <w:rPr>
                <w:rFonts w:hint="default" w:ascii="Times New Roman" w:hAnsi="Times New Roman" w:cs="Times New Roman"/>
                <w:color w:val="auto"/>
                <w:sz w:val="24"/>
              </w:rPr>
              <w:drawing>
                <wp:inline distT="0" distB="0" distL="114300" distR="114300">
                  <wp:extent cx="1531620" cy="274320"/>
                  <wp:effectExtent l="0" t="0" r="11430" b="11430"/>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21"/>
                          <a:stretch>
                            <a:fillRect/>
                          </a:stretch>
                        </pic:blipFill>
                        <pic:spPr>
                          <a:xfrm>
                            <a:off x="0" y="0"/>
                            <a:ext cx="1531620" cy="274320"/>
                          </a:xfrm>
                          <a:prstGeom prst="rect">
                            <a:avLst/>
                          </a:prstGeom>
                          <a:noFill/>
                          <a:ln>
                            <a:noFill/>
                          </a:ln>
                        </pic:spPr>
                      </pic:pic>
                    </a:graphicData>
                  </a:graphic>
                </wp:inline>
              </w:drawing>
            </w:r>
          </w:p>
          <w:p>
            <w:pPr>
              <w:spacing w:line="520" w:lineRule="exact"/>
              <w:ind w:firstLine="2880" w:firstLineChars="1200"/>
              <w:rPr>
                <w:rFonts w:hint="default" w:ascii="Times New Roman" w:hAnsi="Times New Roman" w:cs="Times New Roman"/>
                <w:color w:val="auto"/>
                <w:sz w:val="24"/>
              </w:rPr>
            </w:pPr>
            <w:r>
              <w:rPr>
                <w:rFonts w:hint="default" w:ascii="Times New Roman" w:hAnsi="Times New Roman" w:cs="Times New Roman"/>
                <w:color w:val="auto"/>
                <w:sz w:val="24"/>
              </w:rPr>
              <w:t>式中：S为透声面积，m</w:t>
            </w:r>
            <w:r>
              <w:rPr>
                <w:rFonts w:hint="default" w:ascii="Times New Roman" w:hAnsi="Times New Roman" w:cs="Times New Roman"/>
                <w:color w:val="auto"/>
                <w:sz w:val="24"/>
                <w:vertAlign w:val="superscript"/>
              </w:rPr>
              <w:t>2</w:t>
            </w:r>
            <w:r>
              <w:rPr>
                <w:rFonts w:hint="default" w:ascii="Times New Roman" w:hAnsi="Times New Roman" w:cs="Times New Roman"/>
                <w:color w:val="auto"/>
                <w:sz w:val="24"/>
              </w:rPr>
              <w:t>。</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3）计算总声压级</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设第i个室外声源在预测点产生的A声级为LAi，在T时间内该声源工作时间为ti；第j个等效室外声源在预测点产生的A声级为LAj，在T时间内该声源工作时间为tj，则拟建工程声源对预测点产生的贡献值（Leqg）为：</w:t>
            </w:r>
          </w:p>
          <w:p>
            <w:pPr>
              <w:keepNext w:val="0"/>
              <w:keepLines w:val="0"/>
              <w:pageBreakBefore w:val="0"/>
              <w:widowControl w:val="0"/>
              <w:kinsoku/>
              <w:wordWrap/>
              <w:overflowPunct/>
              <w:topLinePunct w:val="0"/>
              <w:autoSpaceDE/>
              <w:autoSpaceDN/>
              <w:bidi w:val="0"/>
              <w:adjustRightInd/>
              <w:snapToGrid/>
              <w:spacing w:before="625" w:beforeLines="200" w:line="520" w:lineRule="exact"/>
              <w:ind w:firstLine="480" w:firstLineChars="200"/>
              <w:jc w:val="center"/>
              <w:textAlignment w:val="auto"/>
              <w:rPr>
                <w:rFonts w:hint="default" w:ascii="Times New Roman" w:hAnsi="Times New Roman" w:cs="Times New Roman"/>
                <w:color w:val="auto"/>
                <w:sz w:val="24"/>
              </w:rPr>
            </w:pPr>
            <w:r>
              <w:rPr>
                <w:rFonts w:hint="default" w:ascii="Times New Roman" w:hAnsi="Times New Roman" w:cs="Times New Roman"/>
                <w:color w:val="auto"/>
                <w:sz w:val="24"/>
              </w:rPr>
              <w:drawing>
                <wp:inline distT="0" distB="0" distL="114300" distR="114300">
                  <wp:extent cx="3181985" cy="625475"/>
                  <wp:effectExtent l="0" t="0" r="18415" b="3175"/>
                  <wp:docPr id="3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9"/>
                          <pic:cNvPicPr>
                            <a:picLocks noChangeAspect="1"/>
                          </pic:cNvPicPr>
                        </pic:nvPicPr>
                        <pic:blipFill>
                          <a:blip r:embed="rId22"/>
                          <a:stretch>
                            <a:fillRect/>
                          </a:stretch>
                        </pic:blipFill>
                        <pic:spPr>
                          <a:xfrm>
                            <a:off x="0" y="0"/>
                            <a:ext cx="3181985" cy="625475"/>
                          </a:xfrm>
                          <a:prstGeom prst="rect">
                            <a:avLst/>
                          </a:prstGeom>
                          <a:noFill/>
                          <a:ln>
                            <a:noFill/>
                          </a:ln>
                        </pic:spPr>
                      </pic:pic>
                    </a:graphicData>
                  </a:graphic>
                </wp:inline>
              </w:drawing>
            </w:r>
          </w:p>
          <w:p>
            <w:pPr>
              <w:spacing w:line="520" w:lineRule="exact"/>
              <w:ind w:firstLine="480" w:firstLineChars="200"/>
              <w:jc w:val="center"/>
              <w:rPr>
                <w:rFonts w:hint="default" w:ascii="Times New Roman" w:hAnsi="Times New Roman" w:cs="Times New Roman"/>
                <w:color w:val="auto"/>
                <w:sz w:val="24"/>
              </w:rPr>
            </w:pPr>
            <w:r>
              <w:rPr>
                <w:rFonts w:hint="default" w:ascii="Times New Roman" w:hAnsi="Times New Roman" w:cs="Times New Roman"/>
                <w:color w:val="auto"/>
                <w:sz w:val="24"/>
              </w:rPr>
              <w:t>式中：T——用于计算等效声级的时间，s；</w:t>
            </w:r>
          </w:p>
          <w:p>
            <w:pPr>
              <w:spacing w:line="520" w:lineRule="exact"/>
              <w:ind w:firstLine="2880" w:firstLineChars="1200"/>
              <w:rPr>
                <w:rFonts w:hint="default" w:ascii="Times New Roman" w:hAnsi="Times New Roman" w:cs="Times New Roman"/>
                <w:color w:val="auto"/>
                <w:sz w:val="24"/>
              </w:rPr>
            </w:pPr>
            <w:r>
              <w:rPr>
                <w:rFonts w:hint="default" w:ascii="Times New Roman" w:hAnsi="Times New Roman" w:cs="Times New Roman"/>
                <w:color w:val="auto"/>
                <w:sz w:val="24"/>
              </w:rPr>
              <w:t>N——室外声源个数；</w:t>
            </w:r>
          </w:p>
          <w:p>
            <w:pPr>
              <w:spacing w:line="520" w:lineRule="exact"/>
              <w:ind w:firstLine="2880" w:firstLineChars="1200"/>
              <w:rPr>
                <w:rFonts w:hint="default" w:ascii="Times New Roman" w:hAnsi="Times New Roman" w:cs="Times New Roman"/>
                <w:color w:val="auto"/>
                <w:sz w:val="24"/>
              </w:rPr>
            </w:pPr>
            <w:r>
              <w:rPr>
                <w:rFonts w:hint="default" w:ascii="Times New Roman" w:hAnsi="Times New Roman" w:cs="Times New Roman"/>
                <w:color w:val="auto"/>
                <w:sz w:val="24"/>
              </w:rPr>
              <w:t>ti——在T时间内i声源工作时间，s；</w:t>
            </w:r>
          </w:p>
          <w:p>
            <w:pPr>
              <w:spacing w:line="520" w:lineRule="exact"/>
              <w:ind w:firstLine="2880" w:firstLineChars="1200"/>
              <w:rPr>
                <w:rFonts w:hint="default" w:ascii="Times New Roman" w:hAnsi="Times New Roman" w:cs="Times New Roman"/>
                <w:color w:val="auto"/>
                <w:sz w:val="24"/>
              </w:rPr>
            </w:pPr>
            <w:r>
              <w:rPr>
                <w:rFonts w:hint="default" w:ascii="Times New Roman" w:hAnsi="Times New Roman" w:cs="Times New Roman"/>
                <w:color w:val="auto"/>
                <w:sz w:val="24"/>
              </w:rPr>
              <w:t>M——等效室外声源个数；</w:t>
            </w:r>
          </w:p>
          <w:p>
            <w:pPr>
              <w:spacing w:line="520" w:lineRule="exact"/>
              <w:ind w:firstLine="2880" w:firstLineChars="1200"/>
              <w:rPr>
                <w:rFonts w:hint="default" w:ascii="Times New Roman" w:hAnsi="Times New Roman" w:cs="Times New Roman"/>
                <w:color w:val="auto"/>
                <w:sz w:val="24"/>
              </w:rPr>
            </w:pPr>
            <w:r>
              <w:rPr>
                <w:rFonts w:hint="default" w:ascii="Times New Roman" w:hAnsi="Times New Roman" w:cs="Times New Roman"/>
                <w:color w:val="auto"/>
                <w:sz w:val="24"/>
              </w:rPr>
              <w:t>tj——在T时间内j声源工作时间，s。</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4）噪声预测计算</w:t>
            </w:r>
          </w:p>
          <w:p>
            <w:pPr>
              <w:keepNext w:val="0"/>
              <w:keepLines w:val="0"/>
              <w:pageBreakBefore w:val="0"/>
              <w:widowControl w:val="0"/>
              <w:kinsoku/>
              <w:wordWrap/>
              <w:overflowPunct/>
              <w:topLinePunct w:val="0"/>
              <w:autoSpaceDE/>
              <w:autoSpaceDN/>
              <w:bidi w:val="0"/>
              <w:adjustRightInd/>
              <w:snapToGrid/>
              <w:spacing w:before="313" w:beforeLines="100" w:line="520" w:lineRule="exact"/>
              <w:ind w:firstLine="480" w:firstLineChars="200"/>
              <w:jc w:val="center"/>
              <w:textAlignment w:val="auto"/>
              <w:rPr>
                <w:rFonts w:hint="default" w:ascii="Times New Roman" w:hAnsi="Times New Roman" w:cs="Times New Roman"/>
                <w:color w:val="auto"/>
                <w:sz w:val="24"/>
              </w:rPr>
            </w:pPr>
            <w:r>
              <w:rPr>
                <w:rFonts w:hint="default" w:ascii="Times New Roman" w:hAnsi="Times New Roman" w:cs="Times New Roman"/>
                <w:color w:val="auto"/>
                <w:sz w:val="24"/>
              </w:rPr>
              <w:drawing>
                <wp:inline distT="0" distB="0" distL="114300" distR="114300">
                  <wp:extent cx="2171065" cy="447675"/>
                  <wp:effectExtent l="0" t="0" r="635" b="9525"/>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
                          <pic:cNvPicPr>
                            <a:picLocks noChangeAspect="1"/>
                          </pic:cNvPicPr>
                        </pic:nvPicPr>
                        <pic:blipFill>
                          <a:blip r:embed="rId23"/>
                          <a:stretch>
                            <a:fillRect/>
                          </a:stretch>
                        </pic:blipFill>
                        <pic:spPr>
                          <a:xfrm>
                            <a:off x="0" y="0"/>
                            <a:ext cx="2171065" cy="447675"/>
                          </a:xfrm>
                          <a:prstGeom prst="rect">
                            <a:avLst/>
                          </a:prstGeom>
                          <a:noFill/>
                          <a:ln>
                            <a:noFill/>
                          </a:ln>
                        </pic:spPr>
                      </pic:pic>
                    </a:graphicData>
                  </a:graphic>
                </wp:inline>
              </w:drawing>
            </w:r>
          </w:p>
          <w:p>
            <w:pPr>
              <w:spacing w:line="520" w:lineRule="exact"/>
              <w:ind w:firstLine="960" w:firstLineChars="400"/>
              <w:rPr>
                <w:rFonts w:hint="default" w:ascii="Times New Roman" w:hAnsi="Times New Roman" w:cs="Times New Roman"/>
                <w:color w:val="auto"/>
                <w:sz w:val="24"/>
              </w:rPr>
            </w:pPr>
            <w:r>
              <w:rPr>
                <w:rFonts w:hint="default" w:ascii="Times New Roman" w:hAnsi="Times New Roman" w:cs="Times New Roman"/>
                <w:color w:val="auto"/>
                <w:sz w:val="24"/>
              </w:rPr>
              <w:t>式中：</w:t>
            </w:r>
            <w:r>
              <w:rPr>
                <w:rFonts w:hint="default" w:ascii="Times New Roman" w:hAnsi="Times New Roman" w:cs="Times New Roman"/>
                <w:i/>
                <w:iCs/>
                <w:color w:val="auto"/>
                <w:sz w:val="24"/>
              </w:rPr>
              <w:t>Leq</w:t>
            </w:r>
            <w:r>
              <w:rPr>
                <w:rFonts w:hint="default" w:ascii="Times New Roman" w:hAnsi="Times New Roman" w:cs="Times New Roman"/>
                <w:color w:val="auto"/>
                <w:sz w:val="24"/>
              </w:rPr>
              <w:t>——预测点的噪声预测值，dB（A）；</w:t>
            </w:r>
          </w:p>
          <w:p>
            <w:pPr>
              <w:spacing w:line="520" w:lineRule="exact"/>
              <w:ind w:firstLine="1440" w:firstLineChars="600"/>
              <w:rPr>
                <w:rFonts w:hint="default" w:ascii="Times New Roman" w:hAnsi="Times New Roman" w:cs="Times New Roman"/>
                <w:color w:val="auto"/>
                <w:sz w:val="24"/>
              </w:rPr>
            </w:pPr>
            <w:r>
              <w:rPr>
                <w:rFonts w:hint="default" w:ascii="Times New Roman" w:hAnsi="Times New Roman" w:cs="Times New Roman"/>
                <w:i/>
                <w:iCs/>
                <w:color w:val="auto"/>
                <w:sz w:val="24"/>
              </w:rPr>
              <w:t>Leqg</w:t>
            </w:r>
            <w:r>
              <w:rPr>
                <w:rFonts w:hint="default" w:ascii="Times New Roman" w:hAnsi="Times New Roman" w:cs="Times New Roman"/>
                <w:color w:val="auto"/>
                <w:sz w:val="24"/>
              </w:rPr>
              <w:t>——建设项目声源在预测点产生的噪声贡献值，dB（A）；</w:t>
            </w:r>
          </w:p>
          <w:p>
            <w:pPr>
              <w:spacing w:line="520" w:lineRule="exact"/>
              <w:ind w:firstLine="1440" w:firstLineChars="600"/>
              <w:rPr>
                <w:rFonts w:hint="default" w:ascii="Times New Roman" w:hAnsi="Times New Roman" w:cs="Times New Roman"/>
                <w:color w:val="auto"/>
                <w:sz w:val="24"/>
              </w:rPr>
            </w:pPr>
            <w:r>
              <w:rPr>
                <w:rFonts w:hint="default" w:ascii="Times New Roman" w:hAnsi="Times New Roman" w:cs="Times New Roman"/>
                <w:i/>
                <w:iCs/>
                <w:color w:val="auto"/>
                <w:sz w:val="24"/>
              </w:rPr>
              <w:t>Leqb</w:t>
            </w:r>
            <w:r>
              <w:rPr>
                <w:rFonts w:hint="default" w:ascii="Times New Roman" w:hAnsi="Times New Roman" w:cs="Times New Roman"/>
                <w:color w:val="auto"/>
                <w:sz w:val="24"/>
              </w:rPr>
              <w:t>——预测点的背景噪声值，dB（A）。</w:t>
            </w:r>
          </w:p>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3</w:t>
            </w:r>
            <w:r>
              <w:rPr>
                <w:color w:val="000000"/>
                <w:sz w:val="24"/>
                <w:highlight w:val="none"/>
              </w:rPr>
              <w:t>）预测结果分析</w:t>
            </w:r>
          </w:p>
          <w:p>
            <w:pPr>
              <w:spacing w:line="520" w:lineRule="exact"/>
              <w:ind w:firstLine="465"/>
              <w:rPr>
                <w:rFonts w:hint="default" w:ascii="Times New Roman" w:hAnsi="Times New Roman" w:cs="Times New Roman"/>
                <w:b/>
                <w:bCs/>
                <w:sz w:val="24"/>
                <w:szCs w:val="24"/>
                <w:u w:val="single"/>
              </w:rPr>
            </w:pPr>
            <w:r>
              <w:rPr>
                <w:rFonts w:hint="eastAsia" w:cs="Times New Roman"/>
                <w:b/>
                <w:bCs/>
                <w:sz w:val="24"/>
                <w:szCs w:val="24"/>
                <w:u w:val="single"/>
                <w:lang w:eastAsia="zh-CN"/>
              </w:rPr>
              <w:t>本项目仅在昼间进行生产，夜间不生产。</w:t>
            </w:r>
            <w:r>
              <w:rPr>
                <w:rFonts w:hint="default" w:ascii="Times New Roman" w:hAnsi="Times New Roman" w:cs="Times New Roman"/>
                <w:b/>
                <w:bCs/>
                <w:sz w:val="24"/>
                <w:szCs w:val="24"/>
                <w:u w:val="single"/>
              </w:rPr>
              <w:t>车间内噪声经车间减震、隔声后，综合考虑各声源源强衰减及叠加，预测</w:t>
            </w:r>
            <w:r>
              <w:rPr>
                <w:rFonts w:hint="eastAsia" w:cs="Times New Roman"/>
                <w:b/>
                <w:bCs/>
                <w:sz w:val="24"/>
                <w:szCs w:val="24"/>
                <w:u w:val="single"/>
                <w:lang w:eastAsia="zh-CN"/>
              </w:rPr>
              <w:t>本项目</w:t>
            </w:r>
            <w:r>
              <w:rPr>
                <w:rFonts w:hint="default" w:ascii="Times New Roman" w:hAnsi="Times New Roman" w:cs="Times New Roman"/>
                <w:b/>
                <w:bCs/>
                <w:sz w:val="24"/>
                <w:szCs w:val="24"/>
                <w:u w:val="single"/>
              </w:rPr>
              <w:t>噪声在厂界处</w:t>
            </w:r>
            <w:r>
              <w:rPr>
                <w:rFonts w:hint="eastAsia" w:ascii="Times New Roman" w:hAnsi="Times New Roman" w:cs="Times New Roman"/>
                <w:b/>
                <w:bCs/>
                <w:sz w:val="24"/>
                <w:szCs w:val="24"/>
                <w:u w:val="single"/>
                <w:lang w:eastAsia="zh-CN"/>
              </w:rPr>
              <w:t>及周围</w:t>
            </w:r>
            <w:r>
              <w:rPr>
                <w:rFonts w:hint="eastAsia" w:cs="Times New Roman"/>
                <w:b/>
                <w:bCs/>
                <w:sz w:val="24"/>
                <w:szCs w:val="24"/>
                <w:u w:val="single"/>
                <w:lang w:eastAsia="zh-CN"/>
              </w:rPr>
              <w:t>声</w:t>
            </w:r>
            <w:r>
              <w:rPr>
                <w:rFonts w:hint="eastAsia" w:ascii="Times New Roman" w:hAnsi="Times New Roman" w:cs="Times New Roman"/>
                <w:b/>
                <w:bCs/>
                <w:sz w:val="24"/>
                <w:szCs w:val="24"/>
                <w:u w:val="single"/>
                <w:lang w:eastAsia="zh-CN"/>
              </w:rPr>
              <w:t>环境敏感点</w:t>
            </w:r>
            <w:r>
              <w:rPr>
                <w:rFonts w:hint="default" w:ascii="Times New Roman" w:hAnsi="Times New Roman" w:cs="Times New Roman"/>
                <w:b/>
                <w:bCs/>
                <w:sz w:val="24"/>
                <w:szCs w:val="24"/>
                <w:u w:val="single"/>
              </w:rPr>
              <w:t>达标情况。项目噪声预测结果见下表。</w:t>
            </w:r>
          </w:p>
          <w:p>
            <w:pPr>
              <w:snapToGrid w:val="0"/>
              <w:spacing w:line="520" w:lineRule="exact"/>
              <w:jc w:val="left"/>
              <w:rPr>
                <w:rFonts w:hint="default" w:ascii="Times New Roman" w:hAnsi="Times New Roman" w:eastAsia="黑体" w:cs="Times New Roman"/>
                <w:b/>
                <w:bCs/>
                <w:sz w:val="24"/>
                <w:highlight w:val="none"/>
                <w:u w:val="single"/>
                <w:lang w:val="zh-CN"/>
              </w:rPr>
            </w:pPr>
            <w:r>
              <w:rPr>
                <w:rFonts w:hint="default" w:ascii="Times New Roman" w:hAnsi="Times New Roman" w:eastAsia="黑体" w:cs="Times New Roman"/>
                <w:b/>
                <w:bCs/>
                <w:sz w:val="24"/>
                <w:highlight w:val="none"/>
                <w:u w:val="single"/>
              </w:rPr>
              <w:t>表</w:t>
            </w:r>
            <w:r>
              <w:rPr>
                <w:rFonts w:hint="eastAsia" w:eastAsia="黑体" w:cs="Times New Roman"/>
                <w:b/>
                <w:bCs/>
                <w:sz w:val="24"/>
                <w:highlight w:val="none"/>
                <w:u w:val="single"/>
                <w:lang w:val="en-US" w:eastAsia="zh-CN"/>
              </w:rPr>
              <w:t>4-12</w:t>
            </w:r>
            <w:r>
              <w:rPr>
                <w:rFonts w:hint="default" w:ascii="Times New Roman" w:hAnsi="Times New Roman" w:eastAsia="黑体" w:cs="Times New Roman"/>
                <w:b/>
                <w:bCs/>
                <w:sz w:val="24"/>
                <w:highlight w:val="none"/>
                <w:u w:val="single"/>
              </w:rPr>
              <w:t xml:space="preserve">       </w:t>
            </w:r>
            <w:r>
              <w:rPr>
                <w:rFonts w:hint="eastAsia" w:eastAsia="黑体" w:cs="Times New Roman"/>
                <w:b/>
                <w:bCs/>
                <w:sz w:val="24"/>
                <w:highlight w:val="none"/>
                <w:u w:val="single"/>
                <w:lang w:val="en-US" w:eastAsia="zh-CN"/>
              </w:rPr>
              <w:t xml:space="preserve">      </w:t>
            </w:r>
            <w:r>
              <w:rPr>
                <w:rFonts w:hint="default" w:ascii="Times New Roman" w:hAnsi="Times New Roman" w:eastAsia="黑体" w:cs="Times New Roman"/>
                <w:b/>
                <w:bCs/>
                <w:sz w:val="24"/>
                <w:highlight w:val="none"/>
                <w:u w:val="single"/>
              </w:rPr>
              <w:t xml:space="preserve"> 厂界噪声影响预测结果     </w:t>
            </w:r>
            <w:r>
              <w:rPr>
                <w:rFonts w:hint="eastAsia" w:eastAsia="黑体" w:cs="Times New Roman"/>
                <w:b/>
                <w:bCs/>
                <w:sz w:val="24"/>
                <w:highlight w:val="none"/>
                <w:u w:val="single"/>
                <w:lang w:val="en-US" w:eastAsia="zh-CN"/>
              </w:rPr>
              <w:t xml:space="preserve">   </w:t>
            </w:r>
            <w:r>
              <w:rPr>
                <w:rFonts w:hint="default" w:ascii="Times New Roman" w:hAnsi="Times New Roman" w:eastAsia="黑体" w:cs="Times New Roman"/>
                <w:b/>
                <w:bCs/>
                <w:sz w:val="24"/>
                <w:highlight w:val="none"/>
                <w:u w:val="single"/>
              </w:rPr>
              <w:t xml:space="preserve"> </w:t>
            </w:r>
            <w:r>
              <w:rPr>
                <w:rFonts w:hint="default" w:ascii="Times New Roman" w:hAnsi="Times New Roman" w:eastAsia="黑体" w:cs="Times New Roman"/>
                <w:b/>
                <w:bCs/>
                <w:szCs w:val="21"/>
                <w:highlight w:val="none"/>
                <w:u w:val="single"/>
              </w:rPr>
              <w:t>单位：dB(A)</w:t>
            </w:r>
          </w:p>
          <w:tbl>
            <w:tblPr>
              <w:tblStyle w:val="26"/>
              <w:tblW w:w="4986"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247"/>
              <w:gridCol w:w="1604"/>
              <w:gridCol w:w="1786"/>
              <w:gridCol w:w="1360"/>
              <w:gridCol w:w="1224"/>
              <w:gridCol w:w="12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38" w:type="pct"/>
                  <w:noWrap w:val="0"/>
                  <w:vAlign w:val="center"/>
                </w:tcPr>
                <w:p>
                  <w:pPr>
                    <w:snapToGrid w:val="0"/>
                    <w:jc w:val="center"/>
                    <w:rPr>
                      <w:rFonts w:hint="default" w:ascii="Times New Roman" w:hAnsi="Times New Roman" w:cs="Times New Roman"/>
                      <w:b/>
                      <w:bCs/>
                      <w:szCs w:val="21"/>
                      <w:highlight w:val="none"/>
                      <w:u w:val="single"/>
                    </w:rPr>
                  </w:pPr>
                  <w:r>
                    <w:rPr>
                      <w:rFonts w:hint="default" w:ascii="Times New Roman" w:hAnsi="Times New Roman" w:cs="Times New Roman"/>
                      <w:b/>
                      <w:bCs/>
                      <w:szCs w:val="21"/>
                      <w:highlight w:val="none"/>
                      <w:u w:val="single"/>
                    </w:rPr>
                    <w:t>预测点位</w:t>
                  </w:r>
                </w:p>
              </w:tc>
              <w:tc>
                <w:tcPr>
                  <w:tcW w:w="949" w:type="pct"/>
                  <w:noWrap w:val="0"/>
                  <w:vAlign w:val="center"/>
                </w:tcPr>
                <w:p>
                  <w:pPr>
                    <w:snapToGrid w:val="0"/>
                    <w:jc w:val="center"/>
                    <w:rPr>
                      <w:rFonts w:hint="default" w:ascii="Times New Roman" w:hAnsi="Times New Roman" w:cs="Times New Roman"/>
                      <w:b/>
                      <w:bCs/>
                      <w:szCs w:val="21"/>
                      <w:highlight w:val="none"/>
                      <w:u w:val="single"/>
                    </w:rPr>
                  </w:pPr>
                  <w:r>
                    <w:rPr>
                      <w:rFonts w:hint="default" w:ascii="Times New Roman" w:hAnsi="Times New Roman" w:cs="Times New Roman"/>
                      <w:b/>
                      <w:bCs/>
                      <w:szCs w:val="21"/>
                      <w:highlight w:val="none"/>
                      <w:u w:val="single"/>
                    </w:rPr>
                    <w:t>距离生产单元</w:t>
                  </w:r>
                </w:p>
                <w:p>
                  <w:pPr>
                    <w:snapToGrid w:val="0"/>
                    <w:jc w:val="center"/>
                    <w:rPr>
                      <w:rFonts w:hint="default" w:ascii="Times New Roman" w:hAnsi="Times New Roman" w:cs="Times New Roman"/>
                      <w:b/>
                      <w:bCs/>
                      <w:szCs w:val="21"/>
                      <w:highlight w:val="none"/>
                      <w:u w:val="single"/>
                    </w:rPr>
                  </w:pPr>
                  <w:r>
                    <w:rPr>
                      <w:rFonts w:hint="default" w:ascii="Times New Roman" w:hAnsi="Times New Roman" w:cs="Times New Roman"/>
                      <w:b/>
                      <w:bCs/>
                      <w:szCs w:val="21"/>
                      <w:highlight w:val="none"/>
                      <w:u w:val="single"/>
                    </w:rPr>
                    <w:t>最近距离（m）</w:t>
                  </w:r>
                </w:p>
              </w:tc>
              <w:tc>
                <w:tcPr>
                  <w:tcW w:w="1057" w:type="pct"/>
                  <w:noWrap w:val="0"/>
                  <w:vAlign w:val="center"/>
                </w:tcPr>
                <w:p>
                  <w:pPr>
                    <w:snapToGrid w:val="0"/>
                    <w:jc w:val="center"/>
                    <w:rPr>
                      <w:rFonts w:hint="default" w:ascii="Times New Roman" w:hAnsi="Times New Roman" w:cs="Times New Roman"/>
                      <w:b/>
                      <w:bCs/>
                      <w:szCs w:val="21"/>
                      <w:highlight w:val="none"/>
                      <w:u w:val="single"/>
                    </w:rPr>
                  </w:pPr>
                  <w:r>
                    <w:rPr>
                      <w:rFonts w:hint="default" w:ascii="Times New Roman" w:hAnsi="Times New Roman" w:cs="Times New Roman"/>
                      <w:b/>
                      <w:bCs/>
                      <w:szCs w:val="21"/>
                      <w:highlight w:val="none"/>
                      <w:u w:val="single"/>
                    </w:rPr>
                    <w:t>贡献值</w:t>
                  </w:r>
                </w:p>
              </w:tc>
              <w:tc>
                <w:tcPr>
                  <w:tcW w:w="805" w:type="pct"/>
                  <w:noWrap w:val="0"/>
                  <w:vAlign w:val="center"/>
                </w:tcPr>
                <w:p>
                  <w:pPr>
                    <w:spacing w:line="360" w:lineRule="exact"/>
                    <w:jc w:val="center"/>
                    <w:rPr>
                      <w:rFonts w:hint="default" w:ascii="Times New Roman" w:hAnsi="Times New Roman" w:eastAsia="宋体" w:cs="Times New Roman"/>
                      <w:b/>
                      <w:bCs/>
                      <w:kern w:val="2"/>
                      <w:sz w:val="21"/>
                      <w:szCs w:val="21"/>
                      <w:highlight w:val="none"/>
                      <w:u w:val="single"/>
                      <w:lang w:val="en-US" w:eastAsia="zh-CN" w:bidi="ar-SA"/>
                    </w:rPr>
                  </w:pPr>
                  <w:r>
                    <w:rPr>
                      <w:rFonts w:hint="default" w:ascii="Times New Roman" w:hAnsi="Times New Roman" w:cs="Times New Roman"/>
                      <w:b/>
                      <w:bCs/>
                      <w:szCs w:val="21"/>
                      <w:highlight w:val="none"/>
                      <w:u w:val="single"/>
                      <w:lang w:eastAsia="zh-CN"/>
                    </w:rPr>
                    <w:t>背景值</w:t>
                  </w:r>
                </w:p>
              </w:tc>
              <w:tc>
                <w:tcPr>
                  <w:tcW w:w="724" w:type="pct"/>
                  <w:noWrap w:val="0"/>
                  <w:vAlign w:val="center"/>
                </w:tcPr>
                <w:p>
                  <w:pPr>
                    <w:spacing w:line="360" w:lineRule="exact"/>
                    <w:jc w:val="center"/>
                    <w:rPr>
                      <w:rFonts w:hint="default" w:ascii="Times New Roman" w:hAnsi="Times New Roman" w:cs="Times New Roman"/>
                      <w:b/>
                      <w:bCs/>
                      <w:kern w:val="2"/>
                      <w:sz w:val="21"/>
                      <w:szCs w:val="21"/>
                      <w:highlight w:val="none"/>
                      <w:u w:val="single"/>
                      <w:lang w:val="en-US" w:eastAsia="zh-CN" w:bidi="ar-SA"/>
                    </w:rPr>
                  </w:pPr>
                  <w:r>
                    <w:rPr>
                      <w:rFonts w:hint="default" w:ascii="Times New Roman" w:hAnsi="Times New Roman" w:cs="Times New Roman"/>
                      <w:b/>
                      <w:bCs/>
                      <w:szCs w:val="21"/>
                      <w:highlight w:val="none"/>
                      <w:u w:val="single"/>
                      <w:lang w:val="en-US" w:eastAsia="zh-CN"/>
                    </w:rPr>
                    <w:t>预测值</w:t>
                  </w:r>
                </w:p>
              </w:tc>
              <w:tc>
                <w:tcPr>
                  <w:tcW w:w="724" w:type="pct"/>
                  <w:noWrap w:val="0"/>
                  <w:vAlign w:val="center"/>
                </w:tcPr>
                <w:p>
                  <w:pPr>
                    <w:snapToGrid w:val="0"/>
                    <w:ind w:left="-80" w:leftChars="-38" w:right="-13" w:rightChars="-6"/>
                    <w:jc w:val="center"/>
                    <w:rPr>
                      <w:rFonts w:hint="default" w:ascii="Times New Roman" w:hAnsi="Times New Roman" w:cs="Times New Roman"/>
                      <w:b/>
                      <w:bCs/>
                      <w:szCs w:val="21"/>
                      <w:highlight w:val="none"/>
                      <w:u w:val="single"/>
                    </w:rPr>
                  </w:pPr>
                  <w:r>
                    <w:rPr>
                      <w:rFonts w:hint="default" w:ascii="Times New Roman" w:hAnsi="Times New Roman" w:cs="Times New Roman"/>
                      <w:b/>
                      <w:bCs/>
                      <w:szCs w:val="21"/>
                      <w:highlight w:val="none"/>
                      <w:u w:val="single"/>
                    </w:rPr>
                    <w:t>标准值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13" w:hRule="atLeast"/>
                <w:jc w:val="center"/>
              </w:trPr>
              <w:tc>
                <w:tcPr>
                  <w:tcW w:w="738"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cs="Times New Roman"/>
                      <w:b/>
                      <w:bCs/>
                      <w:szCs w:val="21"/>
                      <w:highlight w:val="none"/>
                      <w:u w:val="single"/>
                    </w:rPr>
                  </w:pPr>
                  <w:r>
                    <w:rPr>
                      <w:rFonts w:hint="eastAsia" w:cs="Times New Roman"/>
                      <w:b/>
                      <w:bCs/>
                      <w:szCs w:val="21"/>
                      <w:highlight w:val="none"/>
                      <w:u w:val="single"/>
                      <w:lang w:eastAsia="zh-CN"/>
                    </w:rPr>
                    <w:t>东厂界1</w:t>
                  </w:r>
                  <w:r>
                    <w:rPr>
                      <w:rFonts w:hint="eastAsia" w:cs="Times New Roman"/>
                      <w:b/>
                      <w:bCs/>
                      <w:szCs w:val="21"/>
                      <w:highlight w:val="none"/>
                      <w:u w:val="single"/>
                      <w:lang w:val="en-US" w:eastAsia="zh-CN"/>
                    </w:rPr>
                    <w:t>#</w:t>
                  </w:r>
                </w:p>
              </w:tc>
              <w:tc>
                <w:tcPr>
                  <w:tcW w:w="949" w:type="pct"/>
                  <w:noWrap w:val="0"/>
                  <w:vAlign w:val="center"/>
                </w:tcPr>
                <w:p>
                  <w:pPr>
                    <w:snapToGrid w:val="0"/>
                    <w:jc w:val="center"/>
                    <w:rPr>
                      <w:rFonts w:hint="default" w:ascii="Times New Roman" w:hAnsi="Times New Roman" w:eastAsia="宋体" w:cs="Times New Roman"/>
                      <w:b/>
                      <w:bCs/>
                      <w:szCs w:val="21"/>
                      <w:highlight w:val="none"/>
                      <w:u w:val="single"/>
                      <w:lang w:val="en-US" w:eastAsia="zh-CN"/>
                    </w:rPr>
                  </w:pPr>
                  <w:r>
                    <w:rPr>
                      <w:rFonts w:hint="eastAsia" w:eastAsia="宋体" w:cs="Times New Roman"/>
                      <w:b/>
                      <w:bCs/>
                      <w:szCs w:val="21"/>
                      <w:highlight w:val="none"/>
                      <w:u w:val="single"/>
                      <w:lang w:val="en-US" w:eastAsia="zh-CN"/>
                    </w:rPr>
                    <w:t>58</w:t>
                  </w:r>
                </w:p>
              </w:tc>
              <w:tc>
                <w:tcPr>
                  <w:tcW w:w="1057" w:type="pct"/>
                  <w:noWrap w:val="0"/>
                  <w:vAlign w:val="center"/>
                </w:tcPr>
                <w:p>
                  <w:pPr>
                    <w:snapToGrid w:val="0"/>
                    <w:jc w:val="center"/>
                    <w:rPr>
                      <w:rFonts w:hint="default" w:ascii="Times New Roman" w:hAnsi="Times New Roman" w:eastAsia="宋体" w:cs="Times New Roman"/>
                      <w:b/>
                      <w:bCs/>
                      <w:szCs w:val="21"/>
                      <w:highlight w:val="none"/>
                      <w:u w:val="single"/>
                      <w:lang w:val="en-US" w:eastAsia="zh-CN"/>
                    </w:rPr>
                  </w:pPr>
                  <w:r>
                    <w:rPr>
                      <w:rFonts w:hint="eastAsia" w:eastAsia="宋体" w:cs="Times New Roman"/>
                      <w:b/>
                      <w:bCs/>
                      <w:szCs w:val="21"/>
                      <w:highlight w:val="none"/>
                      <w:u w:val="single"/>
                      <w:lang w:val="en-US" w:eastAsia="zh-CN"/>
                    </w:rPr>
                    <w:t>37.7</w:t>
                  </w:r>
                  <w:r>
                    <w:rPr>
                      <w:rFonts w:hint="eastAsia" w:cs="Times New Roman"/>
                      <w:b/>
                      <w:bCs/>
                      <w:szCs w:val="21"/>
                      <w:highlight w:val="none"/>
                      <w:u w:val="single"/>
                      <w:lang w:val="en-US" w:eastAsia="zh-CN"/>
                    </w:rPr>
                    <w:t>4</w:t>
                  </w:r>
                </w:p>
              </w:tc>
              <w:tc>
                <w:tcPr>
                  <w:tcW w:w="805" w:type="pct"/>
                  <w:noWrap w:val="0"/>
                  <w:vAlign w:val="center"/>
                </w:tcPr>
                <w:p>
                  <w:pPr>
                    <w:snapToGrid w:val="0"/>
                    <w:jc w:val="center"/>
                    <w:rPr>
                      <w:rFonts w:hint="default" w:ascii="Times New Roman" w:hAnsi="Times New Roman" w:eastAsia="宋体" w:cs="Times New Roman"/>
                      <w:b/>
                      <w:bCs/>
                      <w:szCs w:val="21"/>
                      <w:highlight w:val="none"/>
                      <w:u w:val="single"/>
                      <w:lang w:val="en-US" w:eastAsia="zh-CN"/>
                    </w:rPr>
                  </w:pPr>
                  <w:r>
                    <w:rPr>
                      <w:rFonts w:hint="eastAsia" w:ascii="Times New Roman" w:hAnsi="Times New Roman" w:eastAsia="宋体" w:cs="Times New Roman"/>
                      <w:b/>
                      <w:bCs/>
                      <w:szCs w:val="21"/>
                      <w:highlight w:val="none"/>
                      <w:u w:val="single"/>
                      <w:lang w:val="en-US" w:eastAsia="zh-CN"/>
                    </w:rPr>
                    <w:t>5</w:t>
                  </w:r>
                  <w:r>
                    <w:rPr>
                      <w:rFonts w:hint="eastAsia" w:eastAsia="宋体" w:cs="Times New Roman"/>
                      <w:b/>
                      <w:bCs/>
                      <w:szCs w:val="21"/>
                      <w:highlight w:val="none"/>
                      <w:u w:val="single"/>
                      <w:lang w:val="en-US" w:eastAsia="zh-CN"/>
                    </w:rPr>
                    <w:t>1</w:t>
                  </w:r>
                  <w:r>
                    <w:rPr>
                      <w:rFonts w:hint="eastAsia" w:ascii="Times New Roman" w:hAnsi="Times New Roman" w:eastAsia="宋体" w:cs="Times New Roman"/>
                      <w:b/>
                      <w:bCs/>
                      <w:szCs w:val="21"/>
                      <w:highlight w:val="none"/>
                      <w:u w:val="single"/>
                      <w:lang w:val="en-US" w:eastAsia="zh-CN"/>
                    </w:rPr>
                    <w:t>/5</w:t>
                  </w:r>
                  <w:r>
                    <w:rPr>
                      <w:rFonts w:hint="eastAsia" w:eastAsia="宋体" w:cs="Times New Roman"/>
                      <w:b/>
                      <w:bCs/>
                      <w:szCs w:val="21"/>
                      <w:highlight w:val="none"/>
                      <w:u w:val="single"/>
                      <w:lang w:val="en-US" w:eastAsia="zh-CN"/>
                    </w:rPr>
                    <w:t>2</w:t>
                  </w:r>
                </w:p>
              </w:tc>
              <w:tc>
                <w:tcPr>
                  <w:tcW w:w="724" w:type="pct"/>
                  <w:noWrap w:val="0"/>
                  <w:vAlign w:val="center"/>
                </w:tcPr>
                <w:p>
                  <w:pPr>
                    <w:snapToGrid w:val="0"/>
                    <w:jc w:val="center"/>
                    <w:rPr>
                      <w:rFonts w:hint="default" w:ascii="Times New Roman" w:hAnsi="Times New Roman" w:eastAsia="宋体" w:cs="Times New Roman"/>
                      <w:b/>
                      <w:bCs/>
                      <w:szCs w:val="21"/>
                      <w:highlight w:val="none"/>
                      <w:u w:val="single"/>
                      <w:lang w:val="en-US" w:eastAsia="zh-CN"/>
                    </w:rPr>
                  </w:pPr>
                  <w:r>
                    <w:rPr>
                      <w:rFonts w:hint="eastAsia" w:ascii="Times New Roman" w:hAnsi="Times New Roman" w:eastAsia="宋体" w:cs="Times New Roman"/>
                      <w:b/>
                      <w:bCs/>
                      <w:szCs w:val="21"/>
                      <w:highlight w:val="none"/>
                      <w:u w:val="single"/>
                      <w:lang w:val="en-US" w:eastAsia="zh-CN"/>
                    </w:rPr>
                    <w:t>5</w:t>
                  </w:r>
                  <w:r>
                    <w:rPr>
                      <w:rFonts w:hint="eastAsia" w:eastAsia="宋体" w:cs="Times New Roman"/>
                      <w:b/>
                      <w:bCs/>
                      <w:szCs w:val="21"/>
                      <w:highlight w:val="none"/>
                      <w:u w:val="single"/>
                      <w:lang w:val="en-US" w:eastAsia="zh-CN"/>
                    </w:rPr>
                    <w:t>2.16</w:t>
                  </w:r>
                </w:p>
              </w:tc>
              <w:tc>
                <w:tcPr>
                  <w:tcW w:w="724" w:type="pct"/>
                  <w:noWrap w:val="0"/>
                  <w:vAlign w:val="center"/>
                </w:tcPr>
                <w:p>
                  <w:pPr>
                    <w:snapToGrid w:val="0"/>
                    <w:jc w:val="center"/>
                    <w:rPr>
                      <w:rFonts w:hint="default"/>
                      <w:b/>
                      <w:bCs/>
                      <w:highlight w:val="none"/>
                      <w:u w:val="single"/>
                    </w:rPr>
                  </w:pPr>
                  <w:r>
                    <w:rPr>
                      <w:rFonts w:hint="default"/>
                      <w:b/>
                      <w:bCs/>
                      <w:highlight w:val="none"/>
                      <w:u w:val="single"/>
                    </w:rPr>
                    <w:t>昼间≤</w:t>
                  </w:r>
                  <w:r>
                    <w:rPr>
                      <w:rFonts w:hint="eastAsia"/>
                      <w:b/>
                      <w:bCs/>
                      <w:highlight w:val="none"/>
                      <w:u w:val="single"/>
                      <w:lang w:val="en-US" w:eastAsia="zh-CN"/>
                    </w:rPr>
                    <w:t>7</w:t>
                  </w:r>
                  <w:r>
                    <w:rPr>
                      <w:rFonts w:hint="default"/>
                      <w:b/>
                      <w:bCs/>
                      <w:highlight w:val="none"/>
                      <w:u w:val="single"/>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92" w:hRule="atLeast"/>
                <w:jc w:val="center"/>
              </w:trPr>
              <w:tc>
                <w:tcPr>
                  <w:tcW w:w="738"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cs="Times New Roman"/>
                      <w:b/>
                      <w:bCs/>
                      <w:szCs w:val="21"/>
                      <w:highlight w:val="none"/>
                      <w:u w:val="single"/>
                    </w:rPr>
                  </w:pPr>
                  <w:r>
                    <w:rPr>
                      <w:rFonts w:hint="eastAsia" w:cs="Times New Roman"/>
                      <w:b/>
                      <w:bCs/>
                      <w:szCs w:val="21"/>
                      <w:highlight w:val="none"/>
                      <w:u w:val="single"/>
                      <w:lang w:eastAsia="zh-CN"/>
                    </w:rPr>
                    <w:t>北厂界</w:t>
                  </w:r>
                  <w:r>
                    <w:rPr>
                      <w:rFonts w:hint="eastAsia" w:cs="Times New Roman"/>
                      <w:b/>
                      <w:bCs/>
                      <w:szCs w:val="21"/>
                      <w:highlight w:val="none"/>
                      <w:u w:val="single"/>
                      <w:lang w:val="en-US" w:eastAsia="zh-CN"/>
                    </w:rPr>
                    <w:t>2#</w:t>
                  </w:r>
                </w:p>
              </w:tc>
              <w:tc>
                <w:tcPr>
                  <w:tcW w:w="949" w:type="pct"/>
                  <w:noWrap w:val="0"/>
                  <w:vAlign w:val="center"/>
                </w:tcPr>
                <w:p>
                  <w:pPr>
                    <w:snapToGrid w:val="0"/>
                    <w:jc w:val="center"/>
                    <w:rPr>
                      <w:rFonts w:hint="default" w:ascii="Times New Roman" w:hAnsi="Times New Roman" w:eastAsia="宋体" w:cs="Times New Roman"/>
                      <w:b/>
                      <w:bCs/>
                      <w:szCs w:val="21"/>
                      <w:highlight w:val="none"/>
                      <w:u w:val="single"/>
                      <w:lang w:val="en-US" w:eastAsia="zh-CN"/>
                    </w:rPr>
                  </w:pPr>
                  <w:r>
                    <w:rPr>
                      <w:rFonts w:hint="eastAsia" w:eastAsia="宋体" w:cs="Times New Roman"/>
                      <w:b/>
                      <w:bCs/>
                      <w:szCs w:val="21"/>
                      <w:highlight w:val="none"/>
                      <w:u w:val="single"/>
                      <w:lang w:val="en-US" w:eastAsia="zh-CN"/>
                    </w:rPr>
                    <w:t>10</w:t>
                  </w:r>
                </w:p>
              </w:tc>
              <w:tc>
                <w:tcPr>
                  <w:tcW w:w="1057" w:type="pct"/>
                  <w:noWrap w:val="0"/>
                  <w:vAlign w:val="center"/>
                </w:tcPr>
                <w:p>
                  <w:pPr>
                    <w:snapToGrid w:val="0"/>
                    <w:jc w:val="center"/>
                    <w:rPr>
                      <w:rFonts w:hint="default" w:ascii="Times New Roman" w:hAnsi="Times New Roman" w:eastAsia="宋体" w:cs="Times New Roman"/>
                      <w:b/>
                      <w:bCs/>
                      <w:szCs w:val="21"/>
                      <w:highlight w:val="none"/>
                      <w:u w:val="single"/>
                      <w:lang w:val="en-US" w:eastAsia="zh-CN"/>
                    </w:rPr>
                  </w:pPr>
                  <w:r>
                    <w:rPr>
                      <w:rFonts w:hint="eastAsia" w:cs="Times New Roman"/>
                      <w:b/>
                      <w:bCs/>
                      <w:szCs w:val="21"/>
                      <w:highlight w:val="none"/>
                      <w:u w:val="single"/>
                      <w:lang w:val="en-US" w:eastAsia="zh-CN"/>
                    </w:rPr>
                    <w:t>53.01</w:t>
                  </w:r>
                </w:p>
              </w:tc>
              <w:tc>
                <w:tcPr>
                  <w:tcW w:w="805" w:type="pct"/>
                  <w:noWrap w:val="0"/>
                  <w:vAlign w:val="center"/>
                </w:tcPr>
                <w:p>
                  <w:pPr>
                    <w:snapToGrid w:val="0"/>
                    <w:jc w:val="center"/>
                    <w:rPr>
                      <w:rFonts w:hint="default" w:ascii="Times New Roman" w:hAnsi="Times New Roman" w:cs="Times New Roman"/>
                      <w:b/>
                      <w:bCs/>
                      <w:szCs w:val="21"/>
                      <w:highlight w:val="none"/>
                      <w:u w:val="single"/>
                      <w:lang w:val="en-US" w:eastAsia="zh-CN"/>
                    </w:rPr>
                  </w:pPr>
                  <w:r>
                    <w:rPr>
                      <w:rFonts w:hint="eastAsia" w:ascii="Times New Roman" w:hAnsi="Times New Roman" w:cs="Times New Roman"/>
                      <w:b/>
                      <w:bCs/>
                      <w:szCs w:val="21"/>
                      <w:highlight w:val="none"/>
                      <w:u w:val="single"/>
                      <w:lang w:val="en-US" w:eastAsia="zh-CN"/>
                    </w:rPr>
                    <w:t>5</w:t>
                  </w:r>
                  <w:r>
                    <w:rPr>
                      <w:rFonts w:hint="eastAsia" w:cs="Times New Roman"/>
                      <w:b/>
                      <w:bCs/>
                      <w:szCs w:val="21"/>
                      <w:highlight w:val="none"/>
                      <w:u w:val="single"/>
                      <w:lang w:val="en-US" w:eastAsia="zh-CN"/>
                    </w:rPr>
                    <w:t>3</w:t>
                  </w:r>
                  <w:r>
                    <w:rPr>
                      <w:rFonts w:hint="eastAsia" w:ascii="Times New Roman" w:hAnsi="Times New Roman" w:cs="Times New Roman"/>
                      <w:b/>
                      <w:bCs/>
                      <w:szCs w:val="21"/>
                      <w:highlight w:val="none"/>
                      <w:u w:val="single"/>
                      <w:lang w:val="en-US" w:eastAsia="zh-CN"/>
                    </w:rPr>
                    <w:t>/5</w:t>
                  </w:r>
                  <w:r>
                    <w:rPr>
                      <w:rFonts w:hint="eastAsia" w:cs="Times New Roman"/>
                      <w:b/>
                      <w:bCs/>
                      <w:szCs w:val="21"/>
                      <w:highlight w:val="none"/>
                      <w:u w:val="single"/>
                      <w:lang w:val="en-US" w:eastAsia="zh-CN"/>
                    </w:rPr>
                    <w:t>4</w:t>
                  </w:r>
                </w:p>
              </w:tc>
              <w:tc>
                <w:tcPr>
                  <w:tcW w:w="724" w:type="pct"/>
                  <w:noWrap w:val="0"/>
                  <w:vAlign w:val="center"/>
                </w:tcPr>
                <w:p>
                  <w:pPr>
                    <w:snapToGrid w:val="0"/>
                    <w:jc w:val="center"/>
                    <w:rPr>
                      <w:rFonts w:hint="default" w:ascii="Times New Roman" w:hAnsi="Times New Roman" w:cs="Times New Roman"/>
                      <w:b/>
                      <w:bCs/>
                      <w:szCs w:val="21"/>
                      <w:highlight w:val="none"/>
                      <w:u w:val="single"/>
                      <w:lang w:val="en-US" w:eastAsia="zh-CN"/>
                    </w:rPr>
                  </w:pPr>
                  <w:r>
                    <w:rPr>
                      <w:rFonts w:hint="eastAsia" w:cs="Times New Roman"/>
                      <w:b/>
                      <w:bCs/>
                      <w:szCs w:val="21"/>
                      <w:highlight w:val="none"/>
                      <w:u w:val="single"/>
                      <w:lang w:val="en-US" w:eastAsia="zh-CN"/>
                    </w:rPr>
                    <w:t>56.54</w:t>
                  </w:r>
                </w:p>
              </w:tc>
              <w:tc>
                <w:tcPr>
                  <w:tcW w:w="724" w:type="pct"/>
                  <w:vMerge w:val="restart"/>
                  <w:noWrap w:val="0"/>
                  <w:vAlign w:val="center"/>
                </w:tcPr>
                <w:p>
                  <w:pPr>
                    <w:snapToGrid w:val="0"/>
                    <w:jc w:val="center"/>
                    <w:rPr>
                      <w:rFonts w:hint="default" w:ascii="Times New Roman" w:hAnsi="Times New Roman" w:cs="Times New Roman"/>
                      <w:b/>
                      <w:bCs/>
                      <w:color w:val="FF0000"/>
                      <w:szCs w:val="21"/>
                      <w:highlight w:val="none"/>
                      <w:u w:val="single"/>
                    </w:rPr>
                  </w:pPr>
                  <w:r>
                    <w:rPr>
                      <w:rFonts w:hint="default"/>
                      <w:b/>
                      <w:bCs/>
                      <w:highlight w:val="none"/>
                      <w:u w:val="single"/>
                    </w:rPr>
                    <w:t>昼间≤60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26" w:hRule="atLeast"/>
                <w:jc w:val="center"/>
              </w:trPr>
              <w:tc>
                <w:tcPr>
                  <w:tcW w:w="738"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cs="Times New Roman"/>
                      <w:b/>
                      <w:bCs/>
                      <w:szCs w:val="21"/>
                      <w:highlight w:val="none"/>
                      <w:u w:val="single"/>
                    </w:rPr>
                  </w:pPr>
                  <w:r>
                    <w:rPr>
                      <w:rFonts w:hint="eastAsia" w:cs="Times New Roman"/>
                      <w:b/>
                      <w:bCs/>
                      <w:szCs w:val="21"/>
                      <w:highlight w:val="none"/>
                      <w:u w:val="single"/>
                      <w:lang w:eastAsia="zh-CN"/>
                    </w:rPr>
                    <w:t>西厂界</w:t>
                  </w:r>
                  <w:r>
                    <w:rPr>
                      <w:rFonts w:hint="eastAsia" w:cs="Times New Roman"/>
                      <w:b/>
                      <w:bCs/>
                      <w:szCs w:val="21"/>
                      <w:highlight w:val="none"/>
                      <w:u w:val="single"/>
                      <w:lang w:val="en-US" w:eastAsia="zh-CN"/>
                    </w:rPr>
                    <w:t>3#</w:t>
                  </w:r>
                </w:p>
              </w:tc>
              <w:tc>
                <w:tcPr>
                  <w:tcW w:w="949" w:type="pct"/>
                  <w:noWrap w:val="0"/>
                  <w:vAlign w:val="center"/>
                </w:tcPr>
                <w:p>
                  <w:pPr>
                    <w:snapToGrid w:val="0"/>
                    <w:jc w:val="center"/>
                    <w:rPr>
                      <w:rFonts w:hint="default" w:ascii="Times New Roman" w:hAnsi="Times New Roman" w:cs="Times New Roman"/>
                      <w:b/>
                      <w:bCs/>
                      <w:szCs w:val="21"/>
                      <w:highlight w:val="none"/>
                      <w:u w:val="single"/>
                      <w:lang w:val="en-US"/>
                    </w:rPr>
                  </w:pPr>
                  <w:r>
                    <w:rPr>
                      <w:rFonts w:hint="eastAsia" w:cs="Times New Roman"/>
                      <w:b/>
                      <w:bCs/>
                      <w:szCs w:val="21"/>
                      <w:highlight w:val="none"/>
                      <w:u w:val="single"/>
                      <w:lang w:val="en-US" w:eastAsia="zh-CN"/>
                    </w:rPr>
                    <w:t>45</w:t>
                  </w:r>
                </w:p>
              </w:tc>
              <w:tc>
                <w:tcPr>
                  <w:tcW w:w="1057" w:type="pct"/>
                  <w:noWrap w:val="0"/>
                  <w:vAlign w:val="center"/>
                </w:tcPr>
                <w:p>
                  <w:pPr>
                    <w:snapToGrid w:val="0"/>
                    <w:jc w:val="center"/>
                    <w:rPr>
                      <w:rFonts w:hint="default" w:ascii="Times New Roman" w:hAnsi="Times New Roman" w:eastAsia="宋体" w:cs="Times New Roman"/>
                      <w:b/>
                      <w:bCs/>
                      <w:szCs w:val="21"/>
                      <w:highlight w:val="none"/>
                      <w:u w:val="single"/>
                      <w:lang w:val="en-US" w:eastAsia="zh-CN"/>
                    </w:rPr>
                  </w:pPr>
                  <w:r>
                    <w:rPr>
                      <w:rFonts w:hint="eastAsia" w:cs="Times New Roman"/>
                      <w:b/>
                      <w:bCs/>
                      <w:szCs w:val="21"/>
                      <w:highlight w:val="none"/>
                      <w:u w:val="single"/>
                      <w:lang w:val="en-US" w:eastAsia="zh-CN"/>
                    </w:rPr>
                    <w:t>39.95</w:t>
                  </w:r>
                </w:p>
              </w:tc>
              <w:tc>
                <w:tcPr>
                  <w:tcW w:w="805" w:type="pct"/>
                  <w:noWrap w:val="0"/>
                  <w:vAlign w:val="center"/>
                </w:tcPr>
                <w:p>
                  <w:pPr>
                    <w:snapToGrid w:val="0"/>
                    <w:jc w:val="center"/>
                    <w:rPr>
                      <w:rFonts w:hint="default" w:ascii="Times New Roman" w:hAnsi="Times New Roman" w:cs="Times New Roman"/>
                      <w:b/>
                      <w:bCs/>
                      <w:szCs w:val="21"/>
                      <w:highlight w:val="none"/>
                      <w:u w:val="single"/>
                      <w:lang w:val="en-US" w:eastAsia="zh-CN"/>
                    </w:rPr>
                  </w:pPr>
                  <w:r>
                    <w:rPr>
                      <w:rFonts w:hint="eastAsia" w:cs="Times New Roman"/>
                      <w:b/>
                      <w:bCs/>
                      <w:szCs w:val="21"/>
                      <w:highlight w:val="none"/>
                      <w:u w:val="single"/>
                      <w:lang w:val="en-US" w:eastAsia="zh-CN"/>
                    </w:rPr>
                    <w:t>50</w:t>
                  </w:r>
                </w:p>
              </w:tc>
              <w:tc>
                <w:tcPr>
                  <w:tcW w:w="724" w:type="pct"/>
                  <w:noWrap w:val="0"/>
                  <w:vAlign w:val="center"/>
                </w:tcPr>
                <w:p>
                  <w:pPr>
                    <w:snapToGrid w:val="0"/>
                    <w:jc w:val="center"/>
                    <w:rPr>
                      <w:rFonts w:hint="default" w:ascii="Times New Roman" w:hAnsi="Times New Roman" w:cs="Times New Roman"/>
                      <w:b/>
                      <w:bCs/>
                      <w:szCs w:val="21"/>
                      <w:highlight w:val="none"/>
                      <w:u w:val="single"/>
                      <w:lang w:val="en-US" w:eastAsia="zh-CN"/>
                    </w:rPr>
                  </w:pPr>
                  <w:r>
                    <w:rPr>
                      <w:rFonts w:hint="eastAsia" w:cs="Times New Roman"/>
                      <w:b/>
                      <w:bCs/>
                      <w:szCs w:val="21"/>
                      <w:highlight w:val="none"/>
                      <w:u w:val="single"/>
                      <w:lang w:val="en-US" w:eastAsia="zh-CN"/>
                    </w:rPr>
                    <w:t>50.41</w:t>
                  </w:r>
                </w:p>
              </w:tc>
              <w:tc>
                <w:tcPr>
                  <w:tcW w:w="724" w:type="pct"/>
                  <w:vMerge w:val="continue"/>
                  <w:noWrap w:val="0"/>
                  <w:vAlign w:val="center"/>
                </w:tcPr>
                <w:p>
                  <w:pPr>
                    <w:snapToGrid w:val="0"/>
                    <w:jc w:val="center"/>
                    <w:rPr>
                      <w:rFonts w:hint="default" w:ascii="Times New Roman" w:hAnsi="Times New Roman" w:cs="Times New Roman"/>
                      <w:b/>
                      <w:bCs/>
                      <w:color w:val="FF0000"/>
                      <w:szCs w:val="21"/>
                      <w:highlight w:val="none"/>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16" w:hRule="atLeast"/>
                <w:jc w:val="center"/>
              </w:trPr>
              <w:tc>
                <w:tcPr>
                  <w:tcW w:w="738"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cs="Times New Roman"/>
                      <w:b/>
                      <w:bCs/>
                      <w:szCs w:val="21"/>
                      <w:highlight w:val="none"/>
                      <w:u w:val="single"/>
                    </w:rPr>
                  </w:pPr>
                  <w:r>
                    <w:rPr>
                      <w:rFonts w:hint="eastAsia" w:cs="Times New Roman"/>
                      <w:b/>
                      <w:bCs/>
                      <w:szCs w:val="21"/>
                      <w:highlight w:val="none"/>
                      <w:u w:val="single"/>
                      <w:lang w:eastAsia="zh-CN"/>
                    </w:rPr>
                    <w:t>南厂界</w:t>
                  </w:r>
                  <w:r>
                    <w:rPr>
                      <w:rFonts w:hint="eastAsia" w:cs="Times New Roman"/>
                      <w:b/>
                      <w:bCs/>
                      <w:szCs w:val="21"/>
                      <w:highlight w:val="none"/>
                      <w:u w:val="single"/>
                      <w:lang w:val="en-US" w:eastAsia="zh-CN"/>
                    </w:rPr>
                    <w:t>4#</w:t>
                  </w:r>
                </w:p>
              </w:tc>
              <w:tc>
                <w:tcPr>
                  <w:tcW w:w="949" w:type="pct"/>
                  <w:noWrap w:val="0"/>
                  <w:vAlign w:val="center"/>
                </w:tcPr>
                <w:p>
                  <w:pPr>
                    <w:snapToGrid w:val="0"/>
                    <w:jc w:val="center"/>
                    <w:rPr>
                      <w:rFonts w:hint="default" w:ascii="Times New Roman" w:hAnsi="Times New Roman" w:eastAsia="宋体" w:cs="Times New Roman"/>
                      <w:b/>
                      <w:bCs/>
                      <w:szCs w:val="21"/>
                      <w:highlight w:val="none"/>
                      <w:u w:val="single"/>
                      <w:lang w:val="en-US" w:eastAsia="zh-CN"/>
                    </w:rPr>
                  </w:pPr>
                  <w:r>
                    <w:rPr>
                      <w:rFonts w:hint="eastAsia" w:cs="Times New Roman"/>
                      <w:b/>
                      <w:bCs/>
                      <w:szCs w:val="21"/>
                      <w:highlight w:val="none"/>
                      <w:u w:val="single"/>
                      <w:lang w:val="en-US" w:eastAsia="zh-CN"/>
                    </w:rPr>
                    <w:t>10</w:t>
                  </w:r>
                </w:p>
              </w:tc>
              <w:tc>
                <w:tcPr>
                  <w:tcW w:w="1057" w:type="pct"/>
                  <w:noWrap w:val="0"/>
                  <w:vAlign w:val="center"/>
                </w:tcPr>
                <w:p>
                  <w:pPr>
                    <w:snapToGrid w:val="0"/>
                    <w:jc w:val="center"/>
                    <w:rPr>
                      <w:rFonts w:hint="default" w:ascii="Times New Roman" w:hAnsi="Times New Roman" w:eastAsia="宋体" w:cs="Times New Roman"/>
                      <w:b/>
                      <w:bCs/>
                      <w:szCs w:val="21"/>
                      <w:highlight w:val="none"/>
                      <w:u w:val="single"/>
                      <w:lang w:val="en-US" w:eastAsia="zh-CN"/>
                    </w:rPr>
                  </w:pPr>
                  <w:r>
                    <w:rPr>
                      <w:rFonts w:hint="eastAsia" w:cs="Times New Roman"/>
                      <w:b/>
                      <w:bCs/>
                      <w:szCs w:val="21"/>
                      <w:highlight w:val="none"/>
                      <w:u w:val="single"/>
                      <w:lang w:val="en-US" w:eastAsia="zh-CN"/>
                    </w:rPr>
                    <w:t>53.01</w:t>
                  </w:r>
                </w:p>
              </w:tc>
              <w:tc>
                <w:tcPr>
                  <w:tcW w:w="805" w:type="pct"/>
                  <w:noWrap w:val="0"/>
                  <w:vAlign w:val="center"/>
                </w:tcPr>
                <w:p>
                  <w:pPr>
                    <w:snapToGrid w:val="0"/>
                    <w:jc w:val="center"/>
                    <w:rPr>
                      <w:rFonts w:hint="default" w:ascii="Times New Roman" w:hAnsi="Times New Roman" w:eastAsia="宋体" w:cs="Times New Roman"/>
                      <w:b/>
                      <w:bCs/>
                      <w:szCs w:val="21"/>
                      <w:highlight w:val="none"/>
                      <w:u w:val="single"/>
                      <w:lang w:val="en-US" w:eastAsia="zh-CN"/>
                    </w:rPr>
                  </w:pPr>
                  <w:r>
                    <w:rPr>
                      <w:rFonts w:hint="eastAsia" w:ascii="Times New Roman" w:hAnsi="Times New Roman" w:eastAsia="宋体" w:cs="Times New Roman"/>
                      <w:b/>
                      <w:bCs/>
                      <w:szCs w:val="21"/>
                      <w:highlight w:val="none"/>
                      <w:u w:val="single"/>
                      <w:lang w:val="en-US" w:eastAsia="zh-CN"/>
                    </w:rPr>
                    <w:t>52</w:t>
                  </w:r>
                  <w:r>
                    <w:rPr>
                      <w:rFonts w:hint="eastAsia" w:eastAsia="宋体" w:cs="Times New Roman"/>
                      <w:b/>
                      <w:bCs/>
                      <w:szCs w:val="21"/>
                      <w:highlight w:val="none"/>
                      <w:u w:val="single"/>
                      <w:lang w:val="en-US" w:eastAsia="zh-CN"/>
                    </w:rPr>
                    <w:t>/51</w:t>
                  </w:r>
                </w:p>
              </w:tc>
              <w:tc>
                <w:tcPr>
                  <w:tcW w:w="724" w:type="pct"/>
                  <w:noWrap w:val="0"/>
                  <w:vAlign w:val="center"/>
                </w:tcPr>
                <w:p>
                  <w:pPr>
                    <w:snapToGrid w:val="0"/>
                    <w:jc w:val="center"/>
                    <w:rPr>
                      <w:rFonts w:hint="default" w:ascii="Times New Roman" w:hAnsi="Times New Roman" w:eastAsia="宋体" w:cs="Times New Roman"/>
                      <w:b/>
                      <w:bCs/>
                      <w:szCs w:val="21"/>
                      <w:highlight w:val="none"/>
                      <w:u w:val="single"/>
                      <w:lang w:val="en-US" w:eastAsia="zh-CN"/>
                    </w:rPr>
                  </w:pPr>
                  <w:r>
                    <w:rPr>
                      <w:rFonts w:hint="eastAsia" w:cs="Times New Roman"/>
                      <w:b/>
                      <w:bCs/>
                      <w:szCs w:val="21"/>
                      <w:highlight w:val="none"/>
                      <w:u w:val="single"/>
                      <w:lang w:val="en-US" w:eastAsia="zh-CN"/>
                    </w:rPr>
                    <w:t>55.54</w:t>
                  </w:r>
                </w:p>
              </w:tc>
              <w:tc>
                <w:tcPr>
                  <w:tcW w:w="724" w:type="pct"/>
                  <w:vMerge w:val="continue"/>
                  <w:noWrap w:val="0"/>
                  <w:vAlign w:val="center"/>
                </w:tcPr>
                <w:p>
                  <w:pPr>
                    <w:snapToGrid w:val="0"/>
                    <w:jc w:val="center"/>
                    <w:rPr>
                      <w:rFonts w:hint="default" w:ascii="Times New Roman" w:hAnsi="Times New Roman" w:cs="Times New Roman"/>
                      <w:b/>
                      <w:bCs/>
                      <w:color w:val="FF0000"/>
                      <w:szCs w:val="21"/>
                      <w:highlight w:val="none"/>
                      <w:u w:val="single"/>
                    </w:rPr>
                  </w:pPr>
                </w:p>
              </w:tc>
            </w:tr>
          </w:tbl>
          <w:p>
            <w:pPr>
              <w:autoSpaceDE w:val="0"/>
              <w:autoSpaceDN w:val="0"/>
              <w:adjustRightInd w:val="0"/>
              <w:snapToGrid w:val="0"/>
              <w:spacing w:line="520" w:lineRule="exact"/>
              <w:rPr>
                <w:rFonts w:hint="default" w:ascii="Times New Roman" w:hAnsi="Times New Roman" w:eastAsia="黑体" w:cs="Times New Roman"/>
                <w:b/>
                <w:bCs/>
                <w:sz w:val="24"/>
                <w:szCs w:val="22"/>
                <w:highlight w:val="none"/>
                <w:u w:val="single"/>
                <w:lang w:eastAsia="zh-CN"/>
              </w:rPr>
            </w:pPr>
          </w:p>
          <w:p>
            <w:pPr>
              <w:autoSpaceDE w:val="0"/>
              <w:autoSpaceDN w:val="0"/>
              <w:adjustRightInd w:val="0"/>
              <w:snapToGrid w:val="0"/>
              <w:spacing w:line="520" w:lineRule="exact"/>
              <w:rPr>
                <w:rFonts w:hint="default" w:ascii="Times New Roman" w:hAnsi="Times New Roman" w:eastAsia="黑体" w:cs="Times New Roman"/>
                <w:b/>
                <w:bCs/>
                <w:sz w:val="24"/>
                <w:szCs w:val="22"/>
                <w:highlight w:val="none"/>
                <w:u w:val="single"/>
                <w:lang w:eastAsia="zh-CN"/>
              </w:rPr>
            </w:pPr>
          </w:p>
          <w:p>
            <w:pPr>
              <w:autoSpaceDE w:val="0"/>
              <w:autoSpaceDN w:val="0"/>
              <w:adjustRightInd w:val="0"/>
              <w:snapToGrid w:val="0"/>
              <w:spacing w:line="520" w:lineRule="exact"/>
              <w:rPr>
                <w:rFonts w:hint="default" w:ascii="Times New Roman" w:hAnsi="Times New Roman" w:eastAsia="黑体" w:cs="Times New Roman"/>
                <w:b/>
                <w:bCs/>
                <w:sz w:val="24"/>
                <w:szCs w:val="22"/>
                <w:highlight w:val="none"/>
                <w:u w:val="single"/>
                <w:lang w:eastAsia="zh-CN"/>
              </w:rPr>
            </w:pPr>
            <w:r>
              <w:rPr>
                <w:rFonts w:hint="default" w:ascii="Times New Roman" w:hAnsi="Times New Roman" w:eastAsia="黑体" w:cs="Times New Roman"/>
                <w:b/>
                <w:bCs/>
                <w:sz w:val="24"/>
                <w:szCs w:val="22"/>
                <w:highlight w:val="none"/>
                <w:u w:val="single"/>
                <w:lang w:eastAsia="zh-CN"/>
              </w:rPr>
              <w:t>表</w:t>
            </w:r>
            <w:r>
              <w:rPr>
                <w:rFonts w:hint="eastAsia" w:eastAsia="黑体" w:cs="Times New Roman"/>
                <w:b/>
                <w:bCs/>
                <w:sz w:val="24"/>
                <w:szCs w:val="22"/>
                <w:highlight w:val="none"/>
                <w:u w:val="single"/>
                <w:lang w:val="en-US" w:eastAsia="zh-CN"/>
              </w:rPr>
              <w:t>4-13</w:t>
            </w:r>
            <w:r>
              <w:rPr>
                <w:rFonts w:hint="default" w:ascii="Times New Roman" w:hAnsi="Times New Roman" w:eastAsia="黑体" w:cs="Times New Roman"/>
                <w:b/>
                <w:bCs/>
                <w:sz w:val="24"/>
                <w:szCs w:val="22"/>
                <w:highlight w:val="none"/>
                <w:u w:val="single"/>
                <w:lang w:eastAsia="zh-CN"/>
              </w:rPr>
              <w:t xml:space="preserve"> </w:t>
            </w:r>
            <w:r>
              <w:rPr>
                <w:rFonts w:hint="eastAsia" w:eastAsia="黑体" w:cs="Times New Roman"/>
                <w:b/>
                <w:bCs/>
                <w:sz w:val="24"/>
                <w:szCs w:val="22"/>
                <w:highlight w:val="none"/>
                <w:u w:val="single"/>
                <w:lang w:val="en-US" w:eastAsia="zh-CN"/>
              </w:rPr>
              <w:t xml:space="preserve">       </w:t>
            </w:r>
            <w:r>
              <w:rPr>
                <w:rFonts w:hint="default" w:ascii="Times New Roman" w:hAnsi="Times New Roman" w:eastAsia="黑体" w:cs="Times New Roman"/>
                <w:b/>
                <w:bCs/>
                <w:sz w:val="24"/>
                <w:szCs w:val="22"/>
                <w:highlight w:val="none"/>
                <w:u w:val="single"/>
                <w:lang w:eastAsia="zh-CN"/>
              </w:rPr>
              <w:t xml:space="preserve">设备运行噪声对敏感点噪声影响预测结果 </w:t>
            </w:r>
            <w:r>
              <w:rPr>
                <w:rFonts w:hint="eastAsia" w:eastAsia="黑体" w:cs="Times New Roman"/>
                <w:b/>
                <w:bCs/>
                <w:sz w:val="24"/>
                <w:szCs w:val="22"/>
                <w:highlight w:val="none"/>
                <w:u w:val="single"/>
                <w:lang w:val="en-US" w:eastAsia="zh-CN"/>
              </w:rPr>
              <w:t xml:space="preserve">  </w:t>
            </w:r>
            <w:r>
              <w:rPr>
                <w:rFonts w:hint="default" w:ascii="Times New Roman" w:hAnsi="Times New Roman" w:eastAsia="黑体" w:cs="Times New Roman"/>
                <w:b/>
                <w:bCs/>
                <w:sz w:val="24"/>
                <w:szCs w:val="22"/>
                <w:highlight w:val="none"/>
                <w:u w:val="single"/>
                <w:lang w:eastAsia="zh-CN"/>
              </w:rPr>
              <w:t>单位：dB(A)</w:t>
            </w:r>
          </w:p>
          <w:tbl>
            <w:tblPr>
              <w:tblStyle w:val="2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1" w:type="dxa"/>
                <w:bottom w:w="0" w:type="dxa"/>
                <w:right w:w="51" w:type="dxa"/>
              </w:tblCellMar>
            </w:tblPr>
            <w:tblGrid>
              <w:gridCol w:w="1271"/>
              <w:gridCol w:w="1030"/>
              <w:gridCol w:w="1071"/>
              <w:gridCol w:w="1571"/>
              <w:gridCol w:w="803"/>
              <w:gridCol w:w="1045"/>
              <w:gridCol w:w="893"/>
              <w:gridCol w:w="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732" w:hRule="atLeast"/>
              </w:trPr>
              <w:tc>
                <w:tcPr>
                  <w:tcW w:w="750" w:type="pct"/>
                  <w:noWrap w:val="0"/>
                  <w:vAlign w:val="center"/>
                </w:tcPr>
                <w:p>
                  <w:pPr>
                    <w:spacing w:line="360" w:lineRule="exact"/>
                    <w:jc w:val="center"/>
                    <w:rPr>
                      <w:rFonts w:hint="default" w:ascii="Times New Roman" w:hAnsi="Times New Roman" w:cs="Times New Roman"/>
                      <w:b/>
                      <w:bCs/>
                      <w:szCs w:val="21"/>
                      <w:highlight w:val="none"/>
                      <w:u w:val="single"/>
                    </w:rPr>
                  </w:pPr>
                  <w:r>
                    <w:rPr>
                      <w:rFonts w:hint="default" w:ascii="Times New Roman" w:hAnsi="Times New Roman" w:cs="Times New Roman"/>
                      <w:b/>
                      <w:bCs/>
                      <w:szCs w:val="21"/>
                      <w:highlight w:val="none"/>
                      <w:u w:val="single"/>
                    </w:rPr>
                    <w:t>源强</w:t>
                  </w:r>
                </w:p>
              </w:tc>
              <w:tc>
                <w:tcPr>
                  <w:tcW w:w="608" w:type="pct"/>
                  <w:noWrap w:val="0"/>
                  <w:vAlign w:val="center"/>
                </w:tcPr>
                <w:p>
                  <w:pPr>
                    <w:spacing w:line="360" w:lineRule="exact"/>
                    <w:jc w:val="center"/>
                    <w:rPr>
                      <w:rFonts w:hint="default" w:ascii="Times New Roman" w:hAnsi="Times New Roman" w:cs="Times New Roman"/>
                      <w:b/>
                      <w:bCs/>
                      <w:szCs w:val="21"/>
                      <w:highlight w:val="none"/>
                      <w:u w:val="single"/>
                    </w:rPr>
                  </w:pPr>
                  <w:r>
                    <w:rPr>
                      <w:rFonts w:hint="default" w:ascii="Times New Roman" w:hAnsi="Times New Roman" w:cs="Times New Roman"/>
                      <w:b/>
                      <w:bCs/>
                      <w:szCs w:val="21"/>
                      <w:highlight w:val="none"/>
                      <w:u w:val="single"/>
                    </w:rPr>
                    <w:t>预测位置</w:t>
                  </w:r>
                </w:p>
              </w:tc>
              <w:tc>
                <w:tcPr>
                  <w:tcW w:w="632" w:type="pct"/>
                  <w:noWrap w:val="0"/>
                  <w:vAlign w:val="center"/>
                </w:tcPr>
                <w:p>
                  <w:pPr>
                    <w:spacing w:line="360" w:lineRule="exact"/>
                    <w:jc w:val="center"/>
                    <w:rPr>
                      <w:rFonts w:hint="default" w:ascii="Times New Roman" w:hAnsi="Times New Roman" w:cs="Times New Roman"/>
                      <w:b/>
                      <w:bCs/>
                      <w:szCs w:val="21"/>
                      <w:highlight w:val="none"/>
                      <w:u w:val="single"/>
                    </w:rPr>
                  </w:pPr>
                  <w:r>
                    <w:rPr>
                      <w:rFonts w:hint="default" w:ascii="Times New Roman" w:hAnsi="Times New Roman" w:cs="Times New Roman"/>
                      <w:b/>
                      <w:bCs/>
                      <w:szCs w:val="21"/>
                      <w:highlight w:val="none"/>
                      <w:u w:val="single"/>
                    </w:rPr>
                    <w:t>厂界距离</w:t>
                  </w:r>
                </w:p>
                <w:p>
                  <w:pPr>
                    <w:spacing w:line="360" w:lineRule="exact"/>
                    <w:jc w:val="center"/>
                    <w:rPr>
                      <w:rFonts w:hint="default" w:ascii="Times New Roman" w:hAnsi="Times New Roman" w:cs="Times New Roman"/>
                      <w:b/>
                      <w:bCs/>
                      <w:szCs w:val="21"/>
                      <w:highlight w:val="none"/>
                      <w:u w:val="single"/>
                    </w:rPr>
                  </w:pPr>
                  <w:r>
                    <w:rPr>
                      <w:rFonts w:hint="default" w:ascii="Times New Roman" w:hAnsi="Times New Roman" w:cs="Times New Roman"/>
                      <w:b/>
                      <w:bCs/>
                      <w:szCs w:val="21"/>
                      <w:highlight w:val="none"/>
                      <w:u w:val="single"/>
                    </w:rPr>
                    <w:t>（m）</w:t>
                  </w:r>
                </w:p>
              </w:tc>
              <w:tc>
                <w:tcPr>
                  <w:tcW w:w="927" w:type="pct"/>
                  <w:noWrap w:val="0"/>
                  <w:vAlign w:val="center"/>
                </w:tcPr>
                <w:p>
                  <w:pPr>
                    <w:spacing w:line="360" w:lineRule="exact"/>
                    <w:jc w:val="center"/>
                    <w:rPr>
                      <w:rFonts w:hint="default" w:ascii="Times New Roman" w:hAnsi="Times New Roman" w:cs="Times New Roman"/>
                      <w:b/>
                      <w:bCs/>
                      <w:szCs w:val="21"/>
                      <w:highlight w:val="none"/>
                      <w:u w:val="single"/>
                    </w:rPr>
                  </w:pPr>
                  <w:r>
                    <w:rPr>
                      <w:rFonts w:hint="default" w:ascii="Times New Roman" w:hAnsi="Times New Roman" w:cs="Times New Roman"/>
                      <w:b/>
                      <w:bCs/>
                      <w:szCs w:val="21"/>
                      <w:highlight w:val="none"/>
                      <w:u w:val="single"/>
                      <w:lang w:val="en-US" w:eastAsia="zh-CN"/>
                    </w:rPr>
                    <w:t xml:space="preserve"> </w:t>
                  </w:r>
                  <w:r>
                    <w:rPr>
                      <w:rFonts w:hint="default" w:ascii="Times New Roman" w:hAnsi="Times New Roman" w:cs="Times New Roman"/>
                      <w:b/>
                      <w:bCs/>
                      <w:szCs w:val="21"/>
                      <w:highlight w:val="none"/>
                      <w:u w:val="single"/>
                    </w:rPr>
                    <w:t>降噪措施</w:t>
                  </w:r>
                </w:p>
              </w:tc>
              <w:tc>
                <w:tcPr>
                  <w:tcW w:w="474" w:type="pct"/>
                  <w:noWrap w:val="0"/>
                  <w:vAlign w:val="center"/>
                </w:tcPr>
                <w:p>
                  <w:pPr>
                    <w:spacing w:line="360" w:lineRule="exact"/>
                    <w:jc w:val="center"/>
                    <w:rPr>
                      <w:rFonts w:hint="default" w:ascii="Times New Roman" w:hAnsi="Times New Roman" w:cs="Times New Roman"/>
                      <w:b/>
                      <w:bCs/>
                      <w:szCs w:val="21"/>
                      <w:highlight w:val="none"/>
                      <w:u w:val="single"/>
                    </w:rPr>
                  </w:pPr>
                  <w:r>
                    <w:rPr>
                      <w:rFonts w:hint="default" w:ascii="Times New Roman" w:hAnsi="Times New Roman" w:cs="Times New Roman"/>
                      <w:b/>
                      <w:bCs/>
                      <w:szCs w:val="21"/>
                      <w:highlight w:val="none"/>
                      <w:u w:val="single"/>
                    </w:rPr>
                    <w:t>贡献值</w:t>
                  </w:r>
                </w:p>
              </w:tc>
              <w:tc>
                <w:tcPr>
                  <w:tcW w:w="617" w:type="pct"/>
                  <w:noWrap w:val="0"/>
                  <w:vAlign w:val="center"/>
                </w:tcPr>
                <w:p>
                  <w:pPr>
                    <w:spacing w:line="360" w:lineRule="exact"/>
                    <w:jc w:val="center"/>
                    <w:rPr>
                      <w:rFonts w:hint="default" w:ascii="Times New Roman" w:hAnsi="Times New Roman" w:eastAsia="宋体" w:cs="Times New Roman"/>
                      <w:b/>
                      <w:bCs/>
                      <w:szCs w:val="21"/>
                      <w:highlight w:val="none"/>
                      <w:u w:val="single"/>
                      <w:lang w:eastAsia="zh-CN"/>
                    </w:rPr>
                  </w:pPr>
                  <w:r>
                    <w:rPr>
                      <w:rFonts w:hint="default" w:ascii="Times New Roman" w:hAnsi="Times New Roman" w:cs="Times New Roman"/>
                      <w:b/>
                      <w:bCs/>
                      <w:szCs w:val="21"/>
                      <w:highlight w:val="none"/>
                      <w:u w:val="single"/>
                      <w:lang w:eastAsia="zh-CN"/>
                    </w:rPr>
                    <w:t>背景值</w:t>
                  </w:r>
                </w:p>
              </w:tc>
              <w:tc>
                <w:tcPr>
                  <w:tcW w:w="527" w:type="pct"/>
                  <w:noWrap w:val="0"/>
                  <w:vAlign w:val="center"/>
                </w:tcPr>
                <w:p>
                  <w:pPr>
                    <w:spacing w:line="360" w:lineRule="exact"/>
                    <w:jc w:val="center"/>
                    <w:rPr>
                      <w:rFonts w:hint="default" w:ascii="Times New Roman" w:hAnsi="Times New Roman" w:cs="Times New Roman"/>
                      <w:b/>
                      <w:bCs/>
                      <w:szCs w:val="21"/>
                      <w:highlight w:val="none"/>
                      <w:u w:val="single"/>
                      <w:lang w:val="en-US" w:eastAsia="zh-CN"/>
                    </w:rPr>
                  </w:pPr>
                  <w:r>
                    <w:rPr>
                      <w:rFonts w:hint="default" w:ascii="Times New Roman" w:hAnsi="Times New Roman" w:cs="Times New Roman"/>
                      <w:b/>
                      <w:bCs/>
                      <w:szCs w:val="21"/>
                      <w:highlight w:val="none"/>
                      <w:u w:val="single"/>
                      <w:lang w:val="en-US" w:eastAsia="zh-CN"/>
                    </w:rPr>
                    <w:t>预测值</w:t>
                  </w:r>
                </w:p>
              </w:tc>
              <w:tc>
                <w:tcPr>
                  <w:tcW w:w="462" w:type="pct"/>
                  <w:noWrap w:val="0"/>
                  <w:vAlign w:val="center"/>
                </w:tcPr>
                <w:p>
                  <w:pPr>
                    <w:spacing w:line="360" w:lineRule="exact"/>
                    <w:jc w:val="center"/>
                    <w:rPr>
                      <w:rFonts w:hint="default" w:ascii="Times New Roman" w:hAnsi="Times New Roman" w:cs="Times New Roman"/>
                      <w:b/>
                      <w:bCs/>
                      <w:szCs w:val="21"/>
                      <w:highlight w:val="none"/>
                      <w:u w:val="single"/>
                    </w:rPr>
                  </w:pPr>
                  <w:r>
                    <w:rPr>
                      <w:rFonts w:hint="default" w:ascii="Times New Roman" w:hAnsi="Times New Roman" w:cs="Times New Roman"/>
                      <w:b/>
                      <w:bCs/>
                      <w:szCs w:val="21"/>
                      <w:highlight w:val="none"/>
                      <w:u w:val="single"/>
                      <w:lang w:eastAsia="zh-CN"/>
                    </w:rPr>
                    <w:t>标准</w:t>
                  </w:r>
                  <w:r>
                    <w:rPr>
                      <w:rFonts w:hint="default" w:ascii="Times New Roman" w:hAnsi="Times New Roman" w:cs="Times New Roman"/>
                      <w:b/>
                      <w:bCs/>
                      <w:szCs w:val="21"/>
                      <w:highlight w:val="none"/>
                      <w:u w:val="single"/>
                    </w:rPr>
                    <w:t>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750" w:type="pct"/>
                  <w:noWrap w:val="0"/>
                  <w:vAlign w:val="center"/>
                </w:tcPr>
                <w:p>
                  <w:pPr>
                    <w:spacing w:line="360" w:lineRule="exact"/>
                    <w:jc w:val="center"/>
                    <w:rPr>
                      <w:rFonts w:hint="default" w:ascii="Times New Roman" w:hAnsi="Times New Roman" w:eastAsia="宋体" w:cs="Times New Roman"/>
                      <w:b/>
                      <w:bCs/>
                      <w:szCs w:val="21"/>
                      <w:highlight w:val="none"/>
                      <w:u w:val="single"/>
                      <w:lang w:eastAsia="zh-CN"/>
                    </w:rPr>
                  </w:pPr>
                  <w:r>
                    <w:rPr>
                      <w:rFonts w:hint="default" w:ascii="Times New Roman" w:hAnsi="Times New Roman" w:cs="Times New Roman"/>
                      <w:b/>
                      <w:bCs/>
                      <w:szCs w:val="21"/>
                      <w:highlight w:val="none"/>
                      <w:u w:val="single"/>
                    </w:rPr>
                    <w:t>车间设备噪声源强</w:t>
                  </w:r>
                </w:p>
              </w:tc>
              <w:tc>
                <w:tcPr>
                  <w:tcW w:w="608" w:type="pct"/>
                  <w:noWrap w:val="0"/>
                  <w:vAlign w:val="center"/>
                </w:tcPr>
                <w:p>
                  <w:pPr>
                    <w:spacing w:line="360" w:lineRule="exact"/>
                    <w:jc w:val="center"/>
                    <w:rPr>
                      <w:rFonts w:hint="default" w:ascii="Times New Roman" w:hAnsi="Times New Roman" w:cs="Times New Roman"/>
                      <w:b/>
                      <w:bCs/>
                      <w:szCs w:val="21"/>
                      <w:highlight w:val="none"/>
                      <w:u w:val="single"/>
                    </w:rPr>
                  </w:pPr>
                  <w:r>
                    <w:rPr>
                      <w:rFonts w:hint="eastAsia" w:ascii="Times New Roman" w:hAnsi="Times New Roman" w:cs="Times New Roman"/>
                      <w:b/>
                      <w:bCs/>
                      <w:szCs w:val="21"/>
                      <w:u w:val="single"/>
                      <w:lang w:eastAsia="zh-CN"/>
                    </w:rPr>
                    <w:t>明山寺公墓办公区</w:t>
                  </w:r>
                </w:p>
              </w:tc>
              <w:tc>
                <w:tcPr>
                  <w:tcW w:w="632" w:type="pct"/>
                  <w:noWrap w:val="0"/>
                  <w:vAlign w:val="center"/>
                </w:tcPr>
                <w:p>
                  <w:pPr>
                    <w:spacing w:line="360" w:lineRule="exact"/>
                    <w:jc w:val="center"/>
                    <w:rPr>
                      <w:rFonts w:hint="default" w:ascii="Times New Roman" w:hAnsi="Times New Roman" w:cs="Times New Roman"/>
                      <w:b/>
                      <w:bCs/>
                      <w:szCs w:val="21"/>
                      <w:highlight w:val="none"/>
                      <w:u w:val="single"/>
                      <w:lang w:val="en-US"/>
                    </w:rPr>
                  </w:pPr>
                  <w:r>
                    <w:rPr>
                      <w:rFonts w:hint="eastAsia" w:cs="Times New Roman"/>
                      <w:b/>
                      <w:bCs/>
                      <w:szCs w:val="21"/>
                      <w:highlight w:val="none"/>
                      <w:u w:val="single"/>
                      <w:lang w:val="en-US" w:eastAsia="zh-CN"/>
                    </w:rPr>
                    <w:t>20</w:t>
                  </w:r>
                </w:p>
              </w:tc>
              <w:tc>
                <w:tcPr>
                  <w:tcW w:w="927" w:type="pct"/>
                  <w:noWrap w:val="0"/>
                  <w:vAlign w:val="center"/>
                </w:tcPr>
                <w:p>
                  <w:pPr>
                    <w:spacing w:line="360" w:lineRule="exact"/>
                    <w:jc w:val="center"/>
                    <w:rPr>
                      <w:rFonts w:hint="default" w:ascii="Times New Roman" w:hAnsi="Times New Roman" w:cs="Times New Roman"/>
                      <w:b/>
                      <w:bCs/>
                      <w:szCs w:val="21"/>
                      <w:highlight w:val="none"/>
                      <w:u w:val="single"/>
                    </w:rPr>
                  </w:pPr>
                  <w:r>
                    <w:rPr>
                      <w:rFonts w:hint="default" w:ascii="Times New Roman" w:hAnsi="Times New Roman" w:cs="Times New Roman"/>
                      <w:b/>
                      <w:bCs/>
                      <w:szCs w:val="21"/>
                      <w:highlight w:val="none"/>
                      <w:u w:val="single"/>
                    </w:rPr>
                    <w:t>室内安装，合理布置、基础减震、距离衰减</w:t>
                  </w:r>
                </w:p>
              </w:tc>
              <w:tc>
                <w:tcPr>
                  <w:tcW w:w="474" w:type="pct"/>
                  <w:noWrap w:val="0"/>
                  <w:vAlign w:val="center"/>
                </w:tcPr>
                <w:p>
                  <w:pPr>
                    <w:spacing w:line="360" w:lineRule="exact"/>
                    <w:jc w:val="center"/>
                    <w:rPr>
                      <w:rFonts w:hint="default" w:ascii="Times New Roman" w:hAnsi="Times New Roman" w:eastAsia="宋体" w:cs="Times New Roman"/>
                      <w:b/>
                      <w:bCs/>
                      <w:szCs w:val="21"/>
                      <w:highlight w:val="none"/>
                      <w:u w:val="single"/>
                      <w:lang w:val="en-US" w:eastAsia="zh-CN"/>
                    </w:rPr>
                  </w:pPr>
                  <w:r>
                    <w:rPr>
                      <w:rFonts w:hint="eastAsia" w:cs="Times New Roman"/>
                      <w:b/>
                      <w:bCs/>
                      <w:szCs w:val="21"/>
                      <w:highlight w:val="none"/>
                      <w:u w:val="single"/>
                      <w:lang w:val="en-US" w:eastAsia="zh-CN"/>
                    </w:rPr>
                    <w:t>46.99</w:t>
                  </w:r>
                </w:p>
              </w:tc>
              <w:tc>
                <w:tcPr>
                  <w:tcW w:w="617" w:type="pct"/>
                  <w:noWrap w:val="0"/>
                  <w:vAlign w:val="center"/>
                </w:tcPr>
                <w:p>
                  <w:pPr>
                    <w:jc w:val="center"/>
                    <w:rPr>
                      <w:rFonts w:hint="default" w:ascii="Times New Roman" w:hAnsi="Times New Roman" w:cs="Times New Roman"/>
                      <w:b/>
                      <w:bCs/>
                      <w:szCs w:val="21"/>
                      <w:highlight w:val="none"/>
                      <w:u w:val="single"/>
                      <w:lang w:val="en-US" w:eastAsia="zh-CN"/>
                    </w:rPr>
                  </w:pPr>
                  <w:r>
                    <w:rPr>
                      <w:rFonts w:hint="eastAsia" w:cs="Times New Roman"/>
                      <w:b/>
                      <w:bCs/>
                      <w:szCs w:val="21"/>
                      <w:highlight w:val="none"/>
                      <w:u w:val="single"/>
                      <w:lang w:val="en-US" w:eastAsia="zh-CN"/>
                    </w:rPr>
                    <w:t>43</w:t>
                  </w:r>
                  <w:r>
                    <w:rPr>
                      <w:rFonts w:hint="eastAsia" w:ascii="Times New Roman" w:hAnsi="Times New Roman" w:cs="Times New Roman"/>
                      <w:b/>
                      <w:bCs/>
                      <w:szCs w:val="21"/>
                      <w:highlight w:val="none"/>
                      <w:u w:val="single"/>
                      <w:lang w:val="en-US" w:eastAsia="zh-CN"/>
                    </w:rPr>
                    <w:t>/</w:t>
                  </w:r>
                  <w:r>
                    <w:rPr>
                      <w:rFonts w:hint="eastAsia" w:cs="Times New Roman"/>
                      <w:b/>
                      <w:bCs/>
                      <w:szCs w:val="21"/>
                      <w:highlight w:val="none"/>
                      <w:u w:val="single"/>
                      <w:lang w:val="en-US" w:eastAsia="zh-CN"/>
                    </w:rPr>
                    <w:t>4</w:t>
                  </w:r>
                  <w:r>
                    <w:rPr>
                      <w:rFonts w:hint="eastAsia" w:ascii="Times New Roman" w:hAnsi="Times New Roman" w:cs="Times New Roman"/>
                      <w:b/>
                      <w:bCs/>
                      <w:szCs w:val="21"/>
                      <w:highlight w:val="none"/>
                      <w:u w:val="single"/>
                      <w:lang w:val="en-US" w:eastAsia="zh-CN"/>
                    </w:rPr>
                    <w:t>2</w:t>
                  </w:r>
                </w:p>
              </w:tc>
              <w:tc>
                <w:tcPr>
                  <w:tcW w:w="527" w:type="pct"/>
                  <w:noWrap w:val="0"/>
                  <w:vAlign w:val="center"/>
                </w:tcPr>
                <w:p>
                  <w:pPr>
                    <w:jc w:val="center"/>
                    <w:rPr>
                      <w:rFonts w:hint="default" w:ascii="Times New Roman" w:hAnsi="Times New Roman" w:cs="Times New Roman"/>
                      <w:b/>
                      <w:bCs/>
                      <w:szCs w:val="21"/>
                      <w:highlight w:val="none"/>
                      <w:u w:val="single"/>
                      <w:lang w:val="en-US" w:eastAsia="zh-CN"/>
                    </w:rPr>
                  </w:pPr>
                  <w:r>
                    <w:rPr>
                      <w:rFonts w:hint="eastAsia" w:cs="Times New Roman"/>
                      <w:b/>
                      <w:bCs/>
                      <w:szCs w:val="21"/>
                      <w:highlight w:val="none"/>
                      <w:u w:val="single"/>
                      <w:lang w:val="en-US" w:eastAsia="zh-CN"/>
                    </w:rPr>
                    <w:t>48.45</w:t>
                  </w:r>
                </w:p>
              </w:tc>
              <w:tc>
                <w:tcPr>
                  <w:tcW w:w="462" w:type="pct"/>
                  <w:noWrap w:val="0"/>
                  <w:vAlign w:val="center"/>
                </w:tcPr>
                <w:p>
                  <w:pPr>
                    <w:jc w:val="center"/>
                    <w:rPr>
                      <w:rFonts w:hint="default" w:ascii="Times New Roman" w:hAnsi="Times New Roman" w:eastAsia="宋体" w:cs="Times New Roman"/>
                      <w:b/>
                      <w:bCs/>
                      <w:szCs w:val="21"/>
                      <w:highlight w:val="none"/>
                      <w:u w:val="single"/>
                      <w:lang w:val="en-US" w:eastAsia="zh-CN"/>
                    </w:rPr>
                  </w:pPr>
                  <w:r>
                    <w:rPr>
                      <w:rFonts w:hint="default" w:ascii="Times New Roman" w:hAnsi="Times New Roman" w:cs="Times New Roman"/>
                      <w:b/>
                      <w:bCs/>
                      <w:szCs w:val="21"/>
                      <w:highlight w:val="none"/>
                      <w:u w:val="single"/>
                      <w:lang w:val="en-US" w:eastAsia="zh-CN"/>
                    </w:rPr>
                    <w:t>60</w:t>
                  </w:r>
                </w:p>
              </w:tc>
            </w:tr>
          </w:tbl>
          <w:p>
            <w:pPr>
              <w:widowControl/>
              <w:snapToGrid w:val="0"/>
              <w:spacing w:line="520" w:lineRule="exact"/>
              <w:ind w:firstLine="482" w:firstLineChars="200"/>
              <w:jc w:val="both"/>
              <w:rPr>
                <w:rFonts w:hint="eastAsia" w:ascii="Times New Roman" w:hAnsi="Times New Roman" w:cs="Times New Roman"/>
                <w:b/>
                <w:bCs/>
                <w:sz w:val="24"/>
                <w:u w:val="single"/>
                <w:lang w:eastAsia="zh-CN"/>
              </w:rPr>
            </w:pPr>
            <w:r>
              <w:rPr>
                <w:rFonts w:hint="default" w:ascii="Times New Roman" w:hAnsi="Times New Roman" w:cs="Times New Roman"/>
                <w:b/>
                <w:bCs/>
                <w:sz w:val="24"/>
                <w:u w:val="single"/>
              </w:rPr>
              <w:t>经计算预测，</w:t>
            </w:r>
            <w:r>
              <w:rPr>
                <w:rFonts w:hint="eastAsia"/>
                <w:b/>
                <w:bCs/>
                <w:sz w:val="24"/>
                <w:u w:val="single"/>
                <w:lang w:eastAsia="zh-CN"/>
              </w:rPr>
              <w:t>本项目西、南、北</w:t>
            </w:r>
            <w:r>
              <w:rPr>
                <w:rFonts w:hint="default" w:ascii="Times New Roman" w:hAnsi="Times New Roman" w:cs="Times New Roman"/>
                <w:b/>
                <w:bCs/>
                <w:sz w:val="24"/>
                <w:u w:val="single"/>
              </w:rPr>
              <w:t>厂界昼间噪声贡献值均满足《工业企业厂界环境噪声排放标准》（GB12348-2008）中2类区昼间排放标准限值（60dB</w:t>
            </w:r>
            <w:r>
              <w:rPr>
                <w:rFonts w:hint="eastAsia" w:cs="Times New Roman"/>
                <w:b/>
                <w:bCs/>
                <w:sz w:val="24"/>
                <w:u w:val="single"/>
                <w:lang w:val="en-US" w:eastAsia="zh-CN"/>
              </w:rPr>
              <w:t>(A)</w:t>
            </w:r>
            <w:r>
              <w:rPr>
                <w:rFonts w:hint="default" w:ascii="Times New Roman" w:hAnsi="Times New Roman" w:cs="Times New Roman"/>
                <w:b/>
                <w:bCs/>
                <w:sz w:val="24"/>
                <w:u w:val="single"/>
              </w:rPr>
              <w:t>）要求，</w:t>
            </w:r>
            <w:r>
              <w:rPr>
                <w:rFonts w:hint="eastAsia"/>
                <w:b/>
                <w:bCs/>
                <w:sz w:val="24"/>
                <w:u w:val="single"/>
                <w:lang w:eastAsia="zh-CN"/>
              </w:rPr>
              <w:t>东</w:t>
            </w:r>
            <w:r>
              <w:rPr>
                <w:rFonts w:hint="default" w:ascii="Times New Roman" w:hAnsi="Times New Roman" w:cs="Times New Roman"/>
                <w:b/>
                <w:bCs/>
                <w:sz w:val="24"/>
                <w:u w:val="single"/>
              </w:rPr>
              <w:t>厂界昼间噪声贡献值满足《工业企业厂界环境噪声排放标准》（GB12348-2008）中</w:t>
            </w:r>
            <w:r>
              <w:rPr>
                <w:rFonts w:hint="eastAsia" w:cs="Times New Roman"/>
                <w:b/>
                <w:bCs/>
                <w:sz w:val="24"/>
                <w:u w:val="single"/>
                <w:lang w:val="en-US" w:eastAsia="zh-CN"/>
              </w:rPr>
              <w:t>4</w:t>
            </w:r>
            <w:r>
              <w:rPr>
                <w:rFonts w:hint="default" w:ascii="Times New Roman" w:hAnsi="Times New Roman" w:cs="Times New Roman"/>
                <w:b/>
                <w:bCs/>
                <w:sz w:val="24"/>
                <w:u w:val="single"/>
              </w:rPr>
              <w:t>类区昼间排放标准限值（</w:t>
            </w:r>
            <w:r>
              <w:rPr>
                <w:rFonts w:hint="eastAsia" w:cs="Times New Roman"/>
                <w:b/>
                <w:bCs/>
                <w:sz w:val="24"/>
                <w:u w:val="single"/>
                <w:lang w:val="en-US" w:eastAsia="zh-CN"/>
              </w:rPr>
              <w:t>7</w:t>
            </w:r>
            <w:r>
              <w:rPr>
                <w:rFonts w:hint="default" w:ascii="Times New Roman" w:hAnsi="Times New Roman" w:cs="Times New Roman"/>
                <w:b/>
                <w:bCs/>
                <w:sz w:val="24"/>
                <w:u w:val="single"/>
              </w:rPr>
              <w:t>0dB</w:t>
            </w:r>
            <w:r>
              <w:rPr>
                <w:rFonts w:hint="eastAsia" w:cs="Times New Roman"/>
                <w:b/>
                <w:bCs/>
                <w:sz w:val="24"/>
                <w:u w:val="single"/>
                <w:lang w:val="en-US" w:eastAsia="zh-CN"/>
              </w:rPr>
              <w:t>(A)</w:t>
            </w:r>
            <w:r>
              <w:rPr>
                <w:rFonts w:hint="default" w:ascii="Times New Roman" w:hAnsi="Times New Roman" w:cs="Times New Roman"/>
                <w:b/>
                <w:bCs/>
                <w:sz w:val="24"/>
                <w:u w:val="single"/>
              </w:rPr>
              <w:t>）要求</w:t>
            </w:r>
            <w:r>
              <w:rPr>
                <w:rFonts w:hint="eastAsia" w:cs="Times New Roman"/>
                <w:b/>
                <w:bCs/>
                <w:sz w:val="24"/>
                <w:u w:val="single"/>
                <w:lang w:eastAsia="zh-CN"/>
              </w:rPr>
              <w:t>。</w:t>
            </w:r>
            <w:r>
              <w:rPr>
                <w:rFonts w:hint="eastAsia" w:ascii="Times New Roman" w:hAnsi="Times New Roman" w:cs="Times New Roman"/>
                <w:b/>
                <w:bCs/>
                <w:sz w:val="24"/>
                <w:u w:val="single"/>
                <w:lang w:eastAsia="zh-CN"/>
              </w:rPr>
              <w:t>声环境敏感点处</w:t>
            </w:r>
            <w:r>
              <w:rPr>
                <w:rFonts w:hint="default" w:ascii="Times New Roman" w:hAnsi="Times New Roman" w:cs="Times New Roman"/>
                <w:b/>
                <w:bCs/>
                <w:sz w:val="24"/>
                <w:u w:val="single"/>
              </w:rPr>
              <w:t>昼间噪声</w:t>
            </w:r>
            <w:r>
              <w:rPr>
                <w:rFonts w:hint="default" w:ascii="Times New Roman" w:hAnsi="Times New Roman" w:cs="Times New Roman"/>
                <w:b/>
                <w:bCs/>
                <w:sz w:val="24"/>
                <w:u w:val="single"/>
                <w:lang w:eastAsia="zh-CN"/>
              </w:rPr>
              <w:t>预测</w:t>
            </w:r>
            <w:r>
              <w:rPr>
                <w:rFonts w:hint="default" w:ascii="Times New Roman" w:hAnsi="Times New Roman" w:cs="Times New Roman"/>
                <w:b/>
                <w:bCs/>
                <w:sz w:val="24"/>
                <w:u w:val="single"/>
              </w:rPr>
              <w:t>值</w:t>
            </w:r>
            <w:r>
              <w:rPr>
                <w:rFonts w:hint="default" w:ascii="Times New Roman" w:hAnsi="Times New Roman" w:cs="Times New Roman"/>
                <w:b/>
                <w:bCs/>
                <w:sz w:val="24"/>
                <w:u w:val="single"/>
                <w:lang w:eastAsia="zh-CN"/>
              </w:rPr>
              <w:t>均能</w:t>
            </w:r>
            <w:r>
              <w:rPr>
                <w:rFonts w:hint="default" w:ascii="Times New Roman" w:hAnsi="Times New Roman" w:cs="Times New Roman"/>
                <w:b/>
                <w:bCs/>
                <w:sz w:val="24"/>
                <w:u w:val="single"/>
              </w:rPr>
              <w:t>满足《声环境质量标准》（GB3096-2008）2类标准限值（昼间60dB</w:t>
            </w:r>
            <w:r>
              <w:rPr>
                <w:rFonts w:hint="eastAsia" w:cs="Times New Roman"/>
                <w:b/>
                <w:bCs/>
                <w:sz w:val="24"/>
                <w:u w:val="single"/>
                <w:lang w:val="en-US" w:eastAsia="zh-CN"/>
              </w:rPr>
              <w:t>(A)</w:t>
            </w:r>
            <w:r>
              <w:rPr>
                <w:rFonts w:hint="default" w:ascii="Times New Roman" w:hAnsi="Times New Roman" w:cs="Times New Roman"/>
                <w:b/>
                <w:bCs/>
                <w:sz w:val="24"/>
                <w:u w:val="single"/>
              </w:rPr>
              <w:t>）</w:t>
            </w:r>
            <w:r>
              <w:rPr>
                <w:rFonts w:hint="default" w:ascii="Times New Roman" w:hAnsi="Times New Roman" w:cs="Times New Roman"/>
                <w:b/>
                <w:bCs/>
                <w:sz w:val="24"/>
                <w:u w:val="single"/>
                <w:lang w:eastAsia="zh-CN"/>
              </w:rPr>
              <w:t>的</w:t>
            </w:r>
            <w:r>
              <w:rPr>
                <w:rFonts w:hint="default" w:ascii="Times New Roman" w:hAnsi="Times New Roman" w:cs="Times New Roman"/>
                <w:b/>
                <w:bCs/>
                <w:sz w:val="24"/>
                <w:u w:val="single"/>
              </w:rPr>
              <w:t>要求，</w:t>
            </w:r>
            <w:r>
              <w:rPr>
                <w:rFonts w:hint="default" w:ascii="Times New Roman" w:hAnsi="Times New Roman" w:cs="Times New Roman"/>
                <w:b/>
                <w:bCs/>
                <w:sz w:val="24"/>
                <w:u w:val="single"/>
                <w:lang w:eastAsia="zh-CN"/>
              </w:rPr>
              <w:t>项目夜间不生产，不对周围声环境产生影响</w:t>
            </w:r>
            <w:r>
              <w:rPr>
                <w:rFonts w:hint="eastAsia" w:cs="Times New Roman"/>
                <w:b/>
                <w:bCs/>
                <w:sz w:val="24"/>
                <w:u w:val="single"/>
                <w:lang w:eastAsia="zh-CN"/>
              </w:rPr>
              <w:t>。</w:t>
            </w:r>
            <w:r>
              <w:rPr>
                <w:rFonts w:hint="default" w:ascii="Times New Roman" w:hAnsi="Times New Roman" w:cs="Times New Roman"/>
                <w:b/>
                <w:bCs/>
                <w:sz w:val="24"/>
                <w:u w:val="single"/>
                <w:lang w:eastAsia="zh-CN"/>
              </w:rPr>
              <w:t>综上所述，项目运营</w:t>
            </w:r>
            <w:r>
              <w:rPr>
                <w:rFonts w:hint="eastAsia" w:ascii="Times New Roman" w:hAnsi="Times New Roman" w:cs="Times New Roman"/>
                <w:b/>
                <w:bCs/>
                <w:sz w:val="24"/>
                <w:u w:val="single"/>
              </w:rPr>
              <w:t>对周围环境影响较小。</w:t>
            </w:r>
          </w:p>
          <w:p>
            <w:pPr>
              <w:widowControl/>
              <w:snapToGrid w:val="0"/>
              <w:spacing w:line="520" w:lineRule="exact"/>
              <w:ind w:firstLine="480" w:firstLineChars="200"/>
              <w:jc w:val="left"/>
              <w:rPr>
                <w:color w:val="000000"/>
                <w:sz w:val="24"/>
              </w:rPr>
            </w:pPr>
            <w:r>
              <w:rPr>
                <w:rFonts w:hint="eastAsia" w:cs="Times New Roman"/>
                <w:b w:val="0"/>
                <w:bCs w:val="0"/>
                <w:sz w:val="24"/>
                <w:u w:val="none"/>
                <w:lang w:eastAsia="zh-CN"/>
              </w:rPr>
              <w:t>本项目</w:t>
            </w:r>
            <w:r>
              <w:rPr>
                <w:rFonts w:hint="default" w:ascii="Times New Roman" w:hAnsi="Times New Roman" w:cs="Times New Roman"/>
                <w:b w:val="0"/>
                <w:bCs w:val="0"/>
                <w:sz w:val="24"/>
                <w:u w:val="none"/>
              </w:rPr>
              <w:t>噪声监测要求见</w:t>
            </w:r>
            <w:r>
              <w:rPr>
                <w:rFonts w:hint="eastAsia" w:ascii="Times New Roman" w:hAnsi="Times New Roman" w:cs="Times New Roman"/>
                <w:b w:val="0"/>
                <w:bCs w:val="0"/>
                <w:sz w:val="24"/>
                <w:u w:val="none"/>
                <w:lang w:eastAsia="zh-CN"/>
              </w:rPr>
              <w:t>下</w:t>
            </w:r>
            <w:r>
              <w:rPr>
                <w:rFonts w:hint="default" w:ascii="Times New Roman" w:hAnsi="Times New Roman" w:cs="Times New Roman"/>
                <w:b w:val="0"/>
                <w:bCs w:val="0"/>
                <w:sz w:val="24"/>
                <w:u w:val="none"/>
              </w:rPr>
              <w:t>表</w:t>
            </w:r>
            <w:r>
              <w:rPr>
                <w:color w:val="000000"/>
                <w:sz w:val="24"/>
              </w:rPr>
              <w:t>。</w:t>
            </w: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14</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噪声监测要求</w:t>
            </w:r>
          </w:p>
          <w:tbl>
            <w:tblPr>
              <w:tblStyle w:val="26"/>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44"/>
              <w:gridCol w:w="1858"/>
              <w:gridCol w:w="1980"/>
              <w:gridCol w:w="30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1"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color w:val="000000"/>
                      <w:szCs w:val="21"/>
                    </w:rPr>
                  </w:pPr>
                  <w:r>
                    <w:rPr>
                      <w:color w:val="000000"/>
                      <w:szCs w:val="21"/>
                    </w:rPr>
                    <w:t>监测点位</w:t>
                  </w:r>
                </w:p>
              </w:tc>
              <w:tc>
                <w:tcPr>
                  <w:tcW w:w="10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rPr>
                  </w:pPr>
                  <w:r>
                    <w:rPr>
                      <w:color w:val="000000"/>
                      <w:szCs w:val="21"/>
                    </w:rPr>
                    <w:t>监测因子</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rPr>
                  </w:pPr>
                  <w:r>
                    <w:rPr>
                      <w:color w:val="000000"/>
                      <w:szCs w:val="21"/>
                    </w:rPr>
                    <w:t>监测频次</w:t>
                  </w:r>
                </w:p>
              </w:tc>
              <w:tc>
                <w:tcPr>
                  <w:tcW w:w="18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rPr>
                  </w:pPr>
                  <w:r>
                    <w:rPr>
                      <w:color w:val="000000"/>
                      <w:szCs w:val="21"/>
                    </w:rP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rPr>
                  </w:pPr>
                  <w:r>
                    <w:rPr>
                      <w:color w:val="000000"/>
                      <w:szCs w:val="21"/>
                    </w:rPr>
                    <w:t>厂界四周</w:t>
                  </w:r>
                </w:p>
              </w:tc>
              <w:tc>
                <w:tcPr>
                  <w:tcW w:w="10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rPr>
                  </w:pPr>
                  <w:r>
                    <w:rPr>
                      <w:color w:val="000000"/>
                      <w:szCs w:val="21"/>
                    </w:rPr>
                    <w:t>等效声级</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rPr>
                  </w:pPr>
                  <w:r>
                    <w:rPr>
                      <w:color w:val="000000"/>
                      <w:szCs w:val="21"/>
                    </w:rPr>
                    <w:t>1次/季度</w:t>
                  </w:r>
                </w:p>
              </w:tc>
              <w:tc>
                <w:tcPr>
                  <w:tcW w:w="18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color w:val="000000"/>
                      <w:szCs w:val="21"/>
                      <w:lang w:val="en-US" w:eastAsia="zh-CN"/>
                    </w:rPr>
                  </w:pPr>
                  <w:r>
                    <w:rPr>
                      <w:rFonts w:hint="default"/>
                      <w:color w:val="000000"/>
                      <w:szCs w:val="21"/>
                    </w:rPr>
                    <w:t>《工业企业厂界环境噪声排放标准》（GB12348-2008）</w:t>
                  </w:r>
                  <w:r>
                    <w:rPr>
                      <w:rFonts w:hint="eastAsia"/>
                      <w:color w:val="000000"/>
                      <w:szCs w:val="21"/>
                      <w:lang w:val="en-US" w:eastAsia="zh-CN"/>
                    </w:rPr>
                    <w:t>2类、4类标准</w:t>
                  </w:r>
                </w:p>
              </w:tc>
            </w:tr>
          </w:tbl>
          <w:p>
            <w:pPr>
              <w:adjustRightInd w:val="0"/>
              <w:snapToGrid w:val="0"/>
              <w:spacing w:line="520" w:lineRule="exact"/>
              <w:ind w:firstLine="482" w:firstLineChars="200"/>
              <w:jc w:val="left"/>
              <w:rPr>
                <w:b/>
                <w:color w:val="000000"/>
                <w:sz w:val="24"/>
              </w:rPr>
            </w:pPr>
            <w:r>
              <w:rPr>
                <w:b/>
                <w:color w:val="000000"/>
                <w:sz w:val="24"/>
              </w:rPr>
              <w:t>4、</w:t>
            </w:r>
            <w:r>
              <w:rPr>
                <w:rFonts w:ascii="Times New Roman" w:hAnsi="Times New Roman" w:cs="Times New Roman"/>
                <w:b/>
                <w:bCs/>
                <w:color w:val="auto"/>
                <w:sz w:val="24"/>
                <w:szCs w:val="24"/>
              </w:rPr>
              <w:t>运营期固废环境影响分析</w:t>
            </w:r>
          </w:p>
          <w:p>
            <w:pPr>
              <w:numPr>
                <w:ilvl w:val="0"/>
                <w:numId w:val="0"/>
              </w:numPr>
              <w:spacing w:line="520" w:lineRule="exact"/>
              <w:ind w:firstLine="482" w:firstLineChars="200"/>
              <w:rPr>
                <w:rFonts w:hint="default"/>
                <w:b/>
                <w:bCs/>
                <w:sz w:val="24"/>
                <w:szCs w:val="24"/>
                <w:highlight w:val="none"/>
                <w:u w:val="none"/>
                <w:lang w:val="en-US" w:eastAsia="zh-CN"/>
              </w:rPr>
            </w:pPr>
            <w:r>
              <w:rPr>
                <w:rFonts w:hint="eastAsia"/>
                <w:b/>
                <w:bCs/>
                <w:sz w:val="24"/>
                <w:szCs w:val="24"/>
                <w:highlight w:val="none"/>
                <w:u w:val="none"/>
                <w:lang w:val="en-US" w:eastAsia="zh-CN"/>
              </w:rPr>
              <w:t>4.1一般固废</w:t>
            </w:r>
          </w:p>
          <w:p>
            <w:pPr>
              <w:numPr>
                <w:ilvl w:val="0"/>
                <w:numId w:val="0"/>
              </w:numPr>
              <w:spacing w:line="520" w:lineRule="exact"/>
              <w:ind w:firstLine="482" w:firstLineChars="200"/>
              <w:rPr>
                <w:rFonts w:hint="eastAsia" w:cs="Times New Roman"/>
                <w:b/>
                <w:bCs/>
                <w:kern w:val="0"/>
                <w:sz w:val="24"/>
                <w:highlight w:val="none"/>
                <w:lang w:val="en-US" w:eastAsia="zh-CN"/>
              </w:rPr>
            </w:pPr>
            <w:r>
              <w:rPr>
                <w:rFonts w:hint="eastAsia"/>
                <w:b/>
                <w:bCs/>
                <w:sz w:val="24"/>
                <w:szCs w:val="24"/>
                <w:highlight w:val="none"/>
                <w:u w:val="none"/>
                <w:lang w:val="en-US" w:eastAsia="zh-CN"/>
              </w:rPr>
              <w:t>（1）</w:t>
            </w:r>
            <w:r>
              <w:rPr>
                <w:rFonts w:hint="eastAsia" w:ascii="Times New Roman" w:hAnsi="Times New Roman" w:cs="Times New Roman"/>
                <w:b/>
                <w:bCs/>
                <w:kern w:val="0"/>
                <w:sz w:val="24"/>
                <w:highlight w:val="none"/>
                <w:lang w:val="en-US" w:eastAsia="zh-CN"/>
              </w:rPr>
              <w:t>圆桌、圆球、洗衣池等异形件</w:t>
            </w:r>
            <w:r>
              <w:rPr>
                <w:rFonts w:hint="eastAsia" w:cs="Times New Roman"/>
                <w:b/>
                <w:bCs/>
                <w:kern w:val="0"/>
                <w:sz w:val="24"/>
                <w:highlight w:val="none"/>
                <w:lang w:val="en-US" w:eastAsia="zh-CN"/>
              </w:rPr>
              <w:t>生产</w:t>
            </w:r>
          </w:p>
          <w:p>
            <w:pPr>
              <w:numPr>
                <w:ilvl w:val="0"/>
                <w:numId w:val="0"/>
              </w:numPr>
              <w:spacing w:line="520" w:lineRule="exact"/>
              <w:ind w:firstLine="480" w:firstLineChars="200"/>
              <w:rPr>
                <w:rFonts w:hint="eastAsia" w:ascii="Times New Roman" w:hAnsi="Times New Roman" w:cs="Times New Roman"/>
                <w:bCs/>
                <w:color w:val="000000"/>
                <w:sz w:val="24"/>
              </w:rPr>
            </w:pPr>
            <w:r>
              <w:rPr>
                <w:rFonts w:hint="eastAsia" w:ascii="Times New Roman" w:hAnsi="Times New Roman" w:eastAsia="宋体" w:cs="Times New Roman"/>
                <w:bCs/>
                <w:color w:val="000000"/>
                <w:sz w:val="24"/>
                <w:lang w:val="en-US" w:eastAsia="zh-CN"/>
              </w:rPr>
              <w:t>圆桌、圆球、洗衣池等异形件生产产过程</w:t>
            </w:r>
            <w:r>
              <w:rPr>
                <w:rFonts w:hint="eastAsia" w:ascii="Times New Roman" w:hAnsi="Times New Roman" w:eastAsia="宋体" w:cs="Times New Roman"/>
                <w:bCs/>
                <w:color w:val="000000"/>
                <w:sz w:val="24"/>
                <w:lang w:eastAsia="zh-CN"/>
              </w:rPr>
              <w:t>产生的</w:t>
            </w:r>
            <w:r>
              <w:rPr>
                <w:b w:val="0"/>
                <w:bCs w:val="0"/>
                <w:color w:val="000000"/>
                <w:sz w:val="24"/>
                <w:u w:val="none"/>
              </w:rPr>
              <w:t>固废有</w:t>
            </w:r>
            <w:r>
              <w:rPr>
                <w:rFonts w:hint="eastAsia"/>
                <w:b w:val="0"/>
                <w:bCs w:val="0"/>
                <w:color w:val="000000"/>
                <w:sz w:val="24"/>
                <w:u w:val="none"/>
                <w:lang w:eastAsia="zh-CN"/>
              </w:rPr>
              <w:t>废刀头、</w:t>
            </w:r>
            <w:r>
              <w:rPr>
                <w:rFonts w:hint="eastAsia" w:ascii="Times New Roman" w:hAnsi="Times New Roman" w:cs="Times New Roman"/>
                <w:b w:val="0"/>
                <w:bCs w:val="0"/>
                <w:color w:val="000000"/>
                <w:sz w:val="24"/>
                <w:u w:val="none"/>
              </w:rPr>
              <w:t>废水</w:t>
            </w:r>
            <w:r>
              <w:rPr>
                <w:rFonts w:hint="eastAsia" w:ascii="Times New Roman" w:hAnsi="Times New Roman" w:cs="Times New Roman"/>
                <w:b w:val="0"/>
                <w:bCs w:val="0"/>
                <w:color w:val="000000"/>
                <w:sz w:val="24"/>
                <w:u w:val="none"/>
                <w:lang w:eastAsia="zh-CN"/>
              </w:rPr>
              <w:t>压滤泥饼</w:t>
            </w:r>
            <w:r>
              <w:rPr>
                <w:rFonts w:hint="eastAsia" w:ascii="Times New Roman" w:hAnsi="Times New Roman" w:cs="Times New Roman"/>
                <w:bCs/>
                <w:color w:val="000000"/>
                <w:sz w:val="24"/>
                <w:lang w:eastAsia="zh-CN"/>
              </w:rPr>
              <w:t>、边角废料</w:t>
            </w:r>
            <w:r>
              <w:rPr>
                <w:rFonts w:hint="eastAsia" w:ascii="Times New Roman" w:hAnsi="Times New Roman" w:cs="Times New Roman"/>
                <w:bCs/>
                <w:color w:val="000000"/>
                <w:sz w:val="24"/>
              </w:rPr>
              <w:t>以及</w:t>
            </w:r>
            <w:r>
              <w:rPr>
                <w:rFonts w:hint="eastAsia" w:ascii="Times New Roman" w:hAnsi="Times New Roman" w:cs="Times New Roman"/>
                <w:bCs/>
                <w:color w:val="000000"/>
                <w:sz w:val="24"/>
                <w:lang w:eastAsia="zh-CN"/>
              </w:rPr>
              <w:t>残次品</w:t>
            </w:r>
            <w:r>
              <w:rPr>
                <w:rFonts w:hint="eastAsia" w:ascii="Times New Roman" w:hAnsi="Times New Roman" w:cs="Times New Roman"/>
                <w:bCs/>
                <w:color w:val="000000"/>
                <w:sz w:val="24"/>
              </w:rPr>
              <w:t>。</w:t>
            </w:r>
          </w:p>
          <w:p>
            <w:pPr>
              <w:spacing w:line="520" w:lineRule="exact"/>
              <w:ind w:firstLine="480" w:firstLineChars="200"/>
              <w:rPr>
                <w:rFonts w:hint="eastAsia" w:ascii="Times New Roman" w:hAnsi="Times New Roman" w:cs="Times New Roman"/>
                <w:bCs/>
                <w:color w:val="000000"/>
                <w:sz w:val="24"/>
                <w:highlight w:val="none"/>
                <w:lang w:eastAsia="zh-CN"/>
              </w:rPr>
            </w:pPr>
            <w:r>
              <w:rPr>
                <w:rFonts w:hint="eastAsia" w:cs="Times New Roman"/>
                <w:bCs/>
                <w:color w:val="000000"/>
                <w:sz w:val="24"/>
                <w:highlight w:val="none"/>
                <w:lang w:val="en-US" w:eastAsia="zh-CN"/>
              </w:rPr>
              <w:t>1</w:t>
            </w:r>
            <w:r>
              <w:rPr>
                <w:rFonts w:hint="eastAsia" w:cs="Times New Roman"/>
                <w:bCs/>
                <w:color w:val="000000"/>
                <w:sz w:val="24"/>
                <w:highlight w:val="none"/>
                <w:lang w:eastAsia="zh-CN"/>
              </w:rPr>
              <w:t>）</w:t>
            </w:r>
            <w:r>
              <w:rPr>
                <w:rFonts w:hint="eastAsia" w:ascii="Times New Roman" w:hAnsi="Times New Roman" w:cs="Times New Roman"/>
                <w:bCs/>
                <w:color w:val="000000"/>
                <w:sz w:val="24"/>
                <w:highlight w:val="none"/>
                <w:lang w:eastAsia="zh-CN"/>
              </w:rPr>
              <w:t>废刀头</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default"/>
                <w:b w:val="0"/>
                <w:bCs w:val="0"/>
                <w:color w:val="000000"/>
                <w:sz w:val="24"/>
                <w:highlight w:val="none"/>
                <w:u w:val="none"/>
                <w:lang w:val="en-US" w:eastAsia="zh-CN"/>
              </w:rPr>
            </w:pPr>
            <w:r>
              <w:rPr>
                <w:rFonts w:hint="eastAsia"/>
                <w:b w:val="0"/>
                <w:bCs w:val="0"/>
                <w:color w:val="000000"/>
                <w:sz w:val="24"/>
                <w:u w:val="none"/>
                <w:lang w:val="en-US" w:eastAsia="zh-CN"/>
              </w:rPr>
              <w:t>本项目</w:t>
            </w:r>
            <w:r>
              <w:rPr>
                <w:rFonts w:hint="eastAsia"/>
                <w:b w:val="0"/>
                <w:bCs w:val="0"/>
                <w:color w:val="000000"/>
                <w:sz w:val="24"/>
                <w:highlight w:val="none"/>
                <w:u w:val="none"/>
                <w:lang w:val="en-US" w:eastAsia="zh-CN"/>
              </w:rPr>
              <w:t>生产过程中切割机更换的废刀头产生量约为2t/a，主要材质为合金钢，厂区集中收集后，</w:t>
            </w:r>
            <w:r>
              <w:rPr>
                <w:rFonts w:hint="eastAsia"/>
                <w:b w:val="0"/>
                <w:bCs w:val="0"/>
                <w:color w:val="000000"/>
                <w:sz w:val="24"/>
                <w:highlight w:val="none"/>
                <w:u w:val="none"/>
                <w:lang w:eastAsia="zh-CN"/>
              </w:rPr>
              <w:t>经一般固废暂存间暂存后外售</w:t>
            </w:r>
            <w:r>
              <w:rPr>
                <w:rFonts w:hint="eastAsia"/>
                <w:b w:val="0"/>
                <w:bCs w:val="0"/>
                <w:color w:val="000000"/>
                <w:sz w:val="24"/>
                <w:highlight w:val="none"/>
                <w:u w:val="none"/>
                <w:lang w:val="en-US" w:eastAsia="zh-CN"/>
              </w:rPr>
              <w:t>。</w:t>
            </w:r>
          </w:p>
          <w:p>
            <w:pPr>
              <w:numPr>
                <w:ilvl w:val="0"/>
                <w:numId w:val="0"/>
              </w:numPr>
              <w:spacing w:line="520" w:lineRule="exact"/>
              <w:ind w:left="465" w:leftChars="0"/>
              <w:rPr>
                <w:rFonts w:hint="eastAsia" w:ascii="Times New Roman" w:hAnsi="Times New Roman" w:cs="Times New Roman"/>
                <w:b w:val="0"/>
                <w:bCs w:val="0"/>
                <w:color w:val="000000"/>
                <w:sz w:val="24"/>
                <w:u w:val="none"/>
                <w:lang w:eastAsia="zh-CN"/>
              </w:rPr>
            </w:pPr>
            <w:r>
              <w:rPr>
                <w:rFonts w:hint="eastAsia" w:cs="Times New Roman"/>
                <w:b w:val="0"/>
                <w:bCs w:val="0"/>
                <w:color w:val="000000"/>
                <w:sz w:val="24"/>
                <w:u w:val="none"/>
                <w:lang w:val="en-US" w:eastAsia="zh-CN"/>
              </w:rPr>
              <w:t>2）</w:t>
            </w:r>
            <w:r>
              <w:rPr>
                <w:rFonts w:hint="eastAsia" w:ascii="Times New Roman" w:hAnsi="Times New Roman" w:eastAsia="宋体" w:cs="Times New Roman"/>
                <w:b w:val="0"/>
                <w:bCs w:val="0"/>
                <w:color w:val="000000"/>
                <w:sz w:val="24"/>
                <w:u w:val="none"/>
                <w:lang w:eastAsia="zh-CN"/>
              </w:rPr>
              <w:t>废水压滤泥饼</w:t>
            </w:r>
          </w:p>
          <w:p>
            <w:pPr>
              <w:spacing w:line="520" w:lineRule="exact"/>
              <w:ind w:firstLine="480" w:firstLineChars="200"/>
              <w:rPr>
                <w:rFonts w:hint="eastAsia" w:ascii="Times New Roman" w:hAnsi="Times New Roman" w:eastAsia="宋体" w:cs="Times New Roman"/>
                <w:bCs/>
                <w:color w:val="000000"/>
                <w:sz w:val="24"/>
                <w:highlight w:val="none"/>
                <w:lang w:val="en-US" w:eastAsia="zh-CN"/>
              </w:rPr>
            </w:pPr>
            <w:r>
              <w:rPr>
                <w:rFonts w:hint="eastAsia"/>
                <w:b w:val="0"/>
                <w:bCs w:val="0"/>
                <w:color w:val="000000"/>
                <w:sz w:val="24"/>
                <w:u w:val="none"/>
                <w:lang w:val="en-US" w:eastAsia="zh-CN"/>
              </w:rPr>
              <w:t>本项目异形件加工废水处理产生的沉淀池污泥量约为115t/a，</w:t>
            </w:r>
            <w:r>
              <w:rPr>
                <w:rFonts w:hint="eastAsia"/>
                <w:b w:val="0"/>
                <w:bCs w:val="0"/>
                <w:color w:val="000000"/>
                <w:sz w:val="24"/>
                <w:u w:val="none"/>
              </w:rPr>
              <w:t>其主要成分为泥土和砂砾</w:t>
            </w:r>
            <w:r>
              <w:rPr>
                <w:rFonts w:hint="eastAsia"/>
                <w:b w:val="0"/>
                <w:bCs w:val="0"/>
                <w:color w:val="000000"/>
                <w:sz w:val="24"/>
                <w:u w:val="none"/>
                <w:lang w:eastAsia="zh-CN"/>
              </w:rPr>
              <w:t>，</w:t>
            </w:r>
            <w:r>
              <w:rPr>
                <w:rFonts w:hint="eastAsia"/>
                <w:b w:val="0"/>
                <w:bCs w:val="0"/>
                <w:color w:val="000000"/>
                <w:sz w:val="24"/>
                <w:u w:val="none"/>
                <w:lang w:val="en-US" w:eastAsia="zh-CN"/>
              </w:rPr>
              <w:t>经压</w:t>
            </w:r>
            <w:r>
              <w:rPr>
                <w:rFonts w:hint="eastAsia" w:ascii="Times New Roman" w:hAnsi="Times New Roman" w:eastAsia="宋体" w:cs="Times New Roman"/>
                <w:bCs/>
                <w:color w:val="000000"/>
                <w:sz w:val="24"/>
                <w:highlight w:val="none"/>
                <w:lang w:val="en-US" w:eastAsia="zh-CN"/>
              </w:rPr>
              <w:t>滤脱水后外售给制砖厂用于制砖。</w:t>
            </w:r>
          </w:p>
          <w:p>
            <w:pPr>
              <w:spacing w:line="520" w:lineRule="exact"/>
              <w:ind w:firstLine="480" w:firstLineChars="200"/>
              <w:rPr>
                <w:rFonts w:hint="eastAsia" w:ascii="Times New Roman" w:hAnsi="Times New Roman" w:cs="Times New Roman"/>
                <w:bCs/>
                <w:color w:val="000000"/>
                <w:sz w:val="24"/>
                <w:lang w:eastAsia="zh-CN"/>
              </w:rPr>
            </w:pPr>
            <w:r>
              <w:rPr>
                <w:rFonts w:hint="eastAsia" w:ascii="Times New Roman" w:hAnsi="Times New Roman" w:eastAsia="宋体" w:cs="Times New Roman"/>
                <w:bCs/>
                <w:color w:val="000000"/>
                <w:sz w:val="24"/>
                <w:highlight w:val="none"/>
                <w:lang w:val="en-US" w:eastAsia="zh-CN"/>
              </w:rPr>
              <w:t>3）边角废料</w:t>
            </w:r>
            <w:r>
              <w:rPr>
                <w:rFonts w:hint="eastAsia" w:ascii="Times New Roman" w:hAnsi="Times New Roman" w:cs="Times New Roman"/>
                <w:bCs/>
                <w:color w:val="000000"/>
                <w:sz w:val="24"/>
              </w:rPr>
              <w:t>以及</w:t>
            </w:r>
            <w:r>
              <w:rPr>
                <w:rFonts w:hint="eastAsia" w:ascii="Times New Roman" w:hAnsi="Times New Roman" w:cs="Times New Roman"/>
                <w:bCs/>
                <w:color w:val="000000"/>
                <w:sz w:val="24"/>
                <w:lang w:eastAsia="zh-CN"/>
              </w:rPr>
              <w:t>残次品</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lang w:val="en-US" w:eastAsia="zh-CN"/>
              </w:rPr>
            </w:pPr>
            <w:r>
              <w:rPr>
                <w:rFonts w:hint="eastAsia" w:ascii="Times New Roman" w:hAnsi="Times New Roman" w:cs="Times New Roman"/>
                <w:sz w:val="24"/>
                <w:szCs w:val="24"/>
                <w:highlight w:val="none"/>
                <w:lang w:eastAsia="zh-CN" w:bidi="zh-TW"/>
              </w:rPr>
              <w:t>根据本项目工程分析，</w:t>
            </w:r>
            <w:r>
              <w:rPr>
                <w:rFonts w:hint="default" w:ascii="Times New Roman" w:hAnsi="Times New Roman" w:cs="Times New Roman"/>
                <w:sz w:val="24"/>
                <w:szCs w:val="24"/>
                <w:highlight w:val="none"/>
                <w:lang w:eastAsia="zh-CN" w:bidi="zh-TW"/>
              </w:rPr>
              <w:t>参考《</w:t>
            </w:r>
            <w:r>
              <w:rPr>
                <w:rFonts w:hint="default" w:ascii="Times New Roman" w:hAnsi="Times New Roman" w:cs="Times New Roman"/>
                <w:sz w:val="24"/>
                <w:szCs w:val="24"/>
                <w:highlight w:val="none"/>
                <w:lang w:val="en-US" w:eastAsia="zh-CN" w:bidi="zh-TW"/>
              </w:rPr>
              <w:t>排放源统计调查产排污核算方法和系数手册</w:t>
            </w:r>
            <w:r>
              <w:rPr>
                <w:rFonts w:hint="default" w:ascii="Times New Roman" w:hAnsi="Times New Roman" w:cs="Times New Roman"/>
                <w:sz w:val="24"/>
                <w:szCs w:val="24"/>
                <w:highlight w:val="none"/>
                <w:lang w:eastAsia="zh-CN" w:bidi="zh-TW"/>
              </w:rPr>
              <w:t>》</w:t>
            </w:r>
            <w:r>
              <w:rPr>
                <w:rFonts w:hint="default" w:ascii="Times New Roman" w:hAnsi="Times New Roman" w:cs="Times New Roman"/>
                <w:sz w:val="24"/>
                <w:szCs w:val="24"/>
                <w:highlight w:val="none"/>
                <w:lang w:val="en-US" w:eastAsia="zh-CN" w:bidi="zh-TW"/>
              </w:rPr>
              <w:t xml:space="preserve">“3032 </w:t>
            </w:r>
            <w:r>
              <w:rPr>
                <w:rFonts w:hint="eastAsia" w:ascii="Times New Roman" w:hAnsi="Times New Roman" w:cs="Times New Roman"/>
                <w:sz w:val="24"/>
                <w:szCs w:val="24"/>
                <w:highlight w:val="none"/>
                <w:lang w:val="en-US" w:eastAsia="zh-CN" w:bidi="zh-TW"/>
              </w:rPr>
              <w:t>建筑用石</w:t>
            </w:r>
            <w:r>
              <w:rPr>
                <w:rFonts w:hint="eastAsia" w:ascii="Times New Roman" w:hAnsi="Times New Roman" w:eastAsia="宋体" w:cs="Times New Roman"/>
                <w:b w:val="0"/>
                <w:bCs w:val="0"/>
                <w:color w:val="000000"/>
                <w:kern w:val="2"/>
                <w:sz w:val="24"/>
                <w:szCs w:val="24"/>
                <w:u w:val="none"/>
                <w:lang w:val="en-US" w:eastAsia="zh-CN" w:bidi="ar-SA"/>
              </w:rPr>
              <w:t>加工行业”</w:t>
            </w:r>
            <w:r>
              <w:rPr>
                <w:rFonts w:hint="default" w:ascii="Times New Roman" w:hAnsi="Times New Roman" w:eastAsia="宋体" w:cs="Times New Roman"/>
                <w:b w:val="0"/>
                <w:bCs w:val="0"/>
                <w:color w:val="000000"/>
                <w:kern w:val="2"/>
                <w:sz w:val="24"/>
                <w:szCs w:val="24"/>
                <w:u w:val="none"/>
                <w:lang w:val="en-US" w:eastAsia="zh-CN" w:bidi="ar-SA"/>
              </w:rPr>
              <w:t>的产污系数核算</w:t>
            </w:r>
            <w:r>
              <w:rPr>
                <w:rFonts w:hint="eastAsia" w:ascii="Times New Roman" w:hAnsi="Times New Roman" w:eastAsia="宋体" w:cs="Times New Roman"/>
                <w:b w:val="0"/>
                <w:bCs w:val="0"/>
                <w:color w:val="000000"/>
                <w:kern w:val="2"/>
                <w:sz w:val="24"/>
                <w:szCs w:val="24"/>
                <w:u w:val="none"/>
                <w:lang w:val="en-US" w:eastAsia="zh-CN" w:bidi="ar-SA"/>
              </w:rPr>
              <w:t>，经计算，本项目边角废料以及残次品产生量为7074.48t/a，暂存于边角废料暂存间，作为边角废料、残次品综合利用生产线原料使用，不外排。</w:t>
            </w:r>
          </w:p>
          <w:p>
            <w:pPr>
              <w:numPr>
                <w:ilvl w:val="0"/>
                <w:numId w:val="0"/>
              </w:numPr>
              <w:spacing w:line="520" w:lineRule="exact"/>
              <w:ind w:firstLine="482" w:firstLineChars="200"/>
              <w:rPr>
                <w:rFonts w:hint="eastAsia" w:cs="Times New Roman"/>
                <w:b/>
                <w:bCs/>
                <w:kern w:val="0"/>
                <w:sz w:val="24"/>
                <w:highlight w:val="none"/>
                <w:lang w:val="en-US" w:eastAsia="zh-CN"/>
              </w:rPr>
            </w:pPr>
            <w:r>
              <w:rPr>
                <w:rFonts w:hint="eastAsia"/>
                <w:b/>
                <w:bCs/>
                <w:sz w:val="24"/>
                <w:szCs w:val="24"/>
                <w:highlight w:val="none"/>
                <w:u w:val="none"/>
                <w:lang w:val="en-US" w:eastAsia="zh-CN"/>
              </w:rPr>
              <w:t>（2）</w:t>
            </w:r>
            <w:r>
              <w:rPr>
                <w:rFonts w:hint="eastAsia" w:ascii="Times New Roman" w:hAnsi="Times New Roman" w:eastAsia="宋体" w:cs="Times New Roman"/>
                <w:b/>
                <w:bCs/>
                <w:kern w:val="0"/>
                <w:sz w:val="24"/>
                <w:highlight w:val="none"/>
                <w:lang w:val="en-US" w:eastAsia="zh-CN"/>
              </w:rPr>
              <w:t>边角废料、残次品综合利用</w:t>
            </w:r>
          </w:p>
          <w:p>
            <w:pPr>
              <w:numPr>
                <w:ilvl w:val="0"/>
                <w:numId w:val="0"/>
              </w:numPr>
              <w:spacing w:line="520" w:lineRule="exact"/>
              <w:ind w:firstLine="480" w:firstLineChars="200"/>
              <w:rPr>
                <w:rFonts w:hint="eastAsia" w:ascii="Times New Roman" w:hAnsi="Times New Roman" w:cs="Times New Roman"/>
                <w:bCs/>
                <w:color w:val="000000"/>
                <w:sz w:val="24"/>
              </w:rPr>
            </w:pPr>
            <w:r>
              <w:rPr>
                <w:rFonts w:hint="eastAsia" w:ascii="Times New Roman" w:hAnsi="Times New Roman" w:eastAsia="宋体" w:cs="Times New Roman"/>
                <w:bCs/>
                <w:color w:val="000000"/>
                <w:sz w:val="24"/>
                <w:lang w:val="en-US" w:eastAsia="zh-CN"/>
              </w:rPr>
              <w:t>边角废料、残次品综合利用生产过程</w:t>
            </w:r>
            <w:r>
              <w:rPr>
                <w:rFonts w:hint="eastAsia" w:ascii="Times New Roman" w:hAnsi="Times New Roman" w:eastAsia="宋体" w:cs="Times New Roman"/>
                <w:bCs/>
                <w:color w:val="000000"/>
                <w:sz w:val="24"/>
                <w:lang w:eastAsia="zh-CN"/>
              </w:rPr>
              <w:t>产生的</w:t>
            </w:r>
            <w:r>
              <w:rPr>
                <w:b w:val="0"/>
                <w:bCs w:val="0"/>
                <w:color w:val="000000"/>
                <w:sz w:val="24"/>
                <w:u w:val="none"/>
              </w:rPr>
              <w:t>固废有</w:t>
            </w:r>
            <w:r>
              <w:rPr>
                <w:rFonts w:hint="eastAsia" w:ascii="Times New Roman" w:hAnsi="Times New Roman" w:cs="Times New Roman"/>
                <w:bCs/>
                <w:color w:val="000000"/>
                <w:sz w:val="24"/>
                <w:lang w:eastAsia="zh-CN"/>
              </w:rPr>
              <w:t>除土过程产生的</w:t>
            </w:r>
            <w:r>
              <w:rPr>
                <w:rFonts w:hint="eastAsia"/>
                <w:b w:val="0"/>
                <w:bCs w:val="0"/>
                <w:color w:val="000000"/>
                <w:sz w:val="24"/>
                <w:u w:val="none"/>
              </w:rPr>
              <w:t>泥土</w:t>
            </w:r>
            <w:r>
              <w:rPr>
                <w:rFonts w:hint="eastAsia" w:ascii="Times New Roman" w:hAnsi="Times New Roman" w:cs="Times New Roman"/>
                <w:bCs/>
                <w:color w:val="000000"/>
                <w:sz w:val="24"/>
                <w:lang w:eastAsia="zh-CN"/>
              </w:rPr>
              <w:t>、</w:t>
            </w:r>
            <w:r>
              <w:rPr>
                <w:b w:val="0"/>
                <w:bCs w:val="0"/>
                <w:color w:val="000000"/>
                <w:sz w:val="24"/>
                <w:u w:val="none"/>
              </w:rPr>
              <w:t>袋式除尘器收集颗粒物</w:t>
            </w:r>
            <w:r>
              <w:rPr>
                <w:rFonts w:hint="eastAsia" w:ascii="Times New Roman" w:hAnsi="Times New Roman" w:cs="Times New Roman"/>
                <w:b w:val="0"/>
                <w:bCs w:val="0"/>
                <w:color w:val="000000"/>
                <w:sz w:val="24"/>
                <w:u w:val="none"/>
              </w:rPr>
              <w:t>、洗</w:t>
            </w:r>
            <w:r>
              <w:rPr>
                <w:rFonts w:hint="eastAsia" w:cs="Times New Roman"/>
                <w:b w:val="0"/>
                <w:bCs w:val="0"/>
                <w:color w:val="000000"/>
                <w:sz w:val="24"/>
                <w:u w:val="none"/>
                <w:lang w:eastAsia="zh-CN"/>
              </w:rPr>
              <w:t>砂</w:t>
            </w:r>
            <w:r>
              <w:rPr>
                <w:rFonts w:hint="eastAsia" w:ascii="Times New Roman" w:hAnsi="Times New Roman" w:cs="Times New Roman"/>
                <w:b w:val="0"/>
                <w:bCs w:val="0"/>
                <w:color w:val="000000"/>
                <w:sz w:val="24"/>
                <w:u w:val="none"/>
              </w:rPr>
              <w:t>废水</w:t>
            </w:r>
            <w:r>
              <w:rPr>
                <w:rFonts w:hint="eastAsia" w:ascii="Times New Roman" w:hAnsi="Times New Roman" w:cs="Times New Roman"/>
                <w:b w:val="0"/>
                <w:bCs w:val="0"/>
                <w:color w:val="000000"/>
                <w:sz w:val="24"/>
                <w:u w:val="none"/>
                <w:lang w:eastAsia="zh-CN"/>
              </w:rPr>
              <w:t>压滤泥饼</w:t>
            </w:r>
            <w:r>
              <w:rPr>
                <w:rFonts w:hint="eastAsia" w:ascii="Times New Roman" w:hAnsi="Times New Roman" w:cs="Times New Roman"/>
                <w:bCs/>
                <w:color w:val="000000"/>
                <w:sz w:val="24"/>
              </w:rPr>
              <w:t>以及</w:t>
            </w:r>
            <w:r>
              <w:rPr>
                <w:rFonts w:hint="eastAsia" w:cs="Times New Roman"/>
                <w:bCs/>
                <w:color w:val="000000"/>
                <w:sz w:val="24"/>
                <w:lang w:eastAsia="zh-CN"/>
              </w:rPr>
              <w:t>员工</w:t>
            </w:r>
            <w:r>
              <w:rPr>
                <w:rFonts w:hint="eastAsia" w:ascii="Times New Roman" w:hAnsi="Times New Roman" w:cs="Times New Roman"/>
                <w:bCs/>
                <w:color w:val="000000"/>
                <w:sz w:val="24"/>
              </w:rPr>
              <w:t>生活垃圾。</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eastAsia="宋体" w:cs="Times New Roman"/>
                <w:b w:val="0"/>
                <w:bCs w:val="0"/>
                <w:color w:val="000000"/>
                <w:sz w:val="24"/>
                <w:u w:val="none"/>
                <w:lang w:val="en-US" w:eastAsia="zh-CN"/>
              </w:rPr>
            </w:pPr>
            <w:r>
              <w:rPr>
                <w:rFonts w:hint="eastAsia" w:ascii="Times New Roman" w:hAnsi="Times New Roman" w:eastAsia="宋体" w:cs="Times New Roman"/>
                <w:b w:val="0"/>
                <w:bCs w:val="0"/>
                <w:color w:val="000000"/>
                <w:sz w:val="24"/>
                <w:u w:val="none"/>
                <w:lang w:val="en-US" w:eastAsia="zh-CN"/>
              </w:rPr>
              <w:t>1）除土过程产生的泥土</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b w:val="0"/>
                <w:bCs w:val="0"/>
                <w:color w:val="000000"/>
                <w:sz w:val="24"/>
                <w:u w:val="none"/>
              </w:rPr>
            </w:pPr>
            <w:r>
              <w:rPr>
                <w:rFonts w:hint="eastAsia"/>
                <w:b w:val="0"/>
                <w:bCs w:val="0"/>
                <w:color w:val="000000"/>
                <w:sz w:val="24"/>
                <w:u w:val="none"/>
                <w:lang w:val="en-US" w:eastAsia="zh-CN"/>
              </w:rPr>
              <w:t>参考同类项目，本项目</w:t>
            </w:r>
            <w:r>
              <w:rPr>
                <w:rFonts w:hint="eastAsia" w:ascii="Times New Roman" w:hAnsi="Times New Roman" w:cs="Times New Roman"/>
                <w:bCs/>
                <w:color w:val="000000"/>
                <w:sz w:val="24"/>
                <w:lang w:eastAsia="zh-CN"/>
              </w:rPr>
              <w:t>除土过程产生的</w:t>
            </w:r>
            <w:r>
              <w:rPr>
                <w:rFonts w:hint="eastAsia"/>
                <w:b w:val="0"/>
                <w:bCs w:val="0"/>
                <w:color w:val="000000"/>
                <w:sz w:val="24"/>
                <w:u w:val="none"/>
              </w:rPr>
              <w:t>泥土</w:t>
            </w:r>
            <w:r>
              <w:rPr>
                <w:rFonts w:hint="eastAsia"/>
                <w:b w:val="0"/>
                <w:bCs w:val="0"/>
                <w:color w:val="000000"/>
                <w:sz w:val="24"/>
                <w:u w:val="none"/>
                <w:lang w:eastAsia="zh-CN"/>
              </w:rPr>
              <w:t>，产生量约为</w:t>
            </w:r>
            <w:r>
              <w:rPr>
                <w:rFonts w:hint="eastAsia"/>
                <w:b w:val="0"/>
                <w:bCs w:val="0"/>
                <w:color w:val="000000"/>
                <w:sz w:val="24"/>
                <w:u w:val="none"/>
                <w:lang w:val="en-US" w:eastAsia="zh-CN"/>
              </w:rPr>
              <w:t>0.5</w:t>
            </w:r>
            <w:r>
              <w:rPr>
                <w:b w:val="0"/>
                <w:bCs w:val="0"/>
                <w:color w:val="000000"/>
                <w:sz w:val="24"/>
                <w:u w:val="none"/>
              </w:rPr>
              <w:t>t/a，</w:t>
            </w:r>
            <w:r>
              <w:rPr>
                <w:b w:val="0"/>
                <w:bCs w:val="0"/>
                <w:color w:val="000000"/>
                <w:sz w:val="24"/>
                <w:highlight w:val="none"/>
                <w:u w:val="none"/>
              </w:rPr>
              <w:t>收集后</w:t>
            </w:r>
            <w:r>
              <w:rPr>
                <w:rFonts w:hint="eastAsia"/>
                <w:b w:val="0"/>
                <w:bCs w:val="0"/>
                <w:color w:val="000000"/>
                <w:sz w:val="24"/>
                <w:highlight w:val="none"/>
                <w:u w:val="none"/>
                <w:lang w:eastAsia="zh-CN"/>
              </w:rPr>
              <w:t>与压滤泥饼一起外售</w:t>
            </w:r>
            <w:r>
              <w:rPr>
                <w:b w:val="0"/>
                <w:bCs w:val="0"/>
                <w:color w:val="000000"/>
                <w:sz w:val="24"/>
                <w:highlight w:val="none"/>
                <w:u w:val="none"/>
              </w:rPr>
              <w:t>。</w:t>
            </w:r>
          </w:p>
          <w:p>
            <w:pPr>
              <w:spacing w:line="500" w:lineRule="exact"/>
              <w:ind w:firstLine="465"/>
              <w:rPr>
                <w:rFonts w:hint="eastAsia" w:ascii="Times New Roman" w:hAnsi="Times New Roman" w:eastAsia="宋体" w:cs="Times New Roman"/>
                <w:b w:val="0"/>
                <w:bCs w:val="0"/>
                <w:color w:val="000000"/>
                <w:sz w:val="24"/>
                <w:u w:val="none"/>
                <w:lang w:val="en-US" w:eastAsia="zh-CN"/>
              </w:rPr>
            </w:pPr>
            <w:r>
              <w:rPr>
                <w:rFonts w:hint="eastAsia" w:ascii="Times New Roman" w:hAnsi="Times New Roman" w:eastAsia="宋体" w:cs="Times New Roman"/>
                <w:b w:val="0"/>
                <w:bCs w:val="0"/>
                <w:color w:val="000000"/>
                <w:sz w:val="24"/>
                <w:u w:val="none"/>
                <w:lang w:val="en-US" w:eastAsia="zh-CN"/>
              </w:rPr>
              <w:t>2）袋式除尘器收集颗粒物</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b w:val="0"/>
                <w:bCs w:val="0"/>
                <w:color w:val="000000"/>
                <w:sz w:val="24"/>
                <w:u w:val="none"/>
              </w:rPr>
            </w:pPr>
            <w:r>
              <w:rPr>
                <w:rFonts w:hint="eastAsia"/>
                <w:b w:val="0"/>
                <w:bCs w:val="0"/>
                <w:color w:val="000000"/>
                <w:sz w:val="24"/>
                <w:u w:val="none"/>
              </w:rPr>
              <w:t>根据工程分析，</w:t>
            </w:r>
            <w:r>
              <w:rPr>
                <w:rFonts w:hint="eastAsia"/>
                <w:b w:val="0"/>
                <w:bCs w:val="0"/>
                <w:color w:val="000000"/>
                <w:sz w:val="24"/>
                <w:u w:val="none"/>
                <w:lang w:val="en-US" w:eastAsia="zh-CN"/>
              </w:rPr>
              <w:t>本项目</w:t>
            </w:r>
            <w:r>
              <w:rPr>
                <w:b w:val="0"/>
                <w:bCs w:val="0"/>
                <w:color w:val="000000"/>
                <w:sz w:val="24"/>
                <w:u w:val="none"/>
              </w:rPr>
              <w:t>袋式除尘器收集颗粒物量</w:t>
            </w:r>
            <w:r>
              <w:rPr>
                <w:rFonts w:hint="eastAsia"/>
                <w:b w:val="0"/>
                <w:bCs w:val="0"/>
                <w:color w:val="000000"/>
                <w:sz w:val="24"/>
                <w:u w:val="none"/>
              </w:rPr>
              <w:t>约</w:t>
            </w:r>
            <w:r>
              <w:rPr>
                <w:rFonts w:hint="eastAsia"/>
                <w:b w:val="0"/>
                <w:bCs w:val="0"/>
                <w:color w:val="000000"/>
                <w:sz w:val="24"/>
                <w:u w:val="none"/>
                <w:lang w:val="en-US" w:eastAsia="zh-CN"/>
              </w:rPr>
              <w:t>2.4564</w:t>
            </w:r>
            <w:r>
              <w:rPr>
                <w:b w:val="0"/>
                <w:bCs w:val="0"/>
                <w:color w:val="000000"/>
                <w:sz w:val="24"/>
                <w:u w:val="none"/>
              </w:rPr>
              <w:t>t/a，</w:t>
            </w:r>
            <w:r>
              <w:rPr>
                <w:b w:val="0"/>
                <w:bCs w:val="0"/>
                <w:color w:val="000000"/>
                <w:sz w:val="24"/>
                <w:highlight w:val="none"/>
                <w:u w:val="none"/>
              </w:rPr>
              <w:t>收集后</w:t>
            </w:r>
            <w:r>
              <w:rPr>
                <w:rFonts w:hint="eastAsia"/>
                <w:b w:val="0"/>
                <w:bCs w:val="0"/>
                <w:color w:val="000000"/>
                <w:sz w:val="24"/>
                <w:highlight w:val="none"/>
                <w:u w:val="none"/>
                <w:lang w:eastAsia="zh-CN"/>
              </w:rPr>
              <w:t>与压滤泥饼一起外售</w:t>
            </w:r>
            <w:r>
              <w:rPr>
                <w:b w:val="0"/>
                <w:bCs w:val="0"/>
                <w:color w:val="000000"/>
                <w:sz w:val="24"/>
                <w:highlight w:val="none"/>
                <w:u w:val="none"/>
              </w:rPr>
              <w:t>。</w:t>
            </w:r>
          </w:p>
          <w:p>
            <w:pPr>
              <w:numPr>
                <w:ilvl w:val="0"/>
                <w:numId w:val="0"/>
              </w:numPr>
              <w:spacing w:line="520" w:lineRule="exact"/>
              <w:ind w:left="465" w:leftChars="0"/>
              <w:rPr>
                <w:rFonts w:hint="eastAsia" w:ascii="Times New Roman" w:hAnsi="Times New Roman" w:cs="Times New Roman"/>
                <w:b w:val="0"/>
                <w:bCs w:val="0"/>
                <w:color w:val="000000"/>
                <w:sz w:val="24"/>
                <w:u w:val="none"/>
              </w:rPr>
            </w:pPr>
            <w:r>
              <w:rPr>
                <w:rFonts w:hint="eastAsia" w:cs="Times New Roman"/>
                <w:b w:val="0"/>
                <w:bCs w:val="0"/>
                <w:color w:val="000000"/>
                <w:sz w:val="24"/>
                <w:u w:val="none"/>
                <w:lang w:val="en-US" w:eastAsia="zh-CN"/>
              </w:rPr>
              <w:t>3</w:t>
            </w:r>
            <w:r>
              <w:rPr>
                <w:rFonts w:hint="eastAsia" w:cs="Times New Roman"/>
                <w:b w:val="0"/>
                <w:bCs w:val="0"/>
                <w:color w:val="000000"/>
                <w:sz w:val="24"/>
                <w:u w:val="none"/>
                <w:lang w:eastAsia="zh-CN"/>
              </w:rPr>
              <w:t>）</w:t>
            </w:r>
            <w:r>
              <w:rPr>
                <w:rFonts w:hint="eastAsia" w:ascii="Times New Roman" w:hAnsi="Times New Roman" w:cs="Times New Roman"/>
                <w:b w:val="0"/>
                <w:bCs w:val="0"/>
                <w:color w:val="000000"/>
                <w:sz w:val="24"/>
                <w:u w:val="none"/>
              </w:rPr>
              <w:t>洗</w:t>
            </w:r>
            <w:r>
              <w:rPr>
                <w:rFonts w:hint="eastAsia" w:cs="Times New Roman"/>
                <w:b w:val="0"/>
                <w:bCs w:val="0"/>
                <w:color w:val="000000"/>
                <w:sz w:val="24"/>
                <w:u w:val="none"/>
                <w:lang w:eastAsia="zh-CN"/>
              </w:rPr>
              <w:t>砂</w:t>
            </w:r>
            <w:r>
              <w:rPr>
                <w:rFonts w:hint="eastAsia" w:ascii="Times New Roman" w:hAnsi="Times New Roman" w:cs="Times New Roman"/>
                <w:b w:val="0"/>
                <w:bCs w:val="0"/>
                <w:color w:val="000000"/>
                <w:sz w:val="24"/>
                <w:u w:val="none"/>
              </w:rPr>
              <w:t>废水</w:t>
            </w:r>
            <w:r>
              <w:rPr>
                <w:rFonts w:hint="eastAsia" w:ascii="Times New Roman" w:hAnsi="Times New Roman" w:cs="Times New Roman"/>
                <w:b w:val="0"/>
                <w:bCs w:val="0"/>
                <w:color w:val="000000"/>
                <w:sz w:val="24"/>
                <w:u w:val="none"/>
                <w:lang w:eastAsia="zh-CN"/>
              </w:rPr>
              <w:t>压滤泥饼</w:t>
            </w:r>
          </w:p>
          <w:p>
            <w:pPr>
              <w:spacing w:line="520" w:lineRule="exact"/>
              <w:ind w:firstLine="480" w:firstLineChars="200"/>
              <w:rPr>
                <w:rFonts w:hint="eastAsia"/>
                <w:bCs/>
                <w:color w:val="000000"/>
                <w:sz w:val="24"/>
                <w:highlight w:val="none"/>
                <w:lang w:eastAsia="zh-CN"/>
              </w:rPr>
            </w:pPr>
            <w:r>
              <w:rPr>
                <w:rFonts w:hint="eastAsia"/>
                <w:b w:val="0"/>
                <w:bCs w:val="0"/>
                <w:color w:val="000000"/>
                <w:sz w:val="24"/>
                <w:u w:val="none"/>
                <w:lang w:val="en-US" w:eastAsia="zh-CN"/>
              </w:rPr>
              <w:t>本项目</w:t>
            </w:r>
            <w:r>
              <w:rPr>
                <w:rFonts w:hint="eastAsia"/>
                <w:b w:val="0"/>
                <w:bCs w:val="0"/>
                <w:color w:val="000000"/>
                <w:sz w:val="24"/>
                <w:u w:val="none"/>
              </w:rPr>
              <w:t>采用</w:t>
            </w:r>
            <w:r>
              <w:rPr>
                <w:rFonts w:hint="eastAsia"/>
                <w:b w:val="0"/>
                <w:bCs w:val="0"/>
                <w:color w:val="000000"/>
                <w:sz w:val="24"/>
                <w:u w:val="none"/>
                <w:lang w:eastAsia="zh-CN"/>
              </w:rPr>
              <w:t>浓缩罐</w:t>
            </w:r>
            <w:r>
              <w:rPr>
                <w:rFonts w:hint="eastAsia"/>
                <w:b w:val="0"/>
                <w:bCs w:val="0"/>
                <w:color w:val="000000"/>
                <w:sz w:val="24"/>
                <w:u w:val="none"/>
                <w:lang w:val="en-US" w:eastAsia="zh-CN"/>
              </w:rPr>
              <w:t>+清水池</w:t>
            </w:r>
            <w:r>
              <w:rPr>
                <w:rFonts w:hint="eastAsia"/>
                <w:b w:val="0"/>
                <w:bCs w:val="0"/>
                <w:color w:val="000000"/>
                <w:sz w:val="24"/>
                <w:u w:val="none"/>
              </w:rPr>
              <w:t>处理</w:t>
            </w:r>
            <w:r>
              <w:rPr>
                <w:rFonts w:hint="eastAsia"/>
                <w:b w:val="0"/>
                <w:bCs w:val="0"/>
                <w:color w:val="000000"/>
                <w:sz w:val="24"/>
                <w:u w:val="none"/>
                <w:lang w:eastAsia="zh-CN"/>
              </w:rPr>
              <w:t>洗砂</w:t>
            </w:r>
            <w:r>
              <w:rPr>
                <w:rFonts w:hint="eastAsia"/>
                <w:b w:val="0"/>
                <w:bCs w:val="0"/>
                <w:color w:val="000000"/>
                <w:sz w:val="24"/>
                <w:u w:val="none"/>
              </w:rPr>
              <w:t>废水，采用压滤机对</w:t>
            </w:r>
            <w:r>
              <w:rPr>
                <w:rFonts w:hint="eastAsia"/>
                <w:b w:val="0"/>
                <w:bCs w:val="0"/>
                <w:color w:val="000000"/>
                <w:sz w:val="24"/>
                <w:u w:val="none"/>
                <w:lang w:eastAsia="zh-CN"/>
              </w:rPr>
              <w:t>浓缩罐</w:t>
            </w:r>
            <w:r>
              <w:rPr>
                <w:rFonts w:hint="eastAsia"/>
                <w:b w:val="0"/>
                <w:bCs w:val="0"/>
                <w:color w:val="000000"/>
                <w:sz w:val="24"/>
                <w:u w:val="none"/>
              </w:rPr>
              <w:t>底泥进行压滤，</w:t>
            </w:r>
            <w:r>
              <w:rPr>
                <w:rFonts w:hint="eastAsia"/>
                <w:b w:val="0"/>
                <w:bCs w:val="0"/>
                <w:color w:val="000000"/>
                <w:sz w:val="24"/>
                <w:u w:val="none"/>
                <w:lang w:eastAsia="zh-CN"/>
              </w:rPr>
              <w:t>底泥最大</w:t>
            </w:r>
            <w:r>
              <w:rPr>
                <w:rFonts w:hint="eastAsia"/>
                <w:b w:val="0"/>
                <w:bCs w:val="0"/>
                <w:color w:val="000000"/>
                <w:sz w:val="24"/>
                <w:u w:val="none"/>
              </w:rPr>
              <w:t>产生量约为</w:t>
            </w:r>
            <w:r>
              <w:rPr>
                <w:rFonts w:hint="eastAsia"/>
                <w:b w:val="0"/>
                <w:bCs w:val="0"/>
                <w:color w:val="000000"/>
                <w:sz w:val="24"/>
                <w:u w:val="none"/>
                <w:lang w:val="en-US" w:eastAsia="zh-CN"/>
              </w:rPr>
              <w:t>440</w:t>
            </w:r>
            <w:r>
              <w:rPr>
                <w:rFonts w:hint="eastAsia"/>
                <w:b w:val="0"/>
                <w:bCs w:val="0"/>
                <w:color w:val="000000"/>
                <w:sz w:val="24"/>
                <w:u w:val="none"/>
              </w:rPr>
              <w:t>t/a，其主要成分为泥土和砂砾，</w:t>
            </w:r>
            <w:r>
              <w:rPr>
                <w:rFonts w:hint="eastAsia"/>
                <w:b w:val="0"/>
                <w:bCs w:val="0"/>
                <w:iCs/>
                <w:color w:val="000000"/>
                <w:sz w:val="24"/>
                <w:highlight w:val="none"/>
                <w:u w:val="none"/>
                <w:lang w:eastAsia="zh-CN"/>
              </w:rPr>
              <w:t>底泥经板框</w:t>
            </w:r>
            <w:r>
              <w:rPr>
                <w:b w:val="0"/>
                <w:bCs w:val="0"/>
                <w:iCs/>
                <w:color w:val="000000"/>
                <w:sz w:val="24"/>
                <w:highlight w:val="none"/>
                <w:u w:val="none"/>
              </w:rPr>
              <w:t>压滤机</w:t>
            </w:r>
            <w:r>
              <w:rPr>
                <w:rFonts w:hint="eastAsia" w:ascii="Times New Roman" w:hAnsi="Times New Roman" w:cs="Times New Roman"/>
                <w:b w:val="0"/>
                <w:bCs w:val="0"/>
                <w:iCs/>
                <w:color w:val="000000"/>
                <w:sz w:val="24"/>
                <w:highlight w:val="none"/>
                <w:u w:val="none"/>
                <w:lang w:eastAsia="zh-CN"/>
              </w:rPr>
              <w:t>脱水后</w:t>
            </w:r>
            <w:r>
              <w:rPr>
                <w:rFonts w:hint="eastAsia" w:cs="Times New Roman"/>
                <w:b w:val="0"/>
                <w:bCs w:val="0"/>
                <w:iCs/>
                <w:color w:val="000000"/>
                <w:sz w:val="24"/>
                <w:highlight w:val="none"/>
                <w:u w:val="none"/>
                <w:lang w:eastAsia="zh-CN"/>
              </w:rPr>
              <w:t>暂存于压滤泥饼暂存区（</w:t>
            </w:r>
            <w:r>
              <w:rPr>
                <w:rFonts w:hint="eastAsia" w:cs="Times New Roman"/>
                <w:b w:val="0"/>
                <w:bCs w:val="0"/>
                <w:iCs/>
                <w:color w:val="000000"/>
                <w:sz w:val="24"/>
                <w:highlight w:val="none"/>
                <w:u w:val="none"/>
                <w:lang w:val="en-US" w:eastAsia="zh-CN"/>
              </w:rPr>
              <w:t>30m</w:t>
            </w:r>
            <w:r>
              <w:rPr>
                <w:rFonts w:hint="eastAsia" w:cs="Times New Roman"/>
                <w:b w:val="0"/>
                <w:bCs w:val="0"/>
                <w:iCs/>
                <w:color w:val="000000"/>
                <w:sz w:val="24"/>
                <w:highlight w:val="none"/>
                <w:u w:val="none"/>
                <w:vertAlign w:val="superscript"/>
                <w:lang w:val="en-US" w:eastAsia="zh-CN"/>
              </w:rPr>
              <w:t>2</w:t>
            </w:r>
            <w:r>
              <w:rPr>
                <w:rFonts w:hint="eastAsia" w:cs="Times New Roman"/>
                <w:b w:val="0"/>
                <w:bCs w:val="0"/>
                <w:iCs/>
                <w:color w:val="000000"/>
                <w:sz w:val="24"/>
                <w:highlight w:val="none"/>
                <w:u w:val="none"/>
                <w:lang w:eastAsia="zh-CN"/>
              </w:rPr>
              <w:t>），及时外运售给烧结砖厂生产使用，不在厂区内进行长时间暂存。本次环评要求压滤泥饼暂存区进行底部硬化防渗、四周设围堰防溢流处理，</w:t>
            </w:r>
            <w:r>
              <w:rPr>
                <w:rFonts w:hint="eastAsia" w:ascii="Times New Roman" w:hAnsi="Times New Roman" w:eastAsia="宋体"/>
                <w:b w:val="0"/>
                <w:bCs w:val="0"/>
                <w:sz w:val="24"/>
                <w:szCs w:val="21"/>
                <w:highlight w:val="none"/>
                <w:u w:val="none"/>
              </w:rPr>
              <w:t>并修筑导流沟，</w:t>
            </w:r>
            <w:r>
              <w:rPr>
                <w:rFonts w:hint="eastAsia" w:cs="Times New Roman"/>
                <w:b w:val="0"/>
                <w:bCs w:val="0"/>
                <w:iCs/>
                <w:color w:val="000000"/>
                <w:sz w:val="24"/>
                <w:highlight w:val="none"/>
                <w:u w:val="none"/>
                <w:lang w:eastAsia="zh-CN"/>
              </w:rPr>
              <w:t>压滤泥饼暂存区</w:t>
            </w:r>
            <w:r>
              <w:rPr>
                <w:rFonts w:hint="eastAsia" w:ascii="Times New Roman" w:hAnsi="Times New Roman" w:eastAsia="宋体"/>
                <w:b w:val="0"/>
                <w:bCs w:val="0"/>
                <w:sz w:val="24"/>
                <w:szCs w:val="21"/>
                <w:highlight w:val="none"/>
                <w:u w:val="none"/>
              </w:rPr>
              <w:t>渗滤液回流至</w:t>
            </w:r>
            <w:r>
              <w:rPr>
                <w:rFonts w:hint="eastAsia" w:ascii="Times New Roman" w:hAnsi="Times New Roman"/>
                <w:b w:val="0"/>
                <w:bCs w:val="0"/>
                <w:sz w:val="24"/>
                <w:szCs w:val="21"/>
                <w:highlight w:val="none"/>
                <w:u w:val="none"/>
                <w:lang w:eastAsia="zh-CN"/>
              </w:rPr>
              <w:t>污水</w:t>
            </w:r>
            <w:r>
              <w:rPr>
                <w:rFonts w:hint="eastAsia" w:ascii="Times New Roman" w:hAnsi="Times New Roman" w:eastAsia="宋体"/>
                <w:b w:val="0"/>
                <w:bCs w:val="0"/>
                <w:sz w:val="24"/>
                <w:szCs w:val="21"/>
                <w:highlight w:val="none"/>
                <w:u w:val="none"/>
              </w:rPr>
              <w:t>池内循环利用</w:t>
            </w:r>
            <w:r>
              <w:rPr>
                <w:rFonts w:hint="eastAsia"/>
                <w:bCs/>
                <w:color w:val="000000"/>
                <w:sz w:val="24"/>
                <w:highlight w:val="none"/>
                <w:lang w:eastAsia="zh-CN"/>
              </w:rPr>
              <w:t>。</w:t>
            </w:r>
          </w:p>
          <w:p>
            <w:pPr>
              <w:numPr>
                <w:ilvl w:val="0"/>
                <w:numId w:val="0"/>
              </w:numPr>
              <w:spacing w:line="520" w:lineRule="exact"/>
              <w:ind w:left="465" w:leftChars="0"/>
              <w:rPr>
                <w:rFonts w:hint="eastAsia" w:ascii="Times New Roman" w:hAnsi="Times New Roman" w:cs="Times New Roman"/>
                <w:b w:val="0"/>
                <w:bCs w:val="0"/>
                <w:color w:val="000000"/>
                <w:sz w:val="24"/>
                <w:u w:val="none"/>
                <w:lang w:val="en-US" w:eastAsia="zh-CN"/>
              </w:rPr>
            </w:pPr>
            <w:r>
              <w:rPr>
                <w:rFonts w:hint="eastAsia" w:cs="Times New Roman"/>
                <w:b w:val="0"/>
                <w:bCs w:val="0"/>
                <w:color w:val="000000"/>
                <w:sz w:val="24"/>
                <w:u w:val="none"/>
                <w:lang w:val="en-US" w:eastAsia="zh-CN"/>
              </w:rPr>
              <w:t>4）</w:t>
            </w:r>
            <w:r>
              <w:rPr>
                <w:rFonts w:hint="eastAsia" w:ascii="Times New Roman" w:hAnsi="Times New Roman" w:cs="Times New Roman"/>
                <w:b w:val="0"/>
                <w:bCs w:val="0"/>
                <w:color w:val="000000"/>
                <w:sz w:val="24"/>
                <w:u w:val="none"/>
                <w:lang w:val="en-US" w:eastAsia="zh-CN"/>
              </w:rPr>
              <w:t>生活垃圾</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b w:val="0"/>
                <w:bCs w:val="0"/>
                <w:color w:val="000000"/>
                <w:sz w:val="24"/>
                <w:u w:val="none"/>
              </w:rPr>
            </w:pPr>
            <w:r>
              <w:rPr>
                <w:rFonts w:hint="eastAsia"/>
                <w:bCs/>
                <w:color w:val="000000"/>
                <w:sz w:val="24"/>
                <w:lang w:eastAsia="zh-CN"/>
              </w:rPr>
              <w:t>本项目新增</w:t>
            </w:r>
            <w:r>
              <w:rPr>
                <w:bCs/>
                <w:color w:val="000000"/>
                <w:sz w:val="24"/>
              </w:rPr>
              <w:t>劳动定员</w:t>
            </w:r>
            <w:r>
              <w:rPr>
                <w:rFonts w:hint="eastAsia"/>
                <w:bCs/>
                <w:color w:val="000000"/>
                <w:sz w:val="24"/>
                <w:lang w:val="en-US" w:eastAsia="zh-CN"/>
              </w:rPr>
              <w:t>10</w:t>
            </w:r>
            <w:r>
              <w:rPr>
                <w:bCs/>
                <w:color w:val="000000"/>
                <w:sz w:val="24"/>
              </w:rPr>
              <w:t>人，</w:t>
            </w:r>
            <w:r>
              <w:rPr>
                <w:b w:val="0"/>
                <w:bCs w:val="0"/>
                <w:color w:val="000000"/>
                <w:sz w:val="24"/>
                <w:u w:val="none"/>
              </w:rPr>
              <w:t>均不在厂区</w:t>
            </w:r>
            <w:r>
              <w:rPr>
                <w:rFonts w:hint="eastAsia"/>
                <w:b w:val="0"/>
                <w:bCs w:val="0"/>
                <w:color w:val="000000"/>
                <w:sz w:val="24"/>
                <w:u w:val="none"/>
                <w:lang w:eastAsia="zh-CN"/>
              </w:rPr>
              <w:t>食</w:t>
            </w:r>
            <w:r>
              <w:rPr>
                <w:b w:val="0"/>
                <w:bCs w:val="0"/>
                <w:color w:val="000000"/>
                <w:sz w:val="24"/>
                <w:u w:val="none"/>
              </w:rPr>
              <w:t>宿，生产垃圾产生量按0.5kg/人·d计，则</w:t>
            </w:r>
            <w:r>
              <w:rPr>
                <w:rFonts w:hint="eastAsia"/>
                <w:bCs/>
                <w:color w:val="000000"/>
                <w:sz w:val="24"/>
                <w:lang w:eastAsia="zh-CN"/>
              </w:rPr>
              <w:t>本项目</w:t>
            </w:r>
            <w:r>
              <w:rPr>
                <w:b w:val="0"/>
                <w:bCs w:val="0"/>
                <w:color w:val="000000"/>
                <w:sz w:val="24"/>
                <w:u w:val="none"/>
              </w:rPr>
              <w:t>年生活垃圾产生量为</w:t>
            </w:r>
            <w:r>
              <w:rPr>
                <w:rFonts w:hint="eastAsia"/>
                <w:b w:val="0"/>
                <w:bCs w:val="0"/>
                <w:color w:val="000000"/>
                <w:sz w:val="24"/>
                <w:u w:val="none"/>
                <w:lang w:val="en-US" w:eastAsia="zh-CN"/>
              </w:rPr>
              <w:t>5.0</w:t>
            </w:r>
            <w:r>
              <w:rPr>
                <w:b w:val="0"/>
                <w:bCs w:val="0"/>
                <w:color w:val="000000"/>
                <w:sz w:val="24"/>
                <w:u w:val="none"/>
              </w:rPr>
              <w:t>kg/d，</w:t>
            </w:r>
            <w:r>
              <w:rPr>
                <w:rFonts w:hint="eastAsia"/>
                <w:b w:val="0"/>
                <w:bCs w:val="0"/>
                <w:color w:val="000000"/>
                <w:sz w:val="24"/>
                <w:u w:val="none"/>
                <w:lang w:val="en-US" w:eastAsia="zh-CN"/>
              </w:rPr>
              <w:t>1.5</w:t>
            </w:r>
            <w:r>
              <w:rPr>
                <w:b w:val="0"/>
                <w:bCs w:val="0"/>
                <w:color w:val="000000"/>
                <w:sz w:val="24"/>
                <w:u w:val="none"/>
              </w:rPr>
              <w:t>t/a，由厂区垃圾桶收集后</w:t>
            </w:r>
            <w:r>
              <w:rPr>
                <w:rFonts w:hint="eastAsia"/>
                <w:b w:val="0"/>
                <w:bCs w:val="0"/>
                <w:color w:val="000000"/>
                <w:sz w:val="24"/>
                <w:u w:val="none"/>
                <w:lang w:eastAsia="zh-CN"/>
              </w:rPr>
              <w:t>交由当地环卫部门</w:t>
            </w:r>
            <w:r>
              <w:rPr>
                <w:b w:val="0"/>
                <w:bCs w:val="0"/>
                <w:color w:val="000000"/>
                <w:sz w:val="24"/>
                <w:u w:val="none"/>
              </w:rPr>
              <w:t>统一处理。</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54"/>
              <w:jc w:val="both"/>
              <w:textAlignment w:val="auto"/>
              <w:rPr>
                <w:rFonts w:hint="eastAsia" w:ascii="Times New Roman" w:hAnsi="Times New Roman" w:eastAsia="宋体" w:cs="Times New Roman"/>
                <w:b w:val="0"/>
                <w:bCs w:val="0"/>
                <w:kern w:val="2"/>
                <w:sz w:val="24"/>
                <w:szCs w:val="24"/>
                <w:highlight w:val="none"/>
                <w:u w:val="none"/>
                <w:lang w:val="en-US" w:eastAsia="zh-CN" w:bidi="ar-SA"/>
              </w:rPr>
            </w:pPr>
            <w:r>
              <w:rPr>
                <w:rFonts w:hint="eastAsia"/>
                <w:b w:val="0"/>
                <w:bCs w:val="0"/>
                <w:color w:val="auto"/>
                <w:sz w:val="24"/>
                <w:szCs w:val="24"/>
                <w:highlight w:val="none"/>
                <w:u w:val="none"/>
                <w:lang w:eastAsia="zh-CN"/>
              </w:rPr>
              <w:t>一般工业固废暂存间设置</w:t>
            </w:r>
            <w:r>
              <w:rPr>
                <w:rFonts w:hint="eastAsia"/>
                <w:b w:val="0"/>
                <w:bCs w:val="0"/>
                <w:color w:val="auto"/>
                <w:sz w:val="24"/>
                <w:szCs w:val="24"/>
                <w:highlight w:val="none"/>
                <w:u w:val="none"/>
              </w:rPr>
              <w:t>时</w:t>
            </w:r>
            <w:r>
              <w:rPr>
                <w:rFonts w:hint="eastAsia"/>
                <w:b w:val="0"/>
                <w:bCs w:val="0"/>
                <w:color w:val="auto"/>
                <w:sz w:val="24"/>
                <w:szCs w:val="24"/>
                <w:highlight w:val="none"/>
                <w:u w:val="none"/>
                <w:lang w:eastAsia="zh-CN"/>
              </w:rPr>
              <w:t>应满足以下要求</w:t>
            </w:r>
            <w:r>
              <w:rPr>
                <w:rFonts w:hint="eastAsia"/>
                <w:b w:val="0"/>
                <w:bCs w:val="0"/>
                <w:color w:val="auto"/>
                <w:sz w:val="24"/>
                <w:szCs w:val="24"/>
                <w:highlight w:val="none"/>
                <w:u w:val="none"/>
              </w:rPr>
              <w:t>：</w:t>
            </w:r>
            <w:r>
              <w:rPr>
                <w:rFonts w:hint="eastAsia" w:ascii="Times New Roman" w:hAnsi="Times New Roman" w:eastAsia="宋体" w:cs="Times New Roman"/>
                <w:b w:val="0"/>
                <w:bCs w:val="0"/>
                <w:kern w:val="2"/>
                <w:sz w:val="24"/>
                <w:szCs w:val="24"/>
                <w:highlight w:val="none"/>
                <w:u w:val="none"/>
                <w:lang w:val="en-US" w:eastAsia="zh-CN" w:bidi="ar-SA"/>
              </w:rPr>
              <w:t>根据《排污许可证申请与核发技术规范 工业固体废物（试行）》（HJ 1200—</w:t>
            </w:r>
            <w:r>
              <w:rPr>
                <w:rFonts w:hint="default" w:ascii="Times New Roman" w:hAnsi="Times New Roman" w:eastAsia="宋体" w:cs="Times New Roman"/>
                <w:b w:val="0"/>
                <w:bCs w:val="0"/>
                <w:kern w:val="2"/>
                <w:sz w:val="24"/>
                <w:szCs w:val="24"/>
                <w:highlight w:val="none"/>
                <w:u w:val="none"/>
                <w:lang w:val="en-US" w:eastAsia="zh-CN" w:bidi="ar-SA"/>
              </w:rPr>
              <w:t>2021</w:t>
            </w:r>
            <w:r>
              <w:rPr>
                <w:rFonts w:hint="eastAsia" w:ascii="Times New Roman" w:hAnsi="Times New Roman" w:eastAsia="宋体" w:cs="Times New Roman"/>
                <w:b w:val="0"/>
                <w:bCs w:val="0"/>
                <w:kern w:val="2"/>
                <w:sz w:val="24"/>
                <w:szCs w:val="24"/>
                <w:highlight w:val="none"/>
                <w:u w:val="none"/>
                <w:lang w:val="en-US" w:eastAsia="zh-CN" w:bidi="ar-SA"/>
              </w:rPr>
              <w:t>）“5.3 一般工业固体废物污染防控技术要求 5.3.2 自行贮存</w:t>
            </w:r>
            <w:r>
              <w:rPr>
                <w:rFonts w:hint="default" w:ascii="Times New Roman" w:hAnsi="Times New Roman" w:eastAsia="宋体" w:cs="Times New Roman"/>
                <w:b w:val="0"/>
                <w:bCs w:val="0"/>
                <w:kern w:val="2"/>
                <w:sz w:val="24"/>
                <w:szCs w:val="24"/>
                <w:highlight w:val="none"/>
                <w:u w:val="none"/>
                <w:lang w:val="en-US" w:eastAsia="zh-CN" w:bidi="ar-SA"/>
              </w:rPr>
              <w:t>/</w:t>
            </w:r>
            <w:r>
              <w:rPr>
                <w:rFonts w:hint="eastAsia" w:ascii="Times New Roman" w:hAnsi="Times New Roman" w:eastAsia="宋体" w:cs="Times New Roman"/>
                <w:b w:val="0"/>
                <w:bCs w:val="0"/>
                <w:kern w:val="2"/>
                <w:sz w:val="24"/>
                <w:szCs w:val="24"/>
                <w:highlight w:val="none"/>
                <w:u w:val="none"/>
                <w:lang w:val="en-US" w:eastAsia="zh-CN" w:bidi="ar-SA"/>
              </w:rPr>
              <w:t>利用</w:t>
            </w:r>
            <w:r>
              <w:rPr>
                <w:rFonts w:hint="default" w:ascii="Times New Roman" w:hAnsi="Times New Roman" w:eastAsia="宋体" w:cs="Times New Roman"/>
                <w:b w:val="0"/>
                <w:bCs w:val="0"/>
                <w:kern w:val="2"/>
                <w:sz w:val="24"/>
                <w:szCs w:val="24"/>
                <w:highlight w:val="none"/>
                <w:u w:val="none"/>
                <w:lang w:val="en-US" w:eastAsia="zh-CN" w:bidi="ar-SA"/>
              </w:rPr>
              <w:t>/</w:t>
            </w:r>
            <w:r>
              <w:rPr>
                <w:rFonts w:hint="eastAsia" w:ascii="Times New Roman" w:hAnsi="Times New Roman" w:eastAsia="宋体" w:cs="Times New Roman"/>
                <w:b w:val="0"/>
                <w:bCs w:val="0"/>
                <w:kern w:val="2"/>
                <w:sz w:val="24"/>
                <w:szCs w:val="24"/>
                <w:highlight w:val="none"/>
                <w:u w:val="none"/>
                <w:lang w:val="en-US" w:eastAsia="zh-CN" w:bidi="ar-SA"/>
              </w:rPr>
              <w:t>处置设施污染防控技术要求”中相关要求：采用库房、包装工具（罐、桶、包装袋等）贮存一般工业固体废物的，贮存过程应满足相应防渗漏、防雨淋、防扬尘等环境保护要求；不相容的一般工业固体废物应设置不同的分区进行贮存；贮存场应设置清晰、完整的一般工业固体废物标志牌等。排污单位生产运营期间一般工业固体废物自行贮存/利用/处置设施的环境管理和相关设施运行维护要求还应符合GB15562.2、GB 18599等相关标准规范要求。</w:t>
            </w:r>
          </w:p>
          <w:p>
            <w:pPr>
              <w:numPr>
                <w:ilvl w:val="0"/>
                <w:numId w:val="0"/>
              </w:numPr>
              <w:spacing w:line="520" w:lineRule="exact"/>
              <w:ind w:firstLine="482" w:firstLineChars="200"/>
              <w:rPr>
                <w:rFonts w:hint="default"/>
                <w:b/>
                <w:bCs/>
                <w:sz w:val="24"/>
                <w:szCs w:val="24"/>
                <w:highlight w:val="none"/>
                <w:u w:val="none"/>
                <w:lang w:val="en-US" w:eastAsia="zh-CN"/>
              </w:rPr>
            </w:pPr>
            <w:r>
              <w:rPr>
                <w:rFonts w:hint="eastAsia"/>
                <w:b/>
                <w:bCs/>
                <w:sz w:val="24"/>
                <w:szCs w:val="24"/>
                <w:highlight w:val="none"/>
                <w:u w:val="none"/>
                <w:lang w:val="en-US" w:eastAsia="zh-CN"/>
              </w:rPr>
              <w:t>4.2危险固废</w:t>
            </w:r>
          </w:p>
          <w:p>
            <w:pPr>
              <w:spacing w:line="500" w:lineRule="exact"/>
              <w:ind w:firstLine="465"/>
              <w:rPr>
                <w:rFonts w:hint="eastAsia" w:eastAsia="宋体"/>
                <w:b w:val="0"/>
                <w:bCs w:val="0"/>
                <w:color w:val="000000"/>
                <w:sz w:val="24"/>
                <w:u w:val="none"/>
                <w:lang w:eastAsia="zh-CN"/>
              </w:rPr>
            </w:pPr>
            <w:r>
              <w:rPr>
                <w:rFonts w:hint="eastAsia"/>
                <w:b w:val="0"/>
                <w:bCs w:val="0"/>
                <w:color w:val="000000"/>
                <w:sz w:val="24"/>
                <w:u w:val="none"/>
                <w:lang w:val="en-US" w:eastAsia="zh-CN"/>
              </w:rPr>
              <w:t>本项目生产运营过程中产生的危废主要为</w:t>
            </w:r>
            <w:r>
              <w:rPr>
                <w:rFonts w:hint="eastAsia"/>
                <w:b w:val="0"/>
                <w:bCs w:val="0"/>
                <w:color w:val="000000"/>
                <w:sz w:val="24"/>
                <w:u w:val="none"/>
              </w:rPr>
              <w:t>废</w:t>
            </w:r>
            <w:r>
              <w:rPr>
                <w:rFonts w:hint="eastAsia"/>
                <w:b w:val="0"/>
                <w:bCs w:val="0"/>
                <w:color w:val="000000"/>
                <w:sz w:val="24"/>
                <w:u w:val="none"/>
                <w:lang w:eastAsia="zh-CN"/>
              </w:rPr>
              <w:t>机油、废油桶。</w:t>
            </w:r>
          </w:p>
          <w:p>
            <w:pPr>
              <w:spacing w:line="520" w:lineRule="exact"/>
              <w:ind w:firstLine="465"/>
              <w:rPr>
                <w:b w:val="0"/>
                <w:bCs w:val="0"/>
                <w:sz w:val="24"/>
                <w:u w:val="none"/>
              </w:rPr>
            </w:pPr>
            <w:r>
              <w:rPr>
                <w:b w:val="0"/>
                <w:bCs w:val="0"/>
                <w:sz w:val="24"/>
                <w:u w:val="none"/>
              </w:rPr>
              <w:t>废</w:t>
            </w:r>
            <w:r>
              <w:rPr>
                <w:rFonts w:hint="eastAsia"/>
                <w:b w:val="0"/>
                <w:bCs w:val="0"/>
                <w:color w:val="000000"/>
                <w:sz w:val="24"/>
                <w:u w:val="none"/>
                <w:lang w:eastAsia="zh-CN"/>
              </w:rPr>
              <w:t>机油、废油桶</w:t>
            </w:r>
            <w:r>
              <w:rPr>
                <w:b w:val="0"/>
                <w:bCs w:val="0"/>
                <w:sz w:val="24"/>
                <w:u w:val="none"/>
              </w:rPr>
              <w:t>主要来自设备维护，</w:t>
            </w:r>
            <w:r>
              <w:rPr>
                <w:rFonts w:hint="eastAsia"/>
                <w:b w:val="0"/>
                <w:bCs w:val="0"/>
                <w:sz w:val="24"/>
                <w:u w:val="none"/>
              </w:rPr>
              <w:t>根据企业提供资料</w:t>
            </w:r>
            <w:r>
              <w:rPr>
                <w:b w:val="0"/>
                <w:bCs w:val="0"/>
                <w:sz w:val="24"/>
                <w:u w:val="none"/>
              </w:rPr>
              <w:t>，</w:t>
            </w:r>
            <w:r>
              <w:rPr>
                <w:rFonts w:hint="eastAsia"/>
                <w:b w:val="0"/>
                <w:bCs w:val="0"/>
                <w:color w:val="000000"/>
                <w:sz w:val="24"/>
                <w:u w:val="none"/>
                <w:lang w:val="en-US" w:eastAsia="zh-CN"/>
              </w:rPr>
              <w:t>本项目</w:t>
            </w:r>
            <w:r>
              <w:rPr>
                <w:b w:val="0"/>
                <w:bCs w:val="0"/>
                <w:sz w:val="24"/>
                <w:u w:val="none"/>
              </w:rPr>
              <w:t>废</w:t>
            </w:r>
            <w:r>
              <w:rPr>
                <w:rFonts w:hint="eastAsia"/>
                <w:b w:val="0"/>
                <w:bCs w:val="0"/>
                <w:color w:val="000000"/>
                <w:sz w:val="24"/>
                <w:u w:val="none"/>
                <w:lang w:eastAsia="zh-CN"/>
              </w:rPr>
              <w:t>机油</w:t>
            </w:r>
            <w:r>
              <w:rPr>
                <w:b w:val="0"/>
                <w:bCs w:val="0"/>
                <w:sz w:val="24"/>
                <w:u w:val="none"/>
              </w:rPr>
              <w:t>产生量0.0</w:t>
            </w:r>
            <w:r>
              <w:rPr>
                <w:rFonts w:hint="eastAsia"/>
                <w:b w:val="0"/>
                <w:bCs w:val="0"/>
                <w:sz w:val="24"/>
                <w:u w:val="none"/>
              </w:rPr>
              <w:t>5</w:t>
            </w:r>
            <w:r>
              <w:rPr>
                <w:b w:val="0"/>
                <w:bCs w:val="0"/>
                <w:sz w:val="24"/>
                <w:u w:val="none"/>
              </w:rPr>
              <w:t>t/</w:t>
            </w:r>
            <w:r>
              <w:rPr>
                <w:rFonts w:hint="eastAsia"/>
                <w:b w:val="0"/>
                <w:bCs w:val="0"/>
                <w:sz w:val="24"/>
                <w:u w:val="none"/>
                <w:lang w:val="en-US" w:eastAsia="zh-CN"/>
              </w:rPr>
              <w:t>3-4</w:t>
            </w:r>
            <w:r>
              <w:rPr>
                <w:b w:val="0"/>
                <w:bCs w:val="0"/>
                <w:sz w:val="24"/>
                <w:u w:val="none"/>
              </w:rPr>
              <w:t>a，属于《国家危险废物名录》（20</w:t>
            </w:r>
            <w:r>
              <w:rPr>
                <w:rFonts w:hint="eastAsia"/>
                <w:b w:val="0"/>
                <w:bCs w:val="0"/>
                <w:sz w:val="24"/>
                <w:u w:val="none"/>
                <w:lang w:val="en-US" w:eastAsia="zh-CN"/>
              </w:rPr>
              <w:t>21</w:t>
            </w:r>
            <w:r>
              <w:rPr>
                <w:rFonts w:hAnsi="宋体"/>
                <w:b w:val="0"/>
                <w:bCs w:val="0"/>
                <w:sz w:val="24"/>
                <w:u w:val="none"/>
              </w:rPr>
              <w:t>版）规定的</w:t>
            </w:r>
            <w:r>
              <w:rPr>
                <w:rFonts w:hint="eastAsia"/>
                <w:b w:val="0"/>
                <w:bCs w:val="0"/>
                <w:sz w:val="24"/>
                <w:u w:val="none"/>
              </w:rPr>
              <w:t>“</w:t>
            </w:r>
            <w:r>
              <w:rPr>
                <w:b w:val="0"/>
                <w:bCs w:val="0"/>
                <w:sz w:val="24"/>
                <w:u w:val="none"/>
              </w:rPr>
              <w:t xml:space="preserve">HW08 </w:t>
            </w:r>
            <w:r>
              <w:rPr>
                <w:rFonts w:hAnsi="宋体"/>
                <w:b w:val="0"/>
                <w:bCs w:val="0"/>
                <w:sz w:val="24"/>
                <w:u w:val="none"/>
              </w:rPr>
              <w:t>废矿物油与含矿物油废物</w:t>
            </w:r>
            <w:r>
              <w:rPr>
                <w:rFonts w:hint="eastAsia"/>
                <w:b w:val="0"/>
                <w:bCs w:val="0"/>
                <w:sz w:val="24"/>
                <w:u w:val="none"/>
              </w:rPr>
              <w:t>”</w:t>
            </w:r>
            <w:r>
              <w:rPr>
                <w:rFonts w:hAnsi="宋体"/>
                <w:b w:val="0"/>
                <w:bCs w:val="0"/>
                <w:sz w:val="24"/>
                <w:u w:val="none"/>
              </w:rPr>
              <w:t>中的</w:t>
            </w:r>
            <w:r>
              <w:rPr>
                <w:rFonts w:hint="eastAsia" w:hAnsi="宋体"/>
                <w:b w:val="0"/>
                <w:bCs w:val="0"/>
                <w:sz w:val="24"/>
                <w:u w:val="none"/>
              </w:rPr>
              <w:t>“</w:t>
            </w:r>
            <w:r>
              <w:rPr>
                <w:b w:val="0"/>
                <w:bCs w:val="0"/>
                <w:sz w:val="24"/>
                <w:u w:val="none"/>
              </w:rPr>
              <w:t>900-21</w:t>
            </w:r>
            <w:r>
              <w:rPr>
                <w:rFonts w:hint="eastAsia"/>
                <w:b w:val="0"/>
                <w:bCs w:val="0"/>
                <w:sz w:val="24"/>
                <w:u w:val="none"/>
              </w:rPr>
              <w:t>7</w:t>
            </w:r>
            <w:r>
              <w:rPr>
                <w:b w:val="0"/>
                <w:bCs w:val="0"/>
                <w:sz w:val="24"/>
                <w:u w:val="none"/>
              </w:rPr>
              <w:t>-08</w:t>
            </w:r>
            <w:r>
              <w:rPr>
                <w:rFonts w:hint="eastAsia"/>
                <w:b w:val="0"/>
                <w:bCs w:val="0"/>
                <w:sz w:val="24"/>
                <w:u w:val="none"/>
              </w:rPr>
              <w:t xml:space="preserve"> 使用工业齿轮油进行机械设备润滑过程中产生的废润滑油</w:t>
            </w:r>
            <w:r>
              <w:rPr>
                <w:rFonts w:hint="eastAsia" w:hAnsi="宋体"/>
                <w:b w:val="0"/>
                <w:bCs w:val="0"/>
                <w:sz w:val="24"/>
                <w:u w:val="none"/>
              </w:rPr>
              <w:t>”</w:t>
            </w:r>
            <w:r>
              <w:rPr>
                <w:rFonts w:hint="eastAsia" w:hAnsi="宋体"/>
                <w:b w:val="0"/>
                <w:bCs w:val="0"/>
                <w:sz w:val="24"/>
                <w:u w:val="none"/>
                <w:lang w:eastAsia="zh-CN"/>
              </w:rPr>
              <w:t>，</w:t>
            </w:r>
            <w:r>
              <w:rPr>
                <w:rFonts w:hint="eastAsia"/>
                <w:b w:val="0"/>
                <w:bCs w:val="0"/>
                <w:color w:val="000000"/>
                <w:sz w:val="24"/>
                <w:u w:val="none"/>
                <w:lang w:eastAsia="zh-CN"/>
              </w:rPr>
              <w:t>废油桶产生量约为</w:t>
            </w:r>
            <w:r>
              <w:rPr>
                <w:rFonts w:hint="eastAsia"/>
                <w:b w:val="0"/>
                <w:bCs w:val="0"/>
                <w:color w:val="000000"/>
                <w:sz w:val="24"/>
                <w:u w:val="none"/>
                <w:lang w:val="en-US" w:eastAsia="zh-CN"/>
              </w:rPr>
              <w:t>1个/</w:t>
            </w:r>
            <w:r>
              <w:rPr>
                <w:rFonts w:hint="eastAsia"/>
                <w:b w:val="0"/>
                <w:bCs w:val="0"/>
                <w:sz w:val="24"/>
                <w:u w:val="none"/>
                <w:lang w:val="en-US" w:eastAsia="zh-CN"/>
              </w:rPr>
              <w:t>3-4</w:t>
            </w:r>
            <w:r>
              <w:rPr>
                <w:b w:val="0"/>
                <w:bCs w:val="0"/>
                <w:sz w:val="24"/>
                <w:u w:val="none"/>
              </w:rPr>
              <w:t>a，于《国家危险废物名录》（20</w:t>
            </w:r>
            <w:r>
              <w:rPr>
                <w:rFonts w:hint="eastAsia"/>
                <w:b w:val="0"/>
                <w:bCs w:val="0"/>
                <w:sz w:val="24"/>
                <w:u w:val="none"/>
                <w:lang w:val="en-US" w:eastAsia="zh-CN"/>
              </w:rPr>
              <w:t>21</w:t>
            </w:r>
            <w:r>
              <w:rPr>
                <w:rFonts w:hAnsi="宋体"/>
                <w:b w:val="0"/>
                <w:bCs w:val="0"/>
                <w:sz w:val="24"/>
                <w:u w:val="none"/>
              </w:rPr>
              <w:t>版）规定的</w:t>
            </w:r>
            <w:r>
              <w:rPr>
                <w:rFonts w:hint="eastAsia"/>
                <w:b w:val="0"/>
                <w:bCs w:val="0"/>
                <w:sz w:val="24"/>
                <w:u w:val="none"/>
              </w:rPr>
              <w:t>“</w:t>
            </w:r>
            <w:r>
              <w:rPr>
                <w:b w:val="0"/>
                <w:bCs w:val="0"/>
                <w:sz w:val="24"/>
                <w:u w:val="none"/>
              </w:rPr>
              <w:t xml:space="preserve">HW08 </w:t>
            </w:r>
            <w:r>
              <w:rPr>
                <w:rFonts w:hAnsi="宋体"/>
                <w:b w:val="0"/>
                <w:bCs w:val="0"/>
                <w:sz w:val="24"/>
                <w:u w:val="none"/>
              </w:rPr>
              <w:t>废矿物油与含矿物油废物</w:t>
            </w:r>
            <w:r>
              <w:rPr>
                <w:rFonts w:hint="eastAsia"/>
                <w:b w:val="0"/>
                <w:bCs w:val="0"/>
                <w:sz w:val="24"/>
                <w:u w:val="none"/>
              </w:rPr>
              <w:t>”</w:t>
            </w:r>
            <w:r>
              <w:rPr>
                <w:rFonts w:hAnsi="宋体"/>
                <w:b w:val="0"/>
                <w:bCs w:val="0"/>
                <w:sz w:val="24"/>
                <w:u w:val="none"/>
              </w:rPr>
              <w:t>中的</w:t>
            </w:r>
            <w:r>
              <w:rPr>
                <w:rFonts w:hint="eastAsia" w:hAnsi="宋体"/>
                <w:b w:val="0"/>
                <w:bCs w:val="0"/>
                <w:sz w:val="24"/>
                <w:u w:val="none"/>
              </w:rPr>
              <w:t>“</w:t>
            </w:r>
            <w:r>
              <w:rPr>
                <w:b w:val="0"/>
                <w:bCs w:val="0"/>
                <w:sz w:val="24"/>
                <w:u w:val="none"/>
              </w:rPr>
              <w:t>900-2</w:t>
            </w:r>
            <w:r>
              <w:rPr>
                <w:rFonts w:hint="eastAsia"/>
                <w:b w:val="0"/>
                <w:bCs w:val="0"/>
                <w:sz w:val="24"/>
                <w:u w:val="none"/>
                <w:lang w:val="en-US" w:eastAsia="zh-CN"/>
              </w:rPr>
              <w:t>49</w:t>
            </w:r>
            <w:r>
              <w:rPr>
                <w:b w:val="0"/>
                <w:bCs w:val="0"/>
                <w:sz w:val="24"/>
                <w:u w:val="none"/>
              </w:rPr>
              <w:t>-08</w:t>
            </w:r>
            <w:r>
              <w:rPr>
                <w:rFonts w:hint="eastAsia"/>
                <w:b w:val="0"/>
                <w:bCs w:val="0"/>
                <w:sz w:val="24"/>
                <w:u w:val="none"/>
              </w:rPr>
              <w:t xml:space="preserve"> </w:t>
            </w:r>
            <w:r>
              <w:rPr>
                <w:rFonts w:hint="eastAsia"/>
                <w:b w:val="0"/>
                <w:bCs w:val="0"/>
                <w:sz w:val="24"/>
                <w:u w:val="none"/>
                <w:lang w:val="en-US" w:eastAsia="zh-CN"/>
              </w:rPr>
              <w:t>其他生产、销售、使用过程中产生的废矿物油及沾染矿物油的废弃包装物</w:t>
            </w:r>
            <w:r>
              <w:rPr>
                <w:rFonts w:hint="eastAsia" w:hAnsi="宋体"/>
                <w:b w:val="0"/>
                <w:bCs w:val="0"/>
                <w:sz w:val="24"/>
                <w:u w:val="none"/>
              </w:rPr>
              <w:t>”</w:t>
            </w:r>
            <w:r>
              <w:rPr>
                <w:rFonts w:hint="eastAsia" w:hAnsi="宋体"/>
                <w:b w:val="0"/>
                <w:bCs w:val="0"/>
                <w:sz w:val="24"/>
                <w:u w:val="none"/>
                <w:lang w:eastAsia="zh-CN"/>
              </w:rPr>
              <w:t>，</w:t>
            </w:r>
            <w:r>
              <w:rPr>
                <w:rFonts w:hint="eastAsia"/>
                <w:b w:val="0"/>
                <w:bCs w:val="0"/>
                <w:sz w:val="24"/>
                <w:u w:val="none"/>
              </w:rPr>
              <w:t>根据企业提供资料</w:t>
            </w:r>
            <w:r>
              <w:rPr>
                <w:b w:val="0"/>
                <w:bCs w:val="0"/>
                <w:sz w:val="24"/>
                <w:u w:val="none"/>
              </w:rPr>
              <w:t>，</w:t>
            </w:r>
            <w:r>
              <w:rPr>
                <w:rFonts w:hint="eastAsia"/>
                <w:b w:val="0"/>
                <w:bCs w:val="0"/>
                <w:sz w:val="24"/>
                <w:u w:val="none"/>
              </w:rPr>
              <w:t>设备更换</w:t>
            </w:r>
            <w:r>
              <w:rPr>
                <w:rFonts w:hint="eastAsia"/>
                <w:b w:val="0"/>
                <w:bCs w:val="0"/>
                <w:color w:val="000000"/>
                <w:sz w:val="24"/>
                <w:u w:val="none"/>
                <w:lang w:eastAsia="zh-CN"/>
              </w:rPr>
              <w:t>机油</w:t>
            </w:r>
            <w:r>
              <w:rPr>
                <w:rFonts w:hint="eastAsia"/>
                <w:b w:val="0"/>
                <w:bCs w:val="0"/>
                <w:sz w:val="24"/>
                <w:u w:val="none"/>
              </w:rPr>
              <w:t>周期较长，约为</w:t>
            </w:r>
            <w:r>
              <w:rPr>
                <w:b w:val="0"/>
                <w:bCs w:val="0"/>
                <w:sz w:val="24"/>
                <w:u w:val="none"/>
              </w:rPr>
              <w:t>3-4</w:t>
            </w:r>
            <w:r>
              <w:rPr>
                <w:rFonts w:hint="eastAsia"/>
                <w:b w:val="0"/>
                <w:bCs w:val="0"/>
                <w:sz w:val="24"/>
                <w:u w:val="none"/>
              </w:rPr>
              <w:t>年</w:t>
            </w:r>
            <w:r>
              <w:rPr>
                <w:rFonts w:hint="eastAsia"/>
                <w:b w:val="0"/>
                <w:bCs w:val="0"/>
                <w:sz w:val="24"/>
                <w:u w:val="none"/>
                <w:lang w:eastAsia="zh-CN"/>
              </w:rPr>
              <w:t>，</w:t>
            </w:r>
            <w:r>
              <w:rPr>
                <w:rFonts w:hint="eastAsia"/>
                <w:b w:val="0"/>
                <w:bCs w:val="0"/>
                <w:sz w:val="24"/>
                <w:u w:val="none"/>
              </w:rPr>
              <w:t>待设备需要更换</w:t>
            </w:r>
            <w:r>
              <w:rPr>
                <w:rFonts w:hint="eastAsia"/>
                <w:b w:val="0"/>
                <w:bCs w:val="0"/>
                <w:color w:val="000000"/>
                <w:sz w:val="24"/>
                <w:u w:val="none"/>
                <w:lang w:eastAsia="zh-CN"/>
              </w:rPr>
              <w:t>机油</w:t>
            </w:r>
            <w:r>
              <w:rPr>
                <w:rFonts w:hint="eastAsia"/>
                <w:b w:val="0"/>
                <w:bCs w:val="0"/>
                <w:sz w:val="24"/>
                <w:u w:val="none"/>
              </w:rPr>
              <w:t>时，直接由专人更换后交由有资质单位运走处置，废</w:t>
            </w:r>
            <w:r>
              <w:rPr>
                <w:rFonts w:hint="eastAsia"/>
                <w:b w:val="0"/>
                <w:bCs w:val="0"/>
                <w:color w:val="000000"/>
                <w:sz w:val="24"/>
                <w:u w:val="none"/>
                <w:lang w:eastAsia="zh-CN"/>
              </w:rPr>
              <w:t>机油、废油桶</w:t>
            </w:r>
            <w:r>
              <w:rPr>
                <w:rFonts w:hint="eastAsia"/>
                <w:b w:val="0"/>
                <w:bCs w:val="0"/>
                <w:sz w:val="24"/>
                <w:u w:val="none"/>
              </w:rPr>
              <w:t>不在厂区内贮存</w:t>
            </w:r>
            <w:r>
              <w:rPr>
                <w:rFonts w:hAnsi="宋体"/>
                <w:b w:val="0"/>
                <w:bCs w:val="0"/>
                <w:sz w:val="24"/>
                <w:u w:val="none"/>
              </w:rPr>
              <w:t>。</w:t>
            </w: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14</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eastAsia="zh-CN"/>
              </w:rPr>
              <w:t>本项目</w:t>
            </w:r>
            <w:r>
              <w:rPr>
                <w:rFonts w:hint="eastAsia" w:ascii="Times New Roman" w:hAnsi="Times New Roman" w:eastAsia="黑体" w:cs="Times New Roman"/>
                <w:color w:val="000000"/>
                <w:sz w:val="24"/>
                <w:highlight w:val="none"/>
              </w:rPr>
              <w:t>运营期固废情况一览表</w:t>
            </w:r>
          </w:p>
          <w:tbl>
            <w:tblPr>
              <w:tblStyle w:val="2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97"/>
              <w:gridCol w:w="987"/>
              <w:gridCol w:w="1250"/>
              <w:gridCol w:w="1375"/>
              <w:gridCol w:w="1200"/>
              <w:gridCol w:w="28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9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default" w:ascii="Times New Roman" w:hAnsi="Times New Roman" w:cs="Times New Roman"/>
                      <w:b w:val="0"/>
                      <w:bCs w:val="0"/>
                      <w:color w:val="000000"/>
                      <w:kern w:val="2"/>
                      <w:sz w:val="21"/>
                      <w:szCs w:val="21"/>
                      <w:u w:val="none"/>
                    </w:rPr>
                    <w:t>序号</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default" w:ascii="Times New Roman" w:hAnsi="Times New Roman" w:cs="Times New Roman"/>
                      <w:b w:val="0"/>
                      <w:bCs w:val="0"/>
                      <w:color w:val="000000"/>
                      <w:kern w:val="2"/>
                      <w:sz w:val="21"/>
                      <w:szCs w:val="21"/>
                      <w:u w:val="none"/>
                    </w:rPr>
                    <w:t>名称</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default" w:ascii="Times New Roman" w:hAnsi="Times New Roman" w:cs="Times New Roman"/>
                      <w:b w:val="0"/>
                      <w:bCs w:val="0"/>
                      <w:color w:val="000000"/>
                      <w:kern w:val="2"/>
                      <w:sz w:val="21"/>
                      <w:szCs w:val="21"/>
                      <w:u w:val="none"/>
                    </w:rPr>
                    <w:t>来源</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default" w:ascii="Times New Roman" w:hAnsi="Times New Roman" w:cs="Times New Roman"/>
                      <w:b w:val="0"/>
                      <w:bCs w:val="0"/>
                      <w:color w:val="000000"/>
                      <w:kern w:val="2"/>
                      <w:sz w:val="21"/>
                      <w:szCs w:val="21"/>
                      <w:u w:val="none"/>
                    </w:rPr>
                    <w:t>产生量</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default" w:ascii="Times New Roman" w:hAnsi="Times New Roman" w:cs="Times New Roman"/>
                      <w:b w:val="0"/>
                      <w:bCs w:val="0"/>
                      <w:color w:val="000000"/>
                      <w:kern w:val="2"/>
                      <w:sz w:val="21"/>
                      <w:szCs w:val="21"/>
                      <w:u w:val="none"/>
                    </w:rPr>
                    <w:t>性质</w:t>
                  </w:r>
                </w:p>
              </w:tc>
              <w:tc>
                <w:tcPr>
                  <w:tcW w:w="2815" w:type="dxa"/>
                  <w:tcBorders>
                    <w:top w:val="single" w:color="000000" w:sz="4" w:space="0"/>
                    <w:left w:val="single" w:color="000000" w:sz="4" w:space="0"/>
                    <w:bottom w:val="single" w:color="auto"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default" w:ascii="Times New Roman" w:hAnsi="Times New Roman" w:cs="Times New Roman"/>
                      <w:b w:val="0"/>
                      <w:bCs w:val="0"/>
                      <w:color w:val="000000"/>
                      <w:kern w:val="2"/>
                      <w:sz w:val="21"/>
                      <w:szCs w:val="21"/>
                      <w:u w:val="none"/>
                    </w:rPr>
                    <w:t>处置方式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597" w:type="dxa"/>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u w:val="none"/>
                      <w:lang w:val="en-US" w:eastAsia="zh-CN" w:bidi="ar-SA"/>
                    </w:rPr>
                  </w:pPr>
                  <w:r>
                    <w:rPr>
                      <w:rFonts w:hint="default" w:ascii="Times New Roman" w:hAnsi="Times New Roman" w:cs="Times New Roman"/>
                      <w:b w:val="0"/>
                      <w:bCs w:val="0"/>
                      <w:color w:val="000000"/>
                      <w:kern w:val="2"/>
                      <w:sz w:val="21"/>
                      <w:szCs w:val="21"/>
                      <w:u w:val="none"/>
                    </w:rPr>
                    <w:t>1</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u w:val="none"/>
                      <w:lang w:eastAsia="zh-CN"/>
                    </w:rPr>
                  </w:pPr>
                  <w:r>
                    <w:rPr>
                      <w:rFonts w:hint="eastAsia" w:ascii="Times New Roman" w:hAnsi="Times New Roman" w:cs="Times New Roman"/>
                      <w:b w:val="0"/>
                      <w:bCs w:val="0"/>
                      <w:color w:val="000000"/>
                      <w:kern w:val="2"/>
                      <w:sz w:val="21"/>
                      <w:szCs w:val="21"/>
                      <w:u w:val="none"/>
                      <w:lang w:eastAsia="zh-CN"/>
                    </w:rPr>
                    <w:t>除土过程产生的泥土</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u w:val="none"/>
                      <w:lang w:eastAsia="zh-CN"/>
                    </w:rPr>
                  </w:pPr>
                  <w:r>
                    <w:rPr>
                      <w:rFonts w:hint="eastAsia" w:ascii="Times New Roman" w:hAnsi="Times New Roman" w:cs="Times New Roman"/>
                      <w:b w:val="0"/>
                      <w:bCs w:val="0"/>
                      <w:color w:val="000000"/>
                      <w:kern w:val="2"/>
                      <w:sz w:val="21"/>
                      <w:szCs w:val="21"/>
                      <w:u w:val="none"/>
                      <w:lang w:eastAsia="zh-CN"/>
                    </w:rPr>
                    <w:t>除土筛</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lang w:val="en-US" w:eastAsia="zh-CN"/>
                    </w:rPr>
                  </w:pPr>
                  <w:r>
                    <w:rPr>
                      <w:rFonts w:hint="eastAsia" w:ascii="Times New Roman" w:hAnsi="Times New Roman" w:cs="Times New Roman"/>
                      <w:b w:val="0"/>
                      <w:bCs w:val="0"/>
                      <w:color w:val="000000"/>
                      <w:kern w:val="2"/>
                      <w:sz w:val="21"/>
                      <w:szCs w:val="21"/>
                      <w:u w:val="none"/>
                      <w:lang w:val="en-US" w:eastAsia="zh-CN"/>
                    </w:rPr>
                    <w:t>0.5</w:t>
                  </w:r>
                  <w:r>
                    <w:rPr>
                      <w:rFonts w:hint="default" w:ascii="Times New Roman" w:hAnsi="Times New Roman" w:cs="Times New Roman"/>
                      <w:b w:val="0"/>
                      <w:bCs w:val="0"/>
                      <w:color w:val="000000"/>
                      <w:kern w:val="2"/>
                      <w:sz w:val="21"/>
                      <w:szCs w:val="21"/>
                      <w:u w:val="none"/>
                      <w:lang w:val="en-US" w:eastAsia="zh-CN"/>
                    </w:rPr>
                    <w:t>t/a</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ind w:firstLine="0" w:firstLineChars="0"/>
                    <w:jc w:val="center"/>
                    <w:rPr>
                      <w:rFonts w:hint="eastAsia" w:ascii="Times New Roman" w:hAnsi="Times New Roman" w:eastAsia="宋体" w:cs="Times New Roman"/>
                      <w:b w:val="0"/>
                      <w:bCs w:val="0"/>
                      <w:color w:val="000000"/>
                      <w:kern w:val="2"/>
                      <w:sz w:val="21"/>
                      <w:szCs w:val="21"/>
                      <w:u w:val="none"/>
                      <w:lang w:val="en-US" w:eastAsia="zh-CN" w:bidi="ar-SA"/>
                    </w:rPr>
                  </w:pPr>
                  <w:r>
                    <w:rPr>
                      <w:rFonts w:hint="default" w:ascii="Times New Roman" w:hAnsi="Times New Roman" w:eastAsia="宋体" w:cs="Times New Roman"/>
                      <w:b w:val="0"/>
                      <w:bCs w:val="0"/>
                      <w:color w:val="000000"/>
                      <w:kern w:val="2"/>
                      <w:sz w:val="21"/>
                      <w:szCs w:val="21"/>
                      <w:highlight w:val="none"/>
                      <w:u w:val="none"/>
                      <w:lang w:val="en-US" w:eastAsia="zh-CN" w:bidi="ar-SA"/>
                    </w:rPr>
                    <w:t>一般固废</w:t>
                  </w:r>
                </w:p>
              </w:tc>
              <w:tc>
                <w:tcPr>
                  <w:tcW w:w="2815" w:type="dxa"/>
                  <w:vMerge w:val="restart"/>
                  <w:tcBorders>
                    <w:top w:val="single" w:color="auto" w:sz="4" w:space="0"/>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u w:val="none"/>
                      <w:lang w:eastAsia="zh-CN"/>
                    </w:rPr>
                  </w:pPr>
                  <w:r>
                    <w:rPr>
                      <w:rFonts w:hint="default" w:ascii="Times New Roman" w:hAnsi="Times New Roman" w:cs="Times New Roman"/>
                      <w:b w:val="0"/>
                      <w:bCs w:val="0"/>
                      <w:color w:val="000000"/>
                      <w:kern w:val="2"/>
                      <w:sz w:val="21"/>
                      <w:szCs w:val="21"/>
                      <w:highlight w:val="none"/>
                      <w:u w:val="none"/>
                    </w:rPr>
                    <w:t>集中收集后</w:t>
                  </w:r>
                  <w:r>
                    <w:rPr>
                      <w:rFonts w:hint="eastAsia" w:ascii="Times New Roman" w:hAnsi="Times New Roman" w:cs="Times New Roman"/>
                      <w:b w:val="0"/>
                      <w:bCs w:val="0"/>
                      <w:color w:val="000000"/>
                      <w:kern w:val="2"/>
                      <w:sz w:val="21"/>
                      <w:szCs w:val="21"/>
                      <w:highlight w:val="none"/>
                      <w:u w:val="none"/>
                      <w:lang w:eastAsia="zh-CN"/>
                    </w:rPr>
                    <w:t>与压滤泥饼一起及时外运售给烧结砖厂生产使用</w:t>
                  </w:r>
                  <w:r>
                    <w:rPr>
                      <w:rFonts w:hint="eastAsia" w:ascii="Times New Roman" w:hAnsi="Times New Roman" w:cs="Times New Roman"/>
                      <w:b w:val="0"/>
                      <w:bCs w:val="0"/>
                      <w:color w:val="000000"/>
                      <w:sz w:val="21"/>
                      <w:szCs w:val="21"/>
                      <w:u w:val="none"/>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597" w:type="dxa"/>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u w:val="none"/>
                      <w:lang w:val="en-US" w:eastAsia="zh-CN" w:bidi="ar-SA"/>
                    </w:rPr>
                  </w:pPr>
                  <w:r>
                    <w:rPr>
                      <w:rFonts w:hint="default" w:ascii="Times New Roman" w:hAnsi="Times New Roman" w:cs="Times New Roman"/>
                      <w:b w:val="0"/>
                      <w:bCs w:val="0"/>
                      <w:color w:val="000000"/>
                      <w:kern w:val="2"/>
                      <w:sz w:val="21"/>
                      <w:szCs w:val="21"/>
                      <w:u w:val="none"/>
                    </w:rPr>
                    <w:t>2</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default" w:ascii="Times New Roman" w:hAnsi="Times New Roman" w:cs="Times New Roman"/>
                      <w:b w:val="0"/>
                      <w:bCs w:val="0"/>
                      <w:color w:val="000000"/>
                      <w:kern w:val="2"/>
                      <w:sz w:val="21"/>
                      <w:szCs w:val="21"/>
                      <w:u w:val="none"/>
                    </w:rPr>
                    <w:t>颗粒物</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default" w:ascii="Times New Roman" w:hAnsi="Times New Roman" w:cs="Times New Roman"/>
                      <w:b w:val="0"/>
                      <w:bCs w:val="0"/>
                      <w:color w:val="000000"/>
                      <w:kern w:val="2"/>
                      <w:sz w:val="21"/>
                      <w:szCs w:val="21"/>
                      <w:u w:val="none"/>
                    </w:rPr>
                    <w:t>袋式除尘器</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lang w:val="en-US" w:eastAsia="zh-CN"/>
                    </w:rPr>
                  </w:pPr>
                  <w:r>
                    <w:rPr>
                      <w:rFonts w:hint="eastAsia" w:ascii="Times New Roman" w:hAnsi="Times New Roman" w:cs="Times New Roman"/>
                      <w:b w:val="0"/>
                      <w:bCs w:val="0"/>
                      <w:color w:val="000000"/>
                      <w:kern w:val="2"/>
                      <w:sz w:val="21"/>
                      <w:szCs w:val="21"/>
                      <w:u w:val="none"/>
                      <w:lang w:val="en-US" w:eastAsia="zh-CN"/>
                    </w:rPr>
                    <w:t>2.4564t/a</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ind w:firstLine="0" w:firstLineChars="0"/>
                    <w:jc w:val="center"/>
                    <w:rPr>
                      <w:rFonts w:hint="default"/>
                    </w:rPr>
                  </w:pPr>
                  <w:r>
                    <w:rPr>
                      <w:rFonts w:hint="default" w:ascii="Times New Roman" w:hAnsi="Times New Roman" w:eastAsia="宋体" w:cs="Times New Roman"/>
                      <w:b w:val="0"/>
                      <w:bCs w:val="0"/>
                      <w:color w:val="000000"/>
                      <w:kern w:val="2"/>
                      <w:sz w:val="21"/>
                      <w:szCs w:val="21"/>
                      <w:highlight w:val="none"/>
                      <w:u w:val="none"/>
                      <w:lang w:val="en-US" w:eastAsia="zh-CN" w:bidi="ar-SA"/>
                    </w:rPr>
                    <w:t>一般固废</w:t>
                  </w:r>
                </w:p>
              </w:tc>
              <w:tc>
                <w:tcPr>
                  <w:tcW w:w="2815" w:type="dxa"/>
                  <w:vMerge w:val="continue"/>
                  <w:tcBorders>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u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597" w:type="dxa"/>
                  <w:tcBorders>
                    <w:top w:val="single" w:color="000000" w:sz="4" w:space="0"/>
                    <w:left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u w:val="none"/>
                      <w:lang w:val="en-US" w:eastAsia="zh-CN" w:bidi="ar-SA"/>
                    </w:rPr>
                  </w:pPr>
                  <w:r>
                    <w:rPr>
                      <w:rFonts w:hint="default" w:ascii="Times New Roman" w:hAnsi="Times New Roman" w:cs="Times New Roman"/>
                      <w:b w:val="0"/>
                      <w:bCs w:val="0"/>
                      <w:color w:val="000000"/>
                      <w:kern w:val="2"/>
                      <w:sz w:val="21"/>
                      <w:szCs w:val="21"/>
                      <w:u w:val="none"/>
                    </w:rPr>
                    <w:t>3</w:t>
                  </w:r>
                </w:p>
              </w:tc>
              <w:tc>
                <w:tcPr>
                  <w:tcW w:w="987" w:type="dxa"/>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u w:val="none"/>
                      <w:lang w:eastAsia="zh-CN"/>
                    </w:rPr>
                  </w:pPr>
                  <w:r>
                    <w:rPr>
                      <w:rFonts w:hint="eastAsia" w:ascii="Times New Roman" w:hAnsi="Times New Roman" w:cs="Times New Roman"/>
                      <w:b w:val="0"/>
                      <w:bCs w:val="0"/>
                      <w:color w:val="000000"/>
                      <w:kern w:val="2"/>
                      <w:sz w:val="21"/>
                      <w:szCs w:val="21"/>
                      <w:u w:val="none"/>
                      <w:lang w:eastAsia="zh-CN"/>
                    </w:rPr>
                    <w:t>洗砂废水压滤泥饼</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eastAsia" w:ascii="Times New Roman" w:hAnsi="Times New Roman" w:cs="Times New Roman"/>
                      <w:b w:val="0"/>
                      <w:bCs w:val="0"/>
                      <w:color w:val="000000"/>
                      <w:kern w:val="2"/>
                      <w:sz w:val="21"/>
                      <w:szCs w:val="21"/>
                      <w:u w:val="none"/>
                      <w:lang w:eastAsia="zh-CN"/>
                    </w:rPr>
                    <w:t>浓缩罐底泥压滤</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lang w:val="en-US" w:eastAsia="zh-CN"/>
                    </w:rPr>
                  </w:pPr>
                  <w:r>
                    <w:rPr>
                      <w:rFonts w:hint="eastAsia" w:ascii="Times New Roman" w:hAnsi="Times New Roman" w:cs="Times New Roman"/>
                      <w:b w:val="0"/>
                      <w:bCs w:val="0"/>
                      <w:color w:val="000000"/>
                      <w:kern w:val="2"/>
                      <w:sz w:val="21"/>
                      <w:szCs w:val="21"/>
                      <w:u w:val="none"/>
                      <w:lang w:val="en-US" w:eastAsia="zh-CN"/>
                    </w:rPr>
                    <w:t>440</w:t>
                  </w:r>
                  <w:r>
                    <w:rPr>
                      <w:rFonts w:hint="default" w:ascii="Times New Roman" w:hAnsi="Times New Roman" w:cs="Times New Roman"/>
                      <w:b w:val="0"/>
                      <w:bCs w:val="0"/>
                      <w:color w:val="000000"/>
                      <w:kern w:val="2"/>
                      <w:sz w:val="21"/>
                      <w:szCs w:val="21"/>
                      <w:u w:val="none"/>
                      <w:lang w:val="en-US" w:eastAsia="zh-CN"/>
                    </w:rPr>
                    <w:t>t/a</w:t>
                  </w:r>
                </w:p>
              </w:tc>
              <w:tc>
                <w:tcPr>
                  <w:tcW w:w="1200" w:type="dxa"/>
                  <w:tcBorders>
                    <w:top w:val="single" w:color="000000" w:sz="4" w:space="0"/>
                    <w:left w:val="single" w:color="000000" w:sz="4" w:space="0"/>
                    <w:right w:val="single" w:color="000000" w:sz="4" w:space="0"/>
                  </w:tcBorders>
                  <w:noWrap w:val="0"/>
                  <w:vAlign w:val="center"/>
                </w:tcPr>
                <w:p>
                  <w:pPr>
                    <w:ind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eastAsia="宋体" w:cs="Times New Roman"/>
                      <w:b w:val="0"/>
                      <w:bCs w:val="0"/>
                      <w:color w:val="000000"/>
                      <w:kern w:val="2"/>
                      <w:sz w:val="21"/>
                      <w:szCs w:val="21"/>
                      <w:highlight w:val="none"/>
                      <w:u w:val="none"/>
                      <w:lang w:val="en-US" w:eastAsia="zh-CN" w:bidi="ar-SA"/>
                    </w:rPr>
                    <w:t>一般固废</w:t>
                  </w:r>
                </w:p>
              </w:tc>
              <w:tc>
                <w:tcPr>
                  <w:tcW w:w="2815" w:type="dxa"/>
                  <w:tcBorders>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eastAsia" w:ascii="Times New Roman" w:hAnsi="Times New Roman" w:cs="Times New Roman"/>
                      <w:b w:val="0"/>
                      <w:bCs w:val="0"/>
                      <w:color w:val="000000"/>
                      <w:sz w:val="21"/>
                      <w:szCs w:val="21"/>
                      <w:u w:val="none"/>
                      <w:lang w:eastAsia="zh-CN"/>
                    </w:rPr>
                    <w:t>经</w:t>
                  </w:r>
                  <w:r>
                    <w:rPr>
                      <w:rFonts w:hint="eastAsia" w:ascii="Times New Roman" w:hAnsi="Times New Roman" w:cs="Times New Roman"/>
                      <w:b w:val="0"/>
                      <w:bCs w:val="0"/>
                      <w:color w:val="000000"/>
                      <w:sz w:val="21"/>
                      <w:szCs w:val="21"/>
                      <w:u w:val="none"/>
                    </w:rPr>
                    <w:t>压滤机</w:t>
                  </w:r>
                  <w:r>
                    <w:rPr>
                      <w:rFonts w:hint="eastAsia" w:ascii="Times New Roman" w:hAnsi="Times New Roman" w:cs="Times New Roman"/>
                      <w:b w:val="0"/>
                      <w:bCs w:val="0"/>
                      <w:color w:val="000000"/>
                      <w:sz w:val="21"/>
                      <w:szCs w:val="21"/>
                      <w:u w:val="none"/>
                      <w:lang w:eastAsia="zh-CN"/>
                    </w:rPr>
                    <w:t>脱水后外售给制砖厂用于制砖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597" w:type="dxa"/>
                  <w:tcBorders>
                    <w:top w:val="single" w:color="000000" w:sz="4" w:space="0"/>
                    <w:left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u w:val="none"/>
                      <w:lang w:val="en-US" w:eastAsia="zh-CN" w:bidi="ar-SA"/>
                    </w:rPr>
                  </w:pPr>
                  <w:r>
                    <w:rPr>
                      <w:rFonts w:hint="default" w:ascii="Times New Roman" w:hAnsi="Times New Roman" w:cs="Times New Roman"/>
                      <w:b w:val="0"/>
                      <w:bCs w:val="0"/>
                      <w:color w:val="000000"/>
                      <w:kern w:val="2"/>
                      <w:sz w:val="21"/>
                      <w:szCs w:val="21"/>
                      <w:u w:val="none"/>
                    </w:rPr>
                    <w:t>4</w:t>
                  </w:r>
                </w:p>
              </w:tc>
              <w:tc>
                <w:tcPr>
                  <w:tcW w:w="987" w:type="dxa"/>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u w:val="none"/>
                      <w:lang w:eastAsia="zh-CN"/>
                    </w:rPr>
                  </w:pPr>
                  <w:r>
                    <w:rPr>
                      <w:rFonts w:hint="eastAsia" w:ascii="Times New Roman" w:hAnsi="Times New Roman" w:cs="Times New Roman"/>
                      <w:b w:val="0"/>
                      <w:bCs w:val="0"/>
                      <w:color w:val="000000"/>
                      <w:kern w:val="2"/>
                      <w:sz w:val="21"/>
                      <w:szCs w:val="21"/>
                      <w:u w:val="none"/>
                      <w:lang w:eastAsia="zh-CN"/>
                    </w:rPr>
                    <w:t>废刀头</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u w:val="none"/>
                      <w:lang w:eastAsia="zh-CN"/>
                    </w:rPr>
                  </w:pPr>
                  <w:r>
                    <w:rPr>
                      <w:rFonts w:hint="eastAsia" w:ascii="Times New Roman" w:hAnsi="Times New Roman" w:cs="Times New Roman"/>
                      <w:b w:val="0"/>
                      <w:bCs w:val="0"/>
                      <w:color w:val="000000"/>
                      <w:kern w:val="2"/>
                      <w:sz w:val="21"/>
                      <w:szCs w:val="21"/>
                      <w:u w:val="none"/>
                      <w:lang w:eastAsia="zh-CN"/>
                    </w:rPr>
                    <w:t>设备更换</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lang w:val="en-US" w:eastAsia="zh-CN"/>
                    </w:rPr>
                  </w:pPr>
                  <w:r>
                    <w:rPr>
                      <w:rFonts w:hint="eastAsia" w:ascii="Times New Roman" w:hAnsi="Times New Roman" w:cs="Times New Roman"/>
                      <w:b w:val="0"/>
                      <w:bCs w:val="0"/>
                      <w:color w:val="000000"/>
                      <w:kern w:val="2"/>
                      <w:sz w:val="21"/>
                      <w:szCs w:val="21"/>
                      <w:u w:val="none"/>
                      <w:lang w:val="en-US" w:eastAsia="zh-CN"/>
                    </w:rPr>
                    <w:t>2.0</w:t>
                  </w:r>
                  <w:r>
                    <w:rPr>
                      <w:rFonts w:hint="default" w:ascii="Times New Roman" w:hAnsi="Times New Roman" w:cs="Times New Roman"/>
                      <w:b w:val="0"/>
                      <w:bCs w:val="0"/>
                      <w:color w:val="000000"/>
                      <w:kern w:val="2"/>
                      <w:sz w:val="21"/>
                      <w:szCs w:val="21"/>
                      <w:u w:val="none"/>
                      <w:lang w:val="en-US" w:eastAsia="zh-CN"/>
                    </w:rPr>
                    <w:t>t/a</w:t>
                  </w:r>
                </w:p>
              </w:tc>
              <w:tc>
                <w:tcPr>
                  <w:tcW w:w="1200" w:type="dxa"/>
                  <w:tcBorders>
                    <w:top w:val="single" w:color="000000" w:sz="4" w:space="0"/>
                    <w:left w:val="single" w:color="000000" w:sz="4" w:space="0"/>
                    <w:right w:val="single" w:color="000000" w:sz="4" w:space="0"/>
                  </w:tcBorders>
                  <w:noWrap w:val="0"/>
                  <w:vAlign w:val="center"/>
                </w:tcPr>
                <w:p>
                  <w:pPr>
                    <w:ind w:right="-94" w:rightChars="-45" w:firstLine="0" w:firstLineChars="0"/>
                    <w:jc w:val="center"/>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eastAsia="宋体" w:cs="Times New Roman"/>
                      <w:b w:val="0"/>
                      <w:bCs w:val="0"/>
                      <w:color w:val="000000"/>
                      <w:kern w:val="2"/>
                      <w:sz w:val="21"/>
                      <w:szCs w:val="21"/>
                      <w:highlight w:val="none"/>
                      <w:u w:val="none"/>
                      <w:lang w:val="en-US" w:eastAsia="zh-CN" w:bidi="ar-SA"/>
                    </w:rPr>
                    <w:t>一般固废</w:t>
                  </w:r>
                </w:p>
              </w:tc>
              <w:tc>
                <w:tcPr>
                  <w:tcW w:w="2815" w:type="dxa"/>
                  <w:tcBorders>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u w:val="none"/>
                      <w:lang w:eastAsia="zh-CN"/>
                    </w:rPr>
                  </w:pPr>
                  <w:r>
                    <w:rPr>
                      <w:rFonts w:hint="eastAsia" w:ascii="Times New Roman" w:hAnsi="Times New Roman" w:cs="Times New Roman"/>
                      <w:b w:val="0"/>
                      <w:bCs w:val="0"/>
                      <w:color w:val="000000"/>
                      <w:kern w:val="2"/>
                      <w:sz w:val="21"/>
                      <w:szCs w:val="21"/>
                      <w:u w:val="none"/>
                      <w:lang w:eastAsia="zh-CN"/>
                    </w:rPr>
                    <w:t>厂区集中收集后外售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597" w:type="dxa"/>
                  <w:tcBorders>
                    <w:top w:val="single" w:color="000000" w:sz="4" w:space="0"/>
                    <w:left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u w:val="none"/>
                      <w:lang w:val="en-US" w:eastAsia="zh-CN" w:bidi="ar-SA"/>
                    </w:rPr>
                  </w:pPr>
                  <w:r>
                    <w:rPr>
                      <w:rFonts w:hint="eastAsia" w:ascii="Times New Roman" w:hAnsi="Times New Roman" w:cs="Times New Roman"/>
                      <w:b w:val="0"/>
                      <w:bCs w:val="0"/>
                      <w:color w:val="000000"/>
                      <w:kern w:val="2"/>
                      <w:sz w:val="21"/>
                      <w:szCs w:val="21"/>
                      <w:u w:val="none"/>
                      <w:lang w:val="en-US" w:eastAsia="zh-CN"/>
                    </w:rPr>
                    <w:t>5</w:t>
                  </w:r>
                </w:p>
              </w:tc>
              <w:tc>
                <w:tcPr>
                  <w:tcW w:w="987" w:type="dxa"/>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u w:val="none"/>
                      <w:lang w:eastAsia="zh-CN"/>
                    </w:rPr>
                  </w:pPr>
                  <w:r>
                    <w:rPr>
                      <w:rFonts w:hint="eastAsia" w:ascii="Times New Roman" w:hAnsi="Times New Roman" w:eastAsia="宋体" w:cs="Times New Roman"/>
                      <w:b w:val="0"/>
                      <w:bCs w:val="0"/>
                      <w:color w:val="000000"/>
                      <w:kern w:val="2"/>
                      <w:sz w:val="21"/>
                      <w:szCs w:val="21"/>
                      <w:u w:val="none"/>
                      <w:lang w:eastAsia="zh-CN"/>
                    </w:rPr>
                    <w:t>花岗岩荒料加工区产生的</w:t>
                  </w:r>
                  <w:r>
                    <w:rPr>
                      <w:rFonts w:hint="eastAsia" w:ascii="Times New Roman" w:hAnsi="Times New Roman" w:cs="Times New Roman"/>
                      <w:b w:val="0"/>
                      <w:bCs w:val="0"/>
                      <w:color w:val="000000"/>
                      <w:kern w:val="2"/>
                      <w:sz w:val="21"/>
                      <w:szCs w:val="21"/>
                      <w:u w:val="none"/>
                      <w:lang w:eastAsia="zh-CN"/>
                    </w:rPr>
                    <w:t>污泥</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u w:val="none"/>
                      <w:lang w:eastAsia="zh-CN"/>
                    </w:rPr>
                  </w:pPr>
                  <w:r>
                    <w:rPr>
                      <w:rFonts w:hint="eastAsia" w:ascii="Times New Roman" w:hAnsi="Times New Roman" w:cs="Times New Roman"/>
                      <w:b w:val="0"/>
                      <w:bCs w:val="0"/>
                      <w:color w:val="000000"/>
                      <w:kern w:val="2"/>
                      <w:sz w:val="21"/>
                      <w:szCs w:val="21"/>
                      <w:u w:val="none"/>
                      <w:lang w:eastAsia="zh-CN"/>
                    </w:rPr>
                    <w:t>三级沉淀池底泥</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lang w:val="en-US" w:eastAsia="zh-CN"/>
                    </w:rPr>
                  </w:pPr>
                  <w:r>
                    <w:rPr>
                      <w:rFonts w:hint="eastAsia" w:ascii="Times New Roman" w:hAnsi="Times New Roman" w:cs="Times New Roman"/>
                      <w:b w:val="0"/>
                      <w:bCs w:val="0"/>
                      <w:color w:val="000000"/>
                      <w:kern w:val="2"/>
                      <w:sz w:val="21"/>
                      <w:szCs w:val="21"/>
                      <w:u w:val="none"/>
                      <w:lang w:val="en-US" w:eastAsia="zh-CN"/>
                    </w:rPr>
                    <w:t>115t/a</w:t>
                  </w:r>
                </w:p>
              </w:tc>
              <w:tc>
                <w:tcPr>
                  <w:tcW w:w="1200" w:type="dxa"/>
                  <w:tcBorders>
                    <w:top w:val="single" w:color="000000" w:sz="4" w:space="0"/>
                    <w:left w:val="single" w:color="000000" w:sz="4" w:space="0"/>
                    <w:right w:val="single" w:color="000000" w:sz="4" w:space="0"/>
                  </w:tcBorders>
                  <w:noWrap w:val="0"/>
                  <w:vAlign w:val="center"/>
                </w:tcPr>
                <w:p>
                  <w:pPr>
                    <w:ind w:right="-94" w:rightChars="-45" w:firstLine="0" w:firstLineChars="0"/>
                    <w:jc w:val="center"/>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eastAsia="宋体" w:cs="Times New Roman"/>
                      <w:b w:val="0"/>
                      <w:bCs w:val="0"/>
                      <w:color w:val="000000"/>
                      <w:kern w:val="2"/>
                      <w:sz w:val="21"/>
                      <w:szCs w:val="21"/>
                      <w:highlight w:val="none"/>
                      <w:u w:val="none"/>
                      <w:lang w:val="en-US" w:eastAsia="zh-CN" w:bidi="ar-SA"/>
                    </w:rPr>
                    <w:t>一般固废</w:t>
                  </w:r>
                </w:p>
              </w:tc>
              <w:tc>
                <w:tcPr>
                  <w:tcW w:w="2815" w:type="dxa"/>
                  <w:tcBorders>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eastAsia" w:ascii="Times New Roman" w:hAnsi="Times New Roman" w:cs="Times New Roman"/>
                      <w:b w:val="0"/>
                      <w:bCs w:val="0"/>
                      <w:color w:val="000000"/>
                      <w:sz w:val="21"/>
                      <w:szCs w:val="21"/>
                      <w:u w:val="none"/>
                      <w:lang w:eastAsia="zh-CN"/>
                    </w:rPr>
                    <w:t>经</w:t>
                  </w:r>
                  <w:r>
                    <w:rPr>
                      <w:rFonts w:hint="eastAsia" w:ascii="Times New Roman" w:hAnsi="Times New Roman" w:cs="Times New Roman"/>
                      <w:b w:val="0"/>
                      <w:bCs w:val="0"/>
                      <w:color w:val="000000"/>
                      <w:sz w:val="21"/>
                      <w:szCs w:val="21"/>
                      <w:u w:val="none"/>
                    </w:rPr>
                    <w:t>压滤机</w:t>
                  </w:r>
                  <w:r>
                    <w:rPr>
                      <w:rFonts w:hint="eastAsia" w:ascii="Times New Roman" w:hAnsi="Times New Roman" w:cs="Times New Roman"/>
                      <w:b w:val="0"/>
                      <w:bCs w:val="0"/>
                      <w:color w:val="000000"/>
                      <w:sz w:val="21"/>
                      <w:szCs w:val="21"/>
                      <w:u w:val="none"/>
                      <w:lang w:eastAsia="zh-CN"/>
                    </w:rPr>
                    <w:t>脱水后外售给制砖厂用于制砖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597" w:type="dxa"/>
                  <w:tcBorders>
                    <w:top w:val="single" w:color="000000" w:sz="4" w:space="0"/>
                    <w:left w:val="single" w:color="000000" w:sz="4" w:space="0"/>
                    <w:right w:val="single" w:color="000000" w:sz="4" w:space="0"/>
                  </w:tcBorders>
                  <w:noWrap w:val="0"/>
                  <w:vAlign w:val="center"/>
                </w:tcPr>
                <w:p>
                  <w:pPr>
                    <w:pStyle w:val="81"/>
                    <w:ind w:right="-94" w:rightChars="-45" w:firstLine="0" w:firstLineChars="0"/>
                    <w:jc w:val="center"/>
                    <w:rPr>
                      <w:rFonts w:hint="eastAsia" w:ascii="Times New Roman" w:hAnsi="Times New Roman" w:eastAsia="宋体" w:cs="Times New Roman"/>
                      <w:b w:val="0"/>
                      <w:bCs w:val="0"/>
                      <w:color w:val="000000"/>
                      <w:kern w:val="2"/>
                      <w:sz w:val="21"/>
                      <w:szCs w:val="21"/>
                      <w:u w:val="none"/>
                      <w:lang w:val="en-US" w:eastAsia="zh-CN" w:bidi="ar-SA"/>
                    </w:rPr>
                  </w:pPr>
                  <w:r>
                    <w:rPr>
                      <w:rFonts w:hint="eastAsia" w:ascii="Times New Roman" w:hAnsi="Times New Roman" w:cs="Times New Roman"/>
                      <w:b w:val="0"/>
                      <w:bCs w:val="0"/>
                      <w:color w:val="000000"/>
                      <w:kern w:val="2"/>
                      <w:sz w:val="21"/>
                      <w:szCs w:val="21"/>
                      <w:u w:val="none"/>
                      <w:lang w:val="en-US" w:eastAsia="zh-CN"/>
                    </w:rPr>
                    <w:t>6</w:t>
                  </w:r>
                </w:p>
              </w:tc>
              <w:tc>
                <w:tcPr>
                  <w:tcW w:w="987" w:type="dxa"/>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u w:val="none"/>
                      <w:lang w:eastAsia="zh-CN"/>
                    </w:rPr>
                  </w:pPr>
                  <w:r>
                    <w:rPr>
                      <w:rFonts w:hint="eastAsia" w:ascii="Times New Roman" w:hAnsi="Times New Roman" w:eastAsia="宋体" w:cs="Times New Roman"/>
                      <w:bCs/>
                      <w:color w:val="000000"/>
                      <w:sz w:val="21"/>
                      <w:szCs w:val="21"/>
                      <w:highlight w:val="none"/>
                      <w:lang w:val="en-US" w:eastAsia="zh-CN"/>
                    </w:rPr>
                    <w:t>边角废料</w:t>
                  </w:r>
                  <w:r>
                    <w:rPr>
                      <w:rFonts w:hint="eastAsia" w:ascii="Times New Roman" w:hAnsi="Times New Roman" w:cs="Times New Roman"/>
                      <w:bCs/>
                      <w:color w:val="000000"/>
                      <w:sz w:val="21"/>
                      <w:szCs w:val="21"/>
                    </w:rPr>
                    <w:t>以及</w:t>
                  </w:r>
                  <w:r>
                    <w:rPr>
                      <w:rFonts w:hint="eastAsia" w:ascii="Times New Roman" w:hAnsi="Times New Roman" w:cs="Times New Roman"/>
                      <w:bCs/>
                      <w:color w:val="000000"/>
                      <w:sz w:val="21"/>
                      <w:szCs w:val="21"/>
                      <w:lang w:eastAsia="zh-CN"/>
                    </w:rPr>
                    <w:t>残次品</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u w:val="none"/>
                      <w:lang w:val="en-US" w:eastAsia="zh-CN"/>
                    </w:rPr>
                  </w:pPr>
                  <w:r>
                    <w:rPr>
                      <w:rFonts w:hint="eastAsia" w:ascii="Times New Roman" w:hAnsi="Times New Roman" w:cs="Times New Roman"/>
                      <w:b w:val="0"/>
                      <w:bCs w:val="0"/>
                      <w:color w:val="000000"/>
                      <w:kern w:val="2"/>
                      <w:sz w:val="21"/>
                      <w:szCs w:val="21"/>
                      <w:u w:val="none"/>
                      <w:lang w:val="en-US" w:eastAsia="zh-CN"/>
                    </w:rPr>
                    <w:t>异形件生产过程</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u w:val="none"/>
                      <w:lang w:val="en-US" w:eastAsia="zh-CN"/>
                    </w:rPr>
                  </w:pPr>
                  <w:r>
                    <w:rPr>
                      <w:rFonts w:hint="eastAsia" w:ascii="Times New Roman" w:hAnsi="Times New Roman" w:eastAsia="宋体" w:cs="Times New Roman"/>
                      <w:b w:val="0"/>
                      <w:bCs w:val="0"/>
                      <w:color w:val="000000"/>
                      <w:kern w:val="2"/>
                      <w:sz w:val="21"/>
                      <w:szCs w:val="21"/>
                      <w:u w:val="none"/>
                      <w:lang w:val="en-US" w:eastAsia="zh-CN" w:bidi="ar-SA"/>
                    </w:rPr>
                    <w:t>7074.48t/a</w:t>
                  </w:r>
                </w:p>
              </w:tc>
              <w:tc>
                <w:tcPr>
                  <w:tcW w:w="1200" w:type="dxa"/>
                  <w:tcBorders>
                    <w:top w:val="single" w:color="000000" w:sz="4" w:space="0"/>
                    <w:left w:val="single" w:color="000000" w:sz="4" w:space="0"/>
                    <w:right w:val="single" w:color="000000" w:sz="4" w:space="0"/>
                  </w:tcBorders>
                  <w:noWrap w:val="0"/>
                  <w:vAlign w:val="center"/>
                </w:tcPr>
                <w:p>
                  <w:pPr>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eastAsia="宋体" w:cs="Times New Roman"/>
                      <w:b w:val="0"/>
                      <w:bCs w:val="0"/>
                      <w:color w:val="000000"/>
                      <w:kern w:val="2"/>
                      <w:sz w:val="21"/>
                      <w:szCs w:val="21"/>
                      <w:highlight w:val="none"/>
                      <w:u w:val="none"/>
                      <w:lang w:val="en-US" w:eastAsia="zh-CN" w:bidi="ar-SA"/>
                    </w:rPr>
                    <w:t>一般固废</w:t>
                  </w:r>
                </w:p>
              </w:tc>
              <w:tc>
                <w:tcPr>
                  <w:tcW w:w="2815" w:type="dxa"/>
                  <w:tcBorders>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sz w:val="21"/>
                      <w:szCs w:val="21"/>
                      <w:u w:val="none"/>
                      <w:lang w:eastAsia="zh-CN"/>
                    </w:rPr>
                  </w:pPr>
                  <w:r>
                    <w:rPr>
                      <w:rFonts w:hint="eastAsia" w:ascii="Times New Roman" w:hAnsi="Times New Roman" w:eastAsia="宋体" w:cs="Times New Roman"/>
                      <w:b w:val="0"/>
                      <w:bCs w:val="0"/>
                      <w:color w:val="000000"/>
                      <w:kern w:val="2"/>
                      <w:sz w:val="21"/>
                      <w:szCs w:val="21"/>
                      <w:u w:val="none"/>
                      <w:lang w:val="en-US" w:eastAsia="zh-CN" w:bidi="ar-SA"/>
                    </w:rPr>
                    <w:t>暂存于边角废料暂存间，作为边角废料、残次品综合利用生产线原料使用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597" w:type="dxa"/>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firstLine="0" w:firstLineChars="0"/>
                    <w:jc w:val="center"/>
                    <w:rPr>
                      <w:rFonts w:hint="eastAsia" w:ascii="Times New Roman" w:hAnsi="Times New Roman" w:eastAsia="宋体" w:cs="Times New Roman"/>
                      <w:b w:val="0"/>
                      <w:bCs w:val="0"/>
                      <w:color w:val="000000"/>
                      <w:kern w:val="2"/>
                      <w:sz w:val="21"/>
                      <w:szCs w:val="21"/>
                      <w:u w:val="none"/>
                      <w:lang w:val="en-US" w:eastAsia="zh-CN" w:bidi="ar-SA"/>
                    </w:rPr>
                  </w:pPr>
                  <w:r>
                    <w:rPr>
                      <w:rFonts w:hint="eastAsia" w:ascii="Times New Roman" w:hAnsi="Times New Roman" w:cs="Times New Roman"/>
                      <w:b w:val="0"/>
                      <w:bCs w:val="0"/>
                      <w:color w:val="000000"/>
                      <w:kern w:val="2"/>
                      <w:sz w:val="21"/>
                      <w:szCs w:val="21"/>
                      <w:u w:val="none"/>
                      <w:lang w:val="en-US" w:eastAsia="zh-CN"/>
                    </w:rPr>
                    <w:t>7</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default" w:ascii="Times New Roman" w:hAnsi="Times New Roman" w:cs="Times New Roman"/>
                      <w:b w:val="0"/>
                      <w:bCs w:val="0"/>
                      <w:color w:val="000000"/>
                      <w:kern w:val="2"/>
                      <w:sz w:val="21"/>
                      <w:szCs w:val="21"/>
                      <w:u w:val="none"/>
                    </w:rPr>
                    <w:t>生活垃圾</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default" w:ascii="Times New Roman" w:hAnsi="Times New Roman" w:cs="Times New Roman"/>
                      <w:b w:val="0"/>
                      <w:bCs w:val="0"/>
                      <w:color w:val="000000"/>
                      <w:kern w:val="2"/>
                      <w:sz w:val="21"/>
                      <w:szCs w:val="21"/>
                      <w:u w:val="none"/>
                    </w:rPr>
                    <w:t>员工生活</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eastAsia="宋体" w:cs="Times New Roman"/>
                      <w:b w:val="0"/>
                      <w:bCs w:val="0"/>
                      <w:color w:val="000000"/>
                      <w:kern w:val="2"/>
                      <w:sz w:val="21"/>
                      <w:szCs w:val="21"/>
                      <w:u w:val="none"/>
                      <w:lang w:val="en-US" w:eastAsia="zh-CN"/>
                    </w:rPr>
                  </w:pPr>
                  <w:r>
                    <w:rPr>
                      <w:rFonts w:hint="eastAsia" w:ascii="Times New Roman" w:hAnsi="Times New Roman" w:cs="Times New Roman"/>
                      <w:b w:val="0"/>
                      <w:bCs w:val="0"/>
                      <w:color w:val="000000"/>
                      <w:kern w:val="2"/>
                      <w:sz w:val="21"/>
                      <w:szCs w:val="21"/>
                      <w:u w:val="none"/>
                      <w:lang w:val="en-US" w:eastAsia="zh-CN"/>
                    </w:rPr>
                    <w:t>1.5</w:t>
                  </w:r>
                  <w:r>
                    <w:rPr>
                      <w:rFonts w:hint="default" w:ascii="Times New Roman" w:hAnsi="Times New Roman" w:cs="Times New Roman"/>
                      <w:b w:val="0"/>
                      <w:bCs w:val="0"/>
                      <w:color w:val="000000"/>
                      <w:kern w:val="2"/>
                      <w:sz w:val="21"/>
                      <w:szCs w:val="21"/>
                      <w:u w:val="none"/>
                    </w:rPr>
                    <w:t>t/a</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eastAsia="宋体" w:cs="Times New Roman"/>
                      <w:b w:val="0"/>
                      <w:bCs w:val="0"/>
                      <w:color w:val="000000"/>
                      <w:kern w:val="2"/>
                      <w:sz w:val="21"/>
                      <w:szCs w:val="21"/>
                      <w:u w:val="none"/>
                      <w:lang w:val="en-US" w:eastAsia="zh-CN" w:bidi="ar-SA"/>
                    </w:rPr>
                  </w:pPr>
                  <w:r>
                    <w:rPr>
                      <w:rFonts w:hint="default" w:ascii="Times New Roman" w:hAnsi="Times New Roman" w:eastAsia="宋体" w:cs="Times New Roman"/>
                      <w:b w:val="0"/>
                      <w:bCs w:val="0"/>
                      <w:color w:val="000000"/>
                      <w:kern w:val="2"/>
                      <w:sz w:val="21"/>
                      <w:szCs w:val="21"/>
                      <w:u w:val="none"/>
                      <w:lang w:val="en-US" w:eastAsia="zh-CN" w:bidi="ar-SA"/>
                    </w:rPr>
                    <w:t>一般固废</w:t>
                  </w:r>
                </w:p>
              </w:tc>
              <w:tc>
                <w:tcPr>
                  <w:tcW w:w="2815" w:type="dxa"/>
                  <w:tcBorders>
                    <w:top w:val="single" w:color="auto" w:sz="4" w:space="0"/>
                    <w:left w:val="single" w:color="000000" w:sz="4" w:space="0"/>
                    <w:bottom w:val="single" w:color="auto"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default" w:ascii="Times New Roman" w:hAnsi="Times New Roman" w:cs="Times New Roman"/>
                      <w:b w:val="0"/>
                      <w:bCs w:val="0"/>
                      <w:color w:val="000000"/>
                      <w:kern w:val="2"/>
                      <w:sz w:val="21"/>
                      <w:szCs w:val="21"/>
                      <w:u w:val="none"/>
                    </w:rPr>
                    <w:t>垃圾箱收集，由环卫部门处理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597" w:type="dxa"/>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u w:val="none"/>
                      <w:lang w:val="en-US" w:eastAsia="zh-CN" w:bidi="ar-SA"/>
                    </w:rPr>
                  </w:pPr>
                  <w:r>
                    <w:rPr>
                      <w:rFonts w:hint="eastAsia" w:ascii="Times New Roman" w:hAnsi="Times New Roman" w:cs="Times New Roman"/>
                      <w:b w:val="0"/>
                      <w:bCs w:val="0"/>
                      <w:color w:val="000000"/>
                      <w:kern w:val="2"/>
                      <w:sz w:val="21"/>
                      <w:szCs w:val="21"/>
                      <w:u w:val="none"/>
                      <w:lang w:val="en-US" w:eastAsia="zh-CN"/>
                    </w:rPr>
                    <w:t>8</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eastAsia="宋体" w:cs="Times New Roman"/>
                      <w:b w:val="0"/>
                      <w:bCs w:val="0"/>
                      <w:color w:val="000000"/>
                      <w:kern w:val="2"/>
                      <w:sz w:val="21"/>
                      <w:szCs w:val="21"/>
                      <w:u w:val="none"/>
                    </w:rPr>
                  </w:pPr>
                  <w:r>
                    <w:rPr>
                      <w:rFonts w:hint="default" w:ascii="Times New Roman" w:hAnsi="Times New Roman" w:eastAsia="宋体" w:cs="Times New Roman"/>
                      <w:b w:val="0"/>
                      <w:bCs w:val="0"/>
                      <w:color w:val="000000"/>
                      <w:kern w:val="2"/>
                      <w:sz w:val="21"/>
                      <w:szCs w:val="21"/>
                      <w:u w:val="none"/>
                    </w:rPr>
                    <w:t>废</w:t>
                  </w:r>
                  <w:r>
                    <w:rPr>
                      <w:rFonts w:hint="eastAsia" w:ascii="Times New Roman" w:hAnsi="Times New Roman" w:eastAsia="宋体" w:cs="Times New Roman"/>
                      <w:b w:val="0"/>
                      <w:bCs w:val="0"/>
                      <w:color w:val="000000"/>
                      <w:kern w:val="2"/>
                      <w:sz w:val="21"/>
                      <w:szCs w:val="21"/>
                      <w:u w:val="none"/>
                      <w:lang w:eastAsia="zh-CN"/>
                    </w:rPr>
                    <w:t>机油</w:t>
                  </w:r>
                </w:p>
              </w:tc>
              <w:tc>
                <w:tcPr>
                  <w:tcW w:w="1250" w:type="dxa"/>
                  <w:vMerge w:val="restar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default" w:ascii="Times New Roman" w:hAnsi="Times New Roman" w:cs="Times New Roman"/>
                      <w:b w:val="0"/>
                      <w:bCs w:val="0"/>
                      <w:color w:val="000000"/>
                      <w:kern w:val="2"/>
                      <w:sz w:val="21"/>
                      <w:szCs w:val="21"/>
                      <w:u w:val="none"/>
                    </w:rPr>
                    <w:t>设备维护</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default" w:ascii="Times New Roman" w:hAnsi="Times New Roman" w:cs="Times New Roman"/>
                      <w:b w:val="0"/>
                      <w:bCs w:val="0"/>
                      <w:color w:val="000000"/>
                      <w:kern w:val="2"/>
                      <w:sz w:val="21"/>
                      <w:szCs w:val="21"/>
                      <w:u w:val="none"/>
                    </w:rPr>
                    <w:t>0.05</w:t>
                  </w:r>
                  <w:r>
                    <w:rPr>
                      <w:rFonts w:hint="eastAsia" w:ascii="Times New Roman" w:hAnsi="Times New Roman" w:cs="Times New Roman"/>
                      <w:b w:val="0"/>
                      <w:bCs w:val="0"/>
                      <w:color w:val="000000"/>
                      <w:kern w:val="2"/>
                      <w:sz w:val="21"/>
                      <w:szCs w:val="21"/>
                      <w:u w:val="none"/>
                      <w:lang w:val="en-US" w:eastAsia="zh-CN"/>
                    </w:rPr>
                    <w:t>t</w:t>
                  </w:r>
                  <w:r>
                    <w:rPr>
                      <w:rFonts w:hint="default" w:ascii="Times New Roman" w:hAnsi="Times New Roman" w:cs="Times New Roman"/>
                      <w:b w:val="0"/>
                      <w:bCs w:val="0"/>
                      <w:color w:val="000000"/>
                      <w:kern w:val="2"/>
                      <w:sz w:val="21"/>
                      <w:szCs w:val="21"/>
                      <w:u w:val="none"/>
                    </w:rPr>
                    <w:t>/</w:t>
                  </w:r>
                  <w:r>
                    <w:rPr>
                      <w:rFonts w:hint="eastAsia" w:ascii="Times New Roman" w:hAnsi="Times New Roman" w:cs="Times New Roman"/>
                      <w:b w:val="0"/>
                      <w:bCs w:val="0"/>
                      <w:color w:val="000000"/>
                      <w:kern w:val="2"/>
                      <w:sz w:val="21"/>
                      <w:szCs w:val="21"/>
                      <w:u w:val="none"/>
                      <w:lang w:val="en-US" w:eastAsia="zh-CN"/>
                    </w:rPr>
                    <w:t>3-4</w:t>
                  </w:r>
                  <w:r>
                    <w:rPr>
                      <w:rFonts w:hint="default" w:ascii="Times New Roman" w:hAnsi="Times New Roman" w:cs="Times New Roman"/>
                      <w:b w:val="0"/>
                      <w:bCs w:val="0"/>
                      <w:color w:val="000000"/>
                      <w:kern w:val="2"/>
                      <w:sz w:val="21"/>
                      <w:szCs w:val="21"/>
                      <w:u w:val="none"/>
                    </w:rPr>
                    <w:t>a</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exact"/>
                    <w:jc w:val="center"/>
                    <w:rPr>
                      <w:rFonts w:hint="default" w:ascii="Times New Roman" w:hAnsi="Times New Roman" w:cs="Times New Roman"/>
                      <w:b w:val="0"/>
                      <w:bCs w:val="0"/>
                      <w:color w:val="000000"/>
                      <w:szCs w:val="21"/>
                      <w:u w:val="none"/>
                    </w:rPr>
                  </w:pPr>
                  <w:r>
                    <w:rPr>
                      <w:rFonts w:hint="default" w:ascii="Times New Roman" w:hAnsi="Times New Roman" w:cs="Times New Roman"/>
                      <w:b w:val="0"/>
                      <w:bCs w:val="0"/>
                      <w:color w:val="000000"/>
                      <w:szCs w:val="21"/>
                      <w:u w:val="none"/>
                    </w:rPr>
                    <w:t>危险废物</w:t>
                  </w:r>
                </w:p>
                <w:p>
                  <w:pPr>
                    <w:widowControl/>
                    <w:spacing w:line="360" w:lineRule="exact"/>
                    <w:jc w:val="center"/>
                    <w:rPr>
                      <w:rFonts w:hint="default" w:ascii="Times New Roman" w:hAnsi="Times New Roman" w:cs="Times New Roman"/>
                      <w:b w:val="0"/>
                      <w:bCs w:val="0"/>
                      <w:szCs w:val="21"/>
                      <w:u w:val="none"/>
                    </w:rPr>
                  </w:pPr>
                  <w:r>
                    <w:rPr>
                      <w:rFonts w:hint="default" w:ascii="Times New Roman" w:hAnsi="Times New Roman" w:cs="Times New Roman"/>
                      <w:b w:val="0"/>
                      <w:bCs w:val="0"/>
                      <w:szCs w:val="21"/>
                      <w:u w:val="none"/>
                    </w:rPr>
                    <w:t>HW08</w:t>
                  </w:r>
                </w:p>
                <w:p>
                  <w:pPr>
                    <w:widowControl/>
                    <w:spacing w:line="360" w:lineRule="exact"/>
                    <w:jc w:val="center"/>
                    <w:rPr>
                      <w:rFonts w:hint="default" w:ascii="Times New Roman" w:hAnsi="Times New Roman" w:cs="Times New Roman"/>
                      <w:b w:val="0"/>
                      <w:bCs w:val="0"/>
                      <w:color w:val="000000"/>
                      <w:kern w:val="2"/>
                      <w:sz w:val="21"/>
                      <w:szCs w:val="21"/>
                      <w:u w:val="none"/>
                    </w:rPr>
                  </w:pPr>
                  <w:r>
                    <w:rPr>
                      <w:rFonts w:hint="default" w:ascii="Times New Roman" w:hAnsi="Times New Roman" w:cs="Times New Roman"/>
                      <w:b w:val="0"/>
                      <w:bCs w:val="0"/>
                      <w:sz w:val="21"/>
                      <w:szCs w:val="21"/>
                      <w:u w:val="none"/>
                    </w:rPr>
                    <w:t>900-217-08</w:t>
                  </w:r>
                </w:p>
              </w:tc>
              <w:tc>
                <w:tcPr>
                  <w:tcW w:w="2815" w:type="dxa"/>
                  <w:vMerge w:val="restart"/>
                  <w:tcBorders>
                    <w:top w:val="single" w:color="auto" w:sz="4" w:space="0"/>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r>
                    <w:rPr>
                      <w:rFonts w:hint="eastAsia" w:eastAsia="宋体"/>
                      <w:bCs/>
                      <w:sz w:val="21"/>
                      <w:szCs w:val="21"/>
                      <w:highlight w:val="none"/>
                    </w:rPr>
                    <w:t>设</w:t>
                  </w:r>
                  <w:r>
                    <w:rPr>
                      <w:rFonts w:hint="eastAsia" w:ascii="Times New Roman" w:hAnsi="Times New Roman" w:eastAsia="宋体" w:cs="Times New Roman"/>
                      <w:b w:val="0"/>
                      <w:bCs w:val="0"/>
                      <w:color w:val="000000"/>
                      <w:kern w:val="2"/>
                      <w:sz w:val="21"/>
                      <w:szCs w:val="21"/>
                      <w:highlight w:val="none"/>
                      <w:u w:val="none"/>
                      <w:lang w:val="en-US" w:eastAsia="zh-CN" w:bidi="ar-SA"/>
                    </w:rPr>
                    <w:t>备更换机油周期较长，约为</w:t>
                  </w:r>
                  <w:r>
                    <w:rPr>
                      <w:rFonts w:hint="default" w:ascii="Times New Roman" w:hAnsi="Times New Roman" w:eastAsia="宋体" w:cs="Times New Roman"/>
                      <w:b w:val="0"/>
                      <w:bCs w:val="0"/>
                      <w:color w:val="000000"/>
                      <w:kern w:val="2"/>
                      <w:sz w:val="21"/>
                      <w:szCs w:val="21"/>
                      <w:highlight w:val="none"/>
                      <w:u w:val="none"/>
                      <w:lang w:val="en-US" w:eastAsia="zh-CN" w:bidi="ar-SA"/>
                    </w:rPr>
                    <w:t>3-4</w:t>
                  </w:r>
                  <w:r>
                    <w:rPr>
                      <w:rFonts w:hint="eastAsia" w:ascii="Times New Roman" w:hAnsi="Times New Roman" w:eastAsia="宋体" w:cs="Times New Roman"/>
                      <w:b w:val="0"/>
                      <w:bCs w:val="0"/>
                      <w:color w:val="000000"/>
                      <w:kern w:val="2"/>
                      <w:sz w:val="21"/>
                      <w:szCs w:val="21"/>
                      <w:highlight w:val="none"/>
                      <w:u w:val="none"/>
                      <w:lang w:val="en-US" w:eastAsia="zh-CN" w:bidi="ar-SA"/>
                    </w:rPr>
                    <w:t>年，待设备需要更换机油时，直接由专人更换后交由有资质单位运走处置，废机油</w:t>
                  </w:r>
                  <w:r>
                    <w:rPr>
                      <w:rFonts w:hint="eastAsia" w:ascii="Times New Roman" w:hAnsi="Times New Roman" w:cs="Times New Roman"/>
                      <w:b w:val="0"/>
                      <w:bCs w:val="0"/>
                      <w:color w:val="000000"/>
                      <w:kern w:val="2"/>
                      <w:sz w:val="21"/>
                      <w:szCs w:val="21"/>
                      <w:highlight w:val="none"/>
                      <w:u w:val="none"/>
                      <w:lang w:val="en-US" w:eastAsia="zh-CN" w:bidi="ar-SA"/>
                    </w:rPr>
                    <w:t>、废油桶</w:t>
                  </w:r>
                  <w:r>
                    <w:rPr>
                      <w:rFonts w:hint="eastAsia" w:ascii="Times New Roman" w:hAnsi="Times New Roman" w:eastAsia="宋体" w:cs="Times New Roman"/>
                      <w:b w:val="0"/>
                      <w:bCs w:val="0"/>
                      <w:color w:val="000000"/>
                      <w:kern w:val="2"/>
                      <w:sz w:val="21"/>
                      <w:szCs w:val="21"/>
                      <w:highlight w:val="none"/>
                      <w:u w:val="none"/>
                      <w:lang w:val="en-US" w:eastAsia="zh-CN" w:bidi="ar-SA"/>
                    </w:rPr>
                    <w:t>不在厂区内贮存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59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lang w:val="en-US" w:eastAsia="zh-CN"/>
                    </w:rPr>
                  </w:pPr>
                  <w:r>
                    <w:rPr>
                      <w:rFonts w:hint="eastAsia" w:ascii="Times New Roman" w:hAnsi="Times New Roman" w:cs="Times New Roman"/>
                      <w:b w:val="0"/>
                      <w:bCs w:val="0"/>
                      <w:color w:val="000000"/>
                      <w:kern w:val="2"/>
                      <w:sz w:val="21"/>
                      <w:szCs w:val="21"/>
                      <w:u w:val="none"/>
                      <w:lang w:val="en-US" w:eastAsia="zh-CN"/>
                    </w:rPr>
                    <w:t>9</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u w:val="none"/>
                      <w:lang w:eastAsia="zh-CN"/>
                    </w:rPr>
                  </w:pPr>
                  <w:r>
                    <w:rPr>
                      <w:rFonts w:hint="eastAsia" w:ascii="Times New Roman" w:hAnsi="Times New Roman" w:eastAsia="宋体" w:cs="Times New Roman"/>
                      <w:b w:val="0"/>
                      <w:bCs w:val="0"/>
                      <w:color w:val="000000"/>
                      <w:kern w:val="2"/>
                      <w:sz w:val="21"/>
                      <w:szCs w:val="21"/>
                      <w:u w:val="none"/>
                      <w:lang w:eastAsia="zh-CN"/>
                    </w:rPr>
                    <w:t>废油桶</w:t>
                  </w:r>
                </w:p>
              </w:tc>
              <w:tc>
                <w:tcPr>
                  <w:tcW w:w="1250" w:type="dxa"/>
                  <w:vMerge w:val="continue"/>
                  <w:tcBorders>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u w:val="none"/>
                    </w:rPr>
                  </w:pPr>
                </w:p>
              </w:tc>
              <w:tc>
                <w:tcPr>
                  <w:tcW w:w="1375"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u w:val="none"/>
                      <w:lang w:val="en-US" w:eastAsia="zh-CN"/>
                    </w:rPr>
                  </w:pPr>
                  <w:r>
                    <w:rPr>
                      <w:rFonts w:hint="eastAsia" w:ascii="Times New Roman" w:hAnsi="Times New Roman" w:cs="Times New Roman"/>
                      <w:b w:val="0"/>
                      <w:bCs w:val="0"/>
                      <w:color w:val="000000"/>
                      <w:kern w:val="2"/>
                      <w:sz w:val="21"/>
                      <w:szCs w:val="21"/>
                      <w:u w:val="none"/>
                      <w:lang w:val="en-US" w:eastAsia="zh-CN"/>
                    </w:rPr>
                    <w:t>1个</w:t>
                  </w:r>
                  <w:r>
                    <w:rPr>
                      <w:rFonts w:hint="default" w:ascii="Times New Roman" w:hAnsi="Times New Roman" w:cs="Times New Roman"/>
                      <w:b w:val="0"/>
                      <w:bCs w:val="0"/>
                      <w:color w:val="000000"/>
                      <w:kern w:val="2"/>
                      <w:sz w:val="21"/>
                      <w:szCs w:val="21"/>
                      <w:u w:val="none"/>
                    </w:rPr>
                    <w:t>/</w:t>
                  </w:r>
                  <w:r>
                    <w:rPr>
                      <w:rFonts w:hint="eastAsia" w:ascii="Times New Roman" w:hAnsi="Times New Roman" w:cs="Times New Roman"/>
                      <w:b w:val="0"/>
                      <w:bCs w:val="0"/>
                      <w:color w:val="000000"/>
                      <w:kern w:val="2"/>
                      <w:sz w:val="21"/>
                      <w:szCs w:val="21"/>
                      <w:u w:val="none"/>
                      <w:lang w:val="en-US" w:eastAsia="zh-CN"/>
                    </w:rPr>
                    <w:t>3-4</w:t>
                  </w:r>
                  <w:r>
                    <w:rPr>
                      <w:rFonts w:hint="default" w:ascii="Times New Roman" w:hAnsi="Times New Roman" w:cs="Times New Roman"/>
                      <w:b w:val="0"/>
                      <w:bCs w:val="0"/>
                      <w:color w:val="000000"/>
                      <w:kern w:val="2"/>
                      <w:sz w:val="21"/>
                      <w:szCs w:val="21"/>
                      <w:u w:val="none"/>
                    </w:rPr>
                    <w:t>a</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exact"/>
                    <w:jc w:val="center"/>
                    <w:rPr>
                      <w:rFonts w:hint="default" w:ascii="Times New Roman" w:hAnsi="Times New Roman" w:cs="Times New Roman"/>
                      <w:b w:val="0"/>
                      <w:bCs w:val="0"/>
                      <w:color w:val="000000"/>
                      <w:szCs w:val="21"/>
                      <w:u w:val="none"/>
                    </w:rPr>
                  </w:pPr>
                  <w:r>
                    <w:rPr>
                      <w:rFonts w:hint="default" w:ascii="Times New Roman" w:hAnsi="Times New Roman" w:cs="Times New Roman"/>
                      <w:b w:val="0"/>
                      <w:bCs w:val="0"/>
                      <w:color w:val="000000"/>
                      <w:szCs w:val="21"/>
                      <w:u w:val="none"/>
                    </w:rPr>
                    <w:t>危险废物</w:t>
                  </w:r>
                </w:p>
                <w:p>
                  <w:pPr>
                    <w:widowControl/>
                    <w:spacing w:line="360" w:lineRule="exact"/>
                    <w:jc w:val="center"/>
                    <w:rPr>
                      <w:rFonts w:hint="default" w:ascii="Times New Roman" w:hAnsi="Times New Roman" w:cs="Times New Roman"/>
                      <w:b w:val="0"/>
                      <w:bCs w:val="0"/>
                      <w:szCs w:val="21"/>
                      <w:u w:val="none"/>
                    </w:rPr>
                  </w:pPr>
                  <w:r>
                    <w:rPr>
                      <w:rFonts w:hint="default" w:ascii="Times New Roman" w:hAnsi="Times New Roman" w:cs="Times New Roman"/>
                      <w:b w:val="0"/>
                      <w:bCs w:val="0"/>
                      <w:szCs w:val="21"/>
                      <w:u w:val="none"/>
                    </w:rPr>
                    <w:t>HW08</w:t>
                  </w:r>
                </w:p>
                <w:p>
                  <w:pPr>
                    <w:widowControl/>
                    <w:spacing w:line="360" w:lineRule="exact"/>
                    <w:jc w:val="center"/>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rPr>
                    <w:t>900-2</w:t>
                  </w:r>
                  <w:r>
                    <w:rPr>
                      <w:rFonts w:hint="eastAsia" w:ascii="Times New Roman" w:hAnsi="Times New Roman" w:cs="Times New Roman"/>
                      <w:b w:val="0"/>
                      <w:bCs w:val="0"/>
                      <w:sz w:val="21"/>
                      <w:szCs w:val="21"/>
                      <w:u w:val="none"/>
                      <w:lang w:val="en-US" w:eastAsia="zh-CN"/>
                    </w:rPr>
                    <w:t>49</w:t>
                  </w:r>
                  <w:r>
                    <w:rPr>
                      <w:rFonts w:hint="default" w:ascii="Times New Roman" w:hAnsi="Times New Roman" w:cs="Times New Roman"/>
                      <w:b w:val="0"/>
                      <w:bCs w:val="0"/>
                      <w:sz w:val="21"/>
                      <w:szCs w:val="21"/>
                      <w:u w:val="none"/>
                    </w:rPr>
                    <w:t>-08</w:t>
                  </w:r>
                </w:p>
              </w:tc>
              <w:tc>
                <w:tcPr>
                  <w:tcW w:w="2815" w:type="dxa"/>
                  <w:vMerge w:val="continue"/>
                  <w:tcBorders>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eastAsia="宋体"/>
                      <w:bCs/>
                      <w:sz w:val="21"/>
                      <w:szCs w:val="21"/>
                      <w:highlight w:val="none"/>
                    </w:rPr>
                  </w:pPr>
                </w:p>
              </w:tc>
            </w:tr>
          </w:tbl>
          <w:p>
            <w:pPr>
              <w:spacing w:line="520" w:lineRule="exact"/>
              <w:ind w:firstLine="480" w:firstLineChars="200"/>
              <w:jc w:val="left"/>
              <w:rPr>
                <w:kern w:val="0"/>
                <w:sz w:val="24"/>
              </w:rPr>
            </w:pPr>
            <w:r>
              <w:rPr>
                <w:kern w:val="0"/>
                <w:sz w:val="24"/>
              </w:rPr>
              <w:t>综上所述，项目运营期固体废物均可得到妥善处置，不会对外环境产生影响。</w:t>
            </w:r>
          </w:p>
          <w:p>
            <w:pPr>
              <w:adjustRightInd w:val="0"/>
              <w:snapToGrid w:val="0"/>
              <w:spacing w:line="520" w:lineRule="exact"/>
              <w:ind w:firstLine="482" w:firstLineChars="200"/>
              <w:jc w:val="left"/>
              <w:rPr>
                <w:b/>
                <w:color w:val="000000"/>
                <w:sz w:val="24"/>
                <w:highlight w:val="none"/>
              </w:rPr>
            </w:pPr>
            <w:r>
              <w:rPr>
                <w:b/>
                <w:color w:val="000000"/>
                <w:sz w:val="24"/>
                <w:highlight w:val="none"/>
              </w:rPr>
              <w:t>5、</w:t>
            </w:r>
            <w:r>
              <w:rPr>
                <w:rFonts w:ascii="Times New Roman" w:hAnsi="Times New Roman" w:cs="Times New Roman"/>
                <w:b/>
                <w:bCs/>
                <w:color w:val="auto"/>
                <w:sz w:val="24"/>
                <w:szCs w:val="24"/>
                <w:highlight w:val="none"/>
              </w:rPr>
              <w:t>运营期</w:t>
            </w:r>
            <w:r>
              <w:rPr>
                <w:rFonts w:hint="eastAsia" w:ascii="Times New Roman" w:hAnsi="Times New Roman" w:cs="Times New Roman"/>
                <w:b/>
                <w:bCs/>
                <w:color w:val="auto"/>
                <w:sz w:val="24"/>
                <w:szCs w:val="24"/>
                <w:highlight w:val="none"/>
                <w:lang w:eastAsia="zh-CN"/>
              </w:rPr>
              <w:t>地下水、</w:t>
            </w:r>
            <w:r>
              <w:rPr>
                <w:b/>
                <w:color w:val="000000"/>
                <w:sz w:val="24"/>
                <w:highlight w:val="none"/>
              </w:rPr>
              <w:t>土壤</w:t>
            </w:r>
            <w:r>
              <w:rPr>
                <w:rFonts w:ascii="Times New Roman" w:hAnsi="Times New Roman" w:cs="Times New Roman"/>
                <w:b/>
                <w:bCs/>
                <w:color w:val="auto"/>
                <w:sz w:val="24"/>
                <w:szCs w:val="24"/>
                <w:highlight w:val="none"/>
              </w:rPr>
              <w:t>环境影响分析</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textAlignment w:val="auto"/>
              <w:rPr>
                <w:highlight w:val="none"/>
              </w:rPr>
            </w:pPr>
            <w:r>
              <w:rPr>
                <w:rFonts w:hint="eastAsia" w:ascii="Times New Roman" w:hAnsi="Times New Roman" w:cs="Times New Roman"/>
                <w:kern w:val="0"/>
                <w:sz w:val="24"/>
                <w:szCs w:val="24"/>
                <w:highlight w:val="none"/>
                <w:lang w:val="en-US" w:eastAsia="zh-CN" w:bidi="ar-SA"/>
              </w:rPr>
              <w:t>（1）</w:t>
            </w:r>
            <w:r>
              <w:rPr>
                <w:rFonts w:hint="default" w:ascii="Times New Roman" w:hAnsi="Times New Roman" w:eastAsia="宋体" w:cs="Times New Roman"/>
                <w:kern w:val="0"/>
                <w:sz w:val="24"/>
                <w:szCs w:val="24"/>
                <w:highlight w:val="none"/>
                <w:lang w:val="en-US" w:eastAsia="zh-CN" w:bidi="ar-SA"/>
              </w:rPr>
              <w:t>地</w:t>
            </w:r>
            <w:r>
              <w:rPr>
                <w:rFonts w:hint="eastAsia" w:ascii="Times New Roman" w:hAnsi="Times New Roman" w:cs="Times New Roman"/>
                <w:kern w:val="0"/>
                <w:sz w:val="24"/>
                <w:szCs w:val="24"/>
                <w:highlight w:val="none"/>
                <w:lang w:val="en-US" w:eastAsia="zh-CN" w:bidi="ar-SA"/>
              </w:rPr>
              <w:t>下</w:t>
            </w:r>
            <w:r>
              <w:rPr>
                <w:rFonts w:hint="default" w:ascii="Times New Roman" w:hAnsi="Times New Roman" w:eastAsia="宋体" w:cs="Times New Roman"/>
                <w:kern w:val="0"/>
                <w:sz w:val="24"/>
                <w:szCs w:val="24"/>
                <w:highlight w:val="none"/>
                <w:lang w:val="en-US" w:eastAsia="zh-CN" w:bidi="ar-SA"/>
              </w:rPr>
              <w:t>水环境影响分析</w:t>
            </w:r>
          </w:p>
          <w:p>
            <w:pPr>
              <w:adjustRightInd w:val="0"/>
              <w:snapToGrid w:val="0"/>
              <w:spacing w:line="520" w:lineRule="exact"/>
              <w:ind w:firstLine="480" w:firstLineChars="200"/>
              <w:rPr>
                <w:rFonts w:hint="eastAsia"/>
                <w:color w:val="000000"/>
                <w:sz w:val="24"/>
                <w:szCs w:val="22"/>
                <w:highlight w:val="none"/>
              </w:rPr>
            </w:pPr>
            <w:r>
              <w:rPr>
                <w:rFonts w:hint="eastAsia"/>
                <w:color w:val="000000"/>
                <w:sz w:val="24"/>
                <w:szCs w:val="22"/>
                <w:highlight w:val="none"/>
              </w:rPr>
              <w:t>根据《环境影响评价技术导则 地下水环境》（HJ610-2016）附录A《地下水环境影响评价行业分类表》，报告表属Ⅳ类项目，可不开展地下水环境影响评价。</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运营期生产废水污染因子主要为</w:t>
            </w:r>
            <w:r>
              <w:rPr>
                <w:rFonts w:hint="eastAsia"/>
                <w:sz w:val="24"/>
                <w:szCs w:val="24"/>
                <w:highlight w:val="none"/>
                <w:lang w:val="en-US" w:eastAsia="zh-CN"/>
              </w:rPr>
              <w:t>SS</w:t>
            </w:r>
            <w:r>
              <w:rPr>
                <w:rFonts w:hint="eastAsia"/>
                <w:sz w:val="24"/>
                <w:szCs w:val="24"/>
                <w:highlight w:val="none"/>
                <w:lang w:eastAsia="zh-CN"/>
              </w:rPr>
              <w:t>，生活污水污染因子主要为</w:t>
            </w:r>
            <w:r>
              <w:rPr>
                <w:rFonts w:hint="eastAsia"/>
                <w:sz w:val="24"/>
                <w:szCs w:val="24"/>
                <w:highlight w:val="none"/>
                <w:lang w:val="en-US" w:eastAsia="zh-CN"/>
              </w:rPr>
              <w:t>COD、BOD</w:t>
            </w:r>
            <w:r>
              <w:rPr>
                <w:rFonts w:hint="eastAsia"/>
                <w:sz w:val="24"/>
                <w:szCs w:val="24"/>
                <w:highlight w:val="none"/>
                <w:vertAlign w:val="subscript"/>
                <w:lang w:val="en-US" w:eastAsia="zh-CN"/>
              </w:rPr>
              <w:t>5</w:t>
            </w:r>
            <w:r>
              <w:rPr>
                <w:rFonts w:hint="eastAsia"/>
                <w:sz w:val="24"/>
                <w:szCs w:val="24"/>
                <w:highlight w:val="none"/>
                <w:lang w:val="en-US" w:eastAsia="zh-CN"/>
              </w:rPr>
              <w:t>、SS、氨氮，</w:t>
            </w:r>
            <w:r>
              <w:rPr>
                <w:rFonts w:hint="eastAsia"/>
                <w:sz w:val="24"/>
                <w:szCs w:val="24"/>
                <w:highlight w:val="none"/>
                <w:lang w:eastAsia="zh-CN"/>
              </w:rPr>
              <w:t>可通过下渗对地下水造成的污染影响。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通过对沉淀池等厂内池体进行防渗，厂区内和生产车间地面进行硬化，</w:t>
            </w:r>
            <w:r>
              <w:rPr>
                <w:rFonts w:hint="eastAsia"/>
                <w:sz w:val="24"/>
                <w:szCs w:val="24"/>
                <w:lang w:eastAsia="zh-CN"/>
              </w:rPr>
              <w:t>沉淀池底泥及</w:t>
            </w:r>
            <w:r>
              <w:rPr>
                <w:rFonts w:hint="eastAsia"/>
                <w:sz w:val="24"/>
                <w:szCs w:val="24"/>
                <w:highlight w:val="none"/>
                <w:lang w:eastAsia="zh-CN"/>
              </w:rPr>
              <w:t>压滤泥饼得到合理处置，生产废水进入</w:t>
            </w:r>
            <w:r>
              <w:rPr>
                <w:rFonts w:hint="eastAsia"/>
                <w:sz w:val="24"/>
                <w:szCs w:val="24"/>
                <w:lang w:eastAsia="zh-CN"/>
              </w:rPr>
              <w:t>污水处理设施处理后回用生产不外排</w:t>
            </w:r>
            <w:r>
              <w:rPr>
                <w:rFonts w:hint="eastAsia"/>
                <w:sz w:val="24"/>
                <w:szCs w:val="24"/>
                <w:highlight w:val="none"/>
                <w:lang w:eastAsia="zh-CN"/>
              </w:rPr>
              <w:t>，洗车废水经沉淀池处理后循环使用不外排，</w:t>
            </w:r>
            <w:r>
              <w:rPr>
                <w:rFonts w:hint="eastAsia"/>
                <w:sz w:val="24"/>
                <w:szCs w:val="24"/>
                <w:highlight w:val="none"/>
                <w:lang w:val="en-US" w:eastAsia="zh-CN"/>
              </w:rPr>
              <w:t>初期雨水经初期雨水收集池收集暂存后用作洒水抑尘不外排，生活污水经化粪池处理后定期清掏用作农肥不外排，</w:t>
            </w:r>
            <w:r>
              <w:rPr>
                <w:rFonts w:hint="eastAsia"/>
                <w:sz w:val="24"/>
                <w:szCs w:val="24"/>
                <w:highlight w:val="none"/>
                <w:lang w:eastAsia="zh-CN"/>
              </w:rPr>
              <w:t>有效避免地表漫流及入渗影响。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保护措施如下：</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1）源头控制</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①选择先进、成熟、可靠的工艺技术，并对产生的废水进行合理的回用和治理，以尽可能从源头上减少污染物排放；</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②厂区加强管理，对工艺设备定期检查、检修，减少跑冒滴漏，发现问题及时处理，有效降低下渗影响。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2）过程阻断</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厂区及生产车间进行地面硬化，并对沉淀池等厂内池体采取防渗措施，通过过程阻断，降低对地下水的污染影响。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3）分区防控</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①厂区和生产车间地面均进行硬化；</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②沉淀池等厂内池体进行防渗；</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③项目污水经沉淀、压滤处理后，合理处置，不外排。</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4）污染物削减：</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①采取原料加工抑尘、物料运输覆盖、规范运输及车辆冲洗等措施，降低颗粒物等排放量；</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②生产废水进入</w:t>
            </w:r>
            <w:r>
              <w:rPr>
                <w:rFonts w:hint="eastAsia"/>
                <w:sz w:val="24"/>
                <w:szCs w:val="24"/>
                <w:lang w:eastAsia="zh-CN"/>
              </w:rPr>
              <w:t>污水处理设施处理后回用生产，</w:t>
            </w:r>
            <w:r>
              <w:rPr>
                <w:rFonts w:hint="eastAsia"/>
                <w:sz w:val="24"/>
                <w:szCs w:val="24"/>
                <w:highlight w:val="none"/>
                <w:lang w:eastAsia="zh-CN"/>
              </w:rPr>
              <w:t>不外排，从源头削减水污染物排放量，降低地表漫流污染影响。</w:t>
            </w:r>
          </w:p>
          <w:p>
            <w:pPr>
              <w:adjustRightInd w:val="0"/>
              <w:snapToGrid w:val="0"/>
              <w:spacing w:line="520" w:lineRule="exact"/>
              <w:ind w:firstLine="480" w:firstLineChars="200"/>
              <w:rPr>
                <w:highlight w:val="none"/>
              </w:rPr>
            </w:pPr>
            <w:r>
              <w:rPr>
                <w:rFonts w:hint="eastAsia"/>
                <w:sz w:val="24"/>
                <w:szCs w:val="24"/>
                <w:highlight w:val="none"/>
                <w:lang w:eastAsia="zh-CN"/>
              </w:rPr>
              <w:t>通过采取以上措施，可有效降低项目运行过程中对地下水环境产生的不良影响，项目建设对地下水环境影响较小。</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eastAsia" w:ascii="Times New Roman" w:hAnsi="Times New Roman" w:cs="Times New Roman"/>
                <w:sz w:val="24"/>
                <w:highlight w:val="none"/>
              </w:rPr>
            </w:pPr>
            <w:r>
              <w:rPr>
                <w:rFonts w:hint="eastAsia" w:ascii="Times New Roman" w:hAnsi="Times New Roman" w:cs="Times New Roman"/>
                <w:kern w:val="0"/>
                <w:sz w:val="24"/>
                <w:szCs w:val="24"/>
                <w:highlight w:val="none"/>
                <w:lang w:val="en-US" w:eastAsia="zh-CN" w:bidi="ar-SA"/>
              </w:rPr>
              <w:t>（2）土壤</w:t>
            </w:r>
            <w:r>
              <w:rPr>
                <w:rFonts w:hint="default" w:ascii="Times New Roman" w:hAnsi="Times New Roman" w:eastAsia="宋体" w:cs="Times New Roman"/>
                <w:kern w:val="0"/>
                <w:sz w:val="24"/>
                <w:szCs w:val="24"/>
                <w:highlight w:val="none"/>
                <w:lang w:val="en-US" w:eastAsia="zh-CN" w:bidi="ar-SA"/>
              </w:rPr>
              <w:t>环境影响分析</w:t>
            </w:r>
          </w:p>
          <w:p>
            <w:pPr>
              <w:adjustRightInd w:val="0"/>
              <w:snapToGrid w:val="0"/>
              <w:spacing w:line="520" w:lineRule="exact"/>
              <w:ind w:firstLine="480" w:firstLineChars="200"/>
              <w:rPr>
                <w:sz w:val="24"/>
                <w:highlight w:val="none"/>
              </w:rPr>
            </w:pPr>
            <w:r>
              <w:rPr>
                <w:rFonts w:hint="eastAsia" w:cs="Times New Roman"/>
                <w:sz w:val="24"/>
                <w:highlight w:val="none"/>
                <w:lang w:eastAsia="zh-CN"/>
              </w:rPr>
              <w:t>本项目</w:t>
            </w:r>
            <w:r>
              <w:rPr>
                <w:rFonts w:hint="eastAsia" w:ascii="Times New Roman" w:hAnsi="Times New Roman" w:cs="Times New Roman"/>
                <w:sz w:val="24"/>
                <w:highlight w:val="none"/>
              </w:rPr>
              <w:t>为废旧资源加工项目</w:t>
            </w:r>
            <w:r>
              <w:rPr>
                <w:rFonts w:hint="eastAsia" w:ascii="Times New Roman" w:hAnsi="Times New Roman" w:cs="Times New Roman"/>
                <w:sz w:val="24"/>
                <w:highlight w:val="none"/>
                <w:lang w:eastAsia="zh-CN"/>
              </w:rPr>
              <w:t>及建筑用石加工项目</w:t>
            </w:r>
            <w:r>
              <w:rPr>
                <w:rFonts w:hint="eastAsia" w:ascii="Times New Roman" w:hAnsi="Times New Roman" w:cs="Times New Roman"/>
                <w:sz w:val="24"/>
                <w:highlight w:val="none"/>
              </w:rPr>
              <w:t>，</w:t>
            </w:r>
            <w:r>
              <w:rPr>
                <w:sz w:val="24"/>
                <w:highlight w:val="none"/>
              </w:rPr>
              <w:t>根据《环境影响评价导则——土壤环境（试行）》（HJ964-2018），</w:t>
            </w:r>
            <w:r>
              <w:rPr>
                <w:rFonts w:hint="eastAsia"/>
                <w:sz w:val="24"/>
                <w:highlight w:val="none"/>
                <w:lang w:eastAsia="zh-CN"/>
              </w:rPr>
              <w:t>本项目</w:t>
            </w:r>
            <w:r>
              <w:rPr>
                <w:sz w:val="24"/>
                <w:highlight w:val="none"/>
              </w:rPr>
              <w:t>属于Ⅲ类项目。</w:t>
            </w:r>
            <w:r>
              <w:rPr>
                <w:rFonts w:hint="eastAsia"/>
                <w:sz w:val="24"/>
                <w:highlight w:val="none"/>
                <w:lang w:eastAsia="zh-CN"/>
              </w:rPr>
              <w:t>本项目</w:t>
            </w:r>
            <w:r>
              <w:rPr>
                <w:sz w:val="24"/>
                <w:highlight w:val="none"/>
              </w:rPr>
              <w:t>位于平顶山市</w:t>
            </w:r>
            <w:r>
              <w:rPr>
                <w:rFonts w:hint="eastAsia" w:ascii="Times New Roman" w:hAnsi="Times New Roman" w:cs="Times New Roman"/>
                <w:sz w:val="24"/>
                <w:szCs w:val="24"/>
                <w:u w:val="none"/>
                <w:lang w:eastAsia="zh-CN"/>
              </w:rPr>
              <w:t>鲁山</w:t>
            </w:r>
            <w:r>
              <w:rPr>
                <w:rFonts w:hint="default" w:ascii="Times New Roman" w:hAnsi="Times New Roman" w:cs="Times New Roman"/>
                <w:sz w:val="24"/>
                <w:szCs w:val="24"/>
                <w:u w:val="none"/>
              </w:rPr>
              <w:t>县</w:t>
            </w:r>
            <w:r>
              <w:rPr>
                <w:rFonts w:hint="eastAsia" w:cs="Times New Roman"/>
                <w:sz w:val="24"/>
                <w:szCs w:val="24"/>
                <w:u w:val="none"/>
                <w:lang w:val="en-US" w:eastAsia="zh-CN"/>
              </w:rPr>
              <w:t>库区</w:t>
            </w:r>
            <w:r>
              <w:rPr>
                <w:rFonts w:hint="default" w:ascii="Times New Roman" w:hAnsi="Times New Roman" w:cs="Times New Roman"/>
                <w:sz w:val="24"/>
                <w:szCs w:val="24"/>
                <w:u w:val="none"/>
              </w:rPr>
              <w:t>乡</w:t>
            </w:r>
            <w:r>
              <w:rPr>
                <w:rFonts w:hint="eastAsia" w:cs="Times New Roman"/>
                <w:sz w:val="24"/>
                <w:szCs w:val="24"/>
                <w:u w:val="none"/>
                <w:lang w:val="en-US" w:eastAsia="zh-CN"/>
              </w:rPr>
              <w:t>明山寺村</w:t>
            </w:r>
            <w:r>
              <w:rPr>
                <w:sz w:val="24"/>
                <w:highlight w:val="none"/>
              </w:rPr>
              <w:t>，</w:t>
            </w:r>
            <w:r>
              <w:rPr>
                <w:color w:val="000000"/>
                <w:sz w:val="24"/>
                <w:highlight w:val="none"/>
              </w:rPr>
              <w:t>周边主要为</w:t>
            </w:r>
            <w:r>
              <w:rPr>
                <w:rFonts w:hint="eastAsia"/>
                <w:color w:val="000000"/>
                <w:sz w:val="24"/>
                <w:highlight w:val="none"/>
                <w:lang w:eastAsia="zh-CN"/>
              </w:rPr>
              <w:t>山地</w:t>
            </w:r>
            <w:r>
              <w:rPr>
                <w:rFonts w:hint="eastAsia"/>
                <w:sz w:val="24"/>
                <w:highlight w:val="none"/>
              </w:rPr>
              <w:t>，生产区周边50m内无耕地、居住区等土壤环境敏感保护目标</w:t>
            </w:r>
            <w:r>
              <w:rPr>
                <w:sz w:val="24"/>
                <w:highlight w:val="none"/>
              </w:rPr>
              <w:t>，土壤环境敏感程度为不敏感。</w:t>
            </w:r>
            <w:r>
              <w:rPr>
                <w:rFonts w:hint="eastAsia"/>
                <w:sz w:val="24"/>
                <w:highlight w:val="none"/>
                <w:lang w:eastAsia="zh-CN"/>
              </w:rPr>
              <w:t>本项目</w:t>
            </w:r>
            <w:r>
              <w:rPr>
                <w:sz w:val="24"/>
                <w:highlight w:val="none"/>
              </w:rPr>
              <w:t>占地面积</w:t>
            </w:r>
            <w:r>
              <w:rPr>
                <w:rFonts w:hint="eastAsia"/>
                <w:sz w:val="24"/>
                <w:highlight w:val="none"/>
                <w:lang w:val="en-US" w:eastAsia="zh-CN"/>
              </w:rPr>
              <w:t>7239.54</w:t>
            </w:r>
            <w:r>
              <w:rPr>
                <w:sz w:val="24"/>
                <w:highlight w:val="none"/>
              </w:rPr>
              <w:t>m</w:t>
            </w:r>
            <w:r>
              <w:rPr>
                <w:sz w:val="24"/>
                <w:highlight w:val="none"/>
                <w:vertAlign w:val="superscript"/>
              </w:rPr>
              <w:t>2</w:t>
            </w:r>
            <w:r>
              <w:rPr>
                <w:sz w:val="24"/>
                <w:highlight w:val="none"/>
              </w:rPr>
              <w:t>，属于</w:t>
            </w:r>
            <w:r>
              <w:rPr>
                <w:rFonts w:hint="eastAsia"/>
                <w:sz w:val="24"/>
                <w:highlight w:val="none"/>
              </w:rPr>
              <w:t>小</w:t>
            </w:r>
            <w:r>
              <w:rPr>
                <w:sz w:val="24"/>
                <w:highlight w:val="none"/>
              </w:rPr>
              <w:t>型项目。按《环境影响评价导则——土壤环境（试行）》（HJ964-2018）表4土壤环境影响评价工作等级划分，</w:t>
            </w:r>
            <w:r>
              <w:rPr>
                <w:rFonts w:hint="eastAsia"/>
                <w:sz w:val="24"/>
                <w:highlight w:val="none"/>
                <w:lang w:eastAsia="zh-CN"/>
              </w:rPr>
              <w:t>本项目</w:t>
            </w:r>
            <w:r>
              <w:rPr>
                <w:sz w:val="24"/>
                <w:highlight w:val="none"/>
              </w:rPr>
              <w:t>不需开展土壤环境影响评价工作。</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运营期生产过程及道路运输过程中产生少量颗粒物排放，降落至项目厂区、道路沿线及厂区周边，厂区、车间地面进行硬化，同时运营期采取设备及厂房封闭、设置袋式除尘器、洒水抑尘、车辆冲洗、物料运输过程覆盖、规范运输等措施，可有效降低物料加工过程中大气沉降或洒落地表对土壤造成的污染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同时，土壤对污染物有一定的净化作用，主要原理为：</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①由于土壤中含有各种各样的微生物与土壤动物，对外界进入土壤的各种物质都能分解转化。</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②由于土壤中存在有复杂的土壤有机胶体与土壤无机胶体体系，通过吸附、解吸、代换等过程，对外界进入土壤中的各种物质起着“蓄积作用”，使污染发生形态变化。</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③土壤是绿色植物生长的基地，通过植物的吸收作用，土壤中的污染物质发生迁移转化的作用。</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通过上述原理，污染物在土壤中可通过挥发、扩散、分解等作用，逐步降低污染物浓度，减少毒性或被分解成无害的物质；经沉淀、胶体吸附等作用可使污染物发生形态变化，或通过生物降解与化学降解，污染物变为毒性较小或无毒性，甚至有营养的物质，有些污染物在土体中还会被分解。</w:t>
            </w:r>
          </w:p>
          <w:p>
            <w:pPr>
              <w:adjustRightInd w:val="0"/>
              <w:snapToGrid w:val="0"/>
              <w:spacing w:line="520" w:lineRule="exact"/>
              <w:ind w:firstLine="480" w:firstLineChars="200"/>
              <w:rPr>
                <w:sz w:val="24"/>
                <w:highlight w:val="none"/>
              </w:rPr>
            </w:pPr>
            <w:r>
              <w:rPr>
                <w:rFonts w:hint="eastAsia"/>
                <w:sz w:val="24"/>
                <w:szCs w:val="24"/>
                <w:highlight w:val="none"/>
                <w:lang w:eastAsia="zh-CN"/>
              </w:rPr>
              <w:t>本项目运营期主要污染物为颗粒物，通过对产生的废物进行合理的治理和回用，以尽可能从源头上减少污染物排放，厂区和生产车间均进行地面硬化，沉淀池等厂内池体均进行防渗处理，通过采取以上措施，可有效降低项目运行过程中对土壤环境产生的不良影响，同时经过土壤的净化作用，项目建设对土壤环境影响较小。</w:t>
            </w:r>
          </w:p>
          <w:p>
            <w:pPr>
              <w:adjustRightInd w:val="0"/>
              <w:snapToGrid w:val="0"/>
              <w:spacing w:line="520" w:lineRule="exact"/>
              <w:ind w:firstLine="482" w:firstLineChars="200"/>
              <w:jc w:val="left"/>
              <w:rPr>
                <w:b/>
                <w:color w:val="000000"/>
                <w:sz w:val="24"/>
              </w:rPr>
            </w:pPr>
            <w:r>
              <w:rPr>
                <w:b/>
                <w:color w:val="000000"/>
                <w:sz w:val="24"/>
              </w:rPr>
              <w:t>6、</w:t>
            </w:r>
            <w:r>
              <w:rPr>
                <w:rFonts w:ascii="Times New Roman" w:hAnsi="Times New Roman" w:cs="Times New Roman"/>
                <w:b/>
                <w:bCs/>
                <w:color w:val="auto"/>
                <w:sz w:val="24"/>
                <w:szCs w:val="24"/>
              </w:rPr>
              <w:t>运营期</w:t>
            </w:r>
            <w:r>
              <w:rPr>
                <w:b/>
                <w:color w:val="000000"/>
                <w:sz w:val="24"/>
              </w:rPr>
              <w:t>生态</w:t>
            </w:r>
            <w:r>
              <w:rPr>
                <w:rFonts w:ascii="Times New Roman" w:hAnsi="Times New Roman" w:cs="Times New Roman"/>
                <w:b/>
                <w:bCs/>
                <w:color w:val="auto"/>
                <w:sz w:val="24"/>
                <w:szCs w:val="24"/>
              </w:rPr>
              <w:t>环境影响分析</w:t>
            </w:r>
          </w:p>
          <w:p>
            <w:pPr>
              <w:adjustRightInd w:val="0"/>
              <w:snapToGrid w:val="0"/>
              <w:spacing w:line="520" w:lineRule="exact"/>
              <w:ind w:firstLine="480" w:firstLineChars="200"/>
              <w:rPr>
                <w:color w:val="000000"/>
                <w:sz w:val="24"/>
                <w:szCs w:val="22"/>
              </w:rPr>
            </w:pPr>
            <w:r>
              <w:rPr>
                <w:rFonts w:hint="eastAsia"/>
                <w:sz w:val="24"/>
                <w:szCs w:val="24"/>
                <w:lang w:eastAsia="zh-CN"/>
              </w:rPr>
              <w:t>本项目</w:t>
            </w:r>
            <w:r>
              <w:rPr>
                <w:rFonts w:hint="eastAsia"/>
                <w:sz w:val="24"/>
                <w:szCs w:val="24"/>
              </w:rPr>
              <w:t>为</w:t>
            </w:r>
            <w:r>
              <w:rPr>
                <w:rFonts w:hint="eastAsia"/>
                <w:sz w:val="24"/>
                <w:szCs w:val="24"/>
                <w:lang w:eastAsia="zh-CN"/>
              </w:rPr>
              <w:t>扩</w:t>
            </w:r>
            <w:r>
              <w:rPr>
                <w:rFonts w:hint="eastAsia"/>
                <w:sz w:val="24"/>
                <w:szCs w:val="24"/>
              </w:rPr>
              <w:t>建项目。</w:t>
            </w:r>
            <w:r>
              <w:rPr>
                <w:rFonts w:hint="eastAsia" w:cs="Times New Roman"/>
                <w:bCs/>
                <w:color w:val="000000"/>
                <w:kern w:val="0"/>
                <w:sz w:val="24"/>
                <w:szCs w:val="22"/>
                <w:lang w:val="en-US" w:eastAsia="zh-CN" w:bidi="ar-SA"/>
              </w:rPr>
              <w:t>本项目</w:t>
            </w:r>
            <w:r>
              <w:rPr>
                <w:rFonts w:hint="eastAsia" w:ascii="Times New Roman" w:hAnsi="Times New Roman" w:eastAsia="宋体" w:cs="Times New Roman"/>
                <w:bCs/>
                <w:color w:val="000000"/>
                <w:kern w:val="0"/>
                <w:sz w:val="24"/>
                <w:szCs w:val="22"/>
                <w:lang w:val="en-US" w:eastAsia="zh-CN" w:bidi="ar-SA"/>
              </w:rPr>
              <w:t>拟利用</w:t>
            </w:r>
            <w:r>
              <w:rPr>
                <w:rFonts w:hint="eastAsia" w:cs="Times New Roman"/>
                <w:bCs/>
                <w:color w:val="000000"/>
                <w:kern w:val="0"/>
                <w:sz w:val="24"/>
                <w:szCs w:val="22"/>
                <w:lang w:val="en-US" w:eastAsia="zh-CN" w:bidi="ar-SA"/>
              </w:rPr>
              <w:t>现有厂区西侧果园进行建设</w:t>
            </w:r>
            <w:r>
              <w:rPr>
                <w:rFonts w:hint="eastAsia" w:ascii="Times New Roman" w:hAnsi="Times New Roman" w:cs="Times New Roman"/>
                <w:bCs/>
                <w:color w:val="000000"/>
                <w:kern w:val="0"/>
                <w:sz w:val="24"/>
                <w:szCs w:val="22"/>
                <w:lang w:val="en-US" w:eastAsia="zh-CN" w:bidi="ar-SA"/>
              </w:rPr>
              <w:t>，</w:t>
            </w:r>
            <w:r>
              <w:rPr>
                <w:rFonts w:hint="eastAsia" w:cs="Times New Roman"/>
                <w:bCs/>
                <w:color w:val="000000"/>
                <w:kern w:val="0"/>
                <w:sz w:val="24"/>
                <w:szCs w:val="22"/>
                <w:lang w:val="en-US" w:eastAsia="zh-CN" w:bidi="ar-SA"/>
              </w:rPr>
              <w:t>待果园收获后开始进行施工建设，</w:t>
            </w:r>
            <w:r>
              <w:rPr>
                <w:color w:val="000000"/>
                <w:sz w:val="24"/>
                <w:szCs w:val="22"/>
              </w:rPr>
              <w:t>周边主要为</w:t>
            </w:r>
            <w:r>
              <w:rPr>
                <w:rFonts w:hint="eastAsia"/>
                <w:color w:val="000000"/>
                <w:sz w:val="24"/>
                <w:szCs w:val="22"/>
                <w:lang w:eastAsia="zh-CN"/>
              </w:rPr>
              <w:t>山地</w:t>
            </w:r>
            <w:r>
              <w:rPr>
                <w:color w:val="000000"/>
                <w:sz w:val="24"/>
                <w:szCs w:val="22"/>
              </w:rPr>
              <w:t>，属于人工生态系统，不存在敏感生态物种。</w:t>
            </w:r>
            <w:r>
              <w:rPr>
                <w:rFonts w:hint="eastAsia"/>
                <w:color w:val="000000"/>
                <w:sz w:val="24"/>
                <w:szCs w:val="22"/>
                <w:lang w:eastAsia="zh-CN"/>
              </w:rPr>
              <w:t>本项目施工期</w:t>
            </w:r>
            <w:r>
              <w:rPr>
                <w:bCs/>
                <w:sz w:val="24"/>
                <w:highlight w:val="none"/>
              </w:rPr>
              <w:t>主要为</w:t>
            </w:r>
            <w:r>
              <w:rPr>
                <w:rFonts w:hint="eastAsia"/>
                <w:bCs/>
                <w:sz w:val="24"/>
                <w:highlight w:val="none"/>
                <w:lang w:eastAsia="zh-CN"/>
              </w:rPr>
              <w:t>铲除果树、土地平整、</w:t>
            </w:r>
            <w:r>
              <w:rPr>
                <w:bCs/>
                <w:sz w:val="24"/>
                <w:highlight w:val="none"/>
              </w:rPr>
              <w:t>场地</w:t>
            </w:r>
            <w:r>
              <w:rPr>
                <w:rFonts w:hint="eastAsia"/>
                <w:bCs/>
                <w:sz w:val="24"/>
                <w:highlight w:val="none"/>
                <w:lang w:eastAsia="zh-CN"/>
              </w:rPr>
              <w:t>硬化</w:t>
            </w:r>
            <w:r>
              <w:rPr>
                <w:bCs/>
                <w:sz w:val="24"/>
                <w:highlight w:val="none"/>
              </w:rPr>
              <w:t>、</w:t>
            </w:r>
            <w:r>
              <w:rPr>
                <w:rFonts w:hint="eastAsia"/>
                <w:bCs/>
                <w:sz w:val="24"/>
                <w:highlight w:val="none"/>
                <w:lang w:eastAsia="zh-CN"/>
              </w:rPr>
              <w:t>车间</w:t>
            </w:r>
            <w:r>
              <w:rPr>
                <w:bCs/>
                <w:sz w:val="24"/>
                <w:highlight w:val="none"/>
              </w:rPr>
              <w:t>建设、设备安装与调试</w:t>
            </w:r>
            <w:r>
              <w:rPr>
                <w:color w:val="000000"/>
                <w:sz w:val="24"/>
                <w:szCs w:val="22"/>
              </w:rPr>
              <w:t>，对周围生态环境影响较小。</w:t>
            </w:r>
          </w:p>
          <w:p>
            <w:pPr>
              <w:adjustRightInd w:val="0"/>
              <w:snapToGrid w:val="0"/>
              <w:spacing w:line="520" w:lineRule="exact"/>
              <w:ind w:firstLine="482" w:firstLineChars="200"/>
              <w:rPr>
                <w:rFonts w:hint="eastAsia" w:ascii="Times New Roman" w:hAnsi="Times New Roman" w:eastAsia="宋体" w:cs="Times New Roman"/>
                <w:sz w:val="24"/>
                <w:szCs w:val="24"/>
                <w:highlight w:val="none"/>
                <w:lang w:eastAsia="zh-CN"/>
              </w:rPr>
            </w:pPr>
            <w:r>
              <w:rPr>
                <w:rFonts w:hint="eastAsia" w:ascii="Times New Roman" w:hAnsi="Times New Roman" w:cs="Times New Roman"/>
                <w:b/>
                <w:color w:val="000000"/>
                <w:sz w:val="24"/>
                <w:lang w:val="en-US" w:eastAsia="zh-CN"/>
              </w:rPr>
              <w:t>7</w:t>
            </w:r>
            <w:r>
              <w:rPr>
                <w:rFonts w:hint="eastAsia" w:ascii="Times New Roman" w:hAnsi="Times New Roman" w:cs="Times New Roman"/>
                <w:b/>
                <w:color w:val="000000"/>
                <w:sz w:val="24"/>
                <w:lang w:eastAsia="zh-CN"/>
              </w:rPr>
              <w:t>、环境</w:t>
            </w:r>
            <w:r>
              <w:rPr>
                <w:rFonts w:hint="eastAsia" w:ascii="Times New Roman" w:hAnsi="Times New Roman" w:eastAsia="宋体" w:cs="Times New Roman"/>
                <w:b/>
                <w:bCs/>
                <w:color w:val="auto"/>
                <w:sz w:val="24"/>
                <w:szCs w:val="24"/>
                <w:lang w:eastAsia="zh-CN"/>
              </w:rPr>
              <w:t>风险</w:t>
            </w:r>
          </w:p>
          <w:p>
            <w:pPr>
              <w:adjustRightInd w:val="0"/>
              <w:snapToGrid w:val="0"/>
              <w:spacing w:line="520" w:lineRule="exact"/>
              <w:ind w:firstLine="480" w:firstLineChars="20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（1）风险识别</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Times New Roman" w:hAnsi="Times New Roman" w:eastAsia="宋体" w:cs="Times New Roman"/>
                <w:b w:val="0"/>
                <w:bCs w:val="0"/>
                <w:color w:val="000000"/>
                <w:sz w:val="24"/>
                <w:szCs w:val="24"/>
                <w:u w:val="none"/>
              </w:rPr>
            </w:pPr>
            <w:r>
              <w:rPr>
                <w:rFonts w:hint="eastAsia" w:ascii="Times New Roman" w:hAnsi="Times New Roman" w:eastAsia="宋体" w:cs="Times New Roman"/>
                <w:sz w:val="24"/>
                <w:szCs w:val="24"/>
                <w:highlight w:val="none"/>
                <w:lang w:eastAsia="zh-CN"/>
              </w:rPr>
              <w:t>本项目为废旧资</w:t>
            </w:r>
            <w:r>
              <w:rPr>
                <w:rFonts w:hint="eastAsia" w:ascii="Times New Roman" w:hAnsi="Times New Roman" w:cs="Times New Roman"/>
                <w:sz w:val="24"/>
                <w:highlight w:val="none"/>
              </w:rPr>
              <w:t>源加工项目</w:t>
            </w:r>
            <w:r>
              <w:rPr>
                <w:rFonts w:hint="eastAsia" w:ascii="Times New Roman" w:hAnsi="Times New Roman" w:cs="Times New Roman"/>
                <w:sz w:val="24"/>
                <w:highlight w:val="none"/>
                <w:lang w:eastAsia="zh-CN"/>
              </w:rPr>
              <w:t>及建筑用石加工项目</w:t>
            </w:r>
            <w:r>
              <w:rPr>
                <w:rFonts w:hint="eastAsia" w:ascii="Times New Roman" w:hAnsi="Times New Roman" w:cs="Times New Roman"/>
                <w:sz w:val="24"/>
                <w:highlight w:val="none"/>
              </w:rPr>
              <w:t>，</w:t>
            </w:r>
            <w:r>
              <w:rPr>
                <w:rFonts w:hint="eastAsia" w:ascii="Times New Roman" w:hAnsi="Times New Roman" w:eastAsia="宋体" w:cs="Times New Roman"/>
                <w:b w:val="0"/>
                <w:bCs w:val="0"/>
                <w:color w:val="000000"/>
                <w:sz w:val="24"/>
                <w:szCs w:val="24"/>
                <w:u w:val="none"/>
              </w:rPr>
              <w:t>根据《建设项目环境风险评价技术导则》（HJ169-2018）中规定的物质危险性识别标准及所在区域类别可知，</w:t>
            </w:r>
            <w:r>
              <w:rPr>
                <w:rFonts w:hint="eastAsia" w:ascii="Times New Roman" w:hAnsi="Times New Roman" w:eastAsia="宋体" w:cs="Times New Roman"/>
                <w:b w:val="0"/>
                <w:bCs w:val="0"/>
                <w:color w:val="000000"/>
                <w:sz w:val="24"/>
                <w:szCs w:val="24"/>
                <w:u w:val="none"/>
                <w:lang w:eastAsia="zh-CN"/>
              </w:rPr>
              <w:t>项目不存在重大危险源。</w:t>
            </w:r>
            <w:r>
              <w:rPr>
                <w:rFonts w:hint="eastAsia" w:ascii="Times New Roman" w:hAnsi="Times New Roman" w:eastAsia="宋体" w:cs="Times New Roman"/>
                <w:b w:val="0"/>
                <w:bCs w:val="0"/>
                <w:color w:val="auto"/>
                <w:sz w:val="24"/>
                <w:szCs w:val="24"/>
                <w:u w:val="none"/>
              </w:rPr>
              <w:t>本项目涉及</w:t>
            </w:r>
            <w:r>
              <w:rPr>
                <w:rFonts w:hint="eastAsia" w:ascii="Times New Roman" w:hAnsi="Times New Roman" w:eastAsia="宋体" w:cs="Times New Roman"/>
                <w:b w:val="0"/>
                <w:bCs w:val="0"/>
                <w:color w:val="auto"/>
                <w:sz w:val="24"/>
                <w:szCs w:val="24"/>
                <w:u w:val="none"/>
                <w:lang w:eastAsia="zh-CN"/>
              </w:rPr>
              <w:t>的环境</w:t>
            </w:r>
            <w:r>
              <w:rPr>
                <w:rFonts w:hint="eastAsia" w:ascii="Times New Roman" w:hAnsi="Times New Roman" w:eastAsia="宋体" w:cs="Times New Roman"/>
                <w:b w:val="0"/>
                <w:bCs w:val="0"/>
                <w:color w:val="auto"/>
                <w:sz w:val="24"/>
                <w:szCs w:val="24"/>
                <w:u w:val="none"/>
              </w:rPr>
              <w:t>危险物质</w:t>
            </w:r>
            <w:r>
              <w:rPr>
                <w:rFonts w:hint="eastAsia" w:ascii="Times New Roman" w:hAnsi="Times New Roman" w:eastAsia="宋体" w:cs="Times New Roman"/>
                <w:b w:val="0"/>
                <w:bCs w:val="0"/>
                <w:color w:val="auto"/>
                <w:sz w:val="24"/>
                <w:szCs w:val="24"/>
                <w:u w:val="none"/>
                <w:lang w:eastAsia="zh-CN"/>
              </w:rPr>
              <w:t>为生产过程环保设施故障可能造成废气、废水及固废的事故性排放</w:t>
            </w:r>
            <w:r>
              <w:rPr>
                <w:rFonts w:hint="eastAsia" w:ascii="Times New Roman" w:hAnsi="Times New Roman" w:eastAsia="宋体" w:cs="Times New Roman"/>
                <w:b w:val="0"/>
                <w:bCs w:val="0"/>
                <w:color w:val="auto"/>
                <w:sz w:val="24"/>
                <w:szCs w:val="24"/>
                <w:u w:val="none"/>
              </w:rPr>
              <w:t>。</w:t>
            </w:r>
          </w:p>
          <w:p>
            <w:pPr>
              <w:widowControl/>
              <w:spacing w:line="520" w:lineRule="exact"/>
              <w:ind w:firstLine="480"/>
              <w:rPr>
                <w:rFonts w:hint="eastAsia" w:ascii="Times New Roman" w:hAnsi="Times New Roman" w:eastAsia="宋体" w:cs="Times New Roman"/>
                <w:b w:val="0"/>
                <w:bCs w:val="0"/>
                <w:color w:val="000000"/>
                <w:sz w:val="24"/>
                <w:szCs w:val="24"/>
                <w:u w:val="none"/>
                <w:lang w:val="en-US" w:eastAsia="zh-CN"/>
              </w:rPr>
            </w:pPr>
            <w:r>
              <w:rPr>
                <w:rFonts w:hint="eastAsia" w:ascii="Times New Roman" w:hAnsi="Times New Roman" w:eastAsia="宋体" w:cs="Times New Roman"/>
                <w:b w:val="0"/>
                <w:bCs w:val="0"/>
                <w:color w:val="000000"/>
                <w:sz w:val="24"/>
                <w:szCs w:val="24"/>
                <w:u w:val="none"/>
                <w:lang w:eastAsia="zh-CN"/>
              </w:rPr>
              <w:t>项目所有设备均安装在全封闭的生产车间内，同时安装喷雾洒水装置。无组织颗粒物经车间阻隔后，产生量较小，对周边环境影响较小。边角废料上料、除土、破碎过程中产生的颗粒物经除尘器处理</w:t>
            </w:r>
            <w:r>
              <w:rPr>
                <w:rFonts w:hint="eastAsia" w:cs="Times New Roman"/>
                <w:b w:val="0"/>
                <w:bCs w:val="0"/>
                <w:color w:val="000000"/>
                <w:sz w:val="24"/>
                <w:szCs w:val="24"/>
                <w:u w:val="none"/>
                <w:lang w:eastAsia="zh-CN"/>
              </w:rPr>
              <w:t>达标</w:t>
            </w:r>
            <w:r>
              <w:rPr>
                <w:rFonts w:hint="eastAsia" w:ascii="Times New Roman" w:hAnsi="Times New Roman" w:eastAsia="宋体" w:cs="Times New Roman"/>
                <w:b w:val="0"/>
                <w:bCs w:val="0"/>
                <w:color w:val="000000"/>
                <w:sz w:val="24"/>
                <w:szCs w:val="24"/>
                <w:u w:val="none"/>
                <w:lang w:eastAsia="zh-CN"/>
              </w:rPr>
              <w:t>后，经</w:t>
            </w:r>
            <w:r>
              <w:rPr>
                <w:rFonts w:hint="eastAsia" w:ascii="Times New Roman" w:hAnsi="Times New Roman" w:eastAsia="宋体" w:cs="Times New Roman"/>
                <w:b w:val="0"/>
                <w:bCs w:val="0"/>
                <w:color w:val="000000"/>
                <w:sz w:val="24"/>
                <w:szCs w:val="24"/>
                <w:u w:val="none"/>
                <w:lang w:val="en-US" w:eastAsia="zh-CN"/>
              </w:rPr>
              <w:t>15m高排气筒排放，对周边环境影响较小。</w:t>
            </w:r>
            <w:r>
              <w:rPr>
                <w:rFonts w:hint="eastAsia"/>
                <w:sz w:val="24"/>
                <w:lang w:eastAsia="zh-CN"/>
              </w:rPr>
              <w:t>本项目</w:t>
            </w:r>
            <w:r>
              <w:rPr>
                <w:rFonts w:hint="eastAsia"/>
                <w:b w:val="0"/>
                <w:bCs w:val="0"/>
                <w:iCs/>
                <w:color w:val="000000"/>
                <w:sz w:val="24"/>
                <w:highlight w:val="none"/>
                <w:u w:val="none"/>
                <w:lang w:eastAsia="zh-CN"/>
              </w:rPr>
              <w:t>异形件加工区</w:t>
            </w:r>
            <w:r>
              <w:rPr>
                <w:rFonts w:hint="eastAsia"/>
                <w:bCs/>
                <w:color w:val="000000"/>
                <w:sz w:val="24"/>
                <w:lang w:eastAsia="zh-CN"/>
              </w:rPr>
              <w:t>车辆</w:t>
            </w:r>
            <w:r>
              <w:rPr>
                <w:rFonts w:hint="eastAsia"/>
                <w:bCs/>
                <w:color w:val="000000"/>
                <w:sz w:val="24"/>
                <w:highlight w:val="none"/>
                <w:lang w:eastAsia="zh-CN"/>
              </w:rPr>
              <w:t>冲洗废水依托厂区现有沉淀池处理后循环使</w:t>
            </w:r>
            <w:r>
              <w:rPr>
                <w:rFonts w:hint="eastAsia"/>
                <w:bCs/>
                <w:color w:val="000000"/>
                <w:sz w:val="24"/>
                <w:lang w:eastAsia="zh-CN"/>
              </w:rPr>
              <w:t>用，不外</w:t>
            </w:r>
            <w:r>
              <w:rPr>
                <w:rFonts w:hint="eastAsia" w:ascii="Times New Roman" w:hAnsi="Times New Roman" w:cs="Times New Roman"/>
                <w:sz w:val="24"/>
                <w:lang w:eastAsia="zh-CN"/>
              </w:rPr>
              <w:t>排；</w:t>
            </w:r>
            <w:r>
              <w:rPr>
                <w:rFonts w:hint="eastAsia" w:ascii="Times New Roman" w:hAnsi="Times New Roman" w:cs="Times New Roman"/>
                <w:sz w:val="24"/>
                <w:lang w:val="en-US" w:eastAsia="zh-CN"/>
              </w:rPr>
              <w:t>圆桌、圆球、洗衣池等异形件加工</w:t>
            </w:r>
            <w:r>
              <w:rPr>
                <w:rFonts w:hint="eastAsia"/>
                <w:sz w:val="24"/>
                <w:szCs w:val="24"/>
                <w:lang w:eastAsia="zh-CN"/>
              </w:rPr>
              <w:t>湿法作业</w:t>
            </w:r>
            <w:r>
              <w:rPr>
                <w:rFonts w:hint="eastAsia" w:ascii="Times New Roman" w:hAnsi="Times New Roman" w:cs="Times New Roman"/>
                <w:sz w:val="24"/>
                <w:lang w:val="en-US" w:eastAsia="zh-CN"/>
              </w:rPr>
              <w:t>生产废水</w:t>
            </w:r>
            <w:r>
              <w:rPr>
                <w:rFonts w:hint="eastAsia" w:cs="Times New Roman"/>
                <w:sz w:val="24"/>
                <w:lang w:val="en-US" w:eastAsia="zh-CN"/>
              </w:rPr>
              <w:t>、车间地面和生产设备冲洗废水经花岗岩荒料加工区新建的</w:t>
            </w:r>
            <w:r>
              <w:rPr>
                <w:rFonts w:hint="eastAsia"/>
                <w:bCs/>
                <w:color w:val="000000"/>
                <w:sz w:val="24"/>
                <w:lang w:eastAsia="zh-CN"/>
              </w:rPr>
              <w:t>浓缩罐</w:t>
            </w:r>
            <w:r>
              <w:rPr>
                <w:rFonts w:hint="eastAsia"/>
                <w:bCs/>
                <w:color w:val="000000"/>
                <w:sz w:val="24"/>
                <w:lang w:val="en-US" w:eastAsia="zh-CN"/>
              </w:rPr>
              <w:t>+清水池</w:t>
            </w:r>
            <w:r>
              <w:rPr>
                <w:rFonts w:hint="eastAsia" w:ascii="Times New Roman" w:hAnsi="Times New Roman" w:cs="Times New Roman"/>
                <w:sz w:val="24"/>
                <w:lang w:val="en-US" w:eastAsia="zh-CN"/>
              </w:rPr>
              <w:t>处理后回用于生产，不外排</w:t>
            </w:r>
            <w:r>
              <w:rPr>
                <w:rFonts w:hint="eastAsia" w:cs="Times New Roman"/>
                <w:sz w:val="24"/>
                <w:lang w:val="en-US" w:eastAsia="zh-CN"/>
              </w:rPr>
              <w:t>。</w:t>
            </w:r>
            <w:r>
              <w:rPr>
                <w:rFonts w:hint="eastAsia"/>
                <w:sz w:val="24"/>
                <w:lang w:eastAsia="zh-CN"/>
              </w:rPr>
              <w:t>本项目</w:t>
            </w:r>
            <w:r>
              <w:rPr>
                <w:rFonts w:hint="eastAsia"/>
                <w:b w:val="0"/>
                <w:bCs w:val="0"/>
                <w:iCs/>
                <w:color w:val="000000"/>
                <w:sz w:val="24"/>
                <w:highlight w:val="none"/>
                <w:u w:val="none"/>
                <w:lang w:eastAsia="zh-CN"/>
              </w:rPr>
              <w:t>边角废料综合利用厂区</w:t>
            </w:r>
            <w:r>
              <w:rPr>
                <w:rFonts w:hint="eastAsia" w:cs="Times New Roman"/>
                <w:sz w:val="24"/>
                <w:lang w:val="en-US" w:eastAsia="zh-CN"/>
              </w:rPr>
              <w:t>湿式筛分废水、</w:t>
            </w:r>
            <w:r>
              <w:rPr>
                <w:rFonts w:hint="eastAsia"/>
                <w:bCs/>
                <w:color w:val="000000"/>
                <w:sz w:val="24"/>
                <w:lang w:eastAsia="zh-CN"/>
              </w:rPr>
              <w:t>洗砂废水经浓缩罐</w:t>
            </w:r>
            <w:r>
              <w:rPr>
                <w:rFonts w:hint="eastAsia"/>
                <w:bCs/>
                <w:color w:val="000000"/>
                <w:sz w:val="24"/>
                <w:lang w:val="en-US" w:eastAsia="zh-CN"/>
              </w:rPr>
              <w:t>+清水池</w:t>
            </w:r>
            <w:r>
              <w:rPr>
                <w:rFonts w:hint="eastAsia"/>
                <w:bCs/>
                <w:color w:val="000000"/>
                <w:sz w:val="24"/>
                <w:lang w:eastAsia="zh-CN"/>
              </w:rPr>
              <w:t>处理后循环使用，不外排</w:t>
            </w:r>
            <w:r>
              <w:rPr>
                <w:rFonts w:hint="eastAsia" w:cs="Times New Roman"/>
                <w:sz w:val="24"/>
                <w:szCs w:val="24"/>
                <w:highlight w:val="none"/>
                <w:lang w:eastAsia="zh-CN"/>
              </w:rPr>
              <w:t>；</w:t>
            </w:r>
            <w:r>
              <w:rPr>
                <w:rFonts w:hint="eastAsia"/>
                <w:bCs/>
                <w:color w:val="000000"/>
                <w:sz w:val="24"/>
                <w:highlight w:val="none"/>
                <w:lang w:eastAsia="zh-CN"/>
              </w:rPr>
              <w:t>车辆冲洗废水经新建沉淀池处理后循环使</w:t>
            </w:r>
            <w:r>
              <w:rPr>
                <w:rFonts w:hint="eastAsia"/>
                <w:bCs/>
                <w:color w:val="000000"/>
                <w:sz w:val="24"/>
                <w:lang w:eastAsia="zh-CN"/>
              </w:rPr>
              <w:t>用，不外</w:t>
            </w:r>
            <w:r>
              <w:rPr>
                <w:rFonts w:hint="eastAsia" w:ascii="Times New Roman" w:hAnsi="Times New Roman" w:cs="Times New Roman"/>
                <w:sz w:val="24"/>
                <w:lang w:eastAsia="zh-CN"/>
              </w:rPr>
              <w:t>排</w:t>
            </w:r>
            <w:r>
              <w:rPr>
                <w:rFonts w:hint="eastAsia" w:cs="Times New Roman"/>
                <w:sz w:val="24"/>
                <w:lang w:eastAsia="zh-CN"/>
              </w:rPr>
              <w:t>；</w:t>
            </w:r>
            <w:r>
              <w:rPr>
                <w:rFonts w:hint="eastAsia"/>
                <w:sz w:val="24"/>
                <w:lang w:eastAsia="zh-CN"/>
              </w:rPr>
              <w:t>员工</w:t>
            </w:r>
            <w:r>
              <w:rPr>
                <w:rFonts w:ascii="Times New Roman"/>
                <w:sz w:val="24"/>
              </w:rPr>
              <w:t>生活</w:t>
            </w:r>
            <w:r>
              <w:rPr>
                <w:rFonts w:hint="eastAsia" w:ascii="Times New Roman"/>
                <w:sz w:val="24"/>
                <w:lang w:eastAsia="zh-CN"/>
              </w:rPr>
              <w:t>污</w:t>
            </w:r>
            <w:r>
              <w:rPr>
                <w:rFonts w:ascii="Times New Roman"/>
                <w:sz w:val="24"/>
              </w:rPr>
              <w:t>水</w:t>
            </w:r>
            <w:r>
              <w:rPr>
                <w:rFonts w:hint="eastAsia"/>
                <w:sz w:val="24"/>
                <w:lang w:eastAsia="zh-CN"/>
              </w:rPr>
              <w:t>依托厂区现有</w:t>
            </w:r>
            <w:r>
              <w:rPr>
                <w:rFonts w:ascii="Times New Roman"/>
                <w:sz w:val="24"/>
              </w:rPr>
              <w:t>化粪池</w:t>
            </w:r>
            <w:r>
              <w:rPr>
                <w:rFonts w:ascii="Times New Roman" w:hAnsi="Times New Roman"/>
                <w:bCs/>
                <w:sz w:val="24"/>
                <w:szCs w:val="24"/>
              </w:rPr>
              <w:t>处理</w:t>
            </w:r>
            <w:r>
              <w:rPr>
                <w:rFonts w:ascii="Times New Roman"/>
                <w:sz w:val="24"/>
              </w:rPr>
              <w:t>后用于周边农田施肥</w:t>
            </w:r>
            <w:r>
              <w:rPr>
                <w:rFonts w:hint="eastAsia"/>
                <w:bCs/>
                <w:color w:val="000000"/>
                <w:sz w:val="24"/>
                <w:lang w:eastAsia="zh-CN"/>
              </w:rPr>
              <w:t>，不外排</w:t>
            </w:r>
            <w:r>
              <w:rPr>
                <w:rFonts w:hint="eastAsia"/>
                <w:sz w:val="24"/>
                <w:lang w:eastAsia="zh-CN"/>
              </w:rPr>
              <w:t>。</w:t>
            </w:r>
            <w:r>
              <w:rPr>
                <w:rFonts w:hint="eastAsia" w:ascii="Times New Roman" w:hAnsi="Times New Roman" w:eastAsia="宋体" w:cs="Times New Roman"/>
                <w:b w:val="0"/>
                <w:bCs w:val="0"/>
                <w:color w:val="000000"/>
                <w:sz w:val="24"/>
                <w:szCs w:val="24"/>
                <w:u w:val="none"/>
                <w:lang w:val="en-US" w:eastAsia="zh-CN"/>
              </w:rPr>
              <w:t>生活垃圾由厂区垃圾桶收集后定期交由当地环卫部门统一处理。袋式除尘器收集颗粒物、除土过程产生的泥土、边角废料综合利用厂区产生的压滤泥饼及花岗岩荒料加工区产生的污泥经收集后外售。危险废物</w:t>
            </w:r>
            <w:r>
              <w:rPr>
                <w:rFonts w:hint="eastAsia"/>
                <w:b w:val="0"/>
                <w:bCs w:val="0"/>
                <w:color w:val="000000"/>
                <w:sz w:val="24"/>
                <w:szCs w:val="24"/>
                <w:u w:val="none"/>
              </w:rPr>
              <w:t>由专人更换后交由有资质单位运走处置，不在厂区内贮存</w:t>
            </w:r>
            <w:r>
              <w:rPr>
                <w:rFonts w:hint="eastAsia" w:ascii="Times New Roman" w:hAnsi="Times New Roman" w:eastAsia="宋体" w:cs="Times New Roman"/>
                <w:b w:val="0"/>
                <w:bCs w:val="0"/>
                <w:color w:val="000000"/>
                <w:sz w:val="24"/>
                <w:szCs w:val="24"/>
                <w:u w:val="none"/>
                <w:lang w:eastAsia="zh-CN"/>
              </w:rPr>
              <w:t>。综上可知项目环境风险较小。</w:t>
            </w:r>
          </w:p>
          <w:p>
            <w:pPr>
              <w:keepNext w:val="0"/>
              <w:keepLines w:val="0"/>
              <w:pageBreakBefore w:val="0"/>
              <w:widowControl w:val="0"/>
              <w:kinsoku/>
              <w:wordWrap/>
              <w:overflowPunct/>
              <w:topLinePunct w:val="0"/>
              <w:autoSpaceDE/>
              <w:autoSpaceDN/>
              <w:bidi w:val="0"/>
              <w:snapToGrid/>
              <w:spacing w:line="520" w:lineRule="exact"/>
              <w:ind w:firstLine="480" w:firstLineChars="200"/>
              <w:textAlignment w:val="auto"/>
              <w:rPr>
                <w:rFonts w:hint="eastAsia" w:ascii="Times New Roman" w:hAnsi="Times New Roman" w:eastAsia="宋体" w:cs="Times New Roman"/>
                <w:b w:val="0"/>
                <w:bCs w:val="0"/>
                <w:color w:val="000000"/>
                <w:sz w:val="24"/>
                <w:szCs w:val="24"/>
                <w:u w:val="none"/>
              </w:rPr>
            </w:pPr>
            <w:r>
              <w:rPr>
                <w:rFonts w:hint="eastAsia" w:ascii="Times New Roman" w:hAnsi="Times New Roman" w:eastAsia="宋体" w:cs="Times New Roman"/>
                <w:b w:val="0"/>
                <w:bCs w:val="0"/>
                <w:color w:val="000000"/>
                <w:sz w:val="24"/>
                <w:szCs w:val="24"/>
                <w:u w:val="none"/>
              </w:rPr>
              <w:t>（</w:t>
            </w:r>
            <w:r>
              <w:rPr>
                <w:rFonts w:hint="eastAsia" w:ascii="Times New Roman" w:hAnsi="Times New Roman" w:eastAsia="宋体" w:cs="Times New Roman"/>
                <w:b w:val="0"/>
                <w:bCs w:val="0"/>
                <w:color w:val="000000"/>
                <w:sz w:val="24"/>
                <w:szCs w:val="24"/>
                <w:u w:val="none"/>
                <w:lang w:val="en-US" w:eastAsia="zh-CN"/>
              </w:rPr>
              <w:t>2</w:t>
            </w:r>
            <w:r>
              <w:rPr>
                <w:rFonts w:hint="eastAsia" w:ascii="Times New Roman" w:hAnsi="Times New Roman" w:eastAsia="宋体" w:cs="Times New Roman"/>
                <w:b w:val="0"/>
                <w:bCs w:val="0"/>
                <w:color w:val="000000"/>
                <w:sz w:val="24"/>
                <w:szCs w:val="24"/>
                <w:u w:val="none"/>
              </w:rPr>
              <w:t>）风险防范措施</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Times New Roman" w:hAnsi="Times New Roman" w:eastAsia="宋体" w:cs="Times New Roman"/>
                <w:b w:val="0"/>
                <w:bCs w:val="0"/>
                <w:color w:val="000000"/>
                <w:sz w:val="24"/>
                <w:szCs w:val="24"/>
                <w:u w:val="none"/>
                <w:lang w:eastAsia="zh-CN"/>
              </w:rPr>
            </w:pPr>
            <w:r>
              <w:rPr>
                <w:rFonts w:hint="eastAsia" w:ascii="Times New Roman" w:hAnsi="Times New Roman" w:eastAsia="宋体" w:cs="Times New Roman"/>
                <w:b w:val="0"/>
                <w:bCs w:val="0"/>
                <w:color w:val="000000"/>
                <w:sz w:val="24"/>
                <w:szCs w:val="24"/>
                <w:u w:val="none"/>
              </w:rPr>
              <w:fldChar w:fldCharType="begin"/>
            </w:r>
            <w:r>
              <w:rPr>
                <w:rFonts w:hint="eastAsia" w:ascii="Times New Roman" w:hAnsi="Times New Roman" w:eastAsia="宋体" w:cs="Times New Roman"/>
                <w:b w:val="0"/>
                <w:bCs w:val="0"/>
                <w:color w:val="000000"/>
                <w:sz w:val="24"/>
                <w:szCs w:val="24"/>
                <w:u w:val="none"/>
              </w:rPr>
              <w:instrText xml:space="preserve"> = 1 \* GB3 </w:instrText>
            </w:r>
            <w:r>
              <w:rPr>
                <w:rFonts w:hint="eastAsia" w:ascii="Times New Roman" w:hAnsi="Times New Roman" w:eastAsia="宋体" w:cs="Times New Roman"/>
                <w:b w:val="0"/>
                <w:bCs w:val="0"/>
                <w:color w:val="000000"/>
                <w:sz w:val="24"/>
                <w:szCs w:val="24"/>
                <w:u w:val="none"/>
              </w:rPr>
              <w:fldChar w:fldCharType="separate"/>
            </w:r>
            <w:r>
              <w:rPr>
                <w:rFonts w:hint="eastAsia" w:ascii="Times New Roman" w:hAnsi="Times New Roman" w:eastAsia="宋体" w:cs="Times New Roman"/>
                <w:b w:val="0"/>
                <w:bCs w:val="0"/>
                <w:color w:val="000000"/>
                <w:sz w:val="24"/>
                <w:szCs w:val="24"/>
                <w:u w:val="none"/>
              </w:rPr>
              <w:t>①</w:t>
            </w:r>
            <w:r>
              <w:rPr>
                <w:rFonts w:hint="eastAsia" w:ascii="Times New Roman" w:hAnsi="Times New Roman" w:eastAsia="宋体" w:cs="Times New Roman"/>
                <w:b w:val="0"/>
                <w:bCs w:val="0"/>
                <w:color w:val="000000"/>
                <w:sz w:val="24"/>
                <w:szCs w:val="24"/>
                <w:u w:val="none"/>
              </w:rPr>
              <w:fldChar w:fldCharType="end"/>
            </w:r>
            <w:r>
              <w:rPr>
                <w:rFonts w:hint="eastAsia" w:ascii="Times New Roman" w:hAnsi="Times New Roman" w:eastAsia="宋体" w:cs="Times New Roman"/>
                <w:b w:val="0"/>
                <w:bCs w:val="0"/>
                <w:color w:val="000000"/>
                <w:sz w:val="24"/>
                <w:szCs w:val="24"/>
                <w:u w:val="none"/>
                <w:lang w:val="en-US" w:eastAsia="zh-CN"/>
              </w:rPr>
              <w:t>定期对环保设备进行检修维护，确保环保设备稳定运行。</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Times New Roman" w:hAnsi="Times New Roman" w:eastAsia="宋体" w:cs="Times New Roman"/>
                <w:b w:val="0"/>
                <w:bCs w:val="0"/>
                <w:color w:val="000000"/>
                <w:sz w:val="24"/>
                <w:szCs w:val="24"/>
                <w:u w:val="none"/>
                <w:lang w:val="en-US" w:eastAsia="zh-CN"/>
              </w:rPr>
            </w:pPr>
            <w:r>
              <w:rPr>
                <w:rFonts w:hint="eastAsia" w:cs="Times New Roman"/>
                <w:b w:val="0"/>
                <w:bCs w:val="0"/>
                <w:color w:val="000000"/>
                <w:sz w:val="24"/>
                <w:szCs w:val="24"/>
                <w:highlight w:val="none"/>
                <w:u w:val="none"/>
                <w:lang w:val="en-US" w:eastAsia="zh-CN"/>
              </w:rPr>
              <w:t>②</w:t>
            </w:r>
            <w:r>
              <w:rPr>
                <w:rFonts w:hint="eastAsia"/>
                <w:sz w:val="24"/>
                <w:szCs w:val="24"/>
                <w:highlight w:val="none"/>
                <w:lang w:eastAsia="zh-CN"/>
              </w:rPr>
              <w:t>沉淀池、清水池等厂内池体</w:t>
            </w:r>
            <w:r>
              <w:rPr>
                <w:rFonts w:hint="eastAsia" w:ascii="Times New Roman" w:hAnsi="Times New Roman" w:eastAsia="宋体" w:cs="Times New Roman"/>
                <w:b w:val="0"/>
                <w:bCs w:val="0"/>
                <w:color w:val="000000"/>
                <w:sz w:val="24"/>
                <w:szCs w:val="24"/>
                <w:u w:val="none"/>
                <w:lang w:val="en-US" w:eastAsia="zh-CN"/>
              </w:rPr>
              <w:t>做水泥硬化，防渗处理，确保废水全部收集，循环使用，不外排。</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b w:val="0"/>
                <w:bCs/>
                <w:sz w:val="24"/>
                <w:szCs w:val="24"/>
                <w:highlight w:val="none"/>
                <w:u w:val="none"/>
                <w:lang w:val="en-US"/>
              </w:rPr>
            </w:pPr>
            <w:r>
              <w:rPr>
                <w:rFonts w:hint="eastAsia" w:ascii="Times New Roman" w:hAnsi="Times New Roman" w:eastAsia="宋体" w:cs="Times New Roman"/>
                <w:b w:val="0"/>
                <w:bCs w:val="0"/>
                <w:color w:val="000000"/>
                <w:sz w:val="24"/>
                <w:szCs w:val="24"/>
                <w:u w:val="none"/>
                <w:lang w:val="en-US" w:eastAsia="zh-CN"/>
              </w:rPr>
              <w:t>③</w:t>
            </w:r>
            <w:r>
              <w:rPr>
                <w:rFonts w:hint="eastAsia" w:ascii="Times New Roman" w:hAnsi="Times New Roman" w:cs="Times New Roman"/>
                <w:b w:val="0"/>
                <w:bCs w:val="0"/>
                <w:color w:val="000000"/>
                <w:sz w:val="24"/>
                <w:szCs w:val="24"/>
                <w:u w:val="none"/>
                <w:lang w:val="en-US" w:eastAsia="zh-CN"/>
              </w:rPr>
              <w:t>设置1座50m</w:t>
            </w:r>
            <w:r>
              <w:rPr>
                <w:rFonts w:hint="eastAsia" w:ascii="Times New Roman" w:hAnsi="Times New Roman" w:cs="Times New Roman"/>
                <w:b w:val="0"/>
                <w:bCs w:val="0"/>
                <w:color w:val="000000"/>
                <w:sz w:val="24"/>
                <w:szCs w:val="24"/>
                <w:u w:val="none"/>
                <w:vertAlign w:val="superscript"/>
                <w:lang w:val="en-US" w:eastAsia="zh-CN"/>
              </w:rPr>
              <w:t>3</w:t>
            </w:r>
            <w:r>
              <w:rPr>
                <w:rFonts w:hint="eastAsia" w:ascii="Times New Roman" w:hAnsi="Times New Roman" w:cs="Times New Roman"/>
                <w:b w:val="0"/>
                <w:bCs w:val="0"/>
                <w:color w:val="000000"/>
                <w:sz w:val="24"/>
                <w:szCs w:val="24"/>
                <w:u w:val="none"/>
                <w:lang w:val="en-US" w:eastAsia="zh-CN"/>
              </w:rPr>
              <w:t>的事故应急池</w:t>
            </w:r>
            <w:r>
              <w:rPr>
                <w:rFonts w:hint="eastAsia" w:ascii="Times New Roman" w:hAnsi="Times New Roman" w:eastAsia="宋体" w:cs="Times New Roman"/>
                <w:b w:val="0"/>
                <w:bCs w:val="0"/>
                <w:color w:val="auto"/>
                <w:sz w:val="24"/>
                <w:szCs w:val="24"/>
                <w:u w:val="none"/>
                <w:lang w:eastAsia="zh-CN"/>
              </w:rPr>
              <w:t>。</w:t>
            </w:r>
          </w:p>
          <w:p>
            <w:pPr>
              <w:adjustRightInd w:val="0"/>
              <w:snapToGrid w:val="0"/>
              <w:spacing w:line="520" w:lineRule="exact"/>
              <w:ind w:firstLine="482" w:firstLineChars="200"/>
              <w:jc w:val="left"/>
              <w:rPr>
                <w:rFonts w:hint="eastAsia" w:ascii="Times New Roman" w:hAnsi="Times New Roman" w:cs="Times New Roman"/>
                <w:b/>
                <w:color w:val="000000"/>
                <w:sz w:val="24"/>
                <w:lang w:val="en-US" w:eastAsia="zh-CN"/>
              </w:rPr>
            </w:pPr>
            <w:r>
              <w:rPr>
                <w:rFonts w:hint="eastAsia" w:ascii="Times New Roman" w:hAnsi="Times New Roman" w:cs="Times New Roman"/>
                <w:b/>
                <w:color w:val="000000"/>
                <w:sz w:val="24"/>
                <w:lang w:val="en-US" w:eastAsia="zh-CN"/>
              </w:rPr>
              <w:t>8、电磁辐射</w:t>
            </w:r>
          </w:p>
          <w:p>
            <w:pPr>
              <w:adjustRightInd w:val="0"/>
              <w:snapToGrid w:val="0"/>
              <w:spacing w:line="520" w:lineRule="exact"/>
              <w:ind w:firstLine="480" w:firstLineChars="200"/>
              <w:jc w:val="left"/>
            </w:pPr>
            <w:r>
              <w:rPr>
                <w:rFonts w:hint="eastAsia" w:ascii="Times New Roman" w:hAnsi="Times New Roman" w:cs="Times New Roman"/>
                <w:b w:val="0"/>
                <w:bCs/>
                <w:color w:val="000000"/>
                <w:sz w:val="24"/>
                <w:lang w:eastAsia="zh-CN"/>
              </w:rPr>
              <w:t>不涉及。</w:t>
            </w:r>
          </w:p>
          <w:p>
            <w:pPr>
              <w:widowControl/>
              <w:snapToGrid w:val="0"/>
              <w:spacing w:line="520" w:lineRule="exact"/>
              <w:ind w:firstLine="472" w:firstLineChars="196"/>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9、“三本账”分析</w:t>
            </w:r>
          </w:p>
          <w:p>
            <w:pPr>
              <w:spacing w:line="480" w:lineRule="exact"/>
              <w:ind w:firstLine="480"/>
              <w:rPr>
                <w:rFonts w:hint="eastAsia" w:ascii="Times New Roman" w:hAnsi="Times New Roman" w:eastAsia="黑体" w:cs="Times New Roman"/>
                <w:b w:val="0"/>
                <w:bCs w:val="0"/>
                <w:color w:val="000000"/>
                <w:sz w:val="24"/>
                <w:highlight w:val="none"/>
                <w:u w:val="none"/>
                <w:lang w:eastAsia="zh-CN"/>
              </w:rPr>
            </w:pPr>
            <w:r>
              <w:rPr>
                <w:rFonts w:hint="eastAsia" w:ascii="Times New Roman" w:hAnsi="Times New Roman" w:cs="Times New Roman"/>
                <w:sz w:val="24"/>
                <w:highlight w:val="none"/>
                <w:lang w:val="en-US" w:eastAsia="zh-CN"/>
              </w:rPr>
              <w:t>本项目扩建前后污染物变化“三本帐”见下表。</w:t>
            </w:r>
          </w:p>
          <w:p>
            <w:pPr>
              <w:spacing w:line="520" w:lineRule="exact"/>
              <w:rPr>
                <w:rFonts w:hint="eastAsia" w:ascii="Times New Roman" w:hAnsi="Times New Roman" w:eastAsia="黑体" w:cs="Times New Roman"/>
                <w:b w:val="0"/>
                <w:bCs w:val="0"/>
                <w:sz w:val="24"/>
                <w:highlight w:val="none"/>
                <w:u w:val="none"/>
                <w:lang w:val="en-US" w:eastAsia="zh-CN"/>
              </w:rPr>
            </w:pPr>
            <w:r>
              <w:rPr>
                <w:rFonts w:hint="eastAsia" w:ascii="Times New Roman" w:hAnsi="Times New Roman" w:eastAsia="黑体" w:cs="Times New Roman"/>
                <w:b w:val="0"/>
                <w:bCs w:val="0"/>
                <w:sz w:val="24"/>
                <w:highlight w:val="none"/>
                <w:u w:val="none"/>
                <w:lang w:eastAsia="zh-CN"/>
              </w:rPr>
              <w:t>表</w:t>
            </w:r>
            <w:r>
              <w:rPr>
                <w:rFonts w:hint="eastAsia" w:ascii="Times New Roman" w:hAnsi="Times New Roman" w:eastAsia="黑体" w:cs="Times New Roman"/>
                <w:b w:val="0"/>
                <w:bCs w:val="0"/>
                <w:sz w:val="24"/>
                <w:highlight w:val="none"/>
                <w:u w:val="none"/>
                <w:lang w:val="en-US" w:eastAsia="zh-CN"/>
              </w:rPr>
              <w:t>4-1</w:t>
            </w:r>
            <w:r>
              <w:rPr>
                <w:rFonts w:hint="eastAsia" w:eastAsia="黑体" w:cs="Times New Roman"/>
                <w:b w:val="0"/>
                <w:bCs w:val="0"/>
                <w:sz w:val="24"/>
                <w:highlight w:val="none"/>
                <w:u w:val="none"/>
                <w:lang w:val="en-US" w:eastAsia="zh-CN"/>
              </w:rPr>
              <w:t>5</w:t>
            </w:r>
            <w:r>
              <w:rPr>
                <w:rFonts w:hint="eastAsia" w:ascii="Times New Roman" w:hAnsi="Times New Roman" w:eastAsia="黑体" w:cs="Times New Roman"/>
                <w:b w:val="0"/>
                <w:bCs w:val="0"/>
                <w:sz w:val="24"/>
                <w:highlight w:val="none"/>
                <w:u w:val="none"/>
                <w:lang w:val="en-US" w:eastAsia="zh-CN"/>
              </w:rPr>
              <w:t xml:space="preserve">       项目扩</w:t>
            </w:r>
            <w:r>
              <w:rPr>
                <w:rFonts w:hint="eastAsia" w:ascii="Times New Roman" w:hAnsi="Times New Roman" w:eastAsia="黑体" w:cs="Times New Roman"/>
                <w:b w:val="0"/>
                <w:bCs w:val="0"/>
                <w:sz w:val="24"/>
                <w:highlight w:val="none"/>
                <w:u w:val="none"/>
              </w:rPr>
              <w:t>建前后污染物排放量变化“三本帐”汇总表</w:t>
            </w:r>
            <w:r>
              <w:rPr>
                <w:rFonts w:hint="eastAsia" w:ascii="Times New Roman" w:hAnsi="Times New Roman" w:eastAsia="黑体" w:cs="Times New Roman"/>
                <w:b w:val="0"/>
                <w:bCs w:val="0"/>
                <w:sz w:val="24"/>
                <w:highlight w:val="none"/>
                <w:u w:val="none"/>
                <w:lang w:val="en-US" w:eastAsia="zh-CN"/>
              </w:rPr>
              <w:t xml:space="preserve">   </w:t>
            </w:r>
            <w:r>
              <w:rPr>
                <w:rFonts w:hint="eastAsia" w:ascii="Times New Roman" w:hAnsi="Times New Roman" w:eastAsia="黑体" w:cs="Times New Roman"/>
                <w:b w:val="0"/>
                <w:bCs w:val="0"/>
                <w:sz w:val="24"/>
                <w:highlight w:val="none"/>
                <w:u w:val="none"/>
                <w:lang w:eastAsia="zh-CN"/>
              </w:rPr>
              <w:t>单位：</w:t>
            </w:r>
            <w:r>
              <w:rPr>
                <w:rFonts w:hint="eastAsia" w:ascii="Times New Roman" w:hAnsi="Times New Roman" w:eastAsia="黑体" w:cs="Times New Roman"/>
                <w:b w:val="0"/>
                <w:bCs w:val="0"/>
                <w:sz w:val="24"/>
                <w:highlight w:val="none"/>
                <w:u w:val="none"/>
                <w:lang w:val="en-US" w:eastAsia="zh-CN"/>
              </w:rPr>
              <w:t>t/a</w:t>
            </w:r>
          </w:p>
          <w:tbl>
            <w:tblPr>
              <w:tblStyle w:val="2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
              <w:gridCol w:w="1714"/>
              <w:gridCol w:w="1131"/>
              <w:gridCol w:w="1133"/>
              <w:gridCol w:w="1533"/>
              <w:gridCol w:w="1094"/>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7"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highlight w:val="none"/>
                      <w:u w:val="none"/>
                      <w:lang w:val="en-US" w:eastAsia="zh-CN"/>
                    </w:rPr>
                  </w:pPr>
                  <w:r>
                    <w:rPr>
                      <w:rFonts w:hint="default" w:ascii="Times New Roman" w:hAnsi="Times New Roman" w:eastAsia="宋体" w:cs="Times New Roman"/>
                      <w:b w:val="0"/>
                      <w:bCs w:val="0"/>
                      <w:color w:val="000000"/>
                      <w:sz w:val="21"/>
                      <w:szCs w:val="21"/>
                      <w:highlight w:val="none"/>
                      <w:u w:val="none"/>
                      <w:lang w:val="en-US" w:eastAsia="zh-CN"/>
                    </w:rPr>
                    <w:t>污染物类别</w:t>
                  </w:r>
                </w:p>
              </w:tc>
              <w:tc>
                <w:tcPr>
                  <w:tcW w:w="1011"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highlight w:val="none"/>
                      <w:u w:val="none"/>
                      <w:lang w:val="en-US" w:eastAsia="zh-CN"/>
                    </w:rPr>
                  </w:pPr>
                  <w:r>
                    <w:rPr>
                      <w:rFonts w:hint="default" w:ascii="Times New Roman" w:hAnsi="Times New Roman" w:eastAsia="宋体" w:cs="Times New Roman"/>
                      <w:b w:val="0"/>
                      <w:bCs w:val="0"/>
                      <w:color w:val="000000"/>
                      <w:sz w:val="21"/>
                      <w:szCs w:val="21"/>
                      <w:highlight w:val="none"/>
                      <w:u w:val="none"/>
                      <w:lang w:val="en-US" w:eastAsia="zh-CN"/>
                    </w:rPr>
                    <w:t>污染物名称</w:t>
                  </w:r>
                </w:p>
              </w:tc>
              <w:tc>
                <w:tcPr>
                  <w:tcW w:w="667"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highlight w:val="none"/>
                      <w:u w:val="none"/>
                      <w:lang w:val="en-US" w:eastAsia="zh-CN"/>
                    </w:rPr>
                  </w:pPr>
                  <w:r>
                    <w:rPr>
                      <w:rFonts w:hint="eastAsia" w:ascii="Times New Roman" w:hAnsi="Times New Roman" w:eastAsia="宋体" w:cs="Times New Roman"/>
                      <w:b w:val="0"/>
                      <w:bCs w:val="0"/>
                      <w:color w:val="000000"/>
                      <w:sz w:val="21"/>
                      <w:szCs w:val="21"/>
                      <w:highlight w:val="none"/>
                      <w:u w:val="none"/>
                      <w:lang w:val="en-US" w:eastAsia="zh-CN"/>
                    </w:rPr>
                    <w:t>现</w:t>
                  </w:r>
                  <w:r>
                    <w:rPr>
                      <w:rFonts w:hint="default" w:ascii="Times New Roman" w:hAnsi="Times New Roman" w:eastAsia="宋体" w:cs="Times New Roman"/>
                      <w:b w:val="0"/>
                      <w:bCs w:val="0"/>
                      <w:color w:val="000000"/>
                      <w:sz w:val="21"/>
                      <w:szCs w:val="21"/>
                      <w:highlight w:val="none"/>
                      <w:u w:val="none"/>
                      <w:lang w:val="en-US" w:eastAsia="zh-CN"/>
                    </w:rPr>
                    <w:t>有工程排放量</w:t>
                  </w:r>
                </w:p>
              </w:tc>
              <w:tc>
                <w:tcPr>
                  <w:tcW w:w="668"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highlight w:val="none"/>
                      <w:u w:val="none"/>
                      <w:lang w:val="en-US" w:eastAsia="zh-CN"/>
                    </w:rPr>
                  </w:pPr>
                  <w:r>
                    <w:rPr>
                      <w:rFonts w:hint="default" w:ascii="Times New Roman" w:hAnsi="Times New Roman" w:eastAsia="宋体" w:cs="Times New Roman"/>
                      <w:b w:val="0"/>
                      <w:bCs w:val="0"/>
                      <w:color w:val="000000"/>
                      <w:sz w:val="21"/>
                      <w:szCs w:val="21"/>
                      <w:highlight w:val="none"/>
                      <w:u w:val="none"/>
                      <w:lang w:val="en-US" w:eastAsia="zh-CN"/>
                    </w:rPr>
                    <w:t>本工程预测排放量</w:t>
                  </w:r>
                </w:p>
              </w:tc>
              <w:tc>
                <w:tcPr>
                  <w:tcW w:w="904"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highlight w:val="none"/>
                      <w:u w:val="none"/>
                      <w:lang w:val="en-US" w:eastAsia="zh-CN"/>
                    </w:rPr>
                  </w:pPr>
                  <w:r>
                    <w:rPr>
                      <w:rFonts w:hint="default" w:ascii="Times New Roman" w:hAnsi="Times New Roman" w:eastAsia="宋体" w:cs="Times New Roman"/>
                      <w:b w:val="0"/>
                      <w:bCs w:val="0"/>
                      <w:color w:val="000000"/>
                      <w:sz w:val="21"/>
                      <w:szCs w:val="21"/>
                      <w:highlight w:val="none"/>
                      <w:u w:val="none"/>
                      <w:lang w:val="en-US" w:eastAsia="zh-CN"/>
                    </w:rPr>
                    <w:t>本工程建成后全厂排放量</w:t>
                  </w:r>
                </w:p>
              </w:tc>
              <w:tc>
                <w:tcPr>
                  <w:tcW w:w="645" w:type="pct"/>
                  <w:noWrap w:val="0"/>
                  <w:vAlign w:val="center"/>
                </w:tcPr>
                <w:p>
                  <w:pPr>
                    <w:keepNext w:val="0"/>
                    <w:keepLines w:val="0"/>
                    <w:pageBreakBefore w:val="0"/>
                    <w:kinsoku/>
                    <w:wordWrap/>
                    <w:overflowPunct/>
                    <w:topLinePunct w:val="0"/>
                    <w:autoSpaceDE/>
                    <w:autoSpaceDN/>
                    <w:bidi w:val="0"/>
                    <w:adjustRightInd w:val="0"/>
                    <w:snapToGrid w:val="0"/>
                    <w:spacing w:line="280" w:lineRule="exact"/>
                    <w:jc w:val="center"/>
                    <w:textAlignment w:val="auto"/>
                    <w:rPr>
                      <w:rFonts w:hint="default" w:ascii="Times New Roman" w:hAnsi="Times New Roman" w:cs="Times New Roman"/>
                      <w:b w:val="0"/>
                      <w:bCs w:val="0"/>
                      <w:color w:val="auto"/>
                      <w:sz w:val="21"/>
                      <w:szCs w:val="21"/>
                      <w:highlight w:val="none"/>
                      <w:u w:val="none"/>
                    </w:rPr>
                  </w:pPr>
                  <w:r>
                    <w:rPr>
                      <w:rFonts w:hint="default" w:ascii="Times New Roman" w:hAnsi="Times New Roman" w:cs="Times New Roman"/>
                      <w:b w:val="0"/>
                      <w:bCs w:val="0"/>
                      <w:color w:val="auto"/>
                      <w:sz w:val="21"/>
                      <w:szCs w:val="21"/>
                      <w:highlight w:val="none"/>
                      <w:u w:val="none"/>
                    </w:rPr>
                    <w:t>以新带老</w:t>
                  </w:r>
                </w:p>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highlight w:val="none"/>
                      <w:u w:val="none"/>
                      <w:lang w:val="en-US" w:eastAsia="zh-CN"/>
                    </w:rPr>
                  </w:pPr>
                  <w:r>
                    <w:rPr>
                      <w:rFonts w:hint="default" w:ascii="Times New Roman" w:hAnsi="Times New Roman" w:cs="Times New Roman"/>
                      <w:b w:val="0"/>
                      <w:bCs w:val="0"/>
                      <w:color w:val="auto"/>
                      <w:sz w:val="21"/>
                      <w:szCs w:val="21"/>
                      <w:highlight w:val="none"/>
                      <w:u w:val="none"/>
                    </w:rPr>
                    <w:t>削减量</w:t>
                  </w:r>
                </w:p>
              </w:tc>
              <w:tc>
                <w:tcPr>
                  <w:tcW w:w="564"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highlight w:val="none"/>
                      <w:u w:val="none"/>
                      <w:lang w:val="en-US" w:eastAsia="zh-CN"/>
                    </w:rPr>
                  </w:pPr>
                  <w:r>
                    <w:rPr>
                      <w:rFonts w:hint="default" w:ascii="Times New Roman" w:hAnsi="Times New Roman" w:eastAsia="宋体" w:cs="Times New Roman"/>
                      <w:b w:val="0"/>
                      <w:bCs w:val="0"/>
                      <w:color w:val="000000"/>
                      <w:sz w:val="21"/>
                      <w:szCs w:val="21"/>
                      <w:highlight w:val="none"/>
                      <w:u w:val="none"/>
                      <w:lang w:val="en-US" w:eastAsia="zh-CN"/>
                    </w:rPr>
                    <w:t>增减量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537"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highlight w:val="none"/>
                      <w:u w:val="none"/>
                      <w:lang w:val="en-US" w:eastAsia="zh-CN"/>
                    </w:rPr>
                  </w:pPr>
                  <w:r>
                    <w:rPr>
                      <w:rFonts w:hint="default" w:ascii="Times New Roman" w:hAnsi="Times New Roman" w:eastAsia="宋体" w:cs="Times New Roman"/>
                      <w:b w:val="0"/>
                      <w:bCs w:val="0"/>
                      <w:color w:val="000000"/>
                      <w:sz w:val="21"/>
                      <w:szCs w:val="21"/>
                      <w:highlight w:val="none"/>
                      <w:u w:val="none"/>
                      <w:lang w:val="en-US" w:eastAsia="zh-CN"/>
                    </w:rPr>
                    <w:t>废气</w:t>
                  </w:r>
                </w:p>
              </w:tc>
              <w:tc>
                <w:tcPr>
                  <w:tcW w:w="1011"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highlight w:val="none"/>
                      <w:u w:val="none"/>
                      <w:lang w:val="en-US" w:eastAsia="zh-CN"/>
                    </w:rPr>
                  </w:pPr>
                  <w:r>
                    <w:rPr>
                      <w:rFonts w:hint="default" w:ascii="Times New Roman" w:hAnsi="Times New Roman" w:eastAsia="宋体" w:cs="Times New Roman"/>
                      <w:b w:val="0"/>
                      <w:bCs w:val="0"/>
                      <w:color w:val="000000"/>
                      <w:sz w:val="21"/>
                      <w:szCs w:val="21"/>
                      <w:highlight w:val="none"/>
                      <w:u w:val="none"/>
                      <w:lang w:val="en-US" w:eastAsia="zh-CN"/>
                    </w:rPr>
                    <w:t>颗粒物</w:t>
                  </w:r>
                </w:p>
              </w:tc>
              <w:tc>
                <w:tcPr>
                  <w:tcW w:w="667"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highlight w:val="none"/>
                      <w:u w:val="none"/>
                      <w:lang w:val="en-US" w:eastAsia="zh-CN"/>
                    </w:rPr>
                  </w:pPr>
                  <w:r>
                    <w:rPr>
                      <w:rFonts w:hint="eastAsia" w:cs="Times New Roman"/>
                      <w:b w:val="0"/>
                      <w:bCs w:val="0"/>
                      <w:color w:val="000000"/>
                      <w:sz w:val="21"/>
                      <w:szCs w:val="21"/>
                      <w:highlight w:val="none"/>
                      <w:u w:val="none"/>
                      <w:lang w:val="en-US" w:eastAsia="zh-CN"/>
                    </w:rPr>
                    <w:t>0</w:t>
                  </w:r>
                </w:p>
              </w:tc>
              <w:tc>
                <w:tcPr>
                  <w:tcW w:w="668" w:type="pct"/>
                  <w:noWrap w:val="0"/>
                  <w:vAlign w:val="center"/>
                </w:tcPr>
                <w:p>
                  <w:pPr>
                    <w:spacing w:line="360" w:lineRule="exact"/>
                    <w:jc w:val="center"/>
                    <w:textAlignment w:val="baseline"/>
                    <w:rPr>
                      <w:rFonts w:hint="default" w:ascii="Times New Roman" w:hAnsi="Times New Roman" w:eastAsia="宋体" w:cs="Times New Roman"/>
                      <w:b w:val="0"/>
                      <w:bCs w:val="0"/>
                      <w:color w:val="000000"/>
                      <w:sz w:val="21"/>
                      <w:szCs w:val="21"/>
                      <w:highlight w:val="none"/>
                      <w:u w:val="none"/>
                      <w:lang w:val="en-US" w:eastAsia="zh-CN"/>
                    </w:rPr>
                  </w:pPr>
                  <w:r>
                    <w:rPr>
                      <w:rFonts w:hint="eastAsia" w:eastAsia="宋体"/>
                      <w:b w:val="0"/>
                      <w:bCs w:val="0"/>
                      <w:szCs w:val="21"/>
                      <w:u w:val="none"/>
                      <w:lang w:val="en-US" w:eastAsia="zh-CN"/>
                    </w:rPr>
                    <w:t>0.</w:t>
                  </w:r>
                  <w:r>
                    <w:rPr>
                      <w:rFonts w:hint="eastAsia"/>
                      <w:b w:val="0"/>
                      <w:bCs w:val="0"/>
                      <w:szCs w:val="21"/>
                      <w:u w:val="none"/>
                      <w:lang w:val="en-US" w:eastAsia="zh-CN"/>
                    </w:rPr>
                    <w:t>1293</w:t>
                  </w:r>
                </w:p>
              </w:tc>
              <w:tc>
                <w:tcPr>
                  <w:tcW w:w="904" w:type="pct"/>
                  <w:noWrap w:val="0"/>
                  <w:vAlign w:val="center"/>
                </w:tcPr>
                <w:p>
                  <w:pPr>
                    <w:spacing w:line="360" w:lineRule="exact"/>
                    <w:jc w:val="center"/>
                    <w:textAlignment w:val="baseline"/>
                    <w:rPr>
                      <w:rFonts w:hint="default" w:ascii="Times New Roman" w:hAnsi="Times New Roman" w:eastAsia="宋体" w:cs="Times New Roman"/>
                      <w:b w:val="0"/>
                      <w:bCs w:val="0"/>
                      <w:color w:val="000000"/>
                      <w:sz w:val="21"/>
                      <w:szCs w:val="21"/>
                      <w:highlight w:val="none"/>
                      <w:u w:val="none"/>
                      <w:lang w:val="en-US" w:eastAsia="zh-CN"/>
                    </w:rPr>
                  </w:pPr>
                  <w:r>
                    <w:rPr>
                      <w:rFonts w:hint="eastAsia" w:eastAsia="宋体"/>
                      <w:b w:val="0"/>
                      <w:bCs w:val="0"/>
                      <w:szCs w:val="21"/>
                      <w:u w:val="none"/>
                      <w:lang w:val="en-US" w:eastAsia="zh-CN"/>
                    </w:rPr>
                    <w:t>0.</w:t>
                  </w:r>
                  <w:r>
                    <w:rPr>
                      <w:rFonts w:hint="eastAsia"/>
                      <w:b w:val="0"/>
                      <w:bCs w:val="0"/>
                      <w:szCs w:val="21"/>
                      <w:u w:val="none"/>
                      <w:lang w:val="en-US" w:eastAsia="zh-CN"/>
                    </w:rPr>
                    <w:t>1293</w:t>
                  </w:r>
                </w:p>
              </w:tc>
              <w:tc>
                <w:tcPr>
                  <w:tcW w:w="645"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highlight w:val="none"/>
                      <w:u w:val="none"/>
                      <w:lang w:val="en-US" w:eastAsia="zh-CN"/>
                    </w:rPr>
                  </w:pPr>
                  <w:r>
                    <w:rPr>
                      <w:rFonts w:hint="eastAsia" w:ascii="Times New Roman" w:hAnsi="Times New Roman" w:eastAsia="宋体" w:cs="Times New Roman"/>
                      <w:b w:val="0"/>
                      <w:bCs w:val="0"/>
                      <w:color w:val="000000"/>
                      <w:sz w:val="21"/>
                      <w:szCs w:val="21"/>
                      <w:highlight w:val="none"/>
                      <w:u w:val="none"/>
                      <w:lang w:val="en-US" w:eastAsia="zh-CN"/>
                    </w:rPr>
                    <w:t>0</w:t>
                  </w:r>
                </w:p>
              </w:tc>
              <w:tc>
                <w:tcPr>
                  <w:tcW w:w="564" w:type="pct"/>
                  <w:noWrap w:val="0"/>
                  <w:vAlign w:val="center"/>
                </w:tcPr>
                <w:p>
                  <w:pPr>
                    <w:spacing w:line="360" w:lineRule="exact"/>
                    <w:jc w:val="center"/>
                    <w:textAlignment w:val="baseline"/>
                    <w:rPr>
                      <w:rFonts w:hint="default" w:ascii="Times New Roman" w:hAnsi="Times New Roman" w:eastAsia="宋体" w:cs="Times New Roman"/>
                      <w:b w:val="0"/>
                      <w:bCs w:val="0"/>
                      <w:color w:val="000000"/>
                      <w:sz w:val="21"/>
                      <w:szCs w:val="21"/>
                      <w:highlight w:val="none"/>
                      <w:u w:val="none"/>
                      <w:lang w:val="en-US" w:eastAsia="zh-CN"/>
                    </w:rPr>
                  </w:pPr>
                  <w:r>
                    <w:rPr>
                      <w:rFonts w:hint="eastAsia" w:eastAsia="宋体"/>
                      <w:b w:val="0"/>
                      <w:bCs w:val="0"/>
                      <w:szCs w:val="21"/>
                      <w:u w:val="none"/>
                      <w:lang w:val="en-US" w:eastAsia="zh-CN"/>
                    </w:rPr>
                    <w:t>+0.</w:t>
                  </w:r>
                  <w:r>
                    <w:rPr>
                      <w:rFonts w:hint="eastAsia"/>
                      <w:b w:val="0"/>
                      <w:bCs w:val="0"/>
                      <w:szCs w:val="21"/>
                      <w:u w:val="none"/>
                      <w:lang w:val="en-US" w:eastAsia="zh-CN"/>
                    </w:rPr>
                    <w:t>1293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537" w:type="pct"/>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default" w:ascii="Times New Roman" w:hAnsi="Times New Roman" w:eastAsia="宋体" w:cs="Times New Roman"/>
                      <w:b w:val="0"/>
                      <w:bCs w:val="0"/>
                      <w:color w:val="000000"/>
                      <w:sz w:val="21"/>
                      <w:szCs w:val="21"/>
                      <w:u w:val="none"/>
                      <w:lang w:val="en-US" w:eastAsia="zh-CN"/>
                    </w:rPr>
                    <w:t>废水</w:t>
                  </w:r>
                </w:p>
              </w:tc>
              <w:tc>
                <w:tcPr>
                  <w:tcW w:w="1011"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default" w:ascii="Times New Roman" w:hAnsi="Times New Roman" w:eastAsia="宋体" w:cs="Times New Roman"/>
                      <w:b w:val="0"/>
                      <w:bCs w:val="0"/>
                      <w:color w:val="000000"/>
                      <w:sz w:val="21"/>
                      <w:szCs w:val="21"/>
                      <w:u w:val="none"/>
                      <w:lang w:val="en-US" w:eastAsia="zh-CN"/>
                    </w:rPr>
                    <w:t>COD</w:t>
                  </w:r>
                </w:p>
              </w:tc>
              <w:tc>
                <w:tcPr>
                  <w:tcW w:w="667"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cs="Times New Roman"/>
                      <w:b w:val="0"/>
                      <w:bCs w:val="0"/>
                      <w:sz w:val="21"/>
                      <w:szCs w:val="21"/>
                      <w:vertAlign w:val="baseline"/>
                      <w:lang w:val="en-US" w:eastAsia="zh-CN"/>
                    </w:rPr>
                    <w:t>0</w:t>
                  </w:r>
                </w:p>
              </w:tc>
              <w:tc>
                <w:tcPr>
                  <w:tcW w:w="668"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cs="Times New Roman"/>
                      <w:b w:val="0"/>
                      <w:bCs w:val="0"/>
                      <w:sz w:val="21"/>
                      <w:szCs w:val="21"/>
                      <w:vertAlign w:val="baseline"/>
                      <w:lang w:val="en-US" w:eastAsia="zh-CN"/>
                    </w:rPr>
                    <w:t>0</w:t>
                  </w:r>
                </w:p>
              </w:tc>
              <w:tc>
                <w:tcPr>
                  <w:tcW w:w="904"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645"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564"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37"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p>
              </w:tc>
              <w:tc>
                <w:tcPr>
                  <w:tcW w:w="1011"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default" w:ascii="Times New Roman" w:hAnsi="Times New Roman" w:eastAsia="宋体" w:cs="Times New Roman"/>
                      <w:b w:val="0"/>
                      <w:bCs w:val="0"/>
                      <w:color w:val="000000"/>
                      <w:sz w:val="21"/>
                      <w:szCs w:val="21"/>
                      <w:u w:val="none"/>
                      <w:lang w:val="en-US" w:eastAsia="zh-CN"/>
                    </w:rPr>
                    <w:t>氨氮</w:t>
                  </w:r>
                </w:p>
              </w:tc>
              <w:tc>
                <w:tcPr>
                  <w:tcW w:w="667"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cs="Times New Roman"/>
                      <w:b w:val="0"/>
                      <w:bCs w:val="0"/>
                      <w:sz w:val="21"/>
                      <w:szCs w:val="21"/>
                      <w:vertAlign w:val="baseline"/>
                      <w:lang w:val="en-US" w:eastAsia="zh-CN"/>
                    </w:rPr>
                    <w:t>0</w:t>
                  </w:r>
                </w:p>
              </w:tc>
              <w:tc>
                <w:tcPr>
                  <w:tcW w:w="668"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cs="Times New Roman"/>
                      <w:b w:val="0"/>
                      <w:bCs w:val="0"/>
                      <w:sz w:val="21"/>
                      <w:szCs w:val="21"/>
                      <w:vertAlign w:val="baseline"/>
                      <w:lang w:val="en-US" w:eastAsia="zh-CN"/>
                    </w:rPr>
                    <w:t>0</w:t>
                  </w:r>
                </w:p>
              </w:tc>
              <w:tc>
                <w:tcPr>
                  <w:tcW w:w="904"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cs="Times New Roman"/>
                      <w:b w:val="0"/>
                      <w:bCs w:val="0"/>
                      <w:sz w:val="21"/>
                      <w:szCs w:val="21"/>
                      <w:vertAlign w:val="baseline"/>
                      <w:lang w:val="en-US" w:eastAsia="zh-CN"/>
                    </w:rPr>
                    <w:t>0</w:t>
                  </w:r>
                </w:p>
              </w:tc>
              <w:tc>
                <w:tcPr>
                  <w:tcW w:w="645"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564"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37" w:type="pct"/>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固废</w:t>
                  </w:r>
                </w:p>
              </w:tc>
              <w:tc>
                <w:tcPr>
                  <w:tcW w:w="1011" w:type="pct"/>
                  <w:noWrap w:val="0"/>
                  <w:vAlign w:val="center"/>
                </w:tcPr>
                <w:p>
                  <w:pPr>
                    <w:pStyle w:val="81"/>
                    <w:ind w:right="-94" w:rightChars="-45" w:firstLine="0" w:firstLineChars="0"/>
                    <w:jc w:val="center"/>
                    <w:rPr>
                      <w:rFonts w:hint="eastAsia" w:ascii="Times New Roman" w:hAnsi="Times New Roman" w:cs="Times New Roman"/>
                      <w:b w:val="0"/>
                      <w:bCs w:val="0"/>
                      <w:color w:val="000000"/>
                      <w:kern w:val="2"/>
                      <w:sz w:val="21"/>
                      <w:szCs w:val="21"/>
                      <w:u w:val="none"/>
                      <w:lang w:eastAsia="zh-CN"/>
                    </w:rPr>
                  </w:pPr>
                  <w:r>
                    <w:rPr>
                      <w:rFonts w:hint="eastAsia" w:ascii="Times New Roman" w:hAnsi="Times New Roman" w:cs="Times New Roman"/>
                      <w:b w:val="0"/>
                      <w:bCs w:val="0"/>
                      <w:color w:val="000000"/>
                      <w:kern w:val="2"/>
                      <w:sz w:val="21"/>
                      <w:szCs w:val="21"/>
                      <w:u w:val="none"/>
                      <w:lang w:eastAsia="zh-CN"/>
                    </w:rPr>
                    <w:t>废边角料</w:t>
                  </w:r>
                </w:p>
              </w:tc>
              <w:tc>
                <w:tcPr>
                  <w:tcW w:w="667"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0</w:t>
                  </w:r>
                </w:p>
              </w:tc>
              <w:tc>
                <w:tcPr>
                  <w:tcW w:w="668"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w:t>
                  </w:r>
                </w:p>
              </w:tc>
              <w:tc>
                <w:tcPr>
                  <w:tcW w:w="904"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cs="Times New Roman"/>
                      <w:b w:val="0"/>
                      <w:bCs w:val="0"/>
                      <w:color w:val="000000"/>
                      <w:sz w:val="21"/>
                      <w:szCs w:val="21"/>
                      <w:u w:val="none"/>
                      <w:lang w:val="en-US" w:eastAsia="zh-CN"/>
                    </w:rPr>
                    <w:t>0</w:t>
                  </w:r>
                </w:p>
              </w:tc>
              <w:tc>
                <w:tcPr>
                  <w:tcW w:w="645"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cs="Times New Roman"/>
                      <w:b w:val="0"/>
                      <w:bCs w:val="0"/>
                      <w:color w:val="000000"/>
                      <w:sz w:val="21"/>
                      <w:szCs w:val="21"/>
                      <w:u w:val="none"/>
                      <w:lang w:val="en-US" w:eastAsia="zh-CN"/>
                    </w:rPr>
                    <w:t>0</w:t>
                  </w:r>
                </w:p>
              </w:tc>
              <w:tc>
                <w:tcPr>
                  <w:tcW w:w="564"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cs="Times New Roman"/>
                      <w:b w:val="0"/>
                      <w:bCs w:val="0"/>
                      <w:color w:val="000000"/>
                      <w:sz w:val="21"/>
                      <w:szCs w:val="21"/>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37"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eastAsia" w:ascii="Times New Roman" w:hAnsi="Times New Roman" w:eastAsia="宋体" w:cs="Times New Roman"/>
                      <w:b w:val="0"/>
                      <w:bCs w:val="0"/>
                      <w:color w:val="000000"/>
                      <w:sz w:val="21"/>
                      <w:szCs w:val="21"/>
                      <w:u w:val="none"/>
                      <w:lang w:val="en-US" w:eastAsia="zh-CN"/>
                    </w:rPr>
                  </w:pPr>
                </w:p>
              </w:tc>
              <w:tc>
                <w:tcPr>
                  <w:tcW w:w="1011" w:type="pct"/>
                  <w:noWrap w:val="0"/>
                  <w:vAlign w:val="center"/>
                </w:tcPr>
                <w:p>
                  <w:pPr>
                    <w:pStyle w:val="81"/>
                    <w:ind w:right="-94" w:rightChars="-45" w:firstLine="0" w:firstLineChars="0"/>
                    <w:jc w:val="center"/>
                    <w:rPr>
                      <w:rFonts w:hint="eastAsia" w:ascii="Times New Roman" w:hAnsi="Times New Roman" w:cs="Times New Roman"/>
                      <w:b w:val="0"/>
                      <w:bCs w:val="0"/>
                      <w:color w:val="000000"/>
                      <w:kern w:val="2"/>
                      <w:sz w:val="21"/>
                      <w:szCs w:val="21"/>
                      <w:u w:val="none"/>
                      <w:lang w:eastAsia="zh-CN"/>
                    </w:rPr>
                  </w:pPr>
                  <w:r>
                    <w:rPr>
                      <w:rFonts w:hint="eastAsia" w:ascii="Times New Roman" w:hAnsi="Times New Roman" w:cs="Times New Roman"/>
                      <w:b w:val="0"/>
                      <w:bCs w:val="0"/>
                      <w:color w:val="000000"/>
                      <w:kern w:val="2"/>
                      <w:sz w:val="21"/>
                      <w:szCs w:val="21"/>
                      <w:u w:val="none"/>
                      <w:lang w:eastAsia="zh-CN"/>
                    </w:rPr>
                    <w:t>残次品</w:t>
                  </w:r>
                </w:p>
              </w:tc>
              <w:tc>
                <w:tcPr>
                  <w:tcW w:w="667"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0</w:t>
                  </w:r>
                </w:p>
              </w:tc>
              <w:tc>
                <w:tcPr>
                  <w:tcW w:w="668"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w:t>
                  </w:r>
                </w:p>
              </w:tc>
              <w:tc>
                <w:tcPr>
                  <w:tcW w:w="904"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cs="Times New Roman"/>
                      <w:b w:val="0"/>
                      <w:bCs w:val="0"/>
                      <w:color w:val="000000"/>
                      <w:sz w:val="21"/>
                      <w:szCs w:val="21"/>
                      <w:u w:val="none"/>
                      <w:lang w:val="en-US" w:eastAsia="zh-CN"/>
                    </w:rPr>
                    <w:t>0</w:t>
                  </w:r>
                </w:p>
              </w:tc>
              <w:tc>
                <w:tcPr>
                  <w:tcW w:w="645"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cs="Times New Roman"/>
                      <w:b w:val="0"/>
                      <w:bCs w:val="0"/>
                      <w:color w:val="000000"/>
                      <w:sz w:val="21"/>
                      <w:szCs w:val="21"/>
                      <w:u w:val="none"/>
                      <w:lang w:val="en-US" w:eastAsia="zh-CN"/>
                    </w:rPr>
                    <w:t>0</w:t>
                  </w:r>
                </w:p>
              </w:tc>
              <w:tc>
                <w:tcPr>
                  <w:tcW w:w="564"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cs="Times New Roman"/>
                      <w:b w:val="0"/>
                      <w:bCs w:val="0"/>
                      <w:color w:val="000000"/>
                      <w:sz w:val="21"/>
                      <w:szCs w:val="21"/>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37"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p>
              </w:tc>
              <w:tc>
                <w:tcPr>
                  <w:tcW w:w="1011" w:type="pct"/>
                  <w:noWrap w:val="0"/>
                  <w:vAlign w:val="center"/>
                </w:tcPr>
                <w:p>
                  <w:pPr>
                    <w:pStyle w:val="81"/>
                    <w:ind w:right="-94" w:rightChars="-45" w:firstLine="0" w:firstLineChars="0"/>
                    <w:jc w:val="center"/>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cs="Times New Roman"/>
                      <w:b w:val="0"/>
                      <w:bCs w:val="0"/>
                      <w:color w:val="000000"/>
                      <w:kern w:val="2"/>
                      <w:sz w:val="21"/>
                      <w:szCs w:val="21"/>
                      <w:u w:val="none"/>
                      <w:lang w:eastAsia="zh-CN"/>
                    </w:rPr>
                    <w:t>除土过程产生的泥土</w:t>
                  </w:r>
                </w:p>
              </w:tc>
              <w:tc>
                <w:tcPr>
                  <w:tcW w:w="667"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cs="Times New Roman"/>
                      <w:b w:val="0"/>
                      <w:bCs w:val="0"/>
                      <w:sz w:val="21"/>
                      <w:szCs w:val="21"/>
                      <w:vertAlign w:val="baseline"/>
                      <w:lang w:val="en-US" w:eastAsia="zh-CN"/>
                    </w:rPr>
                    <w:t>/</w:t>
                  </w:r>
                </w:p>
              </w:tc>
              <w:tc>
                <w:tcPr>
                  <w:tcW w:w="668"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cs="Times New Roman"/>
                      <w:b w:val="0"/>
                      <w:bCs w:val="0"/>
                      <w:sz w:val="21"/>
                      <w:szCs w:val="21"/>
                      <w:vertAlign w:val="baseline"/>
                      <w:lang w:val="en-US" w:eastAsia="zh-CN"/>
                    </w:rPr>
                    <w:t>0</w:t>
                  </w:r>
                </w:p>
              </w:tc>
              <w:tc>
                <w:tcPr>
                  <w:tcW w:w="904"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645"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564"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37"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eastAsia" w:ascii="Times New Roman" w:hAnsi="Times New Roman" w:eastAsia="宋体" w:cs="Times New Roman"/>
                      <w:b w:val="0"/>
                      <w:bCs w:val="0"/>
                      <w:color w:val="000000"/>
                      <w:sz w:val="21"/>
                      <w:szCs w:val="21"/>
                      <w:u w:val="none"/>
                      <w:lang w:val="en-US" w:eastAsia="zh-CN"/>
                    </w:rPr>
                  </w:pPr>
                </w:p>
              </w:tc>
              <w:tc>
                <w:tcPr>
                  <w:tcW w:w="1011" w:type="pct"/>
                  <w:noWrap w:val="0"/>
                  <w:vAlign w:val="center"/>
                </w:tcPr>
                <w:p>
                  <w:pPr>
                    <w:pStyle w:val="81"/>
                    <w:ind w:right="-94" w:rightChars="-45" w:firstLine="0" w:firstLineChars="0"/>
                    <w:jc w:val="center"/>
                    <w:rPr>
                      <w:rFonts w:hint="eastAsia" w:ascii="Times New Roman" w:hAnsi="Times New Roman" w:cs="Times New Roman"/>
                      <w:color w:val="000000"/>
                      <w:szCs w:val="21"/>
                      <w:lang w:val="en-US" w:eastAsia="zh-CN"/>
                    </w:rPr>
                  </w:pPr>
                  <w:r>
                    <w:rPr>
                      <w:rFonts w:hint="default" w:ascii="Times New Roman" w:hAnsi="Times New Roman" w:cs="Times New Roman"/>
                      <w:b w:val="0"/>
                      <w:bCs w:val="0"/>
                      <w:color w:val="000000"/>
                      <w:kern w:val="2"/>
                      <w:sz w:val="21"/>
                      <w:szCs w:val="21"/>
                      <w:u w:val="none"/>
                    </w:rPr>
                    <w:t>颗粒物</w:t>
                  </w:r>
                </w:p>
              </w:tc>
              <w:tc>
                <w:tcPr>
                  <w:tcW w:w="667"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宋体" w:cs="Times New Roman"/>
                      <w:b w:val="0"/>
                      <w:bCs w:val="0"/>
                      <w:color w:val="000000"/>
                      <w:kern w:val="2"/>
                      <w:sz w:val="21"/>
                      <w:szCs w:val="21"/>
                      <w:u w:val="none"/>
                      <w:lang w:val="en-US" w:eastAsia="zh-CN" w:bidi="ar-SA"/>
                    </w:rPr>
                  </w:pPr>
                  <w:r>
                    <w:rPr>
                      <w:rFonts w:hint="eastAsia" w:ascii="Times New Roman" w:hAnsi="Times New Roman" w:cs="Times New Roman"/>
                      <w:b w:val="0"/>
                      <w:bCs w:val="0"/>
                      <w:sz w:val="21"/>
                      <w:szCs w:val="21"/>
                      <w:vertAlign w:val="baseline"/>
                      <w:lang w:val="en-US" w:eastAsia="zh-CN"/>
                    </w:rPr>
                    <w:t>/</w:t>
                  </w:r>
                </w:p>
              </w:tc>
              <w:tc>
                <w:tcPr>
                  <w:tcW w:w="668"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宋体" w:cs="Times New Roman"/>
                      <w:b w:val="0"/>
                      <w:bCs w:val="0"/>
                      <w:color w:val="000000"/>
                      <w:kern w:val="2"/>
                      <w:sz w:val="21"/>
                      <w:szCs w:val="21"/>
                      <w:u w:val="none"/>
                      <w:lang w:val="en-US" w:eastAsia="zh-CN" w:bidi="ar-SA"/>
                    </w:rPr>
                  </w:pPr>
                  <w:r>
                    <w:rPr>
                      <w:rFonts w:hint="eastAsia" w:ascii="Times New Roman" w:hAnsi="Times New Roman" w:cs="Times New Roman"/>
                      <w:b w:val="0"/>
                      <w:bCs w:val="0"/>
                      <w:sz w:val="21"/>
                      <w:szCs w:val="21"/>
                      <w:vertAlign w:val="baseline"/>
                      <w:lang w:val="en-US" w:eastAsia="zh-CN"/>
                    </w:rPr>
                    <w:t>0</w:t>
                  </w:r>
                </w:p>
              </w:tc>
              <w:tc>
                <w:tcPr>
                  <w:tcW w:w="904"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宋体" w:cs="Times New Roman"/>
                      <w:b w:val="0"/>
                      <w:bCs w:val="0"/>
                      <w:color w:val="000000"/>
                      <w:kern w:val="2"/>
                      <w:sz w:val="21"/>
                      <w:szCs w:val="21"/>
                      <w:u w:val="none"/>
                      <w:lang w:val="en-US" w:eastAsia="zh-CN" w:bidi="ar-SA"/>
                    </w:rPr>
                  </w:pPr>
                  <w:r>
                    <w:rPr>
                      <w:rFonts w:hint="eastAsia" w:ascii="Times New Roman" w:hAnsi="Times New Roman" w:eastAsia="宋体" w:cs="Times New Roman"/>
                      <w:b w:val="0"/>
                      <w:bCs w:val="0"/>
                      <w:color w:val="000000"/>
                      <w:sz w:val="21"/>
                      <w:szCs w:val="21"/>
                      <w:u w:val="none"/>
                      <w:lang w:val="en-US" w:eastAsia="zh-CN"/>
                    </w:rPr>
                    <w:t>0</w:t>
                  </w:r>
                </w:p>
              </w:tc>
              <w:tc>
                <w:tcPr>
                  <w:tcW w:w="645"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eastAsia" w:ascii="Times New Roman" w:hAnsi="Times New Roman" w:eastAsia="宋体" w:cs="Times New Roman"/>
                      <w:b w:val="0"/>
                      <w:bCs w:val="0"/>
                      <w:color w:val="000000"/>
                      <w:kern w:val="2"/>
                      <w:sz w:val="21"/>
                      <w:szCs w:val="21"/>
                      <w:u w:val="none"/>
                      <w:lang w:val="en-US" w:eastAsia="zh-CN" w:bidi="ar-SA"/>
                    </w:rPr>
                  </w:pPr>
                  <w:r>
                    <w:rPr>
                      <w:rFonts w:hint="eastAsia" w:ascii="Times New Roman" w:hAnsi="Times New Roman" w:eastAsia="宋体" w:cs="Times New Roman"/>
                      <w:b w:val="0"/>
                      <w:bCs w:val="0"/>
                      <w:color w:val="000000"/>
                      <w:sz w:val="21"/>
                      <w:szCs w:val="21"/>
                      <w:u w:val="none"/>
                      <w:lang w:val="en-US" w:eastAsia="zh-CN"/>
                    </w:rPr>
                    <w:t>0</w:t>
                  </w:r>
                </w:p>
              </w:tc>
              <w:tc>
                <w:tcPr>
                  <w:tcW w:w="564"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eastAsia" w:ascii="Times New Roman" w:hAnsi="Times New Roman" w:eastAsia="宋体" w:cs="Times New Roman"/>
                      <w:b w:val="0"/>
                      <w:bCs w:val="0"/>
                      <w:color w:val="000000"/>
                      <w:kern w:val="2"/>
                      <w:sz w:val="21"/>
                      <w:szCs w:val="21"/>
                      <w:u w:val="none"/>
                      <w:lang w:val="en-US" w:eastAsia="zh-CN" w:bidi="ar-SA"/>
                    </w:rPr>
                  </w:pPr>
                  <w:r>
                    <w:rPr>
                      <w:rFonts w:hint="eastAsia" w:ascii="Times New Roman" w:hAnsi="Times New Roman" w:eastAsia="宋体" w:cs="Times New Roman"/>
                      <w:b w:val="0"/>
                      <w:bCs w:val="0"/>
                      <w:color w:val="000000"/>
                      <w:sz w:val="21"/>
                      <w:szCs w:val="21"/>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37"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p>
              </w:tc>
              <w:tc>
                <w:tcPr>
                  <w:tcW w:w="1011" w:type="pct"/>
                  <w:noWrap w:val="0"/>
                  <w:vAlign w:val="center"/>
                </w:tcPr>
                <w:p>
                  <w:pPr>
                    <w:pStyle w:val="81"/>
                    <w:ind w:right="-94" w:rightChars="-45" w:firstLine="0" w:firstLineChars="0"/>
                    <w:jc w:val="center"/>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cs="Times New Roman"/>
                      <w:b w:val="0"/>
                      <w:bCs w:val="0"/>
                      <w:color w:val="000000"/>
                      <w:kern w:val="2"/>
                      <w:sz w:val="21"/>
                      <w:szCs w:val="21"/>
                      <w:u w:val="none"/>
                      <w:lang w:eastAsia="zh-CN"/>
                    </w:rPr>
                    <w:t>洗砂废水压滤泥饼</w:t>
                  </w:r>
                </w:p>
              </w:tc>
              <w:tc>
                <w:tcPr>
                  <w:tcW w:w="667"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cs="Times New Roman"/>
                      <w:b w:val="0"/>
                      <w:bCs w:val="0"/>
                      <w:sz w:val="21"/>
                      <w:szCs w:val="21"/>
                      <w:vertAlign w:val="baseline"/>
                      <w:lang w:val="en-US" w:eastAsia="zh-CN"/>
                    </w:rPr>
                    <w:t>/</w:t>
                  </w:r>
                </w:p>
              </w:tc>
              <w:tc>
                <w:tcPr>
                  <w:tcW w:w="668"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cs="Times New Roman"/>
                      <w:b w:val="0"/>
                      <w:bCs w:val="0"/>
                      <w:sz w:val="21"/>
                      <w:szCs w:val="21"/>
                      <w:vertAlign w:val="baseline"/>
                      <w:lang w:val="en-US" w:eastAsia="zh-CN"/>
                    </w:rPr>
                    <w:t>0</w:t>
                  </w:r>
                </w:p>
              </w:tc>
              <w:tc>
                <w:tcPr>
                  <w:tcW w:w="904"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645"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564"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37"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p>
              </w:tc>
              <w:tc>
                <w:tcPr>
                  <w:tcW w:w="1011" w:type="pct"/>
                  <w:noWrap w:val="0"/>
                  <w:vAlign w:val="center"/>
                </w:tcPr>
                <w:p>
                  <w:pPr>
                    <w:pStyle w:val="81"/>
                    <w:ind w:right="-94" w:rightChars="-45" w:firstLine="0" w:firstLineChars="0"/>
                    <w:jc w:val="center"/>
                    <w:rPr>
                      <w:rFonts w:hint="eastAsia" w:ascii="Times New Roman" w:hAnsi="Times New Roman" w:cs="Times New Roman"/>
                      <w:color w:val="000000"/>
                      <w:szCs w:val="21"/>
                      <w:lang w:val="en-US" w:eastAsia="zh-CN"/>
                    </w:rPr>
                  </w:pPr>
                  <w:r>
                    <w:rPr>
                      <w:rFonts w:hint="eastAsia" w:ascii="Times New Roman" w:hAnsi="Times New Roman" w:cs="Times New Roman"/>
                      <w:b w:val="0"/>
                      <w:bCs w:val="0"/>
                      <w:color w:val="000000"/>
                      <w:kern w:val="2"/>
                      <w:sz w:val="21"/>
                      <w:szCs w:val="21"/>
                      <w:u w:val="none"/>
                      <w:lang w:eastAsia="zh-CN"/>
                    </w:rPr>
                    <w:t>废刀头</w:t>
                  </w:r>
                </w:p>
              </w:tc>
              <w:tc>
                <w:tcPr>
                  <w:tcW w:w="667"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0</w:t>
                  </w:r>
                </w:p>
              </w:tc>
              <w:tc>
                <w:tcPr>
                  <w:tcW w:w="668"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0</w:t>
                  </w:r>
                </w:p>
              </w:tc>
              <w:tc>
                <w:tcPr>
                  <w:tcW w:w="904"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645"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564"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37"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p>
              </w:tc>
              <w:tc>
                <w:tcPr>
                  <w:tcW w:w="1011" w:type="pct"/>
                  <w:noWrap w:val="0"/>
                  <w:vAlign w:val="center"/>
                </w:tcPr>
                <w:p>
                  <w:pPr>
                    <w:pStyle w:val="81"/>
                    <w:ind w:right="-94" w:rightChars="-45" w:firstLine="0" w:firstLineChars="0"/>
                    <w:jc w:val="center"/>
                    <w:rPr>
                      <w:rFonts w:hint="eastAsia" w:ascii="Times New Roman" w:hAnsi="Times New Roman" w:cs="Times New Roman"/>
                      <w:color w:val="000000"/>
                      <w:szCs w:val="21"/>
                      <w:lang w:val="en-US" w:eastAsia="zh-CN"/>
                    </w:rPr>
                  </w:pPr>
                  <w:r>
                    <w:rPr>
                      <w:rFonts w:hint="eastAsia" w:ascii="Times New Roman" w:hAnsi="Times New Roman" w:eastAsia="宋体" w:cs="Times New Roman"/>
                      <w:b w:val="0"/>
                      <w:bCs w:val="0"/>
                      <w:color w:val="000000"/>
                      <w:kern w:val="2"/>
                      <w:sz w:val="21"/>
                      <w:szCs w:val="21"/>
                      <w:u w:val="none"/>
                      <w:lang w:eastAsia="zh-CN"/>
                    </w:rPr>
                    <w:t>花岗岩荒料加工区产生的</w:t>
                  </w:r>
                  <w:r>
                    <w:rPr>
                      <w:rFonts w:hint="eastAsia" w:ascii="Times New Roman" w:hAnsi="Times New Roman" w:cs="Times New Roman"/>
                      <w:b w:val="0"/>
                      <w:bCs w:val="0"/>
                      <w:color w:val="000000"/>
                      <w:kern w:val="2"/>
                      <w:sz w:val="21"/>
                      <w:szCs w:val="21"/>
                      <w:u w:val="none"/>
                      <w:lang w:eastAsia="zh-CN"/>
                    </w:rPr>
                    <w:t>污泥</w:t>
                  </w:r>
                </w:p>
              </w:tc>
              <w:tc>
                <w:tcPr>
                  <w:tcW w:w="667"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0</w:t>
                  </w:r>
                </w:p>
              </w:tc>
              <w:tc>
                <w:tcPr>
                  <w:tcW w:w="668"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0</w:t>
                  </w:r>
                </w:p>
              </w:tc>
              <w:tc>
                <w:tcPr>
                  <w:tcW w:w="904"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645"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564"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37"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p>
              </w:tc>
              <w:tc>
                <w:tcPr>
                  <w:tcW w:w="1011" w:type="pct"/>
                  <w:noWrap w:val="0"/>
                  <w:vAlign w:val="center"/>
                </w:tcPr>
                <w:p>
                  <w:pPr>
                    <w:pStyle w:val="81"/>
                    <w:ind w:right="-94" w:rightChars="-45" w:firstLine="0" w:firstLineChars="0"/>
                    <w:jc w:val="center"/>
                    <w:rPr>
                      <w:rFonts w:hint="eastAsia" w:cs="Times New Roman"/>
                      <w:color w:val="000000"/>
                      <w:szCs w:val="21"/>
                      <w:lang w:val="en-US" w:eastAsia="zh-CN"/>
                    </w:rPr>
                  </w:pPr>
                  <w:r>
                    <w:rPr>
                      <w:rFonts w:hint="default" w:ascii="Times New Roman" w:hAnsi="Times New Roman" w:cs="Times New Roman"/>
                      <w:b w:val="0"/>
                      <w:bCs w:val="0"/>
                      <w:color w:val="000000"/>
                      <w:kern w:val="2"/>
                      <w:sz w:val="21"/>
                      <w:szCs w:val="21"/>
                      <w:u w:val="none"/>
                    </w:rPr>
                    <w:t>生活垃圾</w:t>
                  </w:r>
                </w:p>
              </w:tc>
              <w:tc>
                <w:tcPr>
                  <w:tcW w:w="667"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0</w:t>
                  </w:r>
                </w:p>
              </w:tc>
              <w:tc>
                <w:tcPr>
                  <w:tcW w:w="668"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0</w:t>
                  </w:r>
                </w:p>
              </w:tc>
              <w:tc>
                <w:tcPr>
                  <w:tcW w:w="904"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645"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564"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37"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p>
              </w:tc>
              <w:tc>
                <w:tcPr>
                  <w:tcW w:w="1011" w:type="pct"/>
                  <w:noWrap w:val="0"/>
                  <w:vAlign w:val="center"/>
                </w:tcPr>
                <w:p>
                  <w:pPr>
                    <w:pStyle w:val="81"/>
                    <w:ind w:right="-94" w:rightChars="-45" w:firstLine="0" w:firstLineChars="0"/>
                    <w:jc w:val="center"/>
                    <w:rPr>
                      <w:rFonts w:hint="eastAsia" w:cs="Times New Roman"/>
                      <w:color w:val="000000"/>
                      <w:szCs w:val="21"/>
                      <w:lang w:val="en-US" w:eastAsia="zh-CN"/>
                    </w:rPr>
                  </w:pPr>
                  <w:r>
                    <w:rPr>
                      <w:rFonts w:hint="default" w:ascii="Times New Roman" w:hAnsi="Times New Roman" w:eastAsia="宋体" w:cs="Times New Roman"/>
                      <w:b w:val="0"/>
                      <w:bCs w:val="0"/>
                      <w:color w:val="000000"/>
                      <w:kern w:val="2"/>
                      <w:sz w:val="21"/>
                      <w:szCs w:val="21"/>
                      <w:u w:val="none"/>
                    </w:rPr>
                    <w:t>废</w:t>
                  </w:r>
                  <w:r>
                    <w:rPr>
                      <w:rFonts w:hint="eastAsia" w:ascii="Times New Roman" w:hAnsi="Times New Roman" w:eastAsia="宋体" w:cs="Times New Roman"/>
                      <w:b w:val="0"/>
                      <w:bCs w:val="0"/>
                      <w:color w:val="000000"/>
                      <w:kern w:val="2"/>
                      <w:sz w:val="21"/>
                      <w:szCs w:val="21"/>
                      <w:u w:val="none"/>
                      <w:lang w:eastAsia="zh-CN"/>
                    </w:rPr>
                    <w:t>机油</w:t>
                  </w:r>
                </w:p>
              </w:tc>
              <w:tc>
                <w:tcPr>
                  <w:tcW w:w="667"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0</w:t>
                  </w:r>
                </w:p>
              </w:tc>
              <w:tc>
                <w:tcPr>
                  <w:tcW w:w="668"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0</w:t>
                  </w:r>
                </w:p>
              </w:tc>
              <w:tc>
                <w:tcPr>
                  <w:tcW w:w="904"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645"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564"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37"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default" w:ascii="Times New Roman" w:hAnsi="Times New Roman" w:eastAsia="宋体" w:cs="Times New Roman"/>
                      <w:b w:val="0"/>
                      <w:bCs w:val="0"/>
                      <w:color w:val="000000"/>
                      <w:sz w:val="21"/>
                      <w:szCs w:val="21"/>
                      <w:u w:val="none"/>
                      <w:lang w:val="en-US" w:eastAsia="zh-CN"/>
                    </w:rPr>
                  </w:pPr>
                </w:p>
              </w:tc>
              <w:tc>
                <w:tcPr>
                  <w:tcW w:w="1011" w:type="pct"/>
                  <w:noWrap w:val="0"/>
                  <w:vAlign w:val="center"/>
                </w:tcPr>
                <w:p>
                  <w:pPr>
                    <w:pStyle w:val="81"/>
                    <w:ind w:right="-94" w:rightChars="-45" w:firstLine="0" w:firstLineChars="0"/>
                    <w:jc w:val="center"/>
                    <w:rPr>
                      <w:rFonts w:hint="eastAsia" w:cs="Times New Roman"/>
                      <w:color w:val="000000"/>
                      <w:szCs w:val="21"/>
                      <w:lang w:val="en-US" w:eastAsia="zh-CN"/>
                    </w:rPr>
                  </w:pPr>
                  <w:r>
                    <w:rPr>
                      <w:rFonts w:hint="eastAsia" w:ascii="Times New Roman" w:hAnsi="Times New Roman" w:eastAsia="宋体" w:cs="Times New Roman"/>
                      <w:b w:val="0"/>
                      <w:bCs w:val="0"/>
                      <w:color w:val="000000"/>
                      <w:kern w:val="2"/>
                      <w:sz w:val="21"/>
                      <w:szCs w:val="21"/>
                      <w:u w:val="none"/>
                      <w:lang w:eastAsia="zh-CN"/>
                    </w:rPr>
                    <w:t>废油桶</w:t>
                  </w:r>
                </w:p>
              </w:tc>
              <w:tc>
                <w:tcPr>
                  <w:tcW w:w="667"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w:t>
                  </w:r>
                </w:p>
              </w:tc>
              <w:tc>
                <w:tcPr>
                  <w:tcW w:w="668"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0</w:t>
                  </w:r>
                </w:p>
              </w:tc>
              <w:tc>
                <w:tcPr>
                  <w:tcW w:w="904" w:type="pct"/>
                  <w:noWrap w:val="0"/>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645"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c>
                <w:tcPr>
                  <w:tcW w:w="564" w:type="pct"/>
                  <w:noWrap w:val="0"/>
                  <w:vAlign w:val="center"/>
                </w:tcPr>
                <w:p>
                  <w:pPr>
                    <w:keepNext w:val="0"/>
                    <w:keepLines w:val="0"/>
                    <w:pageBreakBefore w:val="0"/>
                    <w:widowControl/>
                    <w:kinsoku/>
                    <w:wordWrap/>
                    <w:overflowPunct/>
                    <w:topLinePunct w:val="0"/>
                    <w:autoSpaceDE/>
                    <w:autoSpaceDN/>
                    <w:bidi w:val="0"/>
                    <w:adjustRightInd w:val="0"/>
                    <w:snapToGrid w:val="0"/>
                    <w:spacing w:line="280" w:lineRule="exact"/>
                    <w:jc w:val="center"/>
                    <w:textAlignment w:val="auto"/>
                    <w:rPr>
                      <w:rFonts w:hint="eastAsia" w:ascii="Times New Roman" w:hAnsi="Times New Roman" w:eastAsia="宋体" w:cs="Times New Roman"/>
                      <w:b w:val="0"/>
                      <w:bCs w:val="0"/>
                      <w:color w:val="000000"/>
                      <w:sz w:val="21"/>
                      <w:szCs w:val="21"/>
                      <w:u w:val="none"/>
                      <w:lang w:val="en-US" w:eastAsia="zh-CN"/>
                    </w:rPr>
                  </w:pPr>
                  <w:r>
                    <w:rPr>
                      <w:rFonts w:hint="eastAsia" w:ascii="Times New Roman" w:hAnsi="Times New Roman" w:eastAsia="宋体" w:cs="Times New Roman"/>
                      <w:b w:val="0"/>
                      <w:bCs w:val="0"/>
                      <w:color w:val="000000"/>
                      <w:sz w:val="21"/>
                      <w:szCs w:val="21"/>
                      <w:u w:val="none"/>
                      <w:lang w:val="en-US" w:eastAsia="zh-CN"/>
                    </w:rPr>
                    <w:t>0</w:t>
                  </w:r>
                </w:p>
              </w:tc>
            </w:tr>
          </w:tbl>
          <w:p>
            <w:pPr>
              <w:adjustRightInd w:val="0"/>
              <w:snapToGrid w:val="0"/>
              <w:spacing w:line="520" w:lineRule="exact"/>
              <w:ind w:firstLine="482" w:firstLineChars="200"/>
              <w:jc w:val="left"/>
              <w:rPr>
                <w:rFonts w:hint="eastAsia" w:eastAsia="宋体"/>
                <w:b/>
                <w:color w:val="000000"/>
                <w:sz w:val="24"/>
                <w:lang w:val="en-US" w:eastAsia="zh-CN"/>
              </w:rPr>
            </w:pPr>
            <w:r>
              <w:rPr>
                <w:rFonts w:hint="eastAsia"/>
                <w:b/>
                <w:color w:val="000000"/>
                <w:sz w:val="24"/>
                <w:lang w:val="en-US" w:eastAsia="zh-CN"/>
              </w:rPr>
              <w:t>10</w:t>
            </w:r>
            <w:r>
              <w:rPr>
                <w:rFonts w:hint="eastAsia"/>
                <w:b/>
                <w:color w:val="000000"/>
                <w:sz w:val="24"/>
              </w:rPr>
              <w:t>、环保投资</w:t>
            </w:r>
            <w:r>
              <w:rPr>
                <w:rFonts w:hint="eastAsia"/>
                <w:b/>
                <w:color w:val="000000"/>
                <w:sz w:val="24"/>
                <w:lang w:eastAsia="zh-CN"/>
              </w:rPr>
              <w:t>及竣工验收</w:t>
            </w:r>
          </w:p>
          <w:p>
            <w:pPr>
              <w:adjustRightInd w:val="0"/>
              <w:snapToGrid w:val="0"/>
              <w:spacing w:line="520" w:lineRule="exact"/>
              <w:ind w:firstLine="480" w:firstLineChars="200"/>
              <w:rPr>
                <w:b/>
                <w:bCs/>
                <w:highlight w:val="none"/>
                <w:u w:val="single"/>
              </w:rPr>
            </w:pPr>
            <w:r>
              <w:rPr>
                <w:rFonts w:hint="eastAsia"/>
                <w:color w:val="000000"/>
                <w:sz w:val="24"/>
                <w:szCs w:val="22"/>
                <w:highlight w:val="none"/>
                <w:lang w:eastAsia="zh-CN"/>
              </w:rPr>
              <w:t>本项目</w:t>
            </w:r>
            <w:r>
              <w:rPr>
                <w:rFonts w:hint="eastAsia"/>
                <w:color w:val="000000"/>
                <w:sz w:val="24"/>
                <w:szCs w:val="22"/>
                <w:highlight w:val="none"/>
              </w:rPr>
              <w:t>总投资</w:t>
            </w:r>
            <w:r>
              <w:rPr>
                <w:rFonts w:hint="eastAsia"/>
                <w:color w:val="000000"/>
                <w:sz w:val="24"/>
                <w:szCs w:val="22"/>
                <w:highlight w:val="none"/>
                <w:lang w:val="en-US" w:eastAsia="zh-CN"/>
              </w:rPr>
              <w:t>20</w:t>
            </w:r>
            <w:r>
              <w:rPr>
                <w:rFonts w:hint="eastAsia"/>
                <w:color w:val="000000"/>
                <w:sz w:val="24"/>
                <w:szCs w:val="22"/>
                <w:highlight w:val="none"/>
              </w:rPr>
              <w:t>0万元，</w:t>
            </w:r>
            <w:r>
              <w:rPr>
                <w:rFonts w:hint="eastAsia"/>
                <w:b/>
                <w:bCs/>
                <w:color w:val="000000"/>
                <w:sz w:val="24"/>
                <w:szCs w:val="22"/>
                <w:highlight w:val="none"/>
                <w:u w:val="single"/>
              </w:rPr>
              <w:t>环保投资</w:t>
            </w:r>
            <w:r>
              <w:rPr>
                <w:rFonts w:hint="eastAsia"/>
                <w:b/>
                <w:bCs/>
                <w:color w:val="000000"/>
                <w:sz w:val="24"/>
                <w:szCs w:val="22"/>
                <w:highlight w:val="none"/>
                <w:u w:val="single"/>
                <w:lang w:val="en-US" w:eastAsia="zh-CN"/>
              </w:rPr>
              <w:t>83</w:t>
            </w:r>
            <w:r>
              <w:rPr>
                <w:rFonts w:hint="eastAsia"/>
                <w:b/>
                <w:bCs/>
                <w:color w:val="000000"/>
                <w:sz w:val="24"/>
                <w:szCs w:val="22"/>
                <w:highlight w:val="none"/>
                <w:u w:val="single"/>
              </w:rPr>
              <w:t>万元，占总投资的</w:t>
            </w:r>
            <w:r>
              <w:rPr>
                <w:rFonts w:hint="eastAsia"/>
                <w:b/>
                <w:bCs/>
                <w:color w:val="000000"/>
                <w:sz w:val="24"/>
                <w:szCs w:val="22"/>
                <w:highlight w:val="none"/>
                <w:u w:val="single"/>
                <w:lang w:val="en-US" w:eastAsia="zh-CN"/>
              </w:rPr>
              <w:t>38.4</w:t>
            </w:r>
            <w:r>
              <w:rPr>
                <w:rFonts w:hint="eastAsia"/>
                <w:b/>
                <w:bCs/>
                <w:color w:val="000000"/>
                <w:sz w:val="24"/>
                <w:szCs w:val="22"/>
                <w:highlight w:val="none"/>
                <w:u w:val="single"/>
              </w:rPr>
              <w:t>%。</w:t>
            </w:r>
          </w:p>
          <w:p>
            <w:pPr>
              <w:spacing w:line="520" w:lineRule="exact"/>
              <w:rPr>
                <w:rFonts w:hint="eastAsia" w:ascii="Times New Roman" w:hAnsi="Times New Roman" w:eastAsia="黑体" w:cs="Times New Roman"/>
                <w:b w:val="0"/>
                <w:bCs w:val="0"/>
                <w:sz w:val="24"/>
                <w:u w:val="none"/>
              </w:rPr>
            </w:pPr>
            <w:r>
              <w:rPr>
                <w:rFonts w:hint="eastAsia" w:ascii="Times New Roman" w:hAnsi="Times New Roman" w:eastAsia="黑体" w:cs="Times New Roman"/>
                <w:b w:val="0"/>
                <w:bCs w:val="0"/>
                <w:sz w:val="24"/>
                <w:highlight w:val="none"/>
                <w:u w:val="none"/>
              </w:rPr>
              <w:t>表4-</w:t>
            </w:r>
            <w:r>
              <w:rPr>
                <w:rFonts w:hint="eastAsia" w:ascii="Times New Roman" w:hAnsi="Times New Roman" w:eastAsia="黑体" w:cs="Times New Roman"/>
                <w:b w:val="0"/>
                <w:bCs w:val="0"/>
                <w:sz w:val="24"/>
                <w:highlight w:val="none"/>
                <w:u w:val="none"/>
                <w:lang w:val="en-US" w:eastAsia="zh-CN"/>
              </w:rPr>
              <w:t>1</w:t>
            </w:r>
            <w:r>
              <w:rPr>
                <w:rFonts w:hint="eastAsia" w:eastAsia="黑体" w:cs="Times New Roman"/>
                <w:b w:val="0"/>
                <w:bCs w:val="0"/>
                <w:sz w:val="24"/>
                <w:highlight w:val="none"/>
                <w:u w:val="none"/>
                <w:lang w:val="en-US" w:eastAsia="zh-CN"/>
              </w:rPr>
              <w:t>6</w:t>
            </w:r>
            <w:r>
              <w:rPr>
                <w:rFonts w:hint="eastAsia" w:ascii="Times New Roman" w:hAnsi="Times New Roman" w:eastAsia="黑体" w:cs="Times New Roman"/>
                <w:b w:val="0"/>
                <w:bCs w:val="0"/>
                <w:sz w:val="24"/>
                <w:highlight w:val="none"/>
                <w:u w:val="none"/>
              </w:rPr>
              <w:t xml:space="preserve"> </w:t>
            </w:r>
            <w:r>
              <w:rPr>
                <w:rFonts w:hint="eastAsia" w:ascii="Times New Roman" w:hAnsi="Times New Roman" w:eastAsia="黑体" w:cs="Times New Roman"/>
                <w:b w:val="0"/>
                <w:bCs w:val="0"/>
                <w:sz w:val="24"/>
                <w:highlight w:val="none"/>
                <w:u w:val="none"/>
                <w:lang w:val="en-US" w:eastAsia="zh-CN"/>
              </w:rPr>
              <w:t xml:space="preserve">      </w:t>
            </w:r>
            <w:r>
              <w:rPr>
                <w:rFonts w:hint="eastAsia" w:ascii="Times New Roman" w:hAnsi="Times New Roman" w:eastAsia="黑体" w:cs="Times New Roman"/>
                <w:b w:val="0"/>
                <w:bCs w:val="0"/>
                <w:sz w:val="24"/>
                <w:highlight w:val="none"/>
                <w:u w:val="none"/>
              </w:rPr>
              <w:t xml:space="preserve"> </w:t>
            </w:r>
            <w:r>
              <w:rPr>
                <w:rFonts w:hint="eastAsia" w:eastAsia="黑体" w:cs="Times New Roman"/>
                <w:b w:val="0"/>
                <w:bCs w:val="0"/>
                <w:sz w:val="24"/>
                <w:highlight w:val="none"/>
                <w:u w:val="none"/>
                <w:lang w:val="en-US" w:eastAsia="zh-CN"/>
              </w:rPr>
              <w:t xml:space="preserve">  </w:t>
            </w:r>
            <w:r>
              <w:rPr>
                <w:rFonts w:hint="eastAsia" w:ascii="Times New Roman" w:hAnsi="Times New Roman" w:eastAsia="黑体" w:cs="Times New Roman"/>
                <w:b w:val="0"/>
                <w:bCs w:val="0"/>
                <w:sz w:val="24"/>
                <w:highlight w:val="none"/>
                <w:u w:val="none"/>
              </w:rPr>
              <w:t xml:space="preserve">  </w:t>
            </w:r>
            <w:r>
              <w:rPr>
                <w:rFonts w:hint="eastAsia" w:eastAsia="黑体" w:cs="Times New Roman"/>
                <w:b w:val="0"/>
                <w:bCs w:val="0"/>
                <w:sz w:val="24"/>
                <w:highlight w:val="none"/>
                <w:u w:val="none"/>
                <w:lang w:eastAsia="zh-CN"/>
              </w:rPr>
              <w:t>本项目</w:t>
            </w:r>
            <w:r>
              <w:rPr>
                <w:rFonts w:hint="eastAsia" w:ascii="Times New Roman" w:hAnsi="Times New Roman" w:eastAsia="黑体" w:cs="Times New Roman"/>
                <w:b w:val="0"/>
                <w:bCs w:val="0"/>
                <w:sz w:val="24"/>
                <w:highlight w:val="none"/>
                <w:u w:val="none"/>
              </w:rPr>
              <w:t>环保投资</w:t>
            </w:r>
            <w:r>
              <w:rPr>
                <w:rFonts w:hint="eastAsia" w:ascii="Times New Roman" w:hAnsi="Times New Roman" w:eastAsia="黑体" w:cs="Times New Roman"/>
                <w:b w:val="0"/>
                <w:bCs w:val="0"/>
                <w:sz w:val="24"/>
                <w:u w:val="none"/>
                <w:lang w:eastAsia="zh-CN"/>
              </w:rPr>
              <w:t>及竣工验收</w:t>
            </w:r>
            <w:r>
              <w:rPr>
                <w:rFonts w:hint="eastAsia" w:ascii="Times New Roman" w:hAnsi="Times New Roman" w:eastAsia="黑体" w:cs="Times New Roman"/>
                <w:b w:val="0"/>
                <w:bCs w:val="0"/>
                <w:sz w:val="24"/>
                <w:u w:val="none"/>
              </w:rPr>
              <w:t>一览表</w:t>
            </w:r>
          </w:p>
          <w:tbl>
            <w:tblPr>
              <w:tblStyle w:val="26"/>
              <w:tblW w:w="4982"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57" w:type="dxa"/>
                <w:bottom w:w="0" w:type="dxa"/>
                <w:right w:w="57" w:type="dxa"/>
              </w:tblCellMar>
            </w:tblPr>
            <w:tblGrid>
              <w:gridCol w:w="324"/>
              <w:gridCol w:w="324"/>
              <w:gridCol w:w="72"/>
              <w:gridCol w:w="525"/>
              <w:gridCol w:w="1297"/>
              <w:gridCol w:w="2563"/>
              <w:gridCol w:w="465"/>
              <w:gridCol w:w="1986"/>
              <w:gridCol w:w="89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序号</w:t>
                  </w:r>
                </w:p>
              </w:tc>
              <w:tc>
                <w:tcPr>
                  <w:tcW w:w="1313" w:type="pct"/>
                  <w:gridSpan w:val="4"/>
                  <w:vAlign w:val="center"/>
                </w:tcPr>
                <w:p>
                  <w:pPr>
                    <w:spacing w:line="240" w:lineRule="atLeast"/>
                    <w:jc w:val="center"/>
                    <w:rPr>
                      <w:rFonts w:hint="eastAsia" w:ascii="Times New Roman" w:hAnsi="Times New Roman" w:cs="Times New Roman" w:eastAsiaTheme="minorEastAsia"/>
                      <w:bCs/>
                      <w:color w:val="000000"/>
                      <w:szCs w:val="21"/>
                      <w:lang w:eastAsia="zh-CN"/>
                    </w:rPr>
                  </w:pPr>
                  <w:r>
                    <w:rPr>
                      <w:rFonts w:hint="eastAsia" w:ascii="Times New Roman" w:hAnsi="Times New Roman" w:cs="Times New Roman" w:eastAsiaTheme="minorEastAsia"/>
                      <w:bCs/>
                      <w:color w:val="000000"/>
                      <w:szCs w:val="21"/>
                      <w:lang w:eastAsia="zh-CN"/>
                    </w:rPr>
                    <w:t>项目</w:t>
                  </w:r>
                </w:p>
              </w:tc>
              <w:tc>
                <w:tcPr>
                  <w:tcW w:w="1517" w:type="pct"/>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环保措施</w:t>
                  </w:r>
                </w:p>
              </w:tc>
              <w:tc>
                <w:tcPr>
                  <w:tcW w:w="275" w:type="pct"/>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数量</w:t>
                  </w:r>
                </w:p>
              </w:tc>
              <w:tc>
                <w:tcPr>
                  <w:tcW w:w="1173" w:type="pct"/>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验收指标</w:t>
                  </w:r>
                </w:p>
              </w:tc>
              <w:tc>
                <w:tcPr>
                  <w:tcW w:w="528" w:type="pct"/>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投资</w:t>
                  </w:r>
                </w:p>
                <w:p>
                  <w:pPr>
                    <w:spacing w:line="240" w:lineRule="atLeast"/>
                    <w:jc w:val="center"/>
                    <w:rPr>
                      <w:rFonts w:hint="eastAsia" w:ascii="Times New Roman" w:hAnsi="Times New Roman" w:cs="Times New Roman" w:eastAsiaTheme="minorEastAsia"/>
                      <w:bCs/>
                      <w:color w:val="000000"/>
                      <w:szCs w:val="21"/>
                      <w:lang w:val="en-US" w:eastAsia="zh-CN"/>
                    </w:rPr>
                  </w:pPr>
                  <w:r>
                    <w:rPr>
                      <w:rFonts w:hint="eastAsia" w:ascii="Times New Roman" w:hAnsi="Times New Roman" w:cs="Times New Roman" w:eastAsiaTheme="minorEastAsia"/>
                      <w:bCs/>
                      <w:color w:val="000000"/>
                      <w:szCs w:val="21"/>
                      <w:lang w:eastAsia="zh-CN"/>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restart"/>
                  <w:vAlign w:val="center"/>
                </w:tcPr>
                <w:p>
                  <w:pPr>
                    <w:spacing w:line="240" w:lineRule="atLeast"/>
                    <w:jc w:val="center"/>
                    <w:rPr>
                      <w:rFonts w:hint="eastAsia" w:ascii="Times New Roman" w:hAnsi="Times New Roman" w:cs="Times New Roman" w:eastAsiaTheme="minorEastAsia"/>
                      <w:bCs/>
                      <w:color w:val="000000"/>
                      <w:szCs w:val="21"/>
                      <w:lang w:val="en-US" w:eastAsia="zh-CN"/>
                    </w:rPr>
                  </w:pPr>
                  <w:r>
                    <w:rPr>
                      <w:rFonts w:hint="eastAsia" w:cs="Times New Roman" w:eastAsiaTheme="minorEastAsia"/>
                      <w:bCs/>
                      <w:color w:val="000000"/>
                      <w:szCs w:val="21"/>
                      <w:lang w:val="en-US" w:eastAsia="zh-CN"/>
                    </w:rPr>
                    <w:t>1</w:t>
                  </w:r>
                </w:p>
              </w:tc>
              <w:tc>
                <w:tcPr>
                  <w:tcW w:w="191" w:type="pct"/>
                  <w:vMerge w:val="restart"/>
                  <w:vAlign w:val="center"/>
                </w:tcPr>
                <w:p>
                  <w:pPr>
                    <w:spacing w:line="240" w:lineRule="atLeast"/>
                    <w:jc w:val="center"/>
                    <w:rPr>
                      <w:rFonts w:hint="eastAsia" w:ascii="Times New Roman" w:hAnsi="Times New Roman" w:cs="Times New Roman" w:eastAsiaTheme="minorEastAsia"/>
                      <w:bCs/>
                      <w:color w:val="000000"/>
                      <w:szCs w:val="21"/>
                      <w:lang w:eastAsia="zh-CN"/>
                    </w:rPr>
                  </w:pPr>
                  <w:r>
                    <w:rPr>
                      <w:rFonts w:hint="eastAsia" w:cs="Times New Roman" w:eastAsiaTheme="minorEastAsia"/>
                      <w:bCs/>
                      <w:color w:val="000000"/>
                      <w:szCs w:val="21"/>
                      <w:lang w:eastAsia="zh-CN"/>
                    </w:rPr>
                    <w:t>废气</w:t>
                  </w:r>
                </w:p>
              </w:tc>
              <w:tc>
                <w:tcPr>
                  <w:tcW w:w="353" w:type="pct"/>
                  <w:gridSpan w:val="2"/>
                  <w:vMerge w:val="restart"/>
                  <w:vAlign w:val="center"/>
                </w:tcPr>
                <w:p>
                  <w:pPr>
                    <w:spacing w:line="240" w:lineRule="atLeast"/>
                    <w:jc w:val="center"/>
                    <w:rPr>
                      <w:rFonts w:hint="eastAsia" w:cs="Times New Roman" w:eastAsiaTheme="minorEastAsia"/>
                      <w:bCs/>
                      <w:color w:val="000000"/>
                      <w:szCs w:val="21"/>
                      <w:lang w:eastAsia="zh-CN"/>
                    </w:rPr>
                  </w:pPr>
                  <w:r>
                    <w:rPr>
                      <w:rFonts w:hint="eastAsia" w:cs="Times New Roman" w:eastAsiaTheme="minorEastAsia"/>
                      <w:bCs/>
                      <w:color w:val="000000"/>
                      <w:szCs w:val="21"/>
                      <w:lang w:eastAsia="zh-CN"/>
                    </w:rPr>
                    <w:t>花岗岩荒料加工区</w:t>
                  </w:r>
                </w:p>
              </w:tc>
              <w:tc>
                <w:tcPr>
                  <w:tcW w:w="768" w:type="pct"/>
                  <w:vAlign w:val="center"/>
                </w:tcPr>
                <w:p>
                  <w:pPr>
                    <w:spacing w:line="240" w:lineRule="atLeast"/>
                    <w:jc w:val="center"/>
                    <w:rPr>
                      <w:rFonts w:hint="eastAsia" w:ascii="Times New Roman" w:hAnsi="Times New Roman" w:cs="Times New Roman" w:eastAsiaTheme="minorEastAsia"/>
                      <w:bCs/>
                      <w:color w:val="000000"/>
                      <w:szCs w:val="21"/>
                      <w:lang w:eastAsia="zh-CN"/>
                    </w:rPr>
                  </w:pPr>
                  <w:r>
                    <w:rPr>
                      <w:rFonts w:hint="eastAsia"/>
                      <w:b w:val="0"/>
                      <w:bCs w:val="0"/>
                      <w:color w:val="000000"/>
                      <w:szCs w:val="21"/>
                      <w:highlight w:val="none"/>
                      <w:u w:val="none"/>
                      <w:lang w:eastAsia="zh-CN"/>
                    </w:rPr>
                    <w:t>花岗岩荒料</w:t>
                  </w:r>
                  <w:r>
                    <w:rPr>
                      <w:rFonts w:hint="default"/>
                      <w:b w:val="0"/>
                      <w:bCs w:val="0"/>
                      <w:color w:val="000000"/>
                      <w:szCs w:val="21"/>
                      <w:highlight w:val="none"/>
                      <w:u w:val="none"/>
                    </w:rPr>
                    <w:t>湿法加工</w:t>
                  </w:r>
                </w:p>
              </w:tc>
              <w:tc>
                <w:tcPr>
                  <w:tcW w:w="1517" w:type="pct"/>
                  <w:vAlign w:val="center"/>
                </w:tcPr>
                <w:p>
                  <w:pPr>
                    <w:spacing w:line="240" w:lineRule="atLeast"/>
                    <w:jc w:val="center"/>
                    <w:rPr>
                      <w:rFonts w:hint="eastAsia"/>
                      <w:b w:val="0"/>
                      <w:bCs w:val="0"/>
                      <w:color w:val="000000"/>
                      <w:szCs w:val="21"/>
                      <w:highlight w:val="none"/>
                      <w:u w:val="none"/>
                      <w:lang w:eastAsia="zh-CN"/>
                    </w:rPr>
                  </w:pPr>
                  <w:r>
                    <w:rPr>
                      <w:rFonts w:hint="eastAsia"/>
                      <w:b w:val="0"/>
                      <w:bCs w:val="0"/>
                      <w:color w:val="000000"/>
                      <w:szCs w:val="21"/>
                      <w:highlight w:val="none"/>
                      <w:u w:val="none"/>
                      <w:lang w:eastAsia="zh-CN"/>
                    </w:rPr>
                    <w:t>全封闭生产车间</w:t>
                  </w:r>
                </w:p>
              </w:tc>
              <w:tc>
                <w:tcPr>
                  <w:tcW w:w="275" w:type="pct"/>
                  <w:vAlign w:val="center"/>
                </w:tcPr>
                <w:p>
                  <w:pPr>
                    <w:spacing w:line="240" w:lineRule="atLeast"/>
                    <w:jc w:val="center"/>
                    <w:rPr>
                      <w:rFonts w:hint="eastAsia" w:ascii="Times New Roman" w:hAnsi="Times New Roman" w:cs="Times New Roman" w:eastAsiaTheme="minorEastAsia"/>
                      <w:bCs/>
                      <w:color w:val="000000"/>
                      <w:szCs w:val="21"/>
                      <w:lang w:val="en-US" w:eastAsia="zh-CN"/>
                    </w:rPr>
                  </w:pPr>
                  <w:r>
                    <w:rPr>
                      <w:rFonts w:hint="eastAsia" w:cs="Times New Roman" w:eastAsiaTheme="minorEastAsia"/>
                      <w:bCs/>
                      <w:color w:val="000000"/>
                      <w:szCs w:val="21"/>
                      <w:lang w:val="en-US" w:eastAsia="zh-CN"/>
                    </w:rPr>
                    <w:t>1座</w:t>
                  </w:r>
                </w:p>
              </w:tc>
              <w:tc>
                <w:tcPr>
                  <w:tcW w:w="1173" w:type="pct"/>
                  <w:vMerge w:val="restart"/>
                  <w:vAlign w:val="center"/>
                </w:tcPr>
                <w:p>
                  <w:pPr>
                    <w:spacing w:line="240" w:lineRule="atLeas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《大气污染物综合排放标准》（GB16297-1996）</w:t>
                  </w:r>
                  <w:r>
                    <w:rPr>
                      <w:rFonts w:hint="eastAsia" w:cs="Times New Roman" w:eastAsiaTheme="minorEastAsia"/>
                      <w:szCs w:val="21"/>
                      <w:lang w:eastAsia="zh-CN"/>
                    </w:rPr>
                    <w:t>表</w:t>
                  </w:r>
                  <w:r>
                    <w:rPr>
                      <w:rFonts w:hint="eastAsia" w:cs="Times New Roman" w:eastAsiaTheme="minorEastAsia"/>
                      <w:szCs w:val="21"/>
                      <w:lang w:val="en-US" w:eastAsia="zh-CN"/>
                    </w:rPr>
                    <w:t>2</w:t>
                  </w:r>
                  <w:r>
                    <w:rPr>
                      <w:rFonts w:hint="default" w:ascii="Times New Roman" w:hAnsi="Times New Roman" w:cs="Times New Roman" w:eastAsiaTheme="minorEastAsia"/>
                      <w:szCs w:val="21"/>
                    </w:rPr>
                    <w:t>二级标准</w:t>
                  </w:r>
                </w:p>
              </w:tc>
              <w:tc>
                <w:tcPr>
                  <w:tcW w:w="528" w:type="pct"/>
                  <w:vAlign w:val="center"/>
                </w:tcPr>
                <w:p>
                  <w:pPr>
                    <w:spacing w:line="240" w:lineRule="atLeast"/>
                    <w:jc w:val="center"/>
                    <w:rPr>
                      <w:rFonts w:hint="default" w:cs="Times New Roman" w:eastAsiaTheme="minorEastAsia"/>
                      <w:bCs/>
                      <w:color w:val="000000"/>
                      <w:szCs w:val="21"/>
                      <w:lang w:val="en-US" w:eastAsia="zh-CN"/>
                    </w:rPr>
                  </w:pPr>
                  <w:r>
                    <w:rPr>
                      <w:rFonts w:hint="eastAsia" w:cs="Times New Roman" w:eastAsiaTheme="minorEastAsia"/>
                      <w:bCs/>
                      <w:color w:val="000000"/>
                      <w:szCs w:val="21"/>
                      <w:lang w:val="en-US" w:eastAsia="zh-CN"/>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continue"/>
                  <w:vAlign w:val="center"/>
                </w:tcPr>
                <w:p>
                  <w:pPr>
                    <w:spacing w:line="240" w:lineRule="atLeast"/>
                    <w:jc w:val="center"/>
                    <w:rPr>
                      <w:rFonts w:hint="eastAsia" w:cs="Times New Roman" w:eastAsiaTheme="minorEastAsia"/>
                      <w:bCs/>
                      <w:color w:val="000000"/>
                      <w:szCs w:val="21"/>
                      <w:lang w:val="en-US" w:eastAsia="zh-CN"/>
                    </w:rPr>
                  </w:pPr>
                </w:p>
              </w:tc>
              <w:tc>
                <w:tcPr>
                  <w:tcW w:w="191" w:type="pct"/>
                  <w:vMerge w:val="continue"/>
                  <w:vAlign w:val="center"/>
                </w:tcPr>
                <w:p>
                  <w:pPr>
                    <w:spacing w:line="240" w:lineRule="atLeast"/>
                    <w:jc w:val="center"/>
                    <w:rPr>
                      <w:rFonts w:hint="eastAsia" w:cs="Times New Roman" w:eastAsiaTheme="minorEastAsia"/>
                      <w:bCs/>
                      <w:color w:val="000000"/>
                      <w:szCs w:val="21"/>
                      <w:lang w:eastAsia="zh-CN"/>
                    </w:rPr>
                  </w:pPr>
                </w:p>
              </w:tc>
              <w:tc>
                <w:tcPr>
                  <w:tcW w:w="353" w:type="pct"/>
                  <w:gridSpan w:val="2"/>
                  <w:vMerge w:val="continue"/>
                  <w:vAlign w:val="center"/>
                </w:tcPr>
                <w:p>
                  <w:pPr>
                    <w:spacing w:line="240" w:lineRule="atLeast"/>
                    <w:jc w:val="center"/>
                    <w:rPr>
                      <w:rFonts w:hint="eastAsia" w:cs="Times New Roman" w:eastAsiaTheme="minorEastAsia"/>
                      <w:bCs/>
                      <w:color w:val="000000"/>
                      <w:szCs w:val="21"/>
                      <w:lang w:eastAsia="zh-CN"/>
                    </w:rPr>
                  </w:pPr>
                </w:p>
              </w:tc>
              <w:tc>
                <w:tcPr>
                  <w:tcW w:w="768" w:type="pct"/>
                  <w:vAlign w:val="center"/>
                </w:tcPr>
                <w:p>
                  <w:pPr>
                    <w:spacing w:line="240" w:lineRule="atLeast"/>
                    <w:jc w:val="center"/>
                    <w:rPr>
                      <w:rFonts w:hint="eastAsia"/>
                      <w:b w:val="0"/>
                      <w:bCs w:val="0"/>
                      <w:color w:val="000000"/>
                      <w:szCs w:val="21"/>
                      <w:highlight w:val="none"/>
                      <w:u w:val="none"/>
                      <w:lang w:eastAsia="zh-CN"/>
                    </w:rPr>
                  </w:pPr>
                  <w:r>
                    <w:rPr>
                      <w:rFonts w:hint="eastAsia" w:ascii="Times New Roman" w:hAnsi="Times New Roman" w:cs="Times New Roman" w:eastAsiaTheme="minorEastAsia"/>
                      <w:bCs/>
                      <w:color w:val="000000"/>
                      <w:szCs w:val="21"/>
                      <w:lang w:eastAsia="zh-CN"/>
                    </w:rPr>
                    <w:t>运输扬尘</w:t>
                  </w:r>
                </w:p>
              </w:tc>
              <w:tc>
                <w:tcPr>
                  <w:tcW w:w="1517" w:type="pct"/>
                  <w:vAlign w:val="center"/>
                </w:tcPr>
                <w:p>
                  <w:pPr>
                    <w:spacing w:line="240" w:lineRule="atLeast"/>
                    <w:jc w:val="center"/>
                    <w:rPr>
                      <w:rFonts w:hint="eastAsia" w:ascii="Times New Roman" w:hAnsi="Times New Roman" w:cs="Times New Roman" w:eastAsiaTheme="minorEastAsia"/>
                      <w:bCs/>
                      <w:color w:val="000000"/>
                      <w:kern w:val="2"/>
                      <w:sz w:val="21"/>
                      <w:szCs w:val="21"/>
                      <w:lang w:val="en-US" w:eastAsia="zh-CN" w:bidi="ar-SA"/>
                    </w:rPr>
                  </w:pPr>
                  <w:r>
                    <w:rPr>
                      <w:rFonts w:hint="eastAsia" w:cs="Times New Roman" w:eastAsiaTheme="minorEastAsia"/>
                      <w:bCs/>
                      <w:color w:val="000000"/>
                      <w:szCs w:val="21"/>
                      <w:lang w:eastAsia="zh-CN"/>
                    </w:rPr>
                    <w:t>异形件加工区：</w:t>
                  </w:r>
                  <w:r>
                    <w:rPr>
                      <w:rFonts w:hint="eastAsia" w:ascii="Times New Roman" w:hAnsi="Times New Roman" w:cs="Times New Roman" w:eastAsiaTheme="minorEastAsia"/>
                      <w:bCs/>
                      <w:color w:val="000000"/>
                      <w:szCs w:val="21"/>
                      <w:lang w:eastAsia="zh-CN"/>
                    </w:rPr>
                    <w:t>厂区道路硬化并及时清扫洒水</w:t>
                  </w:r>
                  <w:r>
                    <w:rPr>
                      <w:rFonts w:hint="eastAsia" w:cs="Times New Roman" w:eastAsiaTheme="minorEastAsia"/>
                      <w:bCs/>
                      <w:color w:val="000000"/>
                      <w:szCs w:val="21"/>
                      <w:lang w:eastAsia="zh-CN"/>
                    </w:rPr>
                    <w:t>，车辆运输扬尘依托</w:t>
                  </w:r>
                  <w:r>
                    <w:rPr>
                      <w:rFonts w:hint="eastAsia" w:ascii="Times New Roman" w:hAnsi="Times New Roman" w:cs="Times New Roman" w:eastAsiaTheme="minorEastAsia"/>
                      <w:bCs/>
                      <w:color w:val="000000"/>
                      <w:szCs w:val="21"/>
                    </w:rPr>
                    <w:t>厂区</w:t>
                  </w:r>
                  <w:r>
                    <w:rPr>
                      <w:rFonts w:hint="eastAsia" w:cs="Times New Roman" w:eastAsiaTheme="minorEastAsia"/>
                      <w:bCs/>
                      <w:color w:val="000000"/>
                      <w:szCs w:val="21"/>
                      <w:lang w:eastAsia="zh-CN"/>
                    </w:rPr>
                    <w:t>现有</w:t>
                  </w:r>
                  <w:r>
                    <w:rPr>
                      <w:rFonts w:hint="eastAsia" w:ascii="Times New Roman" w:hAnsi="Times New Roman" w:cs="Times New Roman" w:eastAsiaTheme="minorEastAsia"/>
                      <w:bCs/>
                      <w:color w:val="000000"/>
                      <w:szCs w:val="21"/>
                    </w:rPr>
                    <w:t>洗车</w:t>
                  </w:r>
                  <w:r>
                    <w:rPr>
                      <w:rFonts w:hint="eastAsia" w:ascii="Times New Roman" w:hAnsi="Times New Roman" w:cs="Times New Roman" w:eastAsiaTheme="minorEastAsia"/>
                      <w:bCs/>
                      <w:color w:val="000000"/>
                      <w:szCs w:val="21"/>
                      <w:lang w:eastAsia="zh-CN"/>
                    </w:rPr>
                    <w:t>设施</w:t>
                  </w:r>
                </w:p>
              </w:tc>
              <w:tc>
                <w:tcPr>
                  <w:tcW w:w="275" w:type="pct"/>
                  <w:vAlign w:val="center"/>
                </w:tcPr>
                <w:p>
                  <w:pPr>
                    <w:spacing w:line="240" w:lineRule="atLeast"/>
                    <w:jc w:val="center"/>
                    <w:rPr>
                      <w:rFonts w:hint="eastAsia" w:ascii="Times New Roman" w:hAnsi="Times New Roman" w:cs="Times New Roman" w:eastAsiaTheme="minorEastAsia"/>
                      <w:bCs/>
                      <w:color w:val="000000"/>
                      <w:kern w:val="2"/>
                      <w:sz w:val="21"/>
                      <w:szCs w:val="21"/>
                      <w:lang w:val="en-US" w:eastAsia="zh-CN" w:bidi="ar-SA"/>
                    </w:rPr>
                  </w:pPr>
                  <w:r>
                    <w:rPr>
                      <w:rFonts w:hint="eastAsia" w:cs="Times New Roman" w:eastAsiaTheme="minorEastAsia"/>
                      <w:bCs/>
                      <w:color w:val="000000"/>
                      <w:szCs w:val="21"/>
                      <w:lang w:val="en-US" w:eastAsia="zh-CN"/>
                    </w:rPr>
                    <w:t>1</w:t>
                  </w:r>
                  <w:r>
                    <w:rPr>
                      <w:rFonts w:hint="default" w:ascii="Times New Roman" w:hAnsi="Times New Roman" w:cs="Times New Roman" w:eastAsiaTheme="minorEastAsia"/>
                      <w:bCs/>
                      <w:color w:val="000000"/>
                      <w:szCs w:val="21"/>
                    </w:rPr>
                    <w:t>套</w:t>
                  </w:r>
                </w:p>
              </w:tc>
              <w:tc>
                <w:tcPr>
                  <w:tcW w:w="1173" w:type="pct"/>
                  <w:vMerge w:val="continue"/>
                  <w:vAlign w:val="center"/>
                </w:tcPr>
                <w:p>
                  <w:pPr>
                    <w:spacing w:line="240" w:lineRule="atLeast"/>
                    <w:jc w:val="center"/>
                    <w:rPr>
                      <w:rFonts w:hint="default" w:ascii="Times New Roman" w:hAnsi="Times New Roman" w:cs="Times New Roman" w:eastAsiaTheme="minorEastAsia"/>
                      <w:szCs w:val="21"/>
                    </w:rPr>
                  </w:pPr>
                </w:p>
              </w:tc>
              <w:tc>
                <w:tcPr>
                  <w:tcW w:w="528" w:type="pct"/>
                  <w:vAlign w:val="center"/>
                </w:tcPr>
                <w:p>
                  <w:pPr>
                    <w:spacing w:line="240" w:lineRule="atLeast"/>
                    <w:jc w:val="center"/>
                    <w:rPr>
                      <w:rFonts w:hint="default" w:cs="Times New Roman" w:eastAsiaTheme="minorEastAsia"/>
                      <w:bCs/>
                      <w:color w:val="000000"/>
                      <w:szCs w:val="21"/>
                      <w:lang w:val="en-US" w:eastAsia="zh-CN"/>
                    </w:rPr>
                  </w:pPr>
                  <w:r>
                    <w:rPr>
                      <w:rFonts w:hint="eastAsia" w:cs="Times New Roman" w:eastAsiaTheme="minorEastAsia"/>
                      <w:bCs/>
                      <w:color w:val="000000"/>
                      <w:szCs w:val="21"/>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353" w:type="pct"/>
                  <w:gridSpan w:val="2"/>
                  <w:vMerge w:val="restart"/>
                  <w:vAlign w:val="center"/>
                </w:tcPr>
                <w:p>
                  <w:pPr>
                    <w:spacing w:line="240" w:lineRule="atLeast"/>
                    <w:jc w:val="center"/>
                    <w:rPr>
                      <w:rFonts w:hint="default" w:ascii="Times New Roman" w:hAnsi="Times New Roman" w:cs="Times New Roman" w:eastAsiaTheme="minorEastAsia"/>
                      <w:bCs/>
                      <w:color w:val="000000"/>
                      <w:szCs w:val="21"/>
                    </w:rPr>
                  </w:pPr>
                  <w:r>
                    <w:rPr>
                      <w:rFonts w:hint="eastAsia" w:cs="Times New Roman" w:eastAsiaTheme="minorEastAsia"/>
                      <w:bCs/>
                      <w:color w:val="000000"/>
                      <w:szCs w:val="21"/>
                      <w:lang w:eastAsia="zh-CN"/>
                    </w:rPr>
                    <w:t>边角废料综合利用厂区</w:t>
                  </w:r>
                </w:p>
              </w:tc>
              <w:tc>
                <w:tcPr>
                  <w:tcW w:w="768" w:type="pct"/>
                  <w:vAlign w:val="center"/>
                </w:tcPr>
                <w:p>
                  <w:pPr>
                    <w:spacing w:line="240" w:lineRule="atLeast"/>
                    <w:jc w:val="center"/>
                    <w:rPr>
                      <w:rFonts w:hint="eastAsia" w:ascii="Times New Roman" w:hAnsi="Times New Roman" w:cs="Times New Roman" w:eastAsiaTheme="minorEastAsia"/>
                      <w:bCs/>
                      <w:color w:val="000000"/>
                      <w:kern w:val="2"/>
                      <w:sz w:val="21"/>
                      <w:szCs w:val="21"/>
                      <w:lang w:val="en-US" w:eastAsia="zh-CN" w:bidi="ar-SA"/>
                    </w:rPr>
                  </w:pPr>
                  <w:r>
                    <w:rPr>
                      <w:rFonts w:hint="eastAsia" w:ascii="Times New Roman" w:hAnsi="Times New Roman" w:cs="Times New Roman" w:eastAsiaTheme="minorEastAsia"/>
                      <w:bCs/>
                      <w:color w:val="000000"/>
                      <w:szCs w:val="21"/>
                      <w:lang w:eastAsia="zh-CN"/>
                    </w:rPr>
                    <w:t>边角废料上料、</w:t>
                  </w:r>
                  <w:r>
                    <w:rPr>
                      <w:rFonts w:hint="eastAsia" w:cs="Times New Roman" w:eastAsiaTheme="minorEastAsia"/>
                      <w:bCs/>
                      <w:color w:val="000000"/>
                      <w:szCs w:val="21"/>
                      <w:lang w:eastAsia="zh-CN"/>
                    </w:rPr>
                    <w:t>除土、</w:t>
                  </w:r>
                  <w:r>
                    <w:rPr>
                      <w:rFonts w:hint="eastAsia" w:ascii="Times New Roman" w:hAnsi="Times New Roman" w:cs="Times New Roman" w:eastAsiaTheme="minorEastAsia"/>
                      <w:bCs/>
                      <w:color w:val="000000"/>
                      <w:szCs w:val="21"/>
                      <w:lang w:eastAsia="zh-CN"/>
                    </w:rPr>
                    <w:t>破碎</w:t>
                  </w:r>
                </w:p>
              </w:tc>
              <w:tc>
                <w:tcPr>
                  <w:tcW w:w="1517" w:type="pct"/>
                  <w:vAlign w:val="center"/>
                </w:tcPr>
                <w:p>
                  <w:pPr>
                    <w:spacing w:line="240" w:lineRule="atLeast"/>
                    <w:jc w:val="center"/>
                    <w:rPr>
                      <w:rFonts w:hint="eastAsia" w:ascii="Times New Roman" w:hAnsi="Times New Roman" w:eastAsia="宋体" w:cs="Times New Roman"/>
                      <w:bCs/>
                      <w:color w:val="000000"/>
                      <w:kern w:val="2"/>
                      <w:sz w:val="21"/>
                      <w:szCs w:val="21"/>
                      <w:lang w:val="en-US" w:eastAsia="zh-CN" w:bidi="ar-SA"/>
                    </w:rPr>
                  </w:pPr>
                  <w:r>
                    <w:rPr>
                      <w:rFonts w:hint="eastAsia"/>
                      <w:b w:val="0"/>
                      <w:bCs w:val="0"/>
                      <w:color w:val="000000"/>
                      <w:szCs w:val="21"/>
                      <w:highlight w:val="none"/>
                      <w:u w:val="none"/>
                      <w:lang w:eastAsia="zh-CN"/>
                    </w:rPr>
                    <w:t>全封闭生产车间，内设喷淋设施，</w:t>
                  </w:r>
                  <w:r>
                    <w:rPr>
                      <w:b w:val="0"/>
                      <w:bCs w:val="0"/>
                      <w:color w:val="000000"/>
                      <w:szCs w:val="21"/>
                      <w:highlight w:val="none"/>
                      <w:u w:val="none"/>
                    </w:rPr>
                    <w:t>封闭车间内对</w:t>
                  </w:r>
                  <w:r>
                    <w:rPr>
                      <w:rFonts w:hint="eastAsia"/>
                      <w:b w:val="0"/>
                      <w:bCs w:val="0"/>
                      <w:color w:val="000000"/>
                      <w:szCs w:val="21"/>
                      <w:highlight w:val="none"/>
                      <w:u w:val="none"/>
                      <w:lang w:eastAsia="zh-CN"/>
                    </w:rPr>
                    <w:t>除土筛、鄂破机、圆锥破进行</w:t>
                  </w:r>
                  <w:r>
                    <w:rPr>
                      <w:rFonts w:hint="eastAsia"/>
                      <w:b w:val="0"/>
                      <w:bCs w:val="0"/>
                      <w:color w:val="000000"/>
                      <w:szCs w:val="21"/>
                      <w:highlight w:val="none"/>
                      <w:u w:val="none"/>
                    </w:rPr>
                    <w:t>二次封闭，</w:t>
                  </w:r>
                  <w:r>
                    <w:rPr>
                      <w:rFonts w:hint="eastAsia" w:ascii="Times New Roman" w:hAnsi="Times New Roman" w:cs="Times New Roman"/>
                      <w:b w:val="0"/>
                      <w:bCs w:val="0"/>
                      <w:color w:val="000000"/>
                      <w:szCs w:val="21"/>
                      <w:highlight w:val="none"/>
                      <w:u w:val="none"/>
                    </w:rPr>
                    <w:t>并</w:t>
                  </w:r>
                  <w:r>
                    <w:rPr>
                      <w:rFonts w:hint="eastAsia" w:ascii="Times New Roman" w:hAnsi="Times New Roman" w:cs="Times New Roman"/>
                      <w:b w:val="0"/>
                      <w:bCs w:val="0"/>
                      <w:color w:val="000000"/>
                      <w:szCs w:val="21"/>
                      <w:highlight w:val="none"/>
                      <w:u w:val="none"/>
                      <w:lang w:eastAsia="zh-CN"/>
                    </w:rPr>
                    <w:t>在</w:t>
                  </w:r>
                  <w:r>
                    <w:rPr>
                      <w:rFonts w:hint="eastAsia" w:cs="Times New Roman"/>
                      <w:b w:val="0"/>
                      <w:bCs w:val="0"/>
                      <w:color w:val="000000"/>
                      <w:szCs w:val="21"/>
                      <w:highlight w:val="none"/>
                      <w:u w:val="none"/>
                      <w:lang w:eastAsia="zh-CN"/>
                    </w:rPr>
                    <w:t>给料机</w:t>
                  </w:r>
                  <w:r>
                    <w:rPr>
                      <w:rFonts w:ascii="Times New Roman" w:hAnsi="Times New Roman" w:cs="Times New Roman"/>
                      <w:b w:val="0"/>
                      <w:bCs w:val="0"/>
                      <w:color w:val="000000"/>
                      <w:szCs w:val="21"/>
                      <w:highlight w:val="none"/>
                      <w:u w:val="none"/>
                    </w:rPr>
                    <w:t>进料口</w:t>
                  </w:r>
                  <w:r>
                    <w:rPr>
                      <w:rFonts w:hint="eastAsia" w:ascii="Times New Roman" w:hAnsi="Times New Roman" w:cs="Times New Roman"/>
                      <w:b w:val="0"/>
                      <w:bCs w:val="0"/>
                      <w:color w:val="000000"/>
                      <w:szCs w:val="21"/>
                      <w:highlight w:val="none"/>
                      <w:u w:val="none"/>
                    </w:rPr>
                    <w:t>安装集尘</w:t>
                  </w:r>
                  <w:r>
                    <w:rPr>
                      <w:rFonts w:hint="eastAsia" w:ascii="Times New Roman" w:hAnsi="Times New Roman" w:cs="Times New Roman"/>
                      <w:b w:val="0"/>
                      <w:bCs w:val="0"/>
                      <w:color w:val="000000"/>
                      <w:szCs w:val="21"/>
                      <w:highlight w:val="none"/>
                      <w:u w:val="none"/>
                      <w:lang w:eastAsia="zh-CN"/>
                    </w:rPr>
                    <w:t>罩</w:t>
                  </w:r>
                  <w:r>
                    <w:rPr>
                      <w:b w:val="0"/>
                      <w:bCs w:val="0"/>
                      <w:color w:val="000000"/>
                      <w:szCs w:val="21"/>
                      <w:highlight w:val="none"/>
                      <w:u w:val="none"/>
                    </w:rPr>
                    <w:t>，</w:t>
                  </w:r>
                  <w:r>
                    <w:rPr>
                      <w:rFonts w:hint="eastAsia"/>
                      <w:b w:val="0"/>
                      <w:bCs w:val="0"/>
                      <w:color w:val="000000"/>
                      <w:szCs w:val="21"/>
                      <w:highlight w:val="none"/>
                      <w:u w:val="none"/>
                      <w:lang w:eastAsia="zh-CN"/>
                    </w:rPr>
                    <w:t>引</w:t>
                  </w:r>
                  <w:r>
                    <w:rPr>
                      <w:rFonts w:hint="eastAsia"/>
                      <w:b w:val="0"/>
                      <w:bCs w:val="0"/>
                      <w:color w:val="000000"/>
                      <w:szCs w:val="21"/>
                      <w:highlight w:val="none"/>
                      <w:u w:val="none"/>
                    </w:rPr>
                    <w:t>至</w:t>
                  </w:r>
                  <w:r>
                    <w:rPr>
                      <w:b w:val="0"/>
                      <w:bCs w:val="0"/>
                      <w:color w:val="000000"/>
                      <w:szCs w:val="21"/>
                      <w:highlight w:val="none"/>
                      <w:u w:val="none"/>
                    </w:rPr>
                    <w:t>袋式除尘器处理</w:t>
                  </w:r>
                  <w:r>
                    <w:rPr>
                      <w:rFonts w:hint="eastAsia" w:ascii="Times New Roman" w:hAnsi="Times New Roman" w:cs="Times New Roman" w:eastAsiaTheme="minorEastAsia"/>
                      <w:bCs/>
                      <w:color w:val="000000"/>
                      <w:szCs w:val="21"/>
                      <w:lang w:eastAsia="zh-CN"/>
                    </w:rPr>
                    <w:t>达标后</w:t>
                  </w:r>
                  <w:r>
                    <w:rPr>
                      <w:b w:val="0"/>
                      <w:bCs w:val="0"/>
                      <w:color w:val="000000"/>
                      <w:szCs w:val="21"/>
                      <w:u w:val="none"/>
                    </w:rPr>
                    <w:t>通过1根15m高排气筒排放</w:t>
                  </w:r>
                  <w:r>
                    <w:rPr>
                      <w:rFonts w:hint="eastAsia"/>
                      <w:b w:val="0"/>
                      <w:bCs w:val="0"/>
                      <w:color w:val="000000"/>
                      <w:szCs w:val="21"/>
                      <w:u w:val="none"/>
                      <w:lang w:eastAsia="zh-CN"/>
                    </w:rPr>
                    <w:t>，筛分和冲击破工序采用湿法作业</w:t>
                  </w:r>
                </w:p>
              </w:tc>
              <w:tc>
                <w:tcPr>
                  <w:tcW w:w="275" w:type="pct"/>
                  <w:vAlign w:val="center"/>
                </w:tcPr>
                <w:p>
                  <w:pPr>
                    <w:spacing w:line="240" w:lineRule="atLeast"/>
                    <w:jc w:val="center"/>
                    <w:rPr>
                      <w:rFonts w:hint="eastAsia" w:ascii="Times New Roman" w:hAnsi="Times New Roman" w:cs="Times New Roman" w:eastAsiaTheme="minorEastAsia"/>
                      <w:bCs/>
                      <w:color w:val="000000"/>
                      <w:kern w:val="2"/>
                      <w:sz w:val="21"/>
                      <w:szCs w:val="21"/>
                      <w:lang w:val="en-US" w:eastAsia="zh-CN" w:bidi="ar-SA"/>
                    </w:rPr>
                  </w:pPr>
                  <w:r>
                    <w:rPr>
                      <w:rFonts w:hint="default" w:ascii="Times New Roman" w:hAnsi="Times New Roman" w:cs="Times New Roman" w:eastAsiaTheme="minorEastAsia"/>
                      <w:bCs/>
                      <w:color w:val="000000"/>
                      <w:szCs w:val="21"/>
                    </w:rPr>
                    <w:t>1套</w:t>
                  </w:r>
                </w:p>
              </w:tc>
              <w:tc>
                <w:tcPr>
                  <w:tcW w:w="1173" w:type="pct"/>
                  <w:vMerge w:val="continue"/>
                  <w:vAlign w:val="center"/>
                </w:tcPr>
                <w:p>
                  <w:pPr>
                    <w:spacing w:line="240" w:lineRule="atLeast"/>
                    <w:jc w:val="center"/>
                    <w:rPr>
                      <w:rFonts w:hint="default" w:ascii="Times New Roman" w:hAnsi="Times New Roman" w:cs="Times New Roman" w:eastAsiaTheme="minorEastAsia"/>
                      <w:szCs w:val="21"/>
                    </w:rPr>
                  </w:pPr>
                </w:p>
              </w:tc>
              <w:tc>
                <w:tcPr>
                  <w:tcW w:w="528" w:type="pct"/>
                  <w:vAlign w:val="center"/>
                </w:tcPr>
                <w:p>
                  <w:pPr>
                    <w:spacing w:line="240" w:lineRule="atLeast"/>
                    <w:jc w:val="center"/>
                    <w:rPr>
                      <w:rFonts w:hint="default" w:cs="Times New Roman" w:eastAsiaTheme="minorEastAsia"/>
                      <w:bCs/>
                      <w:color w:val="000000"/>
                      <w:szCs w:val="21"/>
                      <w:lang w:val="en-US" w:eastAsia="zh-CN"/>
                    </w:rPr>
                  </w:pPr>
                  <w:r>
                    <w:rPr>
                      <w:rFonts w:hint="eastAsia" w:cs="Times New Roman" w:eastAsiaTheme="minorEastAsia"/>
                      <w:bCs/>
                      <w:color w:val="000000"/>
                      <w:szCs w:val="21"/>
                      <w:lang w:val="en-US" w:eastAsia="zh-CN"/>
                    </w:rPr>
                    <w:t>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353" w:type="pct"/>
                  <w:gridSpan w:val="2"/>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768" w:type="pct"/>
                  <w:vAlign w:val="center"/>
                </w:tcPr>
                <w:p>
                  <w:pPr>
                    <w:spacing w:line="240" w:lineRule="atLeast"/>
                    <w:jc w:val="center"/>
                    <w:rPr>
                      <w:rFonts w:hint="eastAsia" w:ascii="Times New Roman" w:hAnsi="Times New Roman" w:cs="Times New Roman" w:eastAsiaTheme="minorEastAsia"/>
                      <w:bCs/>
                      <w:color w:val="000000"/>
                      <w:kern w:val="2"/>
                      <w:sz w:val="21"/>
                      <w:szCs w:val="21"/>
                      <w:highlight w:val="none"/>
                      <w:lang w:val="en-US" w:eastAsia="zh-CN" w:bidi="ar-SA"/>
                    </w:rPr>
                  </w:pPr>
                  <w:r>
                    <w:rPr>
                      <w:rFonts w:hint="eastAsia" w:cs="Times New Roman" w:eastAsiaTheme="minorEastAsia"/>
                      <w:bCs/>
                      <w:color w:val="000000"/>
                      <w:szCs w:val="21"/>
                      <w:lang w:eastAsia="zh-CN"/>
                    </w:rPr>
                    <w:t>边角废料综合利用厂区</w:t>
                  </w:r>
                  <w:r>
                    <w:rPr>
                      <w:rFonts w:ascii="Times New Roman" w:hAnsi="Times New Roman"/>
                      <w:color w:val="000000"/>
                      <w:szCs w:val="21"/>
                      <w:highlight w:val="none"/>
                    </w:rPr>
                    <w:t>物料输送、中转</w:t>
                  </w:r>
                </w:p>
              </w:tc>
              <w:tc>
                <w:tcPr>
                  <w:tcW w:w="1517" w:type="pct"/>
                  <w:vAlign w:val="center"/>
                </w:tcPr>
                <w:p>
                  <w:pPr>
                    <w:spacing w:line="240" w:lineRule="atLeast"/>
                    <w:jc w:val="center"/>
                    <w:rPr>
                      <w:rFonts w:hint="eastAsia" w:ascii="Times New Roman" w:hAnsi="Times New Roman" w:cs="Times New Roman" w:eastAsiaTheme="minorEastAsia"/>
                      <w:bCs/>
                      <w:color w:val="000000"/>
                      <w:kern w:val="2"/>
                      <w:sz w:val="21"/>
                      <w:szCs w:val="21"/>
                      <w:highlight w:val="none"/>
                      <w:lang w:val="en-US" w:eastAsia="zh-CN" w:bidi="ar-SA"/>
                    </w:rPr>
                  </w:pPr>
                  <w:r>
                    <w:rPr>
                      <w:rFonts w:ascii="Times New Roman" w:hAnsi="Times New Roman" w:eastAsia="宋体"/>
                      <w:b w:val="0"/>
                      <w:bCs w:val="0"/>
                      <w:color w:val="000000"/>
                      <w:szCs w:val="21"/>
                      <w:highlight w:val="none"/>
                      <w:u w:val="none"/>
                    </w:rPr>
                    <w:t>物料采用密封输送皮带在设备间封闭连接，产尘经封闭集气管道抽吸至袋式除尘器处理</w:t>
                  </w:r>
                </w:p>
              </w:tc>
              <w:tc>
                <w:tcPr>
                  <w:tcW w:w="275" w:type="pct"/>
                  <w:vAlign w:val="center"/>
                </w:tcPr>
                <w:p>
                  <w:pPr>
                    <w:spacing w:line="240" w:lineRule="atLeast"/>
                    <w:jc w:val="center"/>
                    <w:rPr>
                      <w:rFonts w:hint="eastAsia" w:ascii="Times New Roman" w:hAnsi="Times New Roman" w:cs="Times New Roman" w:eastAsiaTheme="minorEastAsia"/>
                      <w:bCs/>
                      <w:color w:val="000000"/>
                      <w:szCs w:val="21"/>
                      <w:lang w:val="en-US" w:eastAsia="zh-CN"/>
                    </w:rPr>
                  </w:pPr>
                  <w:r>
                    <w:rPr>
                      <w:rFonts w:hint="eastAsia" w:cs="Times New Roman" w:eastAsiaTheme="minorEastAsia"/>
                      <w:bCs/>
                      <w:color w:val="000000"/>
                      <w:szCs w:val="21"/>
                      <w:lang w:val="en-US" w:eastAsia="zh-CN"/>
                    </w:rPr>
                    <w:t>/</w:t>
                  </w:r>
                </w:p>
              </w:tc>
              <w:tc>
                <w:tcPr>
                  <w:tcW w:w="1173" w:type="pct"/>
                  <w:vMerge w:val="continue"/>
                  <w:vAlign w:val="center"/>
                </w:tcPr>
                <w:p>
                  <w:pPr>
                    <w:spacing w:line="240" w:lineRule="atLeast"/>
                    <w:jc w:val="center"/>
                    <w:rPr>
                      <w:rFonts w:hint="default" w:ascii="Times New Roman" w:hAnsi="Times New Roman" w:cs="Times New Roman" w:eastAsiaTheme="minorEastAsia"/>
                      <w:szCs w:val="21"/>
                    </w:rPr>
                  </w:pPr>
                </w:p>
              </w:tc>
              <w:tc>
                <w:tcPr>
                  <w:tcW w:w="528" w:type="pct"/>
                  <w:vAlign w:val="center"/>
                </w:tcPr>
                <w:p>
                  <w:pPr>
                    <w:spacing w:line="240" w:lineRule="atLeast"/>
                    <w:jc w:val="center"/>
                    <w:rPr>
                      <w:rFonts w:hint="default" w:cs="Times New Roman" w:eastAsiaTheme="minorEastAsia"/>
                      <w:bCs/>
                      <w:color w:val="000000"/>
                      <w:szCs w:val="21"/>
                      <w:lang w:val="en-US" w:eastAsia="zh-CN"/>
                    </w:rPr>
                  </w:pPr>
                  <w:r>
                    <w:rPr>
                      <w:rFonts w:hint="eastAsia" w:cs="Times New Roman" w:eastAsiaTheme="minorEastAsia"/>
                      <w:bCs/>
                      <w:color w:val="000000"/>
                      <w:szCs w:val="21"/>
                      <w:lang w:val="en-US" w:eastAsia="zh-CN"/>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78" w:hRule="atLeast"/>
              </w:trPr>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353" w:type="pct"/>
                  <w:gridSpan w:val="2"/>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768" w:type="pct"/>
                  <w:vAlign w:val="center"/>
                </w:tcPr>
                <w:p>
                  <w:pPr>
                    <w:spacing w:line="240" w:lineRule="atLeast"/>
                    <w:jc w:val="center"/>
                    <w:rPr>
                      <w:rFonts w:hint="eastAsia" w:ascii="Times New Roman" w:hAnsi="Times New Roman" w:cs="Times New Roman" w:eastAsiaTheme="minorEastAsia"/>
                      <w:bCs/>
                      <w:color w:val="000000"/>
                      <w:szCs w:val="21"/>
                      <w:lang w:eastAsia="zh-CN"/>
                    </w:rPr>
                  </w:pPr>
                  <w:r>
                    <w:rPr>
                      <w:rFonts w:hint="eastAsia" w:ascii="Times New Roman" w:hAnsi="Times New Roman" w:cs="Times New Roman" w:eastAsiaTheme="minorEastAsia"/>
                      <w:bCs/>
                      <w:color w:val="000000"/>
                      <w:szCs w:val="21"/>
                      <w:lang w:eastAsia="zh-CN"/>
                    </w:rPr>
                    <w:t>运输扬尘</w:t>
                  </w:r>
                </w:p>
              </w:tc>
              <w:tc>
                <w:tcPr>
                  <w:tcW w:w="1517" w:type="pct"/>
                  <w:vAlign w:val="center"/>
                </w:tcPr>
                <w:p>
                  <w:pPr>
                    <w:spacing w:line="240" w:lineRule="atLeast"/>
                    <w:jc w:val="center"/>
                    <w:rPr>
                      <w:rFonts w:hint="default" w:ascii="Times New Roman" w:hAnsi="Times New Roman" w:cs="Times New Roman" w:eastAsiaTheme="minorEastAsia"/>
                      <w:bCs/>
                      <w:color w:val="000000"/>
                      <w:kern w:val="2"/>
                      <w:sz w:val="21"/>
                      <w:szCs w:val="21"/>
                      <w:lang w:val="en-US" w:eastAsia="zh-CN" w:bidi="ar-SA"/>
                    </w:rPr>
                  </w:pPr>
                  <w:r>
                    <w:rPr>
                      <w:rFonts w:hint="eastAsia" w:cs="Times New Roman" w:eastAsiaTheme="minorEastAsia"/>
                      <w:bCs/>
                      <w:color w:val="000000"/>
                      <w:szCs w:val="21"/>
                      <w:lang w:eastAsia="zh-CN"/>
                    </w:rPr>
                    <w:t>边角废料综合利用厂区：</w:t>
                  </w:r>
                  <w:r>
                    <w:rPr>
                      <w:rFonts w:hint="eastAsia" w:ascii="Times New Roman" w:hAnsi="Times New Roman" w:cs="Times New Roman" w:eastAsiaTheme="minorEastAsia"/>
                      <w:bCs/>
                      <w:color w:val="000000"/>
                      <w:szCs w:val="21"/>
                      <w:lang w:eastAsia="zh-CN"/>
                    </w:rPr>
                    <w:t>厂区道路硬化并及时清扫洒水，</w:t>
                  </w:r>
                  <w:r>
                    <w:rPr>
                      <w:rFonts w:hint="eastAsia" w:cs="Times New Roman" w:eastAsiaTheme="minorEastAsia"/>
                      <w:bCs/>
                      <w:color w:val="000000"/>
                      <w:szCs w:val="21"/>
                      <w:lang w:eastAsia="zh-CN"/>
                    </w:rPr>
                    <w:t>新建一套洗车设施</w:t>
                  </w:r>
                </w:p>
              </w:tc>
              <w:tc>
                <w:tcPr>
                  <w:tcW w:w="275" w:type="pct"/>
                  <w:vAlign w:val="center"/>
                </w:tcPr>
                <w:p>
                  <w:pPr>
                    <w:spacing w:line="240" w:lineRule="atLeast"/>
                    <w:jc w:val="center"/>
                    <w:rPr>
                      <w:rFonts w:hint="default" w:ascii="Times New Roman" w:hAnsi="Times New Roman" w:cs="Times New Roman" w:eastAsiaTheme="minorEastAsia"/>
                      <w:bCs/>
                      <w:color w:val="000000"/>
                      <w:kern w:val="2"/>
                      <w:sz w:val="21"/>
                      <w:szCs w:val="21"/>
                      <w:lang w:val="en-US" w:eastAsia="zh-CN" w:bidi="ar-SA"/>
                    </w:rPr>
                  </w:pPr>
                  <w:r>
                    <w:rPr>
                      <w:rFonts w:hint="eastAsia" w:cs="Times New Roman" w:eastAsiaTheme="minorEastAsia"/>
                      <w:bCs/>
                      <w:color w:val="000000"/>
                      <w:szCs w:val="21"/>
                      <w:lang w:val="en-US" w:eastAsia="zh-CN"/>
                    </w:rPr>
                    <w:t>1</w:t>
                  </w:r>
                  <w:r>
                    <w:rPr>
                      <w:rFonts w:hint="default" w:ascii="Times New Roman" w:hAnsi="Times New Roman" w:cs="Times New Roman" w:eastAsiaTheme="minorEastAsia"/>
                      <w:bCs/>
                      <w:color w:val="000000"/>
                      <w:szCs w:val="21"/>
                    </w:rPr>
                    <w:t>套</w:t>
                  </w:r>
                </w:p>
              </w:tc>
              <w:tc>
                <w:tcPr>
                  <w:tcW w:w="1173" w:type="pct"/>
                  <w:vMerge w:val="continue"/>
                  <w:vAlign w:val="center"/>
                </w:tcPr>
                <w:p>
                  <w:pPr>
                    <w:spacing w:line="240" w:lineRule="atLeast"/>
                    <w:jc w:val="center"/>
                    <w:rPr>
                      <w:rFonts w:hint="default" w:ascii="Times New Roman" w:hAnsi="Times New Roman" w:cs="Times New Roman" w:eastAsiaTheme="minorEastAsia"/>
                      <w:szCs w:val="21"/>
                    </w:rPr>
                  </w:pPr>
                </w:p>
              </w:tc>
              <w:tc>
                <w:tcPr>
                  <w:tcW w:w="528" w:type="pct"/>
                  <w:vAlign w:val="center"/>
                </w:tcPr>
                <w:p>
                  <w:pPr>
                    <w:spacing w:line="240" w:lineRule="atLeast"/>
                    <w:jc w:val="center"/>
                    <w:rPr>
                      <w:rFonts w:hint="default" w:ascii="Times New Roman" w:hAnsi="Times New Roman" w:cs="Times New Roman" w:eastAsiaTheme="minorEastAsia"/>
                      <w:bCs/>
                      <w:color w:val="000000"/>
                      <w:szCs w:val="21"/>
                      <w:lang w:val="en-US" w:eastAsia="zh-CN"/>
                    </w:rPr>
                  </w:pPr>
                  <w:r>
                    <w:rPr>
                      <w:rFonts w:hint="eastAsia" w:cs="Times New Roman" w:eastAsiaTheme="minorEastAsia"/>
                      <w:bCs/>
                      <w:color w:val="000000"/>
                      <w:szCs w:val="21"/>
                      <w:lang w:val="en-US" w:eastAsia="zh-CN"/>
                    </w:rPr>
                    <w:t>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restart"/>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2</w:t>
                  </w:r>
                </w:p>
              </w:tc>
              <w:tc>
                <w:tcPr>
                  <w:tcW w:w="191" w:type="pct"/>
                  <w:vMerge w:val="restart"/>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废水</w:t>
                  </w:r>
                </w:p>
              </w:tc>
              <w:tc>
                <w:tcPr>
                  <w:tcW w:w="353" w:type="pct"/>
                  <w:gridSpan w:val="2"/>
                  <w:vMerge w:val="restart"/>
                  <w:vAlign w:val="center"/>
                </w:tcPr>
                <w:p>
                  <w:pPr>
                    <w:spacing w:line="240" w:lineRule="atLeast"/>
                    <w:jc w:val="center"/>
                    <w:rPr>
                      <w:rFonts w:hint="default" w:ascii="Times New Roman" w:hAnsi="Times New Roman" w:cs="Times New Roman" w:eastAsiaTheme="minorEastAsia"/>
                      <w:bCs/>
                      <w:color w:val="000000"/>
                      <w:kern w:val="2"/>
                      <w:sz w:val="21"/>
                      <w:szCs w:val="21"/>
                      <w:lang w:val="en-US" w:eastAsia="zh-CN" w:bidi="ar-SA"/>
                    </w:rPr>
                  </w:pPr>
                  <w:r>
                    <w:rPr>
                      <w:rFonts w:hint="eastAsia" w:cs="Times New Roman" w:eastAsiaTheme="minorEastAsia"/>
                      <w:bCs/>
                      <w:color w:val="000000"/>
                      <w:szCs w:val="21"/>
                      <w:lang w:eastAsia="zh-CN"/>
                    </w:rPr>
                    <w:t>花岗岩荒料加工区</w:t>
                  </w:r>
                </w:p>
              </w:tc>
              <w:tc>
                <w:tcPr>
                  <w:tcW w:w="768" w:type="pct"/>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车辆冲洗废水</w:t>
                  </w:r>
                </w:p>
              </w:tc>
              <w:tc>
                <w:tcPr>
                  <w:tcW w:w="1517" w:type="pct"/>
                  <w:vAlign w:val="center"/>
                </w:tcPr>
                <w:p>
                  <w:pPr>
                    <w:spacing w:line="360" w:lineRule="exact"/>
                    <w:rPr>
                      <w:rFonts w:hint="default" w:ascii="Times New Roman" w:hAnsi="Times New Roman" w:eastAsia="宋体" w:cs="Times New Roman"/>
                      <w:color w:val="000000"/>
                      <w:kern w:val="2"/>
                      <w:sz w:val="21"/>
                      <w:szCs w:val="21"/>
                      <w:lang w:val="en-US" w:eastAsia="zh-CN" w:bidi="ar-SA"/>
                    </w:rPr>
                  </w:pPr>
                  <w:r>
                    <w:rPr>
                      <w:rFonts w:hint="eastAsia" w:cs="Times New Roman" w:eastAsiaTheme="minorEastAsia"/>
                      <w:bCs/>
                      <w:color w:val="000000"/>
                      <w:szCs w:val="21"/>
                      <w:lang w:eastAsia="zh-CN"/>
                    </w:rPr>
                    <w:t>异形件加工区车辆冲洗废水依托现有</w:t>
                  </w:r>
                  <w:r>
                    <w:rPr>
                      <w:rFonts w:hint="default" w:ascii="Times New Roman" w:hAnsi="Times New Roman" w:cs="Times New Roman"/>
                      <w:color w:val="000000"/>
                      <w:szCs w:val="21"/>
                    </w:rPr>
                    <w:t>沉淀</w:t>
                  </w:r>
                  <w:r>
                    <w:rPr>
                      <w:rFonts w:hint="eastAsia" w:ascii="Times New Roman" w:hAnsi="Times New Roman" w:cs="Times New Roman"/>
                      <w:color w:val="000000"/>
                      <w:szCs w:val="21"/>
                      <w:lang w:eastAsia="zh-CN"/>
                    </w:rPr>
                    <w:t>池（</w:t>
                  </w:r>
                  <w:r>
                    <w:rPr>
                      <w:rFonts w:hint="eastAsia" w:ascii="Times New Roman" w:hAnsi="Times New Roman" w:cs="Times New Roman"/>
                      <w:color w:val="000000"/>
                      <w:szCs w:val="21"/>
                      <w:lang w:val="en-US" w:eastAsia="zh-CN"/>
                    </w:rPr>
                    <w:t>1座，</w:t>
                  </w:r>
                  <w:r>
                    <w:rPr>
                      <w:rFonts w:hint="eastAsia" w:cs="Times New Roman"/>
                      <w:b w:val="0"/>
                      <w:bCs w:val="0"/>
                      <w:color w:val="auto"/>
                      <w:sz w:val="21"/>
                      <w:szCs w:val="21"/>
                      <w:highlight w:val="none"/>
                      <w:u w:val="none"/>
                      <w:lang w:val="en-US" w:eastAsia="zh-CN"/>
                    </w:rPr>
                    <w:t>5</w:t>
                  </w:r>
                  <w:r>
                    <w:rPr>
                      <w:rFonts w:hint="default" w:ascii="Times New Roman" w:hAnsi="Times New Roman" w:cs="Times New Roman"/>
                      <w:b w:val="0"/>
                      <w:bCs w:val="0"/>
                      <w:color w:val="auto"/>
                      <w:sz w:val="21"/>
                      <w:szCs w:val="21"/>
                      <w:highlight w:val="none"/>
                      <w:u w:val="none"/>
                    </w:rPr>
                    <w:t>m</w:t>
                  </w:r>
                  <w:r>
                    <w:rPr>
                      <w:rFonts w:hint="default" w:ascii="Times New Roman" w:hAnsi="Times New Roman" w:cs="Times New Roman"/>
                      <w:b w:val="0"/>
                      <w:bCs w:val="0"/>
                      <w:color w:val="auto"/>
                      <w:sz w:val="21"/>
                      <w:szCs w:val="21"/>
                      <w:highlight w:val="none"/>
                      <w:u w:val="none"/>
                      <w:vertAlign w:val="superscript"/>
                    </w:rPr>
                    <w:t>3</w:t>
                  </w:r>
                  <w:r>
                    <w:rPr>
                      <w:rFonts w:hint="eastAsia" w:ascii="Times New Roman" w:hAnsi="Times New Roman" w:cs="Times New Roman"/>
                      <w:color w:val="000000"/>
                      <w:szCs w:val="21"/>
                      <w:lang w:eastAsia="zh-CN"/>
                    </w:rPr>
                    <w:t>）</w:t>
                  </w:r>
                  <w:r>
                    <w:rPr>
                      <w:rFonts w:hint="default" w:ascii="Times New Roman" w:hAnsi="Times New Roman" w:cs="Times New Roman"/>
                      <w:color w:val="000000"/>
                      <w:szCs w:val="21"/>
                    </w:rPr>
                    <w:t>处理后循环利用</w:t>
                  </w:r>
                </w:p>
              </w:tc>
              <w:tc>
                <w:tcPr>
                  <w:tcW w:w="275" w:type="pct"/>
                  <w:vAlign w:val="center"/>
                </w:tcPr>
                <w:p>
                  <w:pPr>
                    <w:spacing w:line="240" w:lineRule="atLeast"/>
                    <w:jc w:val="center"/>
                    <w:rPr>
                      <w:rFonts w:hint="eastAsia" w:ascii="Times New Roman" w:hAnsi="Times New Roman" w:cs="Times New Roman" w:eastAsiaTheme="minorEastAsia"/>
                      <w:bCs/>
                      <w:color w:val="000000"/>
                      <w:kern w:val="2"/>
                      <w:sz w:val="21"/>
                      <w:szCs w:val="21"/>
                      <w:lang w:val="en-US" w:eastAsia="zh-CN" w:bidi="ar-SA"/>
                    </w:rPr>
                  </w:pPr>
                  <w:r>
                    <w:rPr>
                      <w:rFonts w:hint="eastAsia" w:ascii="Times New Roman" w:hAnsi="Times New Roman" w:cs="Times New Roman"/>
                      <w:color w:val="000000"/>
                      <w:szCs w:val="21"/>
                      <w:lang w:val="en-US" w:eastAsia="zh-CN"/>
                    </w:rPr>
                    <w:t>1座</w:t>
                  </w:r>
                </w:p>
              </w:tc>
              <w:tc>
                <w:tcPr>
                  <w:tcW w:w="1173" w:type="pct"/>
                  <w:vAlign w:val="center"/>
                </w:tcPr>
                <w:p>
                  <w:pPr>
                    <w:spacing w:line="240" w:lineRule="atLeast"/>
                    <w:jc w:val="center"/>
                    <w:rPr>
                      <w:rFonts w:hint="eastAsia" w:cs="Times New Roman" w:eastAsiaTheme="minorEastAsia"/>
                      <w:bCs/>
                      <w:szCs w:val="21"/>
                      <w:lang w:eastAsia="zh-CN"/>
                    </w:rPr>
                  </w:pPr>
                </w:p>
              </w:tc>
              <w:tc>
                <w:tcPr>
                  <w:tcW w:w="528" w:type="pct"/>
                  <w:vAlign w:val="center"/>
                </w:tcPr>
                <w:p>
                  <w:pPr>
                    <w:spacing w:line="240" w:lineRule="atLeast"/>
                    <w:jc w:val="center"/>
                    <w:rPr>
                      <w:rFonts w:hint="default" w:ascii="Times New Roman" w:hAnsi="Times New Roman" w:cs="Times New Roman" w:eastAsiaTheme="minorEastAsia"/>
                      <w:bCs/>
                      <w:color w:val="000000"/>
                      <w:szCs w:val="21"/>
                      <w:lang w:val="en-US" w:eastAsia="zh-CN"/>
                    </w:rPr>
                  </w:pPr>
                  <w:r>
                    <w:rPr>
                      <w:rFonts w:hint="eastAsia" w:cs="Times New Roman" w:eastAsiaTheme="minorEastAsia"/>
                      <w:bCs/>
                      <w:color w:val="000000"/>
                      <w:szCs w:val="21"/>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353" w:type="pct"/>
                  <w:gridSpan w:val="2"/>
                  <w:vMerge w:val="continue"/>
                  <w:vAlign w:val="center"/>
                </w:tcPr>
                <w:p>
                  <w:pPr>
                    <w:spacing w:line="240" w:lineRule="atLeast"/>
                    <w:jc w:val="center"/>
                    <w:rPr>
                      <w:rFonts w:hint="eastAsia" w:cs="Times New Roman" w:eastAsiaTheme="minorEastAsia"/>
                      <w:bCs/>
                      <w:color w:val="000000"/>
                      <w:szCs w:val="21"/>
                      <w:lang w:eastAsia="zh-CN"/>
                    </w:rPr>
                  </w:pPr>
                </w:p>
              </w:tc>
              <w:tc>
                <w:tcPr>
                  <w:tcW w:w="768" w:type="pct"/>
                  <w:vAlign w:val="center"/>
                </w:tcPr>
                <w:p>
                  <w:pPr>
                    <w:spacing w:line="240" w:lineRule="atLeast"/>
                    <w:jc w:val="center"/>
                    <w:rPr>
                      <w:rFonts w:hint="default" w:ascii="Times New Roman" w:hAnsi="Times New Roman" w:cs="Times New Roman" w:eastAsiaTheme="minorEastAsia"/>
                      <w:b/>
                      <w:bCs/>
                      <w:color w:val="000000"/>
                      <w:kern w:val="2"/>
                      <w:sz w:val="21"/>
                      <w:szCs w:val="21"/>
                      <w:u w:val="single"/>
                      <w:lang w:val="en-US" w:eastAsia="zh-CN" w:bidi="ar-SA"/>
                    </w:rPr>
                  </w:pPr>
                  <w:r>
                    <w:rPr>
                      <w:rFonts w:hint="eastAsia" w:ascii="Times New Roman" w:hAnsi="Times New Roman" w:cs="Times New Roman"/>
                      <w:b/>
                      <w:bCs/>
                      <w:color w:val="000000"/>
                      <w:szCs w:val="21"/>
                      <w:u w:val="single"/>
                      <w:lang w:eastAsia="zh-CN"/>
                    </w:rPr>
                    <w:t>异形件加工湿法作业生产废水、异形件仿形加工车间地面和生产设备冲洗废水</w:t>
                  </w:r>
                </w:p>
              </w:tc>
              <w:tc>
                <w:tcPr>
                  <w:tcW w:w="1517" w:type="pct"/>
                  <w:vAlign w:val="center"/>
                </w:tcPr>
                <w:p>
                  <w:pPr>
                    <w:spacing w:line="360" w:lineRule="exact"/>
                    <w:rPr>
                      <w:rFonts w:hint="eastAsia" w:ascii="Times New Roman" w:hAnsi="Times New Roman" w:eastAsia="宋体" w:cs="Times New Roman"/>
                      <w:b/>
                      <w:bCs/>
                      <w:color w:val="000000"/>
                      <w:kern w:val="2"/>
                      <w:sz w:val="21"/>
                      <w:szCs w:val="21"/>
                      <w:u w:val="single"/>
                      <w:lang w:val="en-US" w:eastAsia="zh-CN" w:bidi="ar-SA"/>
                    </w:rPr>
                  </w:pPr>
                  <w:r>
                    <w:rPr>
                      <w:rFonts w:hint="eastAsia" w:cs="Times New Roman"/>
                      <w:b/>
                      <w:bCs/>
                      <w:iCs/>
                      <w:color w:val="000000"/>
                      <w:sz w:val="21"/>
                      <w:szCs w:val="21"/>
                      <w:highlight w:val="none"/>
                      <w:u w:val="single"/>
                      <w:lang w:val="en-US" w:eastAsia="zh-CN"/>
                    </w:rPr>
                    <w:t>经花岗岩荒料加工区</w:t>
                  </w:r>
                  <w:r>
                    <w:rPr>
                      <w:rFonts w:hint="eastAsia"/>
                      <w:b/>
                      <w:bCs/>
                      <w:sz w:val="21"/>
                      <w:szCs w:val="21"/>
                      <w:highlight w:val="none"/>
                      <w:u w:val="single"/>
                      <w:lang w:val="en-US" w:eastAsia="zh-CN"/>
                    </w:rPr>
                    <w:t>新建的浓缩罐（</w:t>
                  </w:r>
                  <w:r>
                    <w:rPr>
                      <w:rFonts w:hint="eastAsia"/>
                      <w:b/>
                      <w:bCs/>
                      <w:iCs/>
                      <w:color w:val="000000"/>
                      <w:sz w:val="21"/>
                      <w:szCs w:val="21"/>
                      <w:highlight w:val="none"/>
                      <w:u w:val="single"/>
                      <w:lang w:val="en-US" w:eastAsia="zh-CN"/>
                    </w:rPr>
                    <w:t>1座，120</w:t>
                  </w:r>
                  <w:r>
                    <w:rPr>
                      <w:b/>
                      <w:bCs/>
                      <w:iCs/>
                      <w:color w:val="000000"/>
                      <w:sz w:val="21"/>
                      <w:szCs w:val="21"/>
                      <w:highlight w:val="none"/>
                      <w:u w:val="single"/>
                    </w:rPr>
                    <w:t>m</w:t>
                  </w:r>
                  <w:r>
                    <w:rPr>
                      <w:b/>
                      <w:bCs/>
                      <w:iCs/>
                      <w:color w:val="000000"/>
                      <w:sz w:val="21"/>
                      <w:szCs w:val="21"/>
                      <w:highlight w:val="none"/>
                      <w:u w:val="single"/>
                      <w:vertAlign w:val="superscript"/>
                    </w:rPr>
                    <w:t>3</w:t>
                  </w:r>
                  <w:r>
                    <w:rPr>
                      <w:rFonts w:hint="eastAsia"/>
                      <w:b/>
                      <w:bCs/>
                      <w:sz w:val="21"/>
                      <w:szCs w:val="21"/>
                      <w:highlight w:val="none"/>
                      <w:u w:val="single"/>
                      <w:lang w:val="en-US" w:eastAsia="zh-CN"/>
                    </w:rPr>
                    <w:t>）</w:t>
                  </w:r>
                  <w:r>
                    <w:rPr>
                      <w:rFonts w:hint="eastAsia"/>
                      <w:b/>
                      <w:bCs/>
                      <w:iCs/>
                      <w:color w:val="000000"/>
                      <w:sz w:val="21"/>
                      <w:szCs w:val="21"/>
                      <w:highlight w:val="none"/>
                      <w:u w:val="single"/>
                      <w:lang w:val="en-US" w:eastAsia="zh-CN"/>
                    </w:rPr>
                    <w:t>+</w:t>
                  </w:r>
                  <w:r>
                    <w:rPr>
                      <w:rFonts w:hint="eastAsia"/>
                      <w:b/>
                      <w:bCs/>
                      <w:sz w:val="21"/>
                      <w:szCs w:val="21"/>
                      <w:highlight w:val="none"/>
                      <w:u w:val="single"/>
                      <w:lang w:val="en-US" w:eastAsia="zh-CN"/>
                    </w:rPr>
                    <w:t>清水罐（</w:t>
                  </w:r>
                  <w:r>
                    <w:rPr>
                      <w:rFonts w:hint="eastAsia"/>
                      <w:b/>
                      <w:bCs/>
                      <w:iCs/>
                      <w:color w:val="000000"/>
                      <w:sz w:val="21"/>
                      <w:szCs w:val="21"/>
                      <w:highlight w:val="none"/>
                      <w:u w:val="single"/>
                      <w:lang w:val="en-US" w:eastAsia="zh-CN"/>
                    </w:rPr>
                    <w:t>1座，70</w:t>
                  </w:r>
                  <w:r>
                    <w:rPr>
                      <w:b/>
                      <w:bCs/>
                      <w:iCs/>
                      <w:color w:val="000000"/>
                      <w:sz w:val="21"/>
                      <w:szCs w:val="21"/>
                      <w:highlight w:val="none"/>
                      <w:u w:val="single"/>
                    </w:rPr>
                    <w:t>m</w:t>
                  </w:r>
                  <w:r>
                    <w:rPr>
                      <w:b/>
                      <w:bCs/>
                      <w:iCs/>
                      <w:color w:val="000000"/>
                      <w:sz w:val="21"/>
                      <w:szCs w:val="21"/>
                      <w:highlight w:val="none"/>
                      <w:u w:val="single"/>
                      <w:vertAlign w:val="superscript"/>
                    </w:rPr>
                    <w:t>3</w:t>
                  </w:r>
                  <w:r>
                    <w:rPr>
                      <w:rFonts w:hint="eastAsia"/>
                      <w:b/>
                      <w:bCs/>
                      <w:sz w:val="21"/>
                      <w:szCs w:val="21"/>
                      <w:highlight w:val="none"/>
                      <w:u w:val="single"/>
                      <w:lang w:val="en-US" w:eastAsia="zh-CN"/>
                    </w:rPr>
                    <w:t>）</w:t>
                  </w:r>
                  <w:r>
                    <w:rPr>
                      <w:rFonts w:hint="eastAsia" w:ascii="Times New Roman" w:hAnsi="Times New Roman" w:cs="Times New Roman"/>
                      <w:b/>
                      <w:bCs/>
                      <w:color w:val="000000"/>
                      <w:szCs w:val="21"/>
                      <w:u w:val="single"/>
                      <w:lang w:eastAsia="zh-CN"/>
                    </w:rPr>
                    <w:t>沉淀处理后循环使用</w:t>
                  </w:r>
                  <w:r>
                    <w:rPr>
                      <w:rFonts w:hint="eastAsia" w:cs="Times New Roman"/>
                      <w:b/>
                      <w:bCs/>
                      <w:color w:val="000000"/>
                      <w:szCs w:val="21"/>
                      <w:u w:val="single"/>
                      <w:lang w:eastAsia="zh-CN"/>
                    </w:rPr>
                    <w:t>，压滤废水经</w:t>
                  </w:r>
                  <w:r>
                    <w:rPr>
                      <w:rFonts w:hint="eastAsia" w:cs="Times New Roman"/>
                      <w:b/>
                      <w:bCs/>
                      <w:color w:val="000000"/>
                      <w:szCs w:val="21"/>
                      <w:u w:val="single"/>
                      <w:lang w:val="en-US" w:eastAsia="zh-CN"/>
                    </w:rPr>
                    <w:t>污水池</w:t>
                  </w:r>
                  <w:r>
                    <w:rPr>
                      <w:rFonts w:hint="eastAsia" w:ascii="Times New Roman" w:hAnsi="Times New Roman" w:cs="Times New Roman"/>
                      <w:b/>
                      <w:bCs/>
                      <w:color w:val="000000"/>
                      <w:szCs w:val="21"/>
                      <w:u w:val="single"/>
                      <w:lang w:eastAsia="zh-CN"/>
                    </w:rPr>
                    <w:t>（</w:t>
                  </w:r>
                  <w:r>
                    <w:rPr>
                      <w:rFonts w:hint="eastAsia" w:ascii="Times New Roman" w:hAnsi="Times New Roman" w:cs="Times New Roman"/>
                      <w:b/>
                      <w:bCs/>
                      <w:color w:val="000000"/>
                      <w:szCs w:val="21"/>
                      <w:u w:val="single"/>
                      <w:lang w:val="en-US" w:eastAsia="zh-CN"/>
                    </w:rPr>
                    <w:t>1座，</w:t>
                  </w:r>
                  <w:r>
                    <w:rPr>
                      <w:rFonts w:hint="eastAsia" w:cs="Times New Roman"/>
                      <w:b/>
                      <w:bCs/>
                      <w:color w:val="auto"/>
                      <w:sz w:val="21"/>
                      <w:szCs w:val="21"/>
                      <w:highlight w:val="none"/>
                      <w:u w:val="single"/>
                      <w:lang w:val="en-US" w:eastAsia="zh-CN"/>
                    </w:rPr>
                    <w:t>5</w:t>
                  </w:r>
                  <w:r>
                    <w:rPr>
                      <w:rFonts w:hint="default" w:ascii="Times New Roman" w:hAnsi="Times New Roman" w:cs="Times New Roman"/>
                      <w:b/>
                      <w:bCs/>
                      <w:color w:val="auto"/>
                      <w:sz w:val="21"/>
                      <w:szCs w:val="21"/>
                      <w:highlight w:val="none"/>
                      <w:u w:val="single"/>
                      <w:lang w:val="en-US" w:eastAsia="zh-CN"/>
                    </w:rPr>
                    <w:t>0</w:t>
                  </w:r>
                  <w:r>
                    <w:rPr>
                      <w:rFonts w:hint="default" w:ascii="Times New Roman" w:hAnsi="Times New Roman" w:cs="Times New Roman"/>
                      <w:b/>
                      <w:bCs/>
                      <w:color w:val="auto"/>
                      <w:sz w:val="21"/>
                      <w:szCs w:val="21"/>
                      <w:highlight w:val="none"/>
                      <w:u w:val="single"/>
                    </w:rPr>
                    <w:t>m</w:t>
                  </w:r>
                  <w:r>
                    <w:rPr>
                      <w:rFonts w:hint="default" w:ascii="Times New Roman" w:hAnsi="Times New Roman" w:cs="Times New Roman"/>
                      <w:b/>
                      <w:bCs/>
                      <w:color w:val="auto"/>
                      <w:sz w:val="21"/>
                      <w:szCs w:val="21"/>
                      <w:highlight w:val="none"/>
                      <w:u w:val="single"/>
                      <w:vertAlign w:val="superscript"/>
                    </w:rPr>
                    <w:t>3</w:t>
                  </w:r>
                  <w:r>
                    <w:rPr>
                      <w:rFonts w:hint="eastAsia" w:ascii="Times New Roman" w:hAnsi="Times New Roman" w:cs="Times New Roman"/>
                      <w:b/>
                      <w:bCs/>
                      <w:color w:val="000000"/>
                      <w:szCs w:val="21"/>
                      <w:u w:val="single"/>
                      <w:lang w:eastAsia="zh-CN"/>
                    </w:rPr>
                    <w:t>）暂存</w:t>
                  </w:r>
                </w:p>
              </w:tc>
              <w:tc>
                <w:tcPr>
                  <w:tcW w:w="275" w:type="pct"/>
                  <w:vAlign w:val="center"/>
                </w:tcPr>
                <w:p>
                  <w:pPr>
                    <w:spacing w:line="240" w:lineRule="atLeast"/>
                    <w:jc w:val="center"/>
                    <w:rPr>
                      <w:rFonts w:hint="eastAsia" w:ascii="Times New Roman" w:hAnsi="Times New Roman" w:eastAsia="宋体" w:cs="Times New Roman"/>
                      <w:b/>
                      <w:bCs/>
                      <w:color w:val="000000"/>
                      <w:kern w:val="2"/>
                      <w:sz w:val="21"/>
                      <w:szCs w:val="21"/>
                      <w:u w:val="single"/>
                      <w:lang w:val="en-US" w:eastAsia="zh-CN" w:bidi="ar-SA"/>
                    </w:rPr>
                  </w:pPr>
                  <w:r>
                    <w:rPr>
                      <w:rFonts w:hint="eastAsia" w:ascii="Times New Roman" w:hAnsi="Times New Roman" w:cs="Times New Roman"/>
                      <w:color w:val="000000"/>
                      <w:szCs w:val="21"/>
                      <w:lang w:val="en-US" w:eastAsia="zh-CN"/>
                    </w:rPr>
                    <w:t>1</w:t>
                  </w:r>
                  <w:r>
                    <w:rPr>
                      <w:rFonts w:hint="eastAsia" w:cs="Times New Roman"/>
                      <w:color w:val="000000"/>
                      <w:szCs w:val="21"/>
                      <w:lang w:val="en-US" w:eastAsia="zh-CN"/>
                    </w:rPr>
                    <w:t>套</w:t>
                  </w:r>
                </w:p>
              </w:tc>
              <w:tc>
                <w:tcPr>
                  <w:tcW w:w="1173" w:type="pct"/>
                  <w:vAlign w:val="center"/>
                </w:tcPr>
                <w:p>
                  <w:pPr>
                    <w:spacing w:line="240" w:lineRule="atLeast"/>
                    <w:jc w:val="center"/>
                    <w:rPr>
                      <w:rFonts w:hint="eastAsia" w:ascii="Times New Roman" w:hAnsi="Times New Roman" w:cs="Times New Roman" w:eastAsiaTheme="minorEastAsia"/>
                      <w:b/>
                      <w:bCs/>
                      <w:kern w:val="2"/>
                      <w:sz w:val="21"/>
                      <w:szCs w:val="21"/>
                      <w:u w:val="single"/>
                      <w:lang w:val="en-US" w:eastAsia="zh-CN" w:bidi="ar-SA"/>
                    </w:rPr>
                  </w:pPr>
                  <w:r>
                    <w:rPr>
                      <w:rFonts w:hint="eastAsia" w:cs="Times New Roman" w:eastAsiaTheme="minorEastAsia"/>
                      <w:b/>
                      <w:bCs/>
                      <w:szCs w:val="21"/>
                      <w:u w:val="single"/>
                      <w:lang w:eastAsia="zh-CN"/>
                    </w:rPr>
                    <w:t>循环使用，</w:t>
                  </w:r>
                  <w:r>
                    <w:rPr>
                      <w:rFonts w:hint="eastAsia" w:ascii="Times New Roman" w:hAnsi="Times New Roman" w:cs="Times New Roman" w:eastAsiaTheme="minorEastAsia"/>
                      <w:b/>
                      <w:bCs/>
                      <w:szCs w:val="21"/>
                      <w:u w:val="single"/>
                      <w:lang w:eastAsia="zh-CN"/>
                    </w:rPr>
                    <w:t>不外排</w:t>
                  </w:r>
                </w:p>
              </w:tc>
              <w:tc>
                <w:tcPr>
                  <w:tcW w:w="528" w:type="pct"/>
                  <w:vAlign w:val="center"/>
                </w:tcPr>
                <w:p>
                  <w:pPr>
                    <w:spacing w:line="240" w:lineRule="atLeast"/>
                    <w:jc w:val="center"/>
                    <w:rPr>
                      <w:rFonts w:hint="eastAsia" w:ascii="Times New Roman" w:hAnsi="Times New Roman" w:cs="Times New Roman" w:eastAsiaTheme="minorEastAsia"/>
                      <w:b/>
                      <w:bCs/>
                      <w:color w:val="000000"/>
                      <w:kern w:val="2"/>
                      <w:sz w:val="21"/>
                      <w:szCs w:val="21"/>
                      <w:u w:val="single"/>
                      <w:lang w:val="en-US" w:eastAsia="zh-CN" w:bidi="ar-SA"/>
                    </w:rPr>
                  </w:pPr>
                  <w:r>
                    <w:rPr>
                      <w:rFonts w:hint="eastAsia" w:cs="Times New Roman" w:eastAsiaTheme="minorEastAsia"/>
                      <w:b/>
                      <w:bCs/>
                      <w:color w:val="000000"/>
                      <w:szCs w:val="21"/>
                      <w:u w:val="single"/>
                      <w:lang w:val="en-US" w:eastAsia="zh-CN"/>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353" w:type="pct"/>
                  <w:gridSpan w:val="2"/>
                  <w:vMerge w:val="restart"/>
                  <w:vAlign w:val="center"/>
                </w:tcPr>
                <w:p>
                  <w:pPr>
                    <w:spacing w:line="240" w:lineRule="atLeast"/>
                    <w:jc w:val="center"/>
                    <w:rPr>
                      <w:rFonts w:hint="default" w:ascii="Times New Roman" w:hAnsi="Times New Roman" w:cs="Times New Roman" w:eastAsiaTheme="minorEastAsia"/>
                      <w:bCs/>
                      <w:color w:val="000000"/>
                      <w:kern w:val="2"/>
                      <w:sz w:val="21"/>
                      <w:szCs w:val="21"/>
                      <w:lang w:val="en-US" w:eastAsia="zh-CN" w:bidi="ar-SA"/>
                    </w:rPr>
                  </w:pPr>
                  <w:r>
                    <w:rPr>
                      <w:rFonts w:hint="eastAsia" w:cs="Times New Roman" w:eastAsiaTheme="minorEastAsia"/>
                      <w:bCs/>
                      <w:color w:val="000000"/>
                      <w:szCs w:val="21"/>
                      <w:lang w:eastAsia="zh-CN"/>
                    </w:rPr>
                    <w:t>边角废料综合利用厂区</w:t>
                  </w:r>
                </w:p>
              </w:tc>
              <w:tc>
                <w:tcPr>
                  <w:tcW w:w="768" w:type="pct"/>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生活污水</w:t>
                  </w:r>
                </w:p>
              </w:tc>
              <w:tc>
                <w:tcPr>
                  <w:tcW w:w="1517" w:type="pct"/>
                  <w:vAlign w:val="center"/>
                </w:tcPr>
                <w:p>
                  <w:pPr>
                    <w:spacing w:line="360" w:lineRule="exact"/>
                    <w:rPr>
                      <w:rFonts w:hint="eastAsia" w:ascii="Times New Roman" w:hAnsi="Times New Roman" w:eastAsia="宋体" w:cs="Times New Roman"/>
                      <w:color w:val="000000"/>
                      <w:szCs w:val="21"/>
                      <w:lang w:eastAsia="zh-CN"/>
                    </w:rPr>
                  </w:pPr>
                  <w:r>
                    <w:rPr>
                      <w:rFonts w:hint="default" w:ascii="Times New Roman" w:hAnsi="Times New Roman" w:cs="Times New Roman"/>
                      <w:color w:val="000000"/>
                      <w:szCs w:val="21"/>
                    </w:rPr>
                    <w:t>依托</w:t>
                  </w:r>
                  <w:r>
                    <w:rPr>
                      <w:rFonts w:hint="eastAsia" w:cs="Times New Roman"/>
                      <w:color w:val="000000"/>
                      <w:szCs w:val="21"/>
                      <w:lang w:eastAsia="zh-CN"/>
                    </w:rPr>
                    <w:t>厂</w:t>
                  </w:r>
                  <w:r>
                    <w:rPr>
                      <w:rFonts w:hint="eastAsia" w:ascii="Times New Roman" w:hAnsi="Times New Roman" w:cs="Times New Roman"/>
                      <w:color w:val="000000"/>
                      <w:szCs w:val="21"/>
                      <w:lang w:eastAsia="zh-CN"/>
                    </w:rPr>
                    <w:t>区</w:t>
                  </w:r>
                  <w:r>
                    <w:rPr>
                      <w:rFonts w:hint="default" w:ascii="Times New Roman" w:hAnsi="Times New Roman" w:cs="Times New Roman"/>
                      <w:color w:val="000000"/>
                      <w:szCs w:val="21"/>
                    </w:rPr>
                    <w:t>现有</w:t>
                  </w:r>
                  <w:r>
                    <w:rPr>
                      <w:rFonts w:hint="eastAsia" w:ascii="Times New Roman" w:hAnsi="Times New Roman" w:cs="Times New Roman"/>
                      <w:color w:val="000000"/>
                      <w:szCs w:val="21"/>
                      <w:lang w:eastAsia="zh-CN"/>
                    </w:rPr>
                    <w:t>化粪池（</w:t>
                  </w:r>
                  <w:r>
                    <w:rPr>
                      <w:rFonts w:hint="eastAsia" w:ascii="Times New Roman" w:hAnsi="Times New Roman" w:cs="Times New Roman"/>
                      <w:color w:val="000000"/>
                      <w:szCs w:val="21"/>
                      <w:lang w:val="en-US" w:eastAsia="zh-CN"/>
                    </w:rPr>
                    <w:t>1座，</w:t>
                  </w:r>
                  <w:r>
                    <w:rPr>
                      <w:rFonts w:hint="eastAsia" w:ascii="Times New Roman" w:hAnsi="Times New Roman" w:cs="Times New Roman"/>
                      <w:b w:val="0"/>
                      <w:bCs w:val="0"/>
                      <w:color w:val="auto"/>
                      <w:sz w:val="21"/>
                      <w:szCs w:val="21"/>
                      <w:highlight w:val="none"/>
                      <w:u w:val="none"/>
                      <w:lang w:val="en-US" w:eastAsia="zh-CN"/>
                    </w:rPr>
                    <w:t>2</w:t>
                  </w:r>
                  <w:r>
                    <w:rPr>
                      <w:rFonts w:hint="default" w:ascii="Times New Roman" w:hAnsi="Times New Roman" w:cs="Times New Roman"/>
                      <w:b w:val="0"/>
                      <w:bCs w:val="0"/>
                      <w:color w:val="auto"/>
                      <w:sz w:val="21"/>
                      <w:szCs w:val="21"/>
                      <w:highlight w:val="none"/>
                      <w:u w:val="none"/>
                      <w:lang w:val="en-US" w:eastAsia="zh-CN"/>
                    </w:rPr>
                    <w:t>0</w:t>
                  </w:r>
                  <w:r>
                    <w:rPr>
                      <w:rFonts w:hint="default" w:ascii="Times New Roman" w:hAnsi="Times New Roman" w:cs="Times New Roman"/>
                      <w:b w:val="0"/>
                      <w:bCs w:val="0"/>
                      <w:color w:val="auto"/>
                      <w:sz w:val="21"/>
                      <w:szCs w:val="21"/>
                      <w:highlight w:val="none"/>
                      <w:u w:val="none"/>
                    </w:rPr>
                    <w:t>m</w:t>
                  </w:r>
                  <w:r>
                    <w:rPr>
                      <w:rFonts w:hint="default" w:ascii="Times New Roman" w:hAnsi="Times New Roman" w:cs="Times New Roman"/>
                      <w:b w:val="0"/>
                      <w:bCs w:val="0"/>
                      <w:color w:val="auto"/>
                      <w:sz w:val="21"/>
                      <w:szCs w:val="21"/>
                      <w:highlight w:val="none"/>
                      <w:u w:val="none"/>
                      <w:vertAlign w:val="superscript"/>
                    </w:rPr>
                    <w:t>3</w:t>
                  </w:r>
                  <w:r>
                    <w:rPr>
                      <w:rFonts w:hint="eastAsia" w:ascii="Times New Roman" w:hAnsi="Times New Roman" w:cs="Times New Roman"/>
                      <w:color w:val="000000"/>
                      <w:szCs w:val="21"/>
                      <w:lang w:eastAsia="zh-CN"/>
                    </w:rPr>
                    <w:t>）</w:t>
                  </w:r>
                  <w:r>
                    <w:rPr>
                      <w:rFonts w:hint="default" w:ascii="Times New Roman" w:hAnsi="Times New Roman" w:cs="Times New Roman"/>
                      <w:color w:val="000000"/>
                      <w:szCs w:val="21"/>
                    </w:rPr>
                    <w:t>处理后</w:t>
                  </w:r>
                  <w:r>
                    <w:rPr>
                      <w:rFonts w:hint="eastAsia" w:ascii="Times New Roman" w:hAnsi="Times New Roman" w:cs="Times New Roman"/>
                      <w:color w:val="000000"/>
                      <w:szCs w:val="21"/>
                      <w:lang w:eastAsia="zh-CN"/>
                    </w:rPr>
                    <w:t>定期清掏用作农肥</w:t>
                  </w:r>
                </w:p>
              </w:tc>
              <w:tc>
                <w:tcPr>
                  <w:tcW w:w="275" w:type="pct"/>
                  <w:vAlign w:val="center"/>
                </w:tcPr>
                <w:p>
                  <w:pPr>
                    <w:spacing w:line="240" w:lineRule="atLeast"/>
                    <w:jc w:val="center"/>
                    <w:rPr>
                      <w:rFonts w:hint="default" w:ascii="Times New Roman" w:hAnsi="Times New Roman" w:cs="Times New Roman" w:eastAsiaTheme="minorEastAsia"/>
                      <w:bCs/>
                      <w:color w:val="000000"/>
                      <w:szCs w:val="21"/>
                    </w:rPr>
                  </w:pPr>
                  <w:r>
                    <w:rPr>
                      <w:rFonts w:hint="eastAsia" w:ascii="Times New Roman" w:hAnsi="Times New Roman" w:cs="Times New Roman"/>
                      <w:color w:val="000000"/>
                      <w:szCs w:val="21"/>
                      <w:lang w:val="en-US" w:eastAsia="zh-CN"/>
                    </w:rPr>
                    <w:t>1座</w:t>
                  </w:r>
                </w:p>
              </w:tc>
              <w:tc>
                <w:tcPr>
                  <w:tcW w:w="1173" w:type="pct"/>
                  <w:vAlign w:val="center"/>
                </w:tcPr>
                <w:p>
                  <w:pPr>
                    <w:spacing w:line="240" w:lineRule="atLeast"/>
                    <w:jc w:val="center"/>
                    <w:rPr>
                      <w:rFonts w:hint="eastAsia" w:ascii="Times New Roman" w:hAnsi="Times New Roman" w:cs="Times New Roman" w:eastAsiaTheme="minorEastAsia"/>
                      <w:bCs/>
                      <w:szCs w:val="21"/>
                      <w:lang w:eastAsia="zh-CN"/>
                    </w:rPr>
                  </w:pPr>
                  <w:r>
                    <w:rPr>
                      <w:rFonts w:hint="eastAsia" w:cs="Times New Roman" w:eastAsiaTheme="minorEastAsia"/>
                      <w:bCs/>
                      <w:szCs w:val="21"/>
                      <w:lang w:eastAsia="zh-CN"/>
                    </w:rPr>
                    <w:t>综合利用，</w:t>
                  </w:r>
                  <w:r>
                    <w:rPr>
                      <w:rFonts w:hint="eastAsia" w:ascii="Times New Roman" w:hAnsi="Times New Roman" w:cs="Times New Roman" w:eastAsiaTheme="minorEastAsia"/>
                      <w:bCs/>
                      <w:szCs w:val="21"/>
                      <w:lang w:eastAsia="zh-CN"/>
                    </w:rPr>
                    <w:t>不外排</w:t>
                  </w:r>
                </w:p>
              </w:tc>
              <w:tc>
                <w:tcPr>
                  <w:tcW w:w="528" w:type="pct"/>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257" w:hRule="atLeast"/>
              </w:trPr>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353" w:type="pct"/>
                  <w:gridSpan w:val="2"/>
                  <w:vMerge w:val="continue"/>
                  <w:vAlign w:val="center"/>
                </w:tcPr>
                <w:p>
                  <w:pPr>
                    <w:spacing w:line="240" w:lineRule="atLeast"/>
                    <w:jc w:val="center"/>
                    <w:rPr>
                      <w:rFonts w:hint="default" w:ascii="Times New Roman" w:hAnsi="Times New Roman" w:cs="Times New Roman" w:eastAsiaTheme="minorEastAsia"/>
                      <w:bCs/>
                      <w:color w:val="000000"/>
                      <w:kern w:val="2"/>
                      <w:sz w:val="21"/>
                      <w:szCs w:val="21"/>
                      <w:lang w:val="en-US" w:eastAsia="zh-CN" w:bidi="ar-SA"/>
                    </w:rPr>
                  </w:pPr>
                </w:p>
              </w:tc>
              <w:tc>
                <w:tcPr>
                  <w:tcW w:w="768" w:type="pct"/>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车辆冲洗废水</w:t>
                  </w:r>
                </w:p>
              </w:tc>
              <w:tc>
                <w:tcPr>
                  <w:tcW w:w="1517" w:type="pct"/>
                  <w:vAlign w:val="center"/>
                </w:tcPr>
                <w:p>
                  <w:pPr>
                    <w:spacing w:line="360" w:lineRule="exact"/>
                    <w:rPr>
                      <w:rFonts w:hint="eastAsia" w:ascii="Times New Roman" w:hAnsi="Times New Roman" w:eastAsia="宋体" w:cs="Times New Roman"/>
                      <w:color w:val="000000"/>
                      <w:szCs w:val="21"/>
                      <w:lang w:val="en-US" w:eastAsia="zh-CN"/>
                    </w:rPr>
                  </w:pPr>
                  <w:r>
                    <w:rPr>
                      <w:rFonts w:hint="eastAsia" w:cs="Times New Roman" w:eastAsiaTheme="minorEastAsia"/>
                      <w:bCs/>
                      <w:color w:val="000000"/>
                      <w:szCs w:val="21"/>
                      <w:lang w:eastAsia="zh-CN"/>
                    </w:rPr>
                    <w:t>边角废料综合利用厂区车辆冲洗废水经新建</w:t>
                  </w:r>
                  <w:r>
                    <w:rPr>
                      <w:rFonts w:hint="default" w:ascii="Times New Roman" w:hAnsi="Times New Roman" w:cs="Times New Roman"/>
                      <w:color w:val="000000"/>
                      <w:szCs w:val="21"/>
                    </w:rPr>
                    <w:t>沉淀</w:t>
                  </w:r>
                  <w:r>
                    <w:rPr>
                      <w:rFonts w:hint="eastAsia" w:ascii="Times New Roman" w:hAnsi="Times New Roman" w:cs="Times New Roman"/>
                      <w:color w:val="000000"/>
                      <w:szCs w:val="21"/>
                      <w:lang w:eastAsia="zh-CN"/>
                    </w:rPr>
                    <w:t>池（</w:t>
                  </w:r>
                  <w:r>
                    <w:rPr>
                      <w:rFonts w:hint="eastAsia" w:ascii="Times New Roman" w:hAnsi="Times New Roman" w:cs="Times New Roman"/>
                      <w:color w:val="000000"/>
                      <w:szCs w:val="21"/>
                      <w:lang w:val="en-US" w:eastAsia="zh-CN"/>
                    </w:rPr>
                    <w:t>1座，</w:t>
                  </w:r>
                  <w:r>
                    <w:rPr>
                      <w:rFonts w:hint="eastAsia" w:cs="Times New Roman"/>
                      <w:b w:val="0"/>
                      <w:bCs w:val="0"/>
                      <w:color w:val="auto"/>
                      <w:sz w:val="21"/>
                      <w:szCs w:val="21"/>
                      <w:highlight w:val="none"/>
                      <w:u w:val="none"/>
                      <w:lang w:val="en-US" w:eastAsia="zh-CN"/>
                    </w:rPr>
                    <w:t>1</w:t>
                  </w:r>
                  <w:r>
                    <w:rPr>
                      <w:rFonts w:hint="default" w:ascii="Times New Roman" w:hAnsi="Times New Roman" w:cs="Times New Roman"/>
                      <w:b w:val="0"/>
                      <w:bCs w:val="0"/>
                      <w:color w:val="auto"/>
                      <w:sz w:val="21"/>
                      <w:szCs w:val="21"/>
                      <w:highlight w:val="none"/>
                      <w:u w:val="none"/>
                    </w:rPr>
                    <w:t>m</w:t>
                  </w:r>
                  <w:r>
                    <w:rPr>
                      <w:rFonts w:hint="default" w:ascii="Times New Roman" w:hAnsi="Times New Roman" w:cs="Times New Roman"/>
                      <w:b w:val="0"/>
                      <w:bCs w:val="0"/>
                      <w:color w:val="auto"/>
                      <w:sz w:val="21"/>
                      <w:szCs w:val="21"/>
                      <w:highlight w:val="none"/>
                      <w:u w:val="none"/>
                      <w:vertAlign w:val="superscript"/>
                    </w:rPr>
                    <w:t>3</w:t>
                  </w:r>
                  <w:r>
                    <w:rPr>
                      <w:rFonts w:hint="eastAsia" w:ascii="Times New Roman" w:hAnsi="Times New Roman" w:cs="Times New Roman"/>
                      <w:color w:val="000000"/>
                      <w:szCs w:val="21"/>
                      <w:lang w:eastAsia="zh-CN"/>
                    </w:rPr>
                    <w:t>）</w:t>
                  </w:r>
                  <w:r>
                    <w:rPr>
                      <w:rFonts w:hint="default" w:ascii="Times New Roman" w:hAnsi="Times New Roman" w:cs="Times New Roman"/>
                      <w:color w:val="000000"/>
                      <w:szCs w:val="21"/>
                    </w:rPr>
                    <w:t>处理后循环利用</w:t>
                  </w:r>
                  <w:r>
                    <w:rPr>
                      <w:rFonts w:hint="eastAsia" w:cs="Times New Roman"/>
                      <w:color w:val="000000"/>
                      <w:szCs w:val="21"/>
                      <w:lang w:eastAsia="zh-CN"/>
                    </w:rPr>
                    <w:t>。</w:t>
                  </w:r>
                </w:p>
              </w:tc>
              <w:tc>
                <w:tcPr>
                  <w:tcW w:w="275" w:type="pct"/>
                  <w:vAlign w:val="center"/>
                </w:tcPr>
                <w:p>
                  <w:pPr>
                    <w:spacing w:line="240" w:lineRule="atLeast"/>
                    <w:jc w:val="center"/>
                    <w:rPr>
                      <w:rFonts w:hint="default" w:ascii="Times New Roman" w:hAnsi="Times New Roman" w:cs="Times New Roman" w:eastAsiaTheme="minorEastAsia"/>
                      <w:bCs/>
                      <w:color w:val="000000"/>
                      <w:szCs w:val="21"/>
                    </w:rPr>
                  </w:pPr>
                  <w:r>
                    <w:rPr>
                      <w:rFonts w:hint="eastAsia" w:ascii="Times New Roman" w:hAnsi="Times New Roman" w:cs="Times New Roman"/>
                      <w:color w:val="000000"/>
                      <w:szCs w:val="21"/>
                      <w:lang w:val="en-US" w:eastAsia="zh-CN"/>
                    </w:rPr>
                    <w:t>1座</w:t>
                  </w:r>
                </w:p>
              </w:tc>
              <w:tc>
                <w:tcPr>
                  <w:tcW w:w="1173" w:type="pct"/>
                  <w:vAlign w:val="center"/>
                </w:tcPr>
                <w:p>
                  <w:pPr>
                    <w:spacing w:line="240" w:lineRule="atLeast"/>
                    <w:jc w:val="center"/>
                    <w:rPr>
                      <w:rFonts w:hint="default" w:ascii="Times New Roman" w:hAnsi="Times New Roman" w:cs="Times New Roman" w:eastAsiaTheme="minorEastAsia"/>
                      <w:bCs/>
                      <w:szCs w:val="21"/>
                    </w:rPr>
                  </w:pPr>
                  <w:r>
                    <w:rPr>
                      <w:rFonts w:hint="eastAsia" w:cs="Times New Roman" w:eastAsiaTheme="minorEastAsia"/>
                      <w:bCs/>
                      <w:szCs w:val="21"/>
                      <w:lang w:eastAsia="zh-CN"/>
                    </w:rPr>
                    <w:t>循环使用，</w:t>
                  </w:r>
                  <w:r>
                    <w:rPr>
                      <w:rFonts w:hint="eastAsia" w:ascii="Times New Roman" w:hAnsi="Times New Roman" w:cs="Times New Roman" w:eastAsiaTheme="minorEastAsia"/>
                      <w:bCs/>
                      <w:szCs w:val="21"/>
                      <w:lang w:eastAsia="zh-CN"/>
                    </w:rPr>
                    <w:t>不外排</w:t>
                  </w:r>
                </w:p>
              </w:tc>
              <w:tc>
                <w:tcPr>
                  <w:tcW w:w="528" w:type="pct"/>
                  <w:vAlign w:val="center"/>
                </w:tcPr>
                <w:p>
                  <w:pPr>
                    <w:spacing w:line="240" w:lineRule="atLeast"/>
                    <w:jc w:val="center"/>
                    <w:rPr>
                      <w:rFonts w:hint="default" w:ascii="Times New Roman" w:hAnsi="Times New Roman" w:cs="Times New Roman" w:eastAsiaTheme="minorEastAsia"/>
                      <w:bCs/>
                      <w:color w:val="000000"/>
                      <w:szCs w:val="21"/>
                      <w:lang w:val="en-US" w:eastAsia="zh-CN"/>
                    </w:rPr>
                  </w:pPr>
                  <w:r>
                    <w:rPr>
                      <w:rFonts w:hint="eastAsia" w:cs="Times New Roman" w:eastAsiaTheme="minorEastAsia"/>
                      <w:bCs/>
                      <w:color w:val="000000"/>
                      <w:szCs w:val="21"/>
                      <w:lang w:val="en-US" w:eastAsia="zh-CN"/>
                    </w:rPr>
                    <w:t>0.2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353" w:type="pct"/>
                  <w:gridSpan w:val="2"/>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768" w:type="pct"/>
                  <w:vAlign w:val="center"/>
                </w:tcPr>
                <w:p>
                  <w:pPr>
                    <w:spacing w:line="240" w:lineRule="atLeast"/>
                    <w:jc w:val="center"/>
                    <w:rPr>
                      <w:rFonts w:hint="eastAsia" w:ascii="Times New Roman" w:hAnsi="Times New Roman" w:cs="Times New Roman" w:eastAsiaTheme="minorEastAsia"/>
                      <w:bCs/>
                      <w:color w:val="000000"/>
                      <w:szCs w:val="21"/>
                      <w:lang w:eastAsia="zh-CN"/>
                    </w:rPr>
                  </w:pPr>
                  <w:r>
                    <w:rPr>
                      <w:rFonts w:hint="eastAsia" w:ascii="Times New Roman" w:hAnsi="Times New Roman" w:cs="Times New Roman" w:eastAsiaTheme="minorEastAsia"/>
                      <w:bCs/>
                      <w:color w:val="000000"/>
                      <w:szCs w:val="21"/>
                      <w:lang w:eastAsia="zh-CN"/>
                    </w:rPr>
                    <w:t>洗砂废水</w:t>
                  </w:r>
                  <w:r>
                    <w:rPr>
                      <w:rFonts w:hint="eastAsia" w:cs="Times New Roman" w:eastAsiaTheme="minorEastAsia"/>
                      <w:bCs/>
                      <w:color w:val="000000"/>
                      <w:szCs w:val="21"/>
                      <w:lang w:eastAsia="zh-CN"/>
                    </w:rPr>
                    <w:t>、湿式筛分废水</w:t>
                  </w:r>
                </w:p>
              </w:tc>
              <w:tc>
                <w:tcPr>
                  <w:tcW w:w="1517" w:type="pct"/>
                  <w:vAlign w:val="center"/>
                </w:tcPr>
                <w:p>
                  <w:pPr>
                    <w:spacing w:line="360" w:lineRule="exact"/>
                    <w:rPr>
                      <w:rFonts w:hint="eastAsia" w:ascii="Times New Roman" w:hAnsi="Times New Roman" w:eastAsia="宋体" w:cs="Times New Roman"/>
                      <w:color w:val="000000"/>
                      <w:szCs w:val="21"/>
                      <w:lang w:eastAsia="zh-CN"/>
                    </w:rPr>
                  </w:pPr>
                  <w:r>
                    <w:rPr>
                      <w:rFonts w:hint="eastAsia" w:ascii="Times New Roman" w:hAnsi="Times New Roman" w:cs="Times New Roman"/>
                      <w:color w:val="000000"/>
                      <w:szCs w:val="21"/>
                      <w:lang w:eastAsia="zh-CN"/>
                    </w:rPr>
                    <w:t>经浓缩罐（</w:t>
                  </w:r>
                  <w:r>
                    <w:rPr>
                      <w:rFonts w:hint="eastAsia" w:ascii="Times New Roman" w:hAnsi="Times New Roman" w:cs="Times New Roman"/>
                      <w:color w:val="000000"/>
                      <w:szCs w:val="21"/>
                      <w:lang w:val="en-US" w:eastAsia="zh-CN"/>
                    </w:rPr>
                    <w:t>1座，</w:t>
                  </w:r>
                  <w:r>
                    <w:rPr>
                      <w:rFonts w:hint="eastAsia" w:cs="Times New Roman"/>
                      <w:b w:val="0"/>
                      <w:bCs w:val="0"/>
                      <w:color w:val="auto"/>
                      <w:sz w:val="21"/>
                      <w:szCs w:val="21"/>
                      <w:highlight w:val="none"/>
                      <w:u w:val="none"/>
                      <w:lang w:val="en-US" w:eastAsia="zh-CN"/>
                    </w:rPr>
                    <w:t>5</w:t>
                  </w:r>
                  <w:r>
                    <w:rPr>
                      <w:rFonts w:hint="default" w:ascii="Times New Roman" w:hAnsi="Times New Roman" w:cs="Times New Roman"/>
                      <w:b w:val="0"/>
                      <w:bCs w:val="0"/>
                      <w:color w:val="auto"/>
                      <w:sz w:val="21"/>
                      <w:szCs w:val="21"/>
                      <w:highlight w:val="none"/>
                      <w:u w:val="none"/>
                      <w:lang w:val="en-US" w:eastAsia="zh-CN"/>
                    </w:rPr>
                    <w:t>0</w:t>
                  </w:r>
                  <w:r>
                    <w:rPr>
                      <w:rFonts w:hint="default" w:ascii="Times New Roman" w:hAnsi="Times New Roman" w:cs="Times New Roman"/>
                      <w:b w:val="0"/>
                      <w:bCs w:val="0"/>
                      <w:color w:val="auto"/>
                      <w:sz w:val="21"/>
                      <w:szCs w:val="21"/>
                      <w:highlight w:val="none"/>
                      <w:u w:val="none"/>
                    </w:rPr>
                    <w:t>m</w:t>
                  </w:r>
                  <w:r>
                    <w:rPr>
                      <w:rFonts w:hint="default" w:ascii="Times New Roman" w:hAnsi="Times New Roman" w:cs="Times New Roman"/>
                      <w:b w:val="0"/>
                      <w:bCs w:val="0"/>
                      <w:color w:val="auto"/>
                      <w:sz w:val="21"/>
                      <w:szCs w:val="21"/>
                      <w:highlight w:val="none"/>
                      <w:u w:val="none"/>
                      <w:vertAlign w:val="superscript"/>
                    </w:rPr>
                    <w:t>3</w:t>
                  </w:r>
                  <w:r>
                    <w:rPr>
                      <w:rFonts w:hint="eastAsia" w:ascii="Times New Roman" w:hAnsi="Times New Roman" w:cs="Times New Roman"/>
                      <w:color w:val="000000"/>
                      <w:szCs w:val="21"/>
                      <w:lang w:eastAsia="zh-CN"/>
                    </w:rPr>
                    <w:t>）</w:t>
                  </w:r>
                  <w:r>
                    <w:rPr>
                      <w:rFonts w:hint="eastAsia" w:cs="Times New Roman"/>
                      <w:color w:val="000000"/>
                      <w:szCs w:val="21"/>
                      <w:lang w:val="en-US" w:eastAsia="zh-CN"/>
                    </w:rPr>
                    <w:t>+清水池</w:t>
                  </w:r>
                  <w:r>
                    <w:rPr>
                      <w:rFonts w:hint="eastAsia" w:ascii="Times New Roman" w:hAnsi="Times New Roman" w:cs="Times New Roman"/>
                      <w:color w:val="000000"/>
                      <w:szCs w:val="21"/>
                      <w:lang w:eastAsia="zh-CN"/>
                    </w:rPr>
                    <w:t>（</w:t>
                  </w:r>
                  <w:r>
                    <w:rPr>
                      <w:rFonts w:hint="eastAsia" w:ascii="Times New Roman" w:hAnsi="Times New Roman" w:cs="Times New Roman"/>
                      <w:color w:val="000000"/>
                      <w:szCs w:val="21"/>
                      <w:lang w:val="en-US" w:eastAsia="zh-CN"/>
                    </w:rPr>
                    <w:t>1座，</w:t>
                  </w:r>
                  <w:r>
                    <w:rPr>
                      <w:rFonts w:hint="eastAsia" w:cs="Times New Roman"/>
                      <w:b w:val="0"/>
                      <w:bCs w:val="0"/>
                      <w:color w:val="auto"/>
                      <w:sz w:val="21"/>
                      <w:szCs w:val="21"/>
                      <w:highlight w:val="none"/>
                      <w:u w:val="none"/>
                      <w:lang w:val="en-US" w:eastAsia="zh-CN"/>
                    </w:rPr>
                    <w:t>5</w:t>
                  </w:r>
                  <w:r>
                    <w:rPr>
                      <w:rFonts w:hint="default" w:ascii="Times New Roman" w:hAnsi="Times New Roman" w:cs="Times New Roman"/>
                      <w:b w:val="0"/>
                      <w:bCs w:val="0"/>
                      <w:color w:val="auto"/>
                      <w:sz w:val="21"/>
                      <w:szCs w:val="21"/>
                      <w:highlight w:val="none"/>
                      <w:u w:val="none"/>
                      <w:lang w:val="en-US" w:eastAsia="zh-CN"/>
                    </w:rPr>
                    <w:t>0</w:t>
                  </w:r>
                  <w:r>
                    <w:rPr>
                      <w:rFonts w:hint="default" w:ascii="Times New Roman" w:hAnsi="Times New Roman" w:cs="Times New Roman"/>
                      <w:b w:val="0"/>
                      <w:bCs w:val="0"/>
                      <w:color w:val="auto"/>
                      <w:sz w:val="21"/>
                      <w:szCs w:val="21"/>
                      <w:highlight w:val="none"/>
                      <w:u w:val="none"/>
                    </w:rPr>
                    <w:t>m</w:t>
                  </w:r>
                  <w:r>
                    <w:rPr>
                      <w:rFonts w:hint="default" w:ascii="Times New Roman" w:hAnsi="Times New Roman" w:cs="Times New Roman"/>
                      <w:b w:val="0"/>
                      <w:bCs w:val="0"/>
                      <w:color w:val="auto"/>
                      <w:sz w:val="21"/>
                      <w:szCs w:val="21"/>
                      <w:highlight w:val="none"/>
                      <w:u w:val="none"/>
                      <w:vertAlign w:val="superscript"/>
                    </w:rPr>
                    <w:t>3</w:t>
                  </w:r>
                  <w:r>
                    <w:rPr>
                      <w:rFonts w:hint="eastAsia" w:ascii="Times New Roman" w:hAnsi="Times New Roman" w:cs="Times New Roman"/>
                      <w:color w:val="000000"/>
                      <w:szCs w:val="21"/>
                      <w:lang w:eastAsia="zh-CN"/>
                    </w:rPr>
                    <w:t>）沉淀处理后循环使用</w:t>
                  </w:r>
                  <w:r>
                    <w:rPr>
                      <w:rFonts w:hint="eastAsia" w:cs="Times New Roman"/>
                      <w:color w:val="000000"/>
                      <w:szCs w:val="21"/>
                      <w:lang w:eastAsia="zh-CN"/>
                    </w:rPr>
                    <w:t>，压滤废水经</w:t>
                  </w:r>
                  <w:r>
                    <w:rPr>
                      <w:rFonts w:hint="eastAsia" w:cs="Times New Roman"/>
                      <w:color w:val="000000"/>
                      <w:szCs w:val="21"/>
                      <w:lang w:val="en-US" w:eastAsia="zh-CN"/>
                    </w:rPr>
                    <w:t>污水池</w:t>
                  </w:r>
                  <w:r>
                    <w:rPr>
                      <w:rFonts w:hint="eastAsia" w:ascii="Times New Roman" w:hAnsi="Times New Roman" w:cs="Times New Roman"/>
                      <w:color w:val="000000"/>
                      <w:szCs w:val="21"/>
                      <w:lang w:eastAsia="zh-CN"/>
                    </w:rPr>
                    <w:t>（</w:t>
                  </w:r>
                  <w:r>
                    <w:rPr>
                      <w:rFonts w:hint="eastAsia" w:ascii="Times New Roman" w:hAnsi="Times New Roman" w:cs="Times New Roman"/>
                      <w:color w:val="000000"/>
                      <w:szCs w:val="21"/>
                      <w:lang w:val="en-US" w:eastAsia="zh-CN"/>
                    </w:rPr>
                    <w:t>1座，</w:t>
                  </w:r>
                  <w:r>
                    <w:rPr>
                      <w:rFonts w:hint="eastAsia" w:cs="Times New Roman"/>
                      <w:b w:val="0"/>
                      <w:bCs w:val="0"/>
                      <w:color w:val="auto"/>
                      <w:sz w:val="21"/>
                      <w:szCs w:val="21"/>
                      <w:highlight w:val="none"/>
                      <w:u w:val="none"/>
                      <w:lang w:val="en-US" w:eastAsia="zh-CN"/>
                    </w:rPr>
                    <w:t>5</w:t>
                  </w:r>
                  <w:r>
                    <w:rPr>
                      <w:rFonts w:hint="default" w:ascii="Times New Roman" w:hAnsi="Times New Roman" w:cs="Times New Roman"/>
                      <w:b w:val="0"/>
                      <w:bCs w:val="0"/>
                      <w:color w:val="auto"/>
                      <w:sz w:val="21"/>
                      <w:szCs w:val="21"/>
                      <w:highlight w:val="none"/>
                      <w:u w:val="none"/>
                      <w:lang w:val="en-US" w:eastAsia="zh-CN"/>
                    </w:rPr>
                    <w:t>0</w:t>
                  </w:r>
                  <w:r>
                    <w:rPr>
                      <w:rFonts w:hint="default" w:ascii="Times New Roman" w:hAnsi="Times New Roman" w:cs="Times New Roman"/>
                      <w:b w:val="0"/>
                      <w:bCs w:val="0"/>
                      <w:color w:val="auto"/>
                      <w:sz w:val="21"/>
                      <w:szCs w:val="21"/>
                      <w:highlight w:val="none"/>
                      <w:u w:val="none"/>
                    </w:rPr>
                    <w:t>m</w:t>
                  </w:r>
                  <w:r>
                    <w:rPr>
                      <w:rFonts w:hint="default" w:ascii="Times New Roman" w:hAnsi="Times New Roman" w:cs="Times New Roman"/>
                      <w:b w:val="0"/>
                      <w:bCs w:val="0"/>
                      <w:color w:val="auto"/>
                      <w:sz w:val="21"/>
                      <w:szCs w:val="21"/>
                      <w:highlight w:val="none"/>
                      <w:u w:val="none"/>
                      <w:vertAlign w:val="superscript"/>
                    </w:rPr>
                    <w:t>3</w:t>
                  </w:r>
                  <w:r>
                    <w:rPr>
                      <w:rFonts w:hint="eastAsia" w:ascii="Times New Roman" w:hAnsi="Times New Roman" w:cs="Times New Roman"/>
                      <w:color w:val="000000"/>
                      <w:szCs w:val="21"/>
                      <w:lang w:eastAsia="zh-CN"/>
                    </w:rPr>
                    <w:t>）暂存</w:t>
                  </w:r>
                </w:p>
              </w:tc>
              <w:tc>
                <w:tcPr>
                  <w:tcW w:w="275" w:type="pct"/>
                  <w:vAlign w:val="center"/>
                </w:tcPr>
                <w:p>
                  <w:pPr>
                    <w:spacing w:line="240" w:lineRule="atLeast"/>
                    <w:jc w:val="center"/>
                    <w:rPr>
                      <w:rFonts w:hint="eastAsia" w:ascii="Times New Roman" w:hAnsi="Times New Roman" w:cs="Times New Roman" w:eastAsiaTheme="minorEastAsia"/>
                      <w:bCs/>
                      <w:color w:val="000000"/>
                      <w:kern w:val="2"/>
                      <w:sz w:val="21"/>
                      <w:szCs w:val="21"/>
                      <w:lang w:val="en-US" w:eastAsia="zh-CN" w:bidi="ar-SA"/>
                    </w:rPr>
                  </w:pPr>
                  <w:r>
                    <w:rPr>
                      <w:rFonts w:hint="eastAsia" w:ascii="Times New Roman" w:hAnsi="Times New Roman" w:cs="Times New Roman"/>
                      <w:color w:val="000000"/>
                      <w:szCs w:val="21"/>
                      <w:lang w:val="en-US" w:eastAsia="zh-CN"/>
                    </w:rPr>
                    <w:t>1</w:t>
                  </w:r>
                  <w:r>
                    <w:rPr>
                      <w:rFonts w:hint="eastAsia" w:cs="Times New Roman"/>
                      <w:color w:val="000000"/>
                      <w:szCs w:val="21"/>
                      <w:lang w:val="en-US" w:eastAsia="zh-CN"/>
                    </w:rPr>
                    <w:t>套</w:t>
                  </w:r>
                </w:p>
              </w:tc>
              <w:tc>
                <w:tcPr>
                  <w:tcW w:w="1173" w:type="pct"/>
                  <w:vAlign w:val="center"/>
                </w:tcPr>
                <w:p>
                  <w:pPr>
                    <w:spacing w:line="240" w:lineRule="atLeast"/>
                    <w:jc w:val="center"/>
                    <w:rPr>
                      <w:rFonts w:hint="eastAsia" w:ascii="Times New Roman" w:hAnsi="Times New Roman" w:cs="Times New Roman" w:eastAsiaTheme="minorEastAsia"/>
                      <w:bCs/>
                      <w:kern w:val="2"/>
                      <w:sz w:val="21"/>
                      <w:szCs w:val="21"/>
                      <w:lang w:val="en-US" w:eastAsia="zh-CN" w:bidi="ar-SA"/>
                    </w:rPr>
                  </w:pPr>
                  <w:r>
                    <w:rPr>
                      <w:rFonts w:hint="eastAsia" w:cs="Times New Roman" w:eastAsiaTheme="minorEastAsia"/>
                      <w:bCs/>
                      <w:szCs w:val="21"/>
                      <w:lang w:eastAsia="zh-CN"/>
                    </w:rPr>
                    <w:t>循环使用，</w:t>
                  </w:r>
                  <w:r>
                    <w:rPr>
                      <w:rFonts w:hint="eastAsia" w:ascii="Times New Roman" w:hAnsi="Times New Roman" w:cs="Times New Roman" w:eastAsiaTheme="minorEastAsia"/>
                      <w:bCs/>
                      <w:szCs w:val="21"/>
                      <w:lang w:eastAsia="zh-CN"/>
                    </w:rPr>
                    <w:t>不外排</w:t>
                  </w:r>
                </w:p>
              </w:tc>
              <w:tc>
                <w:tcPr>
                  <w:tcW w:w="528" w:type="pct"/>
                  <w:vAlign w:val="center"/>
                </w:tcPr>
                <w:p>
                  <w:pPr>
                    <w:spacing w:line="240" w:lineRule="atLeast"/>
                    <w:jc w:val="center"/>
                    <w:rPr>
                      <w:rFonts w:hint="default" w:ascii="Times New Roman" w:hAnsi="Times New Roman" w:cs="Times New Roman" w:eastAsiaTheme="minorEastAsia"/>
                      <w:bCs/>
                      <w:color w:val="000000"/>
                      <w:szCs w:val="21"/>
                      <w:lang w:val="en-US" w:eastAsia="zh-CN"/>
                    </w:rPr>
                  </w:pPr>
                  <w:r>
                    <w:rPr>
                      <w:rFonts w:hint="eastAsia" w:cs="Times New Roman" w:eastAsiaTheme="minorEastAsia"/>
                      <w:bCs/>
                      <w:color w:val="000000"/>
                      <w:szCs w:val="21"/>
                      <w:lang w:val="en-US" w:eastAsia="zh-CN"/>
                    </w:rPr>
                    <w:t>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353" w:type="pct"/>
                  <w:gridSpan w:val="2"/>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768" w:type="pct"/>
                  <w:vAlign w:val="center"/>
                </w:tcPr>
                <w:p>
                  <w:pPr>
                    <w:spacing w:line="240" w:lineRule="atLeast"/>
                    <w:jc w:val="center"/>
                    <w:rPr>
                      <w:rFonts w:hint="eastAsia" w:ascii="Times New Roman" w:hAnsi="Times New Roman" w:cs="Times New Roman" w:eastAsiaTheme="minorEastAsia"/>
                      <w:bCs/>
                      <w:color w:val="000000"/>
                      <w:szCs w:val="21"/>
                      <w:lang w:eastAsia="zh-CN"/>
                    </w:rPr>
                  </w:pPr>
                  <w:r>
                    <w:rPr>
                      <w:rFonts w:hint="eastAsia" w:ascii="Times New Roman" w:hAnsi="Times New Roman" w:cs="Times New Roman" w:eastAsiaTheme="minorEastAsia"/>
                      <w:b w:val="0"/>
                      <w:bCs/>
                      <w:szCs w:val="21"/>
                      <w:highlight w:val="none"/>
                      <w:u w:val="none"/>
                      <w:lang w:val="en-US" w:eastAsia="zh-CN"/>
                    </w:rPr>
                    <w:t>边角废料综合利用厂区的初期雨水</w:t>
                  </w:r>
                </w:p>
              </w:tc>
              <w:tc>
                <w:tcPr>
                  <w:tcW w:w="1517" w:type="pct"/>
                  <w:vAlign w:val="center"/>
                </w:tcPr>
                <w:p>
                  <w:pPr>
                    <w:spacing w:line="360" w:lineRule="exact"/>
                    <w:rPr>
                      <w:rFonts w:hint="eastAsia" w:ascii="Times New Roman" w:hAnsi="Times New Roman" w:cs="Times New Roman"/>
                      <w:b w:val="0"/>
                      <w:bCs/>
                      <w:color w:val="000000"/>
                      <w:szCs w:val="21"/>
                      <w:u w:val="none"/>
                      <w:lang w:eastAsia="zh-CN"/>
                    </w:rPr>
                  </w:pPr>
                  <w:r>
                    <w:rPr>
                      <w:rFonts w:hint="eastAsia" w:cs="Times New Roman"/>
                      <w:b w:val="0"/>
                      <w:bCs/>
                      <w:color w:val="000000"/>
                      <w:szCs w:val="21"/>
                      <w:highlight w:val="none"/>
                      <w:u w:val="none"/>
                      <w:lang w:val="en-US" w:eastAsia="zh-CN"/>
                    </w:rPr>
                    <w:t>经初期雨水收集池</w:t>
                  </w:r>
                  <w:r>
                    <w:rPr>
                      <w:rFonts w:hint="eastAsia" w:ascii="Times New Roman" w:hAnsi="Times New Roman" w:cs="Times New Roman"/>
                      <w:b w:val="0"/>
                      <w:bCs/>
                      <w:color w:val="000000"/>
                      <w:szCs w:val="21"/>
                      <w:highlight w:val="none"/>
                      <w:u w:val="none"/>
                      <w:lang w:eastAsia="zh-CN"/>
                    </w:rPr>
                    <w:t>（</w:t>
                  </w:r>
                  <w:r>
                    <w:rPr>
                      <w:rFonts w:hint="eastAsia" w:ascii="Times New Roman" w:hAnsi="Times New Roman" w:cs="Times New Roman"/>
                      <w:b w:val="0"/>
                      <w:bCs/>
                      <w:color w:val="000000"/>
                      <w:szCs w:val="21"/>
                      <w:highlight w:val="none"/>
                      <w:u w:val="none"/>
                      <w:lang w:val="en-US" w:eastAsia="zh-CN"/>
                    </w:rPr>
                    <w:t>1座，</w:t>
                  </w:r>
                  <w:r>
                    <w:rPr>
                      <w:rFonts w:hint="eastAsia" w:cs="Times New Roman"/>
                      <w:b w:val="0"/>
                      <w:bCs/>
                      <w:color w:val="auto"/>
                      <w:sz w:val="21"/>
                      <w:szCs w:val="21"/>
                      <w:highlight w:val="none"/>
                      <w:u w:val="none"/>
                      <w:lang w:val="en-US" w:eastAsia="zh-CN"/>
                    </w:rPr>
                    <w:t>10</w:t>
                  </w:r>
                  <w:r>
                    <w:rPr>
                      <w:rFonts w:hint="default" w:ascii="Times New Roman" w:hAnsi="Times New Roman" w:cs="Times New Roman"/>
                      <w:b w:val="0"/>
                      <w:bCs/>
                      <w:color w:val="auto"/>
                      <w:sz w:val="21"/>
                      <w:szCs w:val="21"/>
                      <w:highlight w:val="none"/>
                      <w:u w:val="none"/>
                      <w:lang w:val="en-US" w:eastAsia="zh-CN"/>
                    </w:rPr>
                    <w:t>0</w:t>
                  </w:r>
                  <w:r>
                    <w:rPr>
                      <w:rFonts w:hint="default" w:ascii="Times New Roman" w:hAnsi="Times New Roman" w:cs="Times New Roman"/>
                      <w:b w:val="0"/>
                      <w:bCs/>
                      <w:color w:val="auto"/>
                      <w:sz w:val="21"/>
                      <w:szCs w:val="21"/>
                      <w:highlight w:val="none"/>
                      <w:u w:val="none"/>
                    </w:rPr>
                    <w:t>m</w:t>
                  </w:r>
                  <w:r>
                    <w:rPr>
                      <w:rFonts w:hint="default" w:ascii="Times New Roman" w:hAnsi="Times New Roman" w:cs="Times New Roman"/>
                      <w:b w:val="0"/>
                      <w:bCs/>
                      <w:color w:val="auto"/>
                      <w:sz w:val="21"/>
                      <w:szCs w:val="21"/>
                      <w:highlight w:val="none"/>
                      <w:u w:val="none"/>
                      <w:vertAlign w:val="superscript"/>
                    </w:rPr>
                    <w:t>3</w:t>
                  </w:r>
                  <w:r>
                    <w:rPr>
                      <w:rFonts w:hint="eastAsia" w:ascii="Times New Roman" w:hAnsi="Times New Roman" w:cs="Times New Roman"/>
                      <w:b w:val="0"/>
                      <w:bCs/>
                      <w:color w:val="000000"/>
                      <w:szCs w:val="21"/>
                      <w:highlight w:val="none"/>
                      <w:u w:val="none"/>
                      <w:lang w:eastAsia="zh-CN"/>
                    </w:rPr>
                    <w:t>）</w:t>
                  </w:r>
                  <w:r>
                    <w:rPr>
                      <w:rFonts w:hint="eastAsia" w:ascii="Times New Roman" w:hAnsi="Times New Roman" w:cs="Times New Roman"/>
                      <w:b w:val="0"/>
                      <w:bCs/>
                      <w:color w:val="000000"/>
                      <w:szCs w:val="21"/>
                      <w:highlight w:val="none"/>
                      <w:u w:val="none"/>
                      <w:lang w:val="en-US" w:eastAsia="zh-CN"/>
                    </w:rPr>
                    <w:t>收集</w:t>
                  </w:r>
                  <w:r>
                    <w:rPr>
                      <w:rFonts w:hint="eastAsia" w:ascii="Times New Roman" w:hAnsi="Times New Roman" w:cs="Times New Roman"/>
                      <w:b w:val="0"/>
                      <w:bCs/>
                      <w:color w:val="000000"/>
                      <w:szCs w:val="21"/>
                      <w:highlight w:val="none"/>
                      <w:u w:val="none"/>
                      <w:lang w:eastAsia="zh-CN"/>
                    </w:rPr>
                    <w:t>后</w:t>
                  </w:r>
                  <w:r>
                    <w:rPr>
                      <w:rFonts w:hint="eastAsia" w:ascii="Times New Roman" w:hAnsi="Times New Roman" w:cs="Times New Roman"/>
                      <w:b w:val="0"/>
                      <w:bCs/>
                      <w:color w:val="000000"/>
                      <w:szCs w:val="21"/>
                      <w:highlight w:val="none"/>
                      <w:u w:val="none"/>
                      <w:lang w:val="en-US" w:eastAsia="zh-CN"/>
                    </w:rPr>
                    <w:t>用于洒水降尘</w:t>
                  </w:r>
                </w:p>
              </w:tc>
              <w:tc>
                <w:tcPr>
                  <w:tcW w:w="275" w:type="pct"/>
                  <w:vAlign w:val="center"/>
                </w:tcPr>
                <w:p>
                  <w:pPr>
                    <w:spacing w:line="240" w:lineRule="atLeast"/>
                    <w:jc w:val="center"/>
                    <w:rPr>
                      <w:rFonts w:hint="eastAsia" w:ascii="Times New Roman" w:hAnsi="Times New Roman" w:cs="Times New Roman"/>
                      <w:b w:val="0"/>
                      <w:bCs/>
                      <w:color w:val="000000"/>
                      <w:szCs w:val="21"/>
                      <w:u w:val="none"/>
                      <w:lang w:val="en-US" w:eastAsia="zh-CN"/>
                    </w:rPr>
                  </w:pPr>
                  <w:r>
                    <w:rPr>
                      <w:rFonts w:hint="eastAsia" w:ascii="Times New Roman" w:hAnsi="Times New Roman" w:cs="Times New Roman"/>
                      <w:b w:val="0"/>
                      <w:bCs/>
                      <w:color w:val="000000"/>
                      <w:szCs w:val="21"/>
                      <w:highlight w:val="none"/>
                      <w:u w:val="none"/>
                      <w:lang w:val="en-US" w:eastAsia="zh-CN"/>
                    </w:rPr>
                    <w:t>1座</w:t>
                  </w:r>
                </w:p>
              </w:tc>
              <w:tc>
                <w:tcPr>
                  <w:tcW w:w="1173" w:type="pct"/>
                  <w:vAlign w:val="center"/>
                </w:tcPr>
                <w:p>
                  <w:pPr>
                    <w:spacing w:line="240" w:lineRule="atLeast"/>
                    <w:jc w:val="center"/>
                    <w:rPr>
                      <w:rFonts w:hint="eastAsia" w:cs="Times New Roman" w:eastAsiaTheme="minorEastAsia"/>
                      <w:b w:val="0"/>
                      <w:bCs/>
                      <w:szCs w:val="21"/>
                      <w:u w:val="none"/>
                      <w:lang w:eastAsia="zh-CN"/>
                    </w:rPr>
                  </w:pPr>
                  <w:r>
                    <w:rPr>
                      <w:rFonts w:hint="eastAsia" w:cs="Times New Roman" w:eastAsiaTheme="minorEastAsia"/>
                      <w:b w:val="0"/>
                      <w:bCs/>
                      <w:szCs w:val="21"/>
                      <w:highlight w:val="none"/>
                      <w:u w:val="none"/>
                      <w:lang w:eastAsia="zh-CN"/>
                    </w:rPr>
                    <w:t>综合利用，</w:t>
                  </w:r>
                  <w:r>
                    <w:rPr>
                      <w:rFonts w:hint="eastAsia" w:ascii="Times New Roman" w:hAnsi="Times New Roman" w:cs="Times New Roman" w:eastAsiaTheme="minorEastAsia"/>
                      <w:b w:val="0"/>
                      <w:bCs/>
                      <w:szCs w:val="21"/>
                      <w:highlight w:val="none"/>
                      <w:u w:val="none"/>
                      <w:lang w:eastAsia="zh-CN"/>
                    </w:rPr>
                    <w:t>不外排</w:t>
                  </w:r>
                </w:p>
              </w:tc>
              <w:tc>
                <w:tcPr>
                  <w:tcW w:w="528" w:type="pct"/>
                  <w:vAlign w:val="center"/>
                </w:tcPr>
                <w:p>
                  <w:pPr>
                    <w:spacing w:line="240" w:lineRule="atLeast"/>
                    <w:jc w:val="center"/>
                    <w:rPr>
                      <w:rFonts w:hint="eastAsia" w:ascii="Times New Roman" w:hAnsi="Times New Roman" w:cs="Times New Roman" w:eastAsiaTheme="minorEastAsia"/>
                      <w:b w:val="0"/>
                      <w:bCs/>
                      <w:color w:val="000000"/>
                      <w:szCs w:val="21"/>
                      <w:u w:val="none"/>
                      <w:lang w:val="en-US" w:eastAsia="zh-CN"/>
                    </w:rPr>
                  </w:pPr>
                  <w:r>
                    <w:rPr>
                      <w:rFonts w:hint="eastAsia" w:cs="Times New Roman" w:eastAsiaTheme="minorEastAsia"/>
                      <w:b w:val="0"/>
                      <w:bCs/>
                      <w:color w:val="000000"/>
                      <w:szCs w:val="21"/>
                      <w:highlight w:val="none"/>
                      <w:u w:val="none"/>
                      <w:lang w:val="en-US" w:eastAsia="zh-CN"/>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3</w:t>
                  </w:r>
                </w:p>
              </w:tc>
              <w:tc>
                <w:tcPr>
                  <w:tcW w:w="1313" w:type="pct"/>
                  <w:gridSpan w:val="4"/>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噪声</w:t>
                  </w:r>
                </w:p>
              </w:tc>
              <w:tc>
                <w:tcPr>
                  <w:tcW w:w="1517" w:type="pct"/>
                  <w:vAlign w:val="center"/>
                </w:tcPr>
                <w:p>
                  <w:pPr>
                    <w:spacing w:line="240" w:lineRule="atLeast"/>
                    <w:jc w:val="center"/>
                    <w:rPr>
                      <w:rFonts w:hint="default" w:ascii="Times New Roman" w:hAnsi="Times New Roman" w:cs="Times New Roman" w:eastAsiaTheme="minorEastAsia"/>
                      <w:bCs/>
                      <w:color w:val="000000"/>
                      <w:szCs w:val="21"/>
                    </w:rPr>
                  </w:pPr>
                  <w:r>
                    <w:rPr>
                      <w:rFonts w:ascii="Times New Roman" w:hAnsi="Times New Roman"/>
                      <w:szCs w:val="21"/>
                    </w:rPr>
                    <w:t>隔声降噪、基础减震等</w:t>
                  </w:r>
                </w:p>
              </w:tc>
              <w:tc>
                <w:tcPr>
                  <w:tcW w:w="275" w:type="pct"/>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w:t>
                  </w:r>
                </w:p>
              </w:tc>
              <w:tc>
                <w:tcPr>
                  <w:tcW w:w="1173" w:type="pct"/>
                  <w:vAlign w:val="center"/>
                </w:tcPr>
                <w:p>
                  <w:pPr>
                    <w:spacing w:line="240" w:lineRule="atLeast"/>
                    <w:jc w:val="center"/>
                    <w:rPr>
                      <w:rFonts w:hint="default" w:ascii="Times New Roman" w:hAnsi="Times New Roman" w:cs="Times New Roman" w:eastAsiaTheme="minorEastAsia"/>
                      <w:bCs/>
                      <w:color w:val="000000"/>
                      <w:szCs w:val="21"/>
                      <w:lang w:val="en-US" w:eastAsia="zh-CN"/>
                    </w:rPr>
                  </w:pPr>
                  <w:r>
                    <w:rPr>
                      <w:rFonts w:hint="default" w:ascii="Times New Roman" w:hAnsi="Times New Roman" w:cs="Times New Roman" w:eastAsiaTheme="minorEastAsia"/>
                      <w:color w:val="000000"/>
                      <w:szCs w:val="21"/>
                    </w:rPr>
                    <w:t>《工业企业厂界环境噪声排放标准》（GB12348-2008）2类</w:t>
                  </w:r>
                  <w:r>
                    <w:rPr>
                      <w:rFonts w:hint="eastAsia" w:cs="Times New Roman" w:eastAsiaTheme="minorEastAsia"/>
                      <w:color w:val="000000"/>
                      <w:szCs w:val="21"/>
                      <w:lang w:eastAsia="zh-CN"/>
                    </w:rPr>
                    <w:t>、</w:t>
                  </w:r>
                  <w:r>
                    <w:rPr>
                      <w:rFonts w:hint="eastAsia" w:cs="Times New Roman" w:eastAsiaTheme="minorEastAsia"/>
                      <w:color w:val="000000"/>
                      <w:szCs w:val="21"/>
                      <w:lang w:val="en-US" w:eastAsia="zh-CN"/>
                    </w:rPr>
                    <w:t>4类</w:t>
                  </w:r>
                </w:p>
              </w:tc>
              <w:tc>
                <w:tcPr>
                  <w:tcW w:w="528" w:type="pct"/>
                  <w:vAlign w:val="center"/>
                </w:tcPr>
                <w:p>
                  <w:pPr>
                    <w:spacing w:line="240" w:lineRule="atLeast"/>
                    <w:jc w:val="center"/>
                    <w:rPr>
                      <w:rFonts w:hint="eastAsia" w:ascii="Times New Roman" w:hAnsi="Times New Roman" w:cs="Times New Roman" w:eastAsiaTheme="minorEastAsia"/>
                      <w:bCs/>
                      <w:color w:val="000000"/>
                      <w:szCs w:val="21"/>
                      <w:lang w:eastAsia="zh-CN"/>
                    </w:rPr>
                  </w:pPr>
                  <w:r>
                    <w:rPr>
                      <w:rFonts w:hint="eastAsia" w:cs="Times New Roman" w:eastAsiaTheme="minorEastAsia"/>
                      <w:bCs/>
                      <w:color w:val="000000"/>
                      <w:szCs w:val="21"/>
                      <w:lang w:val="en-US" w:eastAsia="zh-CN"/>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restart"/>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4</w:t>
                  </w:r>
                </w:p>
              </w:tc>
              <w:tc>
                <w:tcPr>
                  <w:tcW w:w="234" w:type="pct"/>
                  <w:gridSpan w:val="2"/>
                  <w:vMerge w:val="restart"/>
                  <w:vAlign w:val="center"/>
                </w:tcPr>
                <w:p>
                  <w:pPr>
                    <w:spacing w:line="240" w:lineRule="atLeast"/>
                    <w:jc w:val="center"/>
                    <w:rPr>
                      <w:rFonts w:hint="default" w:ascii="Times New Roman" w:hAnsi="Times New Roman" w:cs="Times New Roman" w:eastAsiaTheme="minorEastAsia"/>
                      <w:bCs/>
                      <w:color w:val="000000"/>
                      <w:szCs w:val="21"/>
                    </w:rPr>
                  </w:pPr>
                  <w:r>
                    <w:rPr>
                      <w:rFonts w:hint="eastAsia" w:ascii="Times New Roman" w:hAnsi="Times New Roman" w:cs="Times New Roman" w:eastAsiaTheme="minorEastAsia"/>
                      <w:bCs/>
                      <w:color w:val="000000"/>
                      <w:szCs w:val="21"/>
                      <w:lang w:eastAsia="zh-CN"/>
                    </w:rPr>
                    <w:t>一般</w:t>
                  </w:r>
                  <w:r>
                    <w:rPr>
                      <w:rFonts w:hint="default" w:ascii="Times New Roman" w:hAnsi="Times New Roman" w:cs="Times New Roman" w:eastAsiaTheme="minorEastAsia"/>
                      <w:bCs/>
                      <w:color w:val="000000"/>
                      <w:szCs w:val="21"/>
                    </w:rPr>
                    <w:t>固废</w:t>
                  </w:r>
                </w:p>
              </w:tc>
              <w:tc>
                <w:tcPr>
                  <w:tcW w:w="311" w:type="pct"/>
                  <w:vMerge w:val="restart"/>
                  <w:vAlign w:val="center"/>
                </w:tcPr>
                <w:p>
                  <w:pPr>
                    <w:spacing w:line="240" w:lineRule="atLeast"/>
                    <w:jc w:val="center"/>
                    <w:rPr>
                      <w:rFonts w:hint="eastAsia" w:ascii="Times New Roman" w:hAnsi="Times New Roman" w:cs="Times New Roman" w:eastAsiaTheme="minorEastAsia"/>
                      <w:bCs/>
                      <w:color w:val="000000"/>
                      <w:kern w:val="2"/>
                      <w:sz w:val="21"/>
                      <w:szCs w:val="21"/>
                      <w:lang w:val="en-US" w:eastAsia="zh-CN" w:bidi="ar-SA"/>
                    </w:rPr>
                  </w:pPr>
                  <w:r>
                    <w:rPr>
                      <w:rFonts w:hint="eastAsia" w:cs="Times New Roman" w:eastAsiaTheme="minorEastAsia"/>
                      <w:bCs/>
                      <w:color w:val="000000"/>
                      <w:szCs w:val="21"/>
                      <w:lang w:eastAsia="zh-CN"/>
                    </w:rPr>
                    <w:t>花岗岩荒料加工区</w:t>
                  </w:r>
                </w:p>
              </w:tc>
              <w:tc>
                <w:tcPr>
                  <w:tcW w:w="768" w:type="pct"/>
                  <w:vAlign w:val="center"/>
                </w:tcPr>
                <w:p>
                  <w:pPr>
                    <w:pStyle w:val="81"/>
                    <w:ind w:right="-94" w:rightChars="-45" w:firstLine="0" w:firstLineChars="0"/>
                    <w:jc w:val="center"/>
                    <w:rPr>
                      <w:rFonts w:hint="eastAsia" w:ascii="Times New Roman" w:hAnsi="Times New Roman" w:eastAsia="宋体" w:cs="Times New Roman"/>
                      <w:b/>
                      <w:bCs/>
                      <w:color w:val="000000"/>
                      <w:kern w:val="2"/>
                      <w:sz w:val="24"/>
                      <w:szCs w:val="21"/>
                      <w:u w:val="single"/>
                      <w:lang w:val="en-US" w:eastAsia="zh-CN" w:bidi="ar-SA"/>
                    </w:rPr>
                  </w:pPr>
                  <w:r>
                    <w:rPr>
                      <w:rFonts w:hint="eastAsia" w:ascii="Times New Roman" w:hAnsi="Times New Roman" w:cs="Times New Roman"/>
                      <w:b/>
                      <w:bCs/>
                      <w:color w:val="000000"/>
                      <w:kern w:val="2"/>
                      <w:sz w:val="21"/>
                      <w:szCs w:val="21"/>
                      <w:u w:val="single"/>
                      <w:lang w:eastAsia="zh-CN"/>
                    </w:rPr>
                    <w:t>废刀头</w:t>
                  </w:r>
                </w:p>
              </w:tc>
              <w:tc>
                <w:tcPr>
                  <w:tcW w:w="1517" w:type="pct"/>
                  <w:vAlign w:val="center"/>
                </w:tcPr>
                <w:p>
                  <w:pPr>
                    <w:spacing w:line="240" w:lineRule="atLeast"/>
                    <w:jc w:val="center"/>
                    <w:rPr>
                      <w:rFonts w:hint="default" w:ascii="Times New Roman" w:hAnsi="Times New Roman" w:eastAsia="宋体" w:cs="Times New Roman"/>
                      <w:b/>
                      <w:bCs/>
                      <w:kern w:val="2"/>
                      <w:sz w:val="21"/>
                      <w:szCs w:val="21"/>
                      <w:u w:val="single"/>
                      <w:lang w:val="en-US" w:eastAsia="zh-CN" w:bidi="ar-SA"/>
                    </w:rPr>
                  </w:pPr>
                  <w:r>
                    <w:rPr>
                      <w:rFonts w:hint="eastAsia" w:ascii="Times New Roman" w:hAnsi="Times New Roman" w:cs="Times New Roman"/>
                      <w:b/>
                      <w:bCs/>
                      <w:szCs w:val="21"/>
                      <w:u w:val="single"/>
                      <w:lang w:val="en-US" w:eastAsia="zh-CN"/>
                    </w:rPr>
                    <w:t>厂区集中收集后</w:t>
                  </w:r>
                  <w:r>
                    <w:rPr>
                      <w:rFonts w:hint="eastAsia" w:cs="Times New Roman"/>
                      <w:b/>
                      <w:bCs/>
                      <w:color w:val="000000"/>
                      <w:kern w:val="2"/>
                      <w:sz w:val="21"/>
                      <w:szCs w:val="21"/>
                      <w:highlight w:val="none"/>
                      <w:u w:val="single"/>
                      <w:lang w:eastAsia="zh-CN"/>
                    </w:rPr>
                    <w:t>暂存于一般固废暂存间，最终</w:t>
                  </w:r>
                  <w:r>
                    <w:rPr>
                      <w:rFonts w:hint="eastAsia" w:ascii="Times New Roman" w:hAnsi="Times New Roman" w:cs="Times New Roman"/>
                      <w:b/>
                      <w:bCs/>
                      <w:szCs w:val="21"/>
                      <w:u w:val="single"/>
                      <w:lang w:val="en-US" w:eastAsia="zh-CN"/>
                    </w:rPr>
                    <w:t>外售</w:t>
                  </w:r>
                  <w:r>
                    <w:rPr>
                      <w:rFonts w:hint="eastAsia" w:cs="Times New Roman"/>
                      <w:b/>
                      <w:bCs/>
                      <w:szCs w:val="21"/>
                      <w:u w:val="single"/>
                      <w:lang w:val="en-US" w:eastAsia="zh-CN"/>
                    </w:rPr>
                    <w:t>处理</w:t>
                  </w:r>
                </w:p>
              </w:tc>
              <w:tc>
                <w:tcPr>
                  <w:tcW w:w="275" w:type="pct"/>
                  <w:vAlign w:val="center"/>
                </w:tcPr>
                <w:p>
                  <w:pPr>
                    <w:spacing w:line="240" w:lineRule="atLeast"/>
                    <w:jc w:val="center"/>
                    <w:rPr>
                      <w:rFonts w:hint="default" w:ascii="Times New Roman" w:hAnsi="Times New Roman" w:eastAsia="宋体" w:cs="Times New Roman"/>
                      <w:b/>
                      <w:bCs/>
                      <w:kern w:val="2"/>
                      <w:sz w:val="21"/>
                      <w:szCs w:val="21"/>
                      <w:u w:val="single"/>
                      <w:lang w:val="en-US" w:eastAsia="zh-CN" w:bidi="ar-SA"/>
                    </w:rPr>
                  </w:pPr>
                  <w:r>
                    <w:rPr>
                      <w:rFonts w:hint="eastAsia" w:ascii="Times New Roman" w:hAnsi="Times New Roman" w:eastAsia="宋体" w:cs="Times New Roman"/>
                      <w:b/>
                      <w:bCs/>
                      <w:color w:val="000000"/>
                      <w:kern w:val="2"/>
                      <w:sz w:val="21"/>
                      <w:szCs w:val="21"/>
                      <w:highlight w:val="none"/>
                      <w:u w:val="single"/>
                      <w:lang w:val="en-US" w:eastAsia="zh-CN" w:bidi="ar-SA"/>
                    </w:rPr>
                    <w:t>1座</w:t>
                  </w:r>
                </w:p>
              </w:tc>
              <w:tc>
                <w:tcPr>
                  <w:tcW w:w="1173" w:type="pct"/>
                  <w:vAlign w:val="center"/>
                </w:tcPr>
                <w:p>
                  <w:pPr>
                    <w:spacing w:line="240" w:lineRule="atLeast"/>
                    <w:jc w:val="center"/>
                    <w:rPr>
                      <w:rFonts w:hint="eastAsia" w:ascii="Times New Roman" w:hAnsi="Times New Roman" w:eastAsia="宋体" w:cs="Times New Roman"/>
                      <w:b/>
                      <w:bCs/>
                      <w:color w:val="000000"/>
                      <w:kern w:val="2"/>
                      <w:sz w:val="21"/>
                      <w:szCs w:val="21"/>
                      <w:u w:val="single"/>
                      <w:lang w:val="en-US" w:eastAsia="zh-CN" w:bidi="ar-SA"/>
                    </w:rPr>
                  </w:pPr>
                  <w:r>
                    <w:rPr>
                      <w:rFonts w:hint="eastAsia" w:ascii="Times New Roman" w:hAnsi="Times New Roman" w:cs="Times New Roman" w:eastAsiaTheme="minorEastAsia"/>
                      <w:b/>
                      <w:bCs/>
                      <w:color w:val="000000"/>
                      <w:szCs w:val="21"/>
                      <w:u w:val="single"/>
                      <w:lang w:eastAsia="zh-CN"/>
                    </w:rPr>
                    <w:t>合理处置</w:t>
                  </w:r>
                  <w:r>
                    <w:rPr>
                      <w:rFonts w:hint="eastAsia" w:cs="Times New Roman" w:eastAsiaTheme="minorEastAsia"/>
                      <w:b/>
                      <w:bCs/>
                      <w:color w:val="000000"/>
                      <w:szCs w:val="21"/>
                      <w:u w:val="single"/>
                      <w:lang w:eastAsia="zh-CN"/>
                    </w:rPr>
                    <w:t>，</w:t>
                  </w:r>
                  <w:r>
                    <w:rPr>
                      <w:rFonts w:hint="eastAsia" w:ascii="Times New Roman" w:hAnsi="Times New Roman" w:cs="Times New Roman" w:eastAsiaTheme="minorEastAsia"/>
                      <w:b/>
                      <w:bCs/>
                      <w:szCs w:val="21"/>
                      <w:u w:val="single"/>
                      <w:lang w:eastAsia="zh-CN"/>
                    </w:rPr>
                    <w:t>不外排</w:t>
                  </w:r>
                </w:p>
              </w:tc>
              <w:tc>
                <w:tcPr>
                  <w:tcW w:w="528" w:type="pct"/>
                  <w:vAlign w:val="center"/>
                </w:tcPr>
                <w:p>
                  <w:pPr>
                    <w:spacing w:line="240" w:lineRule="atLeast"/>
                    <w:jc w:val="center"/>
                    <w:rPr>
                      <w:rFonts w:hint="default" w:ascii="Times New Roman" w:hAnsi="Times New Roman" w:cs="Times New Roman" w:eastAsiaTheme="minorEastAsia"/>
                      <w:b/>
                      <w:bCs/>
                      <w:color w:val="000000"/>
                      <w:kern w:val="2"/>
                      <w:sz w:val="21"/>
                      <w:szCs w:val="21"/>
                      <w:u w:val="single"/>
                      <w:lang w:val="en-US" w:eastAsia="zh-CN" w:bidi="ar-SA"/>
                    </w:rPr>
                  </w:pPr>
                  <w:r>
                    <w:rPr>
                      <w:rFonts w:hint="eastAsia" w:cs="Times New Roman" w:eastAsiaTheme="minorEastAsia"/>
                      <w:b/>
                      <w:bCs/>
                      <w:color w:val="000000"/>
                      <w:szCs w:val="21"/>
                      <w:u w:val="single"/>
                      <w:lang w:val="en-US" w:eastAsia="zh-CN"/>
                    </w:rPr>
                    <w:t>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234" w:type="pct"/>
                  <w:gridSpan w:val="2"/>
                  <w:vMerge w:val="continue"/>
                  <w:vAlign w:val="center"/>
                </w:tcPr>
                <w:p>
                  <w:pPr>
                    <w:spacing w:line="240" w:lineRule="atLeast"/>
                    <w:jc w:val="center"/>
                    <w:rPr>
                      <w:rFonts w:hint="eastAsia" w:ascii="Times New Roman" w:hAnsi="Times New Roman" w:cs="Times New Roman" w:eastAsiaTheme="minorEastAsia"/>
                      <w:bCs/>
                      <w:color w:val="000000"/>
                      <w:szCs w:val="21"/>
                      <w:lang w:eastAsia="zh-CN"/>
                    </w:rPr>
                  </w:pPr>
                </w:p>
              </w:tc>
              <w:tc>
                <w:tcPr>
                  <w:tcW w:w="311" w:type="pct"/>
                  <w:vMerge w:val="continue"/>
                  <w:vAlign w:val="center"/>
                </w:tcPr>
                <w:p>
                  <w:pPr>
                    <w:spacing w:line="240" w:lineRule="atLeast"/>
                    <w:jc w:val="center"/>
                    <w:rPr>
                      <w:rFonts w:hint="eastAsia" w:cs="Times New Roman" w:eastAsiaTheme="minorEastAsia"/>
                      <w:bCs/>
                      <w:color w:val="000000"/>
                      <w:szCs w:val="21"/>
                      <w:lang w:eastAsia="zh-CN"/>
                    </w:rPr>
                  </w:pPr>
                </w:p>
              </w:tc>
              <w:tc>
                <w:tcPr>
                  <w:tcW w:w="768" w:type="pct"/>
                  <w:vAlign w:val="center"/>
                </w:tcPr>
                <w:p>
                  <w:pPr>
                    <w:pStyle w:val="81"/>
                    <w:ind w:right="-94" w:rightChars="-45" w:firstLine="0" w:firstLineChars="0"/>
                    <w:jc w:val="center"/>
                    <w:rPr>
                      <w:rFonts w:hint="eastAsia" w:ascii="Times New Roman" w:hAnsi="Times New Roman" w:cs="Times New Roman"/>
                      <w:b/>
                      <w:bCs w:val="0"/>
                      <w:color w:val="000000"/>
                      <w:kern w:val="2"/>
                      <w:sz w:val="21"/>
                      <w:szCs w:val="21"/>
                      <w:u w:val="single"/>
                      <w:lang w:eastAsia="zh-CN"/>
                    </w:rPr>
                  </w:pPr>
                  <w:r>
                    <w:rPr>
                      <w:rFonts w:hint="eastAsia" w:ascii="Times New Roman" w:hAnsi="Times New Roman" w:eastAsia="宋体" w:cs="Times New Roman"/>
                      <w:b/>
                      <w:bCs w:val="0"/>
                      <w:color w:val="000000"/>
                      <w:sz w:val="21"/>
                      <w:szCs w:val="21"/>
                      <w:highlight w:val="none"/>
                      <w:u w:val="single"/>
                      <w:lang w:val="en-US" w:eastAsia="zh-CN"/>
                    </w:rPr>
                    <w:t>边角废料</w:t>
                  </w:r>
                  <w:r>
                    <w:rPr>
                      <w:rFonts w:hint="eastAsia" w:ascii="Times New Roman" w:hAnsi="Times New Roman" w:cs="Times New Roman"/>
                      <w:b/>
                      <w:bCs w:val="0"/>
                      <w:color w:val="000000"/>
                      <w:sz w:val="21"/>
                      <w:szCs w:val="21"/>
                      <w:u w:val="single"/>
                    </w:rPr>
                    <w:t>以及</w:t>
                  </w:r>
                  <w:r>
                    <w:rPr>
                      <w:rFonts w:hint="eastAsia" w:ascii="Times New Roman" w:hAnsi="Times New Roman" w:cs="Times New Roman"/>
                      <w:b/>
                      <w:bCs w:val="0"/>
                      <w:color w:val="000000"/>
                      <w:sz w:val="21"/>
                      <w:szCs w:val="21"/>
                      <w:u w:val="single"/>
                      <w:lang w:eastAsia="zh-CN"/>
                    </w:rPr>
                    <w:t>残次品</w:t>
                  </w:r>
                </w:p>
              </w:tc>
              <w:tc>
                <w:tcPr>
                  <w:tcW w:w="1517" w:type="pct"/>
                  <w:vAlign w:val="center"/>
                </w:tcPr>
                <w:p>
                  <w:pPr>
                    <w:spacing w:line="240" w:lineRule="atLeast"/>
                    <w:jc w:val="center"/>
                    <w:rPr>
                      <w:rFonts w:hint="eastAsia" w:ascii="Times New Roman" w:hAnsi="Times New Roman" w:cs="Times New Roman"/>
                      <w:b/>
                      <w:bCs w:val="0"/>
                      <w:szCs w:val="21"/>
                      <w:u w:val="single"/>
                      <w:lang w:val="en-US" w:eastAsia="zh-CN"/>
                    </w:rPr>
                  </w:pPr>
                  <w:r>
                    <w:rPr>
                      <w:rFonts w:hint="eastAsia" w:ascii="Times New Roman" w:hAnsi="Times New Roman" w:eastAsia="宋体" w:cs="Times New Roman"/>
                      <w:b/>
                      <w:bCs w:val="0"/>
                      <w:color w:val="000000"/>
                      <w:kern w:val="2"/>
                      <w:sz w:val="21"/>
                      <w:szCs w:val="21"/>
                      <w:u w:val="single"/>
                      <w:lang w:val="en-US" w:eastAsia="zh-CN" w:bidi="ar-SA"/>
                    </w:rPr>
                    <w:t>暂存于边角废料暂存间，作为边角废料、残次品综合利用生产线原料使用</w:t>
                  </w:r>
                </w:p>
              </w:tc>
              <w:tc>
                <w:tcPr>
                  <w:tcW w:w="275" w:type="pct"/>
                  <w:vAlign w:val="center"/>
                </w:tcPr>
                <w:p>
                  <w:pPr>
                    <w:spacing w:line="240" w:lineRule="atLeast"/>
                    <w:jc w:val="center"/>
                    <w:rPr>
                      <w:rFonts w:hint="eastAsia" w:ascii="Times New Roman" w:hAnsi="Times New Roman" w:eastAsia="宋体" w:cs="Times New Roman"/>
                      <w:b/>
                      <w:bCs w:val="0"/>
                      <w:color w:val="000000"/>
                      <w:kern w:val="2"/>
                      <w:sz w:val="21"/>
                      <w:szCs w:val="21"/>
                      <w:highlight w:val="none"/>
                      <w:u w:val="single"/>
                      <w:lang w:val="en-US" w:eastAsia="zh-CN" w:bidi="ar-SA"/>
                    </w:rPr>
                  </w:pPr>
                  <w:r>
                    <w:rPr>
                      <w:rFonts w:hint="eastAsia" w:ascii="Times New Roman" w:hAnsi="Times New Roman" w:eastAsia="宋体" w:cs="Times New Roman"/>
                      <w:b/>
                      <w:bCs w:val="0"/>
                      <w:color w:val="000000"/>
                      <w:kern w:val="2"/>
                      <w:sz w:val="21"/>
                      <w:szCs w:val="21"/>
                      <w:highlight w:val="none"/>
                      <w:u w:val="single"/>
                      <w:lang w:val="en-US" w:eastAsia="zh-CN" w:bidi="ar-SA"/>
                    </w:rPr>
                    <w:t>1座</w:t>
                  </w:r>
                </w:p>
              </w:tc>
              <w:tc>
                <w:tcPr>
                  <w:tcW w:w="1173" w:type="pct"/>
                  <w:vAlign w:val="center"/>
                </w:tcPr>
                <w:p>
                  <w:pPr>
                    <w:spacing w:line="240" w:lineRule="atLeast"/>
                    <w:jc w:val="center"/>
                    <w:rPr>
                      <w:rFonts w:hint="eastAsia" w:ascii="Times New Roman" w:hAnsi="Times New Roman" w:cs="Times New Roman" w:eastAsiaTheme="minorEastAsia"/>
                      <w:b/>
                      <w:bCs w:val="0"/>
                      <w:color w:val="000000"/>
                      <w:szCs w:val="21"/>
                      <w:u w:val="single"/>
                      <w:lang w:eastAsia="zh-CN"/>
                    </w:rPr>
                  </w:pPr>
                  <w:r>
                    <w:rPr>
                      <w:rFonts w:hint="eastAsia" w:cs="Times New Roman" w:eastAsiaTheme="minorEastAsia"/>
                      <w:b/>
                      <w:bCs w:val="0"/>
                      <w:szCs w:val="21"/>
                      <w:highlight w:val="none"/>
                      <w:u w:val="single"/>
                      <w:lang w:eastAsia="zh-CN"/>
                    </w:rPr>
                    <w:t>综合利用，</w:t>
                  </w:r>
                  <w:r>
                    <w:rPr>
                      <w:rFonts w:hint="eastAsia" w:ascii="Times New Roman" w:hAnsi="Times New Roman" w:cs="Times New Roman" w:eastAsiaTheme="minorEastAsia"/>
                      <w:b/>
                      <w:bCs w:val="0"/>
                      <w:szCs w:val="21"/>
                      <w:highlight w:val="none"/>
                      <w:u w:val="single"/>
                      <w:lang w:eastAsia="zh-CN"/>
                    </w:rPr>
                    <w:t>不外排</w:t>
                  </w:r>
                </w:p>
              </w:tc>
              <w:tc>
                <w:tcPr>
                  <w:tcW w:w="528" w:type="pct"/>
                  <w:vAlign w:val="center"/>
                </w:tcPr>
                <w:p>
                  <w:pPr>
                    <w:spacing w:line="240" w:lineRule="atLeast"/>
                    <w:jc w:val="center"/>
                    <w:rPr>
                      <w:rFonts w:hint="default" w:cs="Times New Roman" w:eastAsiaTheme="minorEastAsia"/>
                      <w:b/>
                      <w:bCs w:val="0"/>
                      <w:color w:val="000000"/>
                      <w:szCs w:val="21"/>
                      <w:u w:val="single"/>
                      <w:lang w:val="en-US" w:eastAsia="zh-CN"/>
                    </w:rPr>
                  </w:pPr>
                  <w:r>
                    <w:rPr>
                      <w:rFonts w:hint="eastAsia" w:cs="Times New Roman" w:eastAsiaTheme="minorEastAsia"/>
                      <w:b/>
                      <w:bCs w:val="0"/>
                      <w:color w:val="000000"/>
                      <w:szCs w:val="21"/>
                      <w:u w:val="single"/>
                      <w:lang w:val="en-US" w:eastAsia="zh-CN"/>
                    </w:rPr>
                    <w:t>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234" w:type="pct"/>
                  <w:gridSpan w:val="2"/>
                  <w:vMerge w:val="continue"/>
                  <w:vAlign w:val="center"/>
                </w:tcPr>
                <w:p>
                  <w:pPr>
                    <w:spacing w:line="240" w:lineRule="atLeast"/>
                    <w:jc w:val="center"/>
                    <w:rPr>
                      <w:rFonts w:hint="eastAsia" w:ascii="Times New Roman" w:hAnsi="Times New Roman" w:cs="Times New Roman" w:eastAsiaTheme="minorEastAsia"/>
                      <w:bCs/>
                      <w:color w:val="000000"/>
                      <w:szCs w:val="21"/>
                      <w:lang w:eastAsia="zh-CN"/>
                    </w:rPr>
                  </w:pPr>
                </w:p>
              </w:tc>
              <w:tc>
                <w:tcPr>
                  <w:tcW w:w="311" w:type="pct"/>
                  <w:vMerge w:val="continue"/>
                  <w:vAlign w:val="center"/>
                </w:tcPr>
                <w:p>
                  <w:pPr>
                    <w:spacing w:line="240" w:lineRule="atLeast"/>
                    <w:jc w:val="center"/>
                    <w:rPr>
                      <w:rFonts w:hint="eastAsia" w:cs="Times New Roman" w:eastAsiaTheme="minorEastAsia"/>
                      <w:bCs/>
                      <w:color w:val="000000"/>
                      <w:szCs w:val="21"/>
                      <w:lang w:eastAsia="zh-CN"/>
                    </w:rPr>
                  </w:pPr>
                </w:p>
              </w:tc>
              <w:tc>
                <w:tcPr>
                  <w:tcW w:w="768" w:type="pct"/>
                  <w:vAlign w:val="center"/>
                </w:tcPr>
                <w:p>
                  <w:pPr>
                    <w:pStyle w:val="81"/>
                    <w:ind w:right="-94" w:rightChars="-45" w:firstLine="0" w:firstLineChars="0"/>
                    <w:jc w:val="center"/>
                    <w:rPr>
                      <w:rFonts w:hint="eastAsia" w:ascii="宋体" w:hAnsi="宋体" w:eastAsia="宋体" w:cs="Times New Roman"/>
                      <w:color w:val="000000"/>
                      <w:kern w:val="2"/>
                      <w:sz w:val="24"/>
                      <w:szCs w:val="21"/>
                      <w:lang w:val="en-US" w:eastAsia="zh-CN" w:bidi="ar-SA"/>
                    </w:rPr>
                  </w:pPr>
                  <w:r>
                    <w:rPr>
                      <w:rFonts w:hint="eastAsia" w:ascii="Times New Roman" w:hAnsi="Times New Roman" w:eastAsia="宋体" w:cs="Times New Roman"/>
                      <w:b w:val="0"/>
                      <w:bCs w:val="0"/>
                      <w:color w:val="000000"/>
                      <w:kern w:val="2"/>
                      <w:sz w:val="21"/>
                      <w:szCs w:val="21"/>
                      <w:u w:val="none"/>
                      <w:lang w:eastAsia="zh-CN"/>
                    </w:rPr>
                    <w:t>花岗岩荒料加工区产生的污泥</w:t>
                  </w:r>
                </w:p>
              </w:tc>
              <w:tc>
                <w:tcPr>
                  <w:tcW w:w="1517" w:type="pct"/>
                  <w:vAlign w:val="center"/>
                </w:tcPr>
                <w:p>
                  <w:pPr>
                    <w:spacing w:line="240" w:lineRule="atLeas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cs="Times New Roman"/>
                      <w:szCs w:val="21"/>
                      <w:lang w:eastAsia="zh-CN"/>
                    </w:rPr>
                    <w:t>压滤机脱水后外售给制砖厂综合利用</w:t>
                  </w:r>
                </w:p>
              </w:tc>
              <w:tc>
                <w:tcPr>
                  <w:tcW w:w="275" w:type="pct"/>
                  <w:vAlign w:val="center"/>
                </w:tcPr>
                <w:p>
                  <w:pPr>
                    <w:spacing w:line="240" w:lineRule="atLeast"/>
                    <w:jc w:val="center"/>
                    <w:rPr>
                      <w:rFonts w:hint="eastAsia" w:ascii="Times New Roman" w:hAnsi="Times New Roman" w:cs="Times New Roman" w:eastAsiaTheme="minorEastAsia"/>
                      <w:bCs/>
                      <w:color w:val="000000"/>
                      <w:kern w:val="2"/>
                      <w:sz w:val="21"/>
                      <w:szCs w:val="21"/>
                      <w:lang w:val="en-US" w:eastAsia="zh-CN" w:bidi="ar-SA"/>
                    </w:rPr>
                  </w:pPr>
                  <w:r>
                    <w:rPr>
                      <w:rFonts w:hint="eastAsia" w:ascii="Times New Roman" w:hAnsi="Times New Roman" w:cs="Times New Roman" w:eastAsiaTheme="minorEastAsia"/>
                      <w:bCs/>
                      <w:color w:val="000000"/>
                      <w:szCs w:val="21"/>
                      <w:lang w:val="en-US" w:eastAsia="zh-CN"/>
                    </w:rPr>
                    <w:t>/</w:t>
                  </w:r>
                </w:p>
              </w:tc>
              <w:tc>
                <w:tcPr>
                  <w:tcW w:w="1173" w:type="pct"/>
                  <w:vAlign w:val="center"/>
                </w:tcPr>
                <w:p>
                  <w:pPr>
                    <w:spacing w:line="240" w:lineRule="atLeast"/>
                    <w:jc w:val="center"/>
                    <w:rPr>
                      <w:rFonts w:hint="eastAsia"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szCs w:val="21"/>
                      <w:lang w:eastAsia="zh-CN"/>
                    </w:rPr>
                    <w:t>合理处置</w:t>
                  </w:r>
                  <w:r>
                    <w:rPr>
                      <w:rFonts w:hint="eastAsia" w:cs="Times New Roman" w:eastAsiaTheme="minorEastAsia"/>
                      <w:color w:val="000000"/>
                      <w:szCs w:val="21"/>
                      <w:lang w:eastAsia="zh-CN"/>
                    </w:rPr>
                    <w:t>，</w:t>
                  </w:r>
                  <w:r>
                    <w:rPr>
                      <w:rFonts w:hint="eastAsia" w:ascii="Times New Roman" w:hAnsi="Times New Roman" w:cs="Times New Roman" w:eastAsiaTheme="minorEastAsia"/>
                      <w:bCs/>
                      <w:szCs w:val="21"/>
                      <w:lang w:eastAsia="zh-CN"/>
                    </w:rPr>
                    <w:t>不外排</w:t>
                  </w:r>
                </w:p>
              </w:tc>
              <w:tc>
                <w:tcPr>
                  <w:tcW w:w="528" w:type="pct"/>
                  <w:vAlign w:val="center"/>
                </w:tcPr>
                <w:p>
                  <w:pPr>
                    <w:spacing w:line="240" w:lineRule="atLeast"/>
                    <w:jc w:val="center"/>
                    <w:rPr>
                      <w:rFonts w:hint="eastAsia" w:ascii="Times New Roman" w:hAnsi="Times New Roman" w:cs="Times New Roman" w:eastAsiaTheme="minorEastAsia"/>
                      <w:bCs/>
                      <w:color w:val="000000"/>
                      <w:kern w:val="2"/>
                      <w:sz w:val="21"/>
                      <w:szCs w:val="21"/>
                      <w:lang w:val="en-US" w:eastAsia="zh-CN" w:bidi="ar-SA"/>
                    </w:rPr>
                  </w:pPr>
                  <w:r>
                    <w:rPr>
                      <w:rFonts w:hint="default" w:ascii="Times New Roman" w:hAnsi="Times New Roman" w:cs="Times New Roman" w:eastAsiaTheme="minorEastAsia"/>
                      <w:bCs/>
                      <w:color w:val="000000"/>
                      <w:szCs w:val="21"/>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234" w:type="pct"/>
                  <w:gridSpan w:val="2"/>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311" w:type="pct"/>
                  <w:vMerge w:val="restart"/>
                  <w:vAlign w:val="center"/>
                </w:tcPr>
                <w:p>
                  <w:pPr>
                    <w:spacing w:line="240" w:lineRule="atLeast"/>
                    <w:jc w:val="center"/>
                    <w:rPr>
                      <w:rFonts w:hint="eastAsia" w:ascii="Times New Roman" w:hAnsi="Times New Roman" w:cs="Times New Roman" w:eastAsiaTheme="minorEastAsia"/>
                      <w:bCs/>
                      <w:color w:val="000000"/>
                      <w:kern w:val="2"/>
                      <w:sz w:val="21"/>
                      <w:szCs w:val="21"/>
                      <w:lang w:val="en-US" w:eastAsia="zh-CN" w:bidi="ar-SA"/>
                    </w:rPr>
                  </w:pPr>
                  <w:r>
                    <w:rPr>
                      <w:rFonts w:hint="eastAsia" w:cs="Times New Roman" w:eastAsiaTheme="minorEastAsia"/>
                      <w:bCs/>
                      <w:color w:val="000000"/>
                      <w:szCs w:val="21"/>
                      <w:lang w:eastAsia="zh-CN"/>
                    </w:rPr>
                    <w:t>边角废料综合利用厂区</w:t>
                  </w:r>
                </w:p>
              </w:tc>
              <w:tc>
                <w:tcPr>
                  <w:tcW w:w="768" w:type="pct"/>
                  <w:vAlign w:val="center"/>
                </w:tcPr>
                <w:p>
                  <w:pPr>
                    <w:pStyle w:val="81"/>
                    <w:ind w:right="-94" w:rightChars="-45" w:firstLine="0" w:firstLineChars="0"/>
                    <w:jc w:val="center"/>
                    <w:rPr>
                      <w:rFonts w:hint="eastAsia" w:ascii="Times New Roman" w:hAnsi="Times New Roman" w:cs="Times New Roman"/>
                      <w:szCs w:val="21"/>
                      <w:lang w:eastAsia="zh-CN"/>
                    </w:rPr>
                  </w:pPr>
                  <w:r>
                    <w:rPr>
                      <w:rFonts w:hint="eastAsia" w:ascii="Times New Roman" w:hAnsi="Times New Roman" w:cs="Times New Roman"/>
                      <w:b w:val="0"/>
                      <w:bCs w:val="0"/>
                      <w:color w:val="000000"/>
                      <w:kern w:val="2"/>
                      <w:sz w:val="21"/>
                      <w:szCs w:val="21"/>
                      <w:u w:val="none"/>
                      <w:lang w:eastAsia="zh-CN"/>
                    </w:rPr>
                    <w:t>除土过程产生的泥土</w:t>
                  </w:r>
                </w:p>
              </w:tc>
              <w:tc>
                <w:tcPr>
                  <w:tcW w:w="1517" w:type="pct"/>
                  <w:vMerge w:val="restart"/>
                  <w:vAlign w:val="center"/>
                </w:tcPr>
                <w:p>
                  <w:pPr>
                    <w:spacing w:line="240" w:lineRule="atLeast"/>
                    <w:jc w:val="center"/>
                    <w:rPr>
                      <w:rFonts w:hint="eastAsia" w:ascii="Times New Roman" w:hAnsi="Times New Roman" w:cs="Times New Roman"/>
                      <w:szCs w:val="21"/>
                      <w:lang w:eastAsia="zh-CN"/>
                    </w:rPr>
                  </w:pPr>
                  <w:r>
                    <w:rPr>
                      <w:rFonts w:hint="default" w:ascii="Times New Roman" w:hAnsi="Times New Roman" w:cs="Times New Roman"/>
                      <w:b w:val="0"/>
                      <w:bCs w:val="0"/>
                      <w:color w:val="000000"/>
                      <w:kern w:val="2"/>
                      <w:sz w:val="21"/>
                      <w:szCs w:val="21"/>
                      <w:highlight w:val="none"/>
                      <w:u w:val="none"/>
                    </w:rPr>
                    <w:t>集中收集后</w:t>
                  </w:r>
                  <w:r>
                    <w:rPr>
                      <w:rFonts w:hint="eastAsia" w:ascii="Times New Roman" w:hAnsi="Times New Roman" w:cs="Times New Roman"/>
                      <w:b w:val="0"/>
                      <w:bCs w:val="0"/>
                      <w:color w:val="000000"/>
                      <w:kern w:val="2"/>
                      <w:sz w:val="21"/>
                      <w:szCs w:val="21"/>
                      <w:highlight w:val="none"/>
                      <w:u w:val="none"/>
                      <w:lang w:eastAsia="zh-CN"/>
                    </w:rPr>
                    <w:t>与压滤泥饼一起及时外运售给烧结砖厂生产使用</w:t>
                  </w:r>
                  <w:r>
                    <w:rPr>
                      <w:rFonts w:hint="eastAsia" w:ascii="Times New Roman" w:hAnsi="Times New Roman" w:cs="Times New Roman"/>
                      <w:b w:val="0"/>
                      <w:bCs w:val="0"/>
                      <w:color w:val="000000"/>
                      <w:sz w:val="21"/>
                      <w:szCs w:val="21"/>
                      <w:u w:val="none"/>
                      <w:lang w:val="en-US" w:eastAsia="zh-CN"/>
                    </w:rPr>
                    <w:t xml:space="preserve"> </w:t>
                  </w:r>
                </w:p>
              </w:tc>
              <w:tc>
                <w:tcPr>
                  <w:tcW w:w="275" w:type="pct"/>
                  <w:vMerge w:val="restart"/>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w:t>
                  </w:r>
                </w:p>
              </w:tc>
              <w:tc>
                <w:tcPr>
                  <w:tcW w:w="1173" w:type="pct"/>
                  <w:vMerge w:val="restart"/>
                  <w:vAlign w:val="center"/>
                </w:tcPr>
                <w:p>
                  <w:pPr>
                    <w:spacing w:line="240" w:lineRule="atLeast"/>
                    <w:jc w:val="center"/>
                    <w:rPr>
                      <w:rFonts w:hint="eastAsia" w:ascii="Times New Roman" w:hAnsi="Times New Roman" w:cs="Times New Roman" w:eastAsiaTheme="minorEastAsia"/>
                      <w:color w:val="000000"/>
                      <w:szCs w:val="21"/>
                      <w:lang w:eastAsia="zh-CN"/>
                    </w:rPr>
                  </w:pPr>
                  <w:r>
                    <w:rPr>
                      <w:rFonts w:hint="eastAsia" w:ascii="Times New Roman" w:hAnsi="Times New Roman" w:cs="Times New Roman" w:eastAsiaTheme="minorEastAsia"/>
                      <w:color w:val="000000"/>
                      <w:szCs w:val="21"/>
                      <w:lang w:eastAsia="zh-CN"/>
                    </w:rPr>
                    <w:t>合理处置</w:t>
                  </w:r>
                  <w:r>
                    <w:rPr>
                      <w:rFonts w:hint="eastAsia" w:cs="Times New Roman" w:eastAsiaTheme="minorEastAsia"/>
                      <w:color w:val="000000"/>
                      <w:szCs w:val="21"/>
                      <w:lang w:eastAsia="zh-CN"/>
                    </w:rPr>
                    <w:t>，</w:t>
                  </w:r>
                  <w:r>
                    <w:rPr>
                      <w:rFonts w:hint="eastAsia" w:ascii="Times New Roman" w:hAnsi="Times New Roman" w:cs="Times New Roman" w:eastAsiaTheme="minorEastAsia"/>
                      <w:bCs/>
                      <w:szCs w:val="21"/>
                      <w:lang w:eastAsia="zh-CN"/>
                    </w:rPr>
                    <w:t>不外排</w:t>
                  </w:r>
                </w:p>
              </w:tc>
              <w:tc>
                <w:tcPr>
                  <w:tcW w:w="528" w:type="pct"/>
                  <w:vMerge w:val="restart"/>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234" w:type="pct"/>
                  <w:gridSpan w:val="2"/>
                  <w:vMerge w:val="continue"/>
                  <w:vAlign w:val="center"/>
                </w:tcPr>
                <w:p>
                  <w:pPr>
                    <w:spacing w:line="240" w:lineRule="atLeast"/>
                    <w:jc w:val="center"/>
                    <w:rPr>
                      <w:rFonts w:hint="eastAsia" w:ascii="Times New Roman" w:hAnsi="Times New Roman" w:cs="Times New Roman" w:eastAsiaTheme="minorEastAsia"/>
                      <w:bCs/>
                      <w:color w:val="000000"/>
                      <w:szCs w:val="21"/>
                      <w:lang w:eastAsia="zh-CN"/>
                    </w:rPr>
                  </w:pPr>
                </w:p>
              </w:tc>
              <w:tc>
                <w:tcPr>
                  <w:tcW w:w="311" w:type="pct"/>
                  <w:vMerge w:val="continue"/>
                  <w:vAlign w:val="center"/>
                </w:tcPr>
                <w:p>
                  <w:pPr>
                    <w:spacing w:line="240" w:lineRule="atLeast"/>
                    <w:jc w:val="center"/>
                    <w:rPr>
                      <w:rFonts w:hint="eastAsia" w:ascii="Times New Roman" w:hAnsi="Times New Roman" w:cs="Times New Roman" w:eastAsiaTheme="minorEastAsia"/>
                      <w:bCs/>
                      <w:color w:val="000000"/>
                      <w:kern w:val="2"/>
                      <w:sz w:val="21"/>
                      <w:szCs w:val="21"/>
                      <w:lang w:val="en-US" w:eastAsia="zh-CN" w:bidi="ar-SA"/>
                    </w:rPr>
                  </w:pPr>
                </w:p>
              </w:tc>
              <w:tc>
                <w:tcPr>
                  <w:tcW w:w="768" w:type="pct"/>
                  <w:vAlign w:val="center"/>
                </w:tcPr>
                <w:p>
                  <w:pPr>
                    <w:pStyle w:val="81"/>
                    <w:ind w:right="-94" w:rightChars="-45" w:firstLine="0" w:firstLineChars="0"/>
                    <w:jc w:val="center"/>
                    <w:rPr>
                      <w:rFonts w:hint="eastAsia" w:ascii="Times New Roman" w:hAnsi="Times New Roman" w:cs="Times New Roman"/>
                      <w:szCs w:val="21"/>
                      <w:lang w:eastAsia="zh-CN"/>
                    </w:rPr>
                  </w:pPr>
                  <w:r>
                    <w:rPr>
                      <w:rFonts w:hint="default" w:ascii="Times New Roman" w:hAnsi="Times New Roman" w:cs="Times New Roman"/>
                      <w:b w:val="0"/>
                      <w:bCs w:val="0"/>
                      <w:color w:val="000000"/>
                      <w:kern w:val="2"/>
                      <w:sz w:val="21"/>
                      <w:szCs w:val="21"/>
                      <w:u w:val="none"/>
                    </w:rPr>
                    <w:t>颗粒物</w:t>
                  </w:r>
                </w:p>
              </w:tc>
              <w:tc>
                <w:tcPr>
                  <w:tcW w:w="1517" w:type="pct"/>
                  <w:vMerge w:val="continue"/>
                  <w:vAlign w:val="center"/>
                </w:tcPr>
                <w:p>
                  <w:pPr>
                    <w:spacing w:line="240" w:lineRule="atLeast"/>
                    <w:jc w:val="center"/>
                    <w:rPr>
                      <w:rFonts w:hint="eastAsia" w:ascii="Times New Roman" w:hAnsi="Times New Roman" w:cs="Times New Roman"/>
                      <w:szCs w:val="21"/>
                      <w:lang w:eastAsia="zh-CN"/>
                    </w:rPr>
                  </w:pPr>
                </w:p>
              </w:tc>
              <w:tc>
                <w:tcPr>
                  <w:tcW w:w="275"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1173" w:type="pct"/>
                  <w:vMerge w:val="continue"/>
                  <w:vAlign w:val="center"/>
                </w:tcPr>
                <w:p>
                  <w:pPr>
                    <w:spacing w:line="240" w:lineRule="atLeast"/>
                    <w:jc w:val="center"/>
                    <w:rPr>
                      <w:rFonts w:hint="eastAsia" w:ascii="Times New Roman" w:hAnsi="Times New Roman" w:cs="Times New Roman" w:eastAsiaTheme="minorEastAsia"/>
                      <w:color w:val="000000"/>
                      <w:szCs w:val="21"/>
                      <w:lang w:eastAsia="zh-CN"/>
                    </w:rPr>
                  </w:pPr>
                </w:p>
              </w:tc>
              <w:tc>
                <w:tcPr>
                  <w:tcW w:w="528"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234" w:type="pct"/>
                  <w:gridSpan w:val="2"/>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31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768" w:type="pct"/>
                  <w:vAlign w:val="center"/>
                </w:tcPr>
                <w:p>
                  <w:pPr>
                    <w:pStyle w:val="81"/>
                    <w:ind w:right="-94" w:rightChars="-45" w:firstLine="0" w:firstLineChars="0"/>
                    <w:jc w:val="center"/>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u w:val="none"/>
                      <w:lang w:eastAsia="zh-CN"/>
                    </w:rPr>
                    <w:t>边角废料综合利用厂区产生的</w:t>
                  </w:r>
                  <w:r>
                    <w:rPr>
                      <w:rFonts w:hint="eastAsia" w:ascii="Times New Roman" w:hAnsi="Times New Roman" w:eastAsia="宋体" w:cs="Times New Roman"/>
                      <w:b w:val="0"/>
                      <w:bCs w:val="0"/>
                      <w:color w:val="000000"/>
                      <w:kern w:val="2"/>
                      <w:sz w:val="21"/>
                      <w:szCs w:val="21"/>
                      <w:u w:val="none"/>
                      <w:lang w:val="en-US" w:eastAsia="zh-CN"/>
                    </w:rPr>
                    <w:t>压滤泥饼</w:t>
                  </w:r>
                </w:p>
              </w:tc>
              <w:tc>
                <w:tcPr>
                  <w:tcW w:w="1517" w:type="pct"/>
                  <w:vAlign w:val="center"/>
                </w:tcPr>
                <w:p>
                  <w:pPr>
                    <w:spacing w:line="240" w:lineRule="atLeast"/>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压滤机压滤处理后暂存于泥饼暂存区（1座，</w:t>
                  </w:r>
                  <w:r>
                    <w:rPr>
                      <w:rFonts w:hint="eastAsia" w:ascii="Times New Roman" w:hAnsi="Times New Roman" w:cs="Times New Roman"/>
                      <w:b w:val="0"/>
                      <w:bCs w:val="0"/>
                      <w:color w:val="000000"/>
                      <w:kern w:val="2"/>
                      <w:sz w:val="21"/>
                      <w:szCs w:val="21"/>
                      <w:highlight w:val="none"/>
                      <w:u w:val="none"/>
                      <w:lang w:val="en-US" w:eastAsia="zh-CN" w:bidi="ar-SA"/>
                    </w:rPr>
                    <w:t>3</w:t>
                  </w:r>
                  <w:r>
                    <w:rPr>
                      <w:rFonts w:hint="eastAsia" w:ascii="Times New Roman" w:hAnsi="Times New Roman" w:eastAsia="宋体" w:cs="Times New Roman"/>
                      <w:b w:val="0"/>
                      <w:bCs w:val="0"/>
                      <w:color w:val="000000"/>
                      <w:kern w:val="2"/>
                      <w:sz w:val="21"/>
                      <w:szCs w:val="21"/>
                      <w:highlight w:val="none"/>
                      <w:u w:val="none"/>
                      <w:lang w:val="en-US" w:eastAsia="zh-CN" w:bidi="ar-SA"/>
                    </w:rPr>
                    <w:t>0m</w:t>
                  </w:r>
                  <w:r>
                    <w:rPr>
                      <w:rFonts w:hint="eastAsia" w:ascii="Times New Roman" w:hAnsi="Times New Roman" w:eastAsia="宋体" w:cs="Times New Roman"/>
                      <w:b w:val="0"/>
                      <w:bCs w:val="0"/>
                      <w:color w:val="000000"/>
                      <w:kern w:val="2"/>
                      <w:sz w:val="21"/>
                      <w:szCs w:val="21"/>
                      <w:highlight w:val="none"/>
                      <w:u w:val="none"/>
                      <w:vertAlign w:val="superscript"/>
                      <w:lang w:val="en-US" w:eastAsia="zh-CN" w:bidi="ar-SA"/>
                    </w:rPr>
                    <w:t>2</w:t>
                  </w:r>
                  <w:r>
                    <w:rPr>
                      <w:rFonts w:hint="eastAsia" w:ascii="Times New Roman" w:hAnsi="Times New Roman" w:eastAsia="宋体" w:cs="Times New Roman"/>
                      <w:b w:val="0"/>
                      <w:bCs w:val="0"/>
                      <w:color w:val="000000"/>
                      <w:kern w:val="2"/>
                      <w:sz w:val="21"/>
                      <w:szCs w:val="21"/>
                      <w:highlight w:val="none"/>
                      <w:u w:val="none"/>
                      <w:lang w:val="en-US" w:eastAsia="zh-CN" w:bidi="ar-SA"/>
                    </w:rPr>
                    <w:t>），</w:t>
                  </w:r>
                  <w:r>
                    <w:rPr>
                      <w:rFonts w:hint="default" w:ascii="Times New Roman" w:hAnsi="Times New Roman" w:eastAsia="宋体" w:cs="Times New Roman"/>
                      <w:b w:val="0"/>
                      <w:bCs w:val="0"/>
                      <w:color w:val="000000"/>
                      <w:kern w:val="2"/>
                      <w:sz w:val="21"/>
                      <w:szCs w:val="21"/>
                      <w:highlight w:val="none"/>
                      <w:u w:val="none"/>
                      <w:lang w:val="en-US" w:eastAsia="zh-CN" w:bidi="ar-SA"/>
                    </w:rPr>
                    <w:t>压滤后</w:t>
                  </w:r>
                  <w:r>
                    <w:rPr>
                      <w:rFonts w:hint="eastAsia" w:ascii="Times New Roman" w:hAnsi="Times New Roman" w:eastAsia="宋体" w:cs="Times New Roman"/>
                      <w:b w:val="0"/>
                      <w:bCs w:val="0"/>
                      <w:color w:val="000000"/>
                      <w:kern w:val="2"/>
                      <w:sz w:val="21"/>
                      <w:szCs w:val="21"/>
                      <w:highlight w:val="none"/>
                      <w:u w:val="none"/>
                      <w:lang w:val="en-US" w:eastAsia="zh-CN" w:bidi="ar-SA"/>
                    </w:rPr>
                    <w:t>及时外运售给烧结砖厂生产使用土</w:t>
                  </w:r>
                </w:p>
              </w:tc>
              <w:tc>
                <w:tcPr>
                  <w:tcW w:w="275" w:type="pct"/>
                  <w:vAlign w:val="center"/>
                </w:tcPr>
                <w:p>
                  <w:pPr>
                    <w:spacing w:line="240" w:lineRule="atLeast"/>
                    <w:jc w:val="center"/>
                    <w:rPr>
                      <w:rFonts w:hint="eastAsia" w:ascii="Times New Roman" w:hAnsi="Times New Roman" w:cs="Times New Roman" w:eastAsiaTheme="minorEastAsia"/>
                      <w:bCs/>
                      <w:color w:val="000000"/>
                      <w:szCs w:val="21"/>
                      <w:lang w:val="en-US" w:eastAsia="zh-CN"/>
                    </w:rPr>
                  </w:pPr>
                  <w:r>
                    <w:rPr>
                      <w:rFonts w:hint="eastAsia" w:ascii="Times New Roman" w:hAnsi="Times New Roman" w:eastAsia="宋体" w:cs="Times New Roman"/>
                      <w:b w:val="0"/>
                      <w:bCs w:val="0"/>
                      <w:color w:val="000000"/>
                      <w:kern w:val="2"/>
                      <w:sz w:val="21"/>
                      <w:szCs w:val="21"/>
                      <w:highlight w:val="none"/>
                      <w:u w:val="none"/>
                      <w:lang w:val="en-US" w:eastAsia="zh-CN" w:bidi="ar-SA"/>
                    </w:rPr>
                    <w:t>1座</w:t>
                  </w:r>
                </w:p>
              </w:tc>
              <w:tc>
                <w:tcPr>
                  <w:tcW w:w="1173" w:type="pct"/>
                  <w:vAlign w:val="center"/>
                </w:tcPr>
                <w:p>
                  <w:pPr>
                    <w:spacing w:line="240" w:lineRule="atLeast"/>
                    <w:jc w:val="center"/>
                    <w:rPr>
                      <w:rFonts w:hint="default" w:ascii="Times New Roman" w:hAnsi="Times New Roman" w:cs="Times New Roman" w:eastAsiaTheme="minorEastAsia"/>
                      <w:color w:val="000000"/>
                      <w:szCs w:val="21"/>
                    </w:rPr>
                  </w:pPr>
                  <w:r>
                    <w:rPr>
                      <w:rFonts w:hint="eastAsia" w:ascii="Times New Roman" w:hAnsi="Times New Roman" w:cs="Times New Roman" w:eastAsiaTheme="minorEastAsia"/>
                      <w:color w:val="000000"/>
                      <w:szCs w:val="21"/>
                      <w:lang w:eastAsia="zh-CN"/>
                    </w:rPr>
                    <w:t>合理处置</w:t>
                  </w:r>
                  <w:r>
                    <w:rPr>
                      <w:rFonts w:hint="eastAsia" w:cs="Times New Roman" w:eastAsiaTheme="minorEastAsia"/>
                      <w:color w:val="000000"/>
                      <w:szCs w:val="21"/>
                      <w:lang w:eastAsia="zh-CN"/>
                    </w:rPr>
                    <w:t>，</w:t>
                  </w:r>
                  <w:r>
                    <w:rPr>
                      <w:rFonts w:hint="eastAsia" w:ascii="Times New Roman" w:hAnsi="Times New Roman" w:cs="Times New Roman" w:eastAsiaTheme="minorEastAsia"/>
                      <w:bCs/>
                      <w:szCs w:val="21"/>
                      <w:lang w:eastAsia="zh-CN"/>
                    </w:rPr>
                    <w:t>不外排</w:t>
                  </w:r>
                </w:p>
              </w:tc>
              <w:tc>
                <w:tcPr>
                  <w:tcW w:w="528" w:type="pct"/>
                  <w:vAlign w:val="center"/>
                </w:tcPr>
                <w:p>
                  <w:pPr>
                    <w:spacing w:line="240" w:lineRule="atLeast"/>
                    <w:jc w:val="center"/>
                    <w:rPr>
                      <w:rFonts w:hint="default" w:ascii="Times New Roman" w:hAnsi="Times New Roman" w:cs="Times New Roman" w:eastAsiaTheme="minorEastAsia"/>
                      <w:bCs/>
                      <w:color w:val="000000"/>
                      <w:szCs w:val="21"/>
                      <w:lang w:val="en-US" w:eastAsia="zh-CN"/>
                    </w:rPr>
                  </w:pPr>
                  <w:r>
                    <w:rPr>
                      <w:rFonts w:hint="eastAsia" w:cs="Times New Roman" w:eastAsiaTheme="minorEastAsia"/>
                      <w:bCs/>
                      <w:color w:val="000000"/>
                      <w:szCs w:val="21"/>
                      <w:lang w:val="en-US" w:eastAsia="zh-CN"/>
                    </w:rPr>
                    <w:t>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234" w:type="pct"/>
                  <w:gridSpan w:val="2"/>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31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768" w:type="pct"/>
                  <w:vAlign w:val="center"/>
                </w:tcPr>
                <w:p>
                  <w:pPr>
                    <w:pStyle w:val="81"/>
                    <w:ind w:right="-94" w:rightChars="-45" w:firstLine="0" w:firstLineChars="0"/>
                    <w:jc w:val="center"/>
                    <w:rPr>
                      <w:rFonts w:hint="default" w:ascii="Times New Roman" w:hAnsi="Times New Roman" w:cs="Times New Roman"/>
                      <w:szCs w:val="21"/>
                      <w:lang w:eastAsia="zh-CN"/>
                    </w:rPr>
                  </w:pPr>
                  <w:r>
                    <w:rPr>
                      <w:rFonts w:hint="default" w:ascii="Times New Roman" w:hAnsi="Times New Roman" w:cs="Times New Roman"/>
                      <w:b w:val="0"/>
                      <w:bCs w:val="0"/>
                      <w:color w:val="000000"/>
                      <w:kern w:val="2"/>
                      <w:sz w:val="21"/>
                      <w:szCs w:val="21"/>
                      <w:u w:val="none"/>
                    </w:rPr>
                    <w:t>生活垃圾</w:t>
                  </w:r>
                </w:p>
              </w:tc>
              <w:tc>
                <w:tcPr>
                  <w:tcW w:w="1517" w:type="pct"/>
                  <w:vAlign w:val="center"/>
                </w:tcPr>
                <w:p>
                  <w:pPr>
                    <w:spacing w:line="240" w:lineRule="atLeast"/>
                    <w:jc w:val="center"/>
                    <w:rPr>
                      <w:rFonts w:hint="default" w:ascii="Times New Roman" w:hAnsi="Times New Roman" w:cs="Times New Roman"/>
                      <w:szCs w:val="21"/>
                      <w:lang w:eastAsia="zh-CN"/>
                    </w:rPr>
                  </w:pPr>
                  <w:r>
                    <w:rPr>
                      <w:rFonts w:ascii="Times New Roman" w:hAnsi="Times New Roman" w:cs="Times New Roman"/>
                      <w:szCs w:val="21"/>
                    </w:rPr>
                    <w:t>垃圾桶收集后由环卫部门清运</w:t>
                  </w:r>
                </w:p>
              </w:tc>
              <w:tc>
                <w:tcPr>
                  <w:tcW w:w="275" w:type="pct"/>
                  <w:vAlign w:val="center"/>
                </w:tcPr>
                <w:p>
                  <w:pPr>
                    <w:spacing w:line="240" w:lineRule="atLeast"/>
                    <w:jc w:val="center"/>
                    <w:rPr>
                      <w:rFonts w:hint="eastAsia" w:ascii="Times New Roman" w:hAnsi="Times New Roman" w:cs="Times New Roman" w:eastAsiaTheme="minorEastAsia"/>
                      <w:bCs/>
                      <w:color w:val="000000"/>
                      <w:szCs w:val="21"/>
                      <w:lang w:val="en-US" w:eastAsia="zh-CN"/>
                    </w:rPr>
                  </w:pPr>
                  <w:r>
                    <w:rPr>
                      <w:rFonts w:hint="eastAsia" w:ascii="Times New Roman" w:hAnsi="Times New Roman" w:cs="Times New Roman" w:eastAsiaTheme="minorEastAsia"/>
                      <w:bCs/>
                      <w:color w:val="000000"/>
                      <w:szCs w:val="21"/>
                      <w:lang w:val="en-US" w:eastAsia="zh-CN"/>
                    </w:rPr>
                    <w:t>/</w:t>
                  </w:r>
                </w:p>
              </w:tc>
              <w:tc>
                <w:tcPr>
                  <w:tcW w:w="1173" w:type="pct"/>
                  <w:vAlign w:val="center"/>
                </w:tcPr>
                <w:p>
                  <w:pPr>
                    <w:spacing w:line="240" w:lineRule="atLeast"/>
                    <w:jc w:val="center"/>
                    <w:rPr>
                      <w:rFonts w:hint="default" w:ascii="Times New Roman" w:hAnsi="Times New Roman" w:cs="Times New Roman" w:eastAsiaTheme="minorEastAsia"/>
                      <w:color w:val="000000"/>
                      <w:szCs w:val="21"/>
                    </w:rPr>
                  </w:pPr>
                  <w:r>
                    <w:rPr>
                      <w:rFonts w:hint="eastAsia" w:ascii="Times New Roman" w:hAnsi="Times New Roman" w:cs="Times New Roman" w:eastAsiaTheme="minorEastAsia"/>
                      <w:color w:val="000000"/>
                      <w:szCs w:val="21"/>
                      <w:lang w:eastAsia="zh-CN"/>
                    </w:rPr>
                    <w:t>合理处置</w:t>
                  </w:r>
                  <w:r>
                    <w:rPr>
                      <w:rFonts w:hint="eastAsia" w:cs="Times New Roman" w:eastAsiaTheme="minorEastAsia"/>
                      <w:color w:val="000000"/>
                      <w:szCs w:val="21"/>
                      <w:lang w:eastAsia="zh-CN"/>
                    </w:rPr>
                    <w:t>，</w:t>
                  </w:r>
                  <w:r>
                    <w:rPr>
                      <w:rFonts w:hint="eastAsia" w:ascii="Times New Roman" w:hAnsi="Times New Roman" w:cs="Times New Roman" w:eastAsiaTheme="minorEastAsia"/>
                      <w:bCs/>
                      <w:szCs w:val="21"/>
                      <w:lang w:eastAsia="zh-CN"/>
                    </w:rPr>
                    <w:t>不外排</w:t>
                  </w:r>
                </w:p>
              </w:tc>
              <w:tc>
                <w:tcPr>
                  <w:tcW w:w="528" w:type="pct"/>
                  <w:vAlign w:val="center"/>
                </w:tcPr>
                <w:p>
                  <w:pPr>
                    <w:spacing w:line="240" w:lineRule="atLeast"/>
                    <w:jc w:val="center"/>
                    <w:rPr>
                      <w:rFonts w:hint="default" w:ascii="Times New Roman" w:hAnsi="Times New Roman" w:cs="Times New Roman" w:eastAsiaTheme="minorEastAsia"/>
                      <w:bCs/>
                      <w:color w:val="000000"/>
                      <w:szCs w:val="21"/>
                      <w:lang w:val="en-US" w:eastAsia="zh-CN"/>
                    </w:rPr>
                  </w:pPr>
                  <w:r>
                    <w:rPr>
                      <w:rFonts w:hint="eastAsia" w:ascii="Times New Roman" w:hAnsi="Times New Roman" w:cs="Times New Roman" w:eastAsiaTheme="minorEastAsia"/>
                      <w:bCs/>
                      <w:color w:val="000000"/>
                      <w:szCs w:val="21"/>
                      <w:lang w:val="en-US" w:eastAsia="zh-CN"/>
                    </w:rPr>
                    <w:t>0.2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Merge w:val="continue"/>
                  <w:vAlign w:val="center"/>
                </w:tcPr>
                <w:p>
                  <w:pPr>
                    <w:spacing w:line="240" w:lineRule="atLeast"/>
                    <w:jc w:val="center"/>
                    <w:rPr>
                      <w:rFonts w:hint="default" w:ascii="Times New Roman" w:hAnsi="Times New Roman" w:cs="Times New Roman" w:eastAsiaTheme="minorEastAsia"/>
                      <w:bCs/>
                      <w:color w:val="000000"/>
                      <w:szCs w:val="21"/>
                    </w:rPr>
                  </w:pPr>
                </w:p>
              </w:tc>
              <w:tc>
                <w:tcPr>
                  <w:tcW w:w="545" w:type="pct"/>
                  <w:gridSpan w:val="3"/>
                  <w:vAlign w:val="center"/>
                </w:tcPr>
                <w:p>
                  <w:pPr>
                    <w:spacing w:line="240" w:lineRule="atLeast"/>
                    <w:jc w:val="center"/>
                    <w:rPr>
                      <w:rFonts w:hint="eastAsia" w:ascii="Times New Roman" w:hAnsi="Times New Roman" w:cs="Times New Roman" w:eastAsiaTheme="minorEastAsia"/>
                      <w:bCs/>
                      <w:color w:val="000000"/>
                      <w:szCs w:val="21"/>
                      <w:lang w:eastAsia="zh-CN"/>
                    </w:rPr>
                  </w:pPr>
                  <w:r>
                    <w:rPr>
                      <w:rFonts w:hint="eastAsia" w:ascii="Times New Roman" w:hAnsi="Times New Roman" w:cs="Times New Roman" w:eastAsiaTheme="minorEastAsia"/>
                      <w:bCs/>
                      <w:color w:val="000000"/>
                      <w:szCs w:val="21"/>
                      <w:lang w:eastAsia="zh-CN"/>
                    </w:rPr>
                    <w:t>危险固废</w:t>
                  </w:r>
                </w:p>
              </w:tc>
              <w:tc>
                <w:tcPr>
                  <w:tcW w:w="768" w:type="pct"/>
                  <w:vAlign w:val="center"/>
                </w:tcPr>
                <w:p>
                  <w:pPr>
                    <w:pStyle w:val="81"/>
                    <w:ind w:right="-94" w:rightChars="-45" w:firstLine="0" w:firstLineChars="0"/>
                    <w:jc w:val="center"/>
                    <w:rPr>
                      <w:rFonts w:hint="eastAsia" w:ascii="Times New Roman" w:hAnsi="Times New Roman" w:cs="Times New Roman"/>
                      <w:b w:val="0"/>
                      <w:bCs w:val="0"/>
                      <w:color w:val="000000"/>
                      <w:kern w:val="2"/>
                      <w:sz w:val="21"/>
                      <w:szCs w:val="21"/>
                      <w:u w:val="none"/>
                      <w:lang w:eastAsia="zh-CN"/>
                    </w:rPr>
                  </w:pPr>
                  <w:r>
                    <w:rPr>
                      <w:rFonts w:hint="default" w:ascii="Times New Roman" w:hAnsi="Times New Roman" w:cs="Times New Roman"/>
                      <w:b w:val="0"/>
                      <w:bCs w:val="0"/>
                      <w:color w:val="000000"/>
                      <w:kern w:val="2"/>
                      <w:sz w:val="21"/>
                      <w:szCs w:val="21"/>
                      <w:u w:val="none"/>
                    </w:rPr>
                    <w:t>废机油</w:t>
                  </w:r>
                  <w:r>
                    <w:rPr>
                      <w:rFonts w:hint="eastAsia" w:ascii="Times New Roman" w:hAnsi="Times New Roman" w:cs="Times New Roman"/>
                      <w:b w:val="0"/>
                      <w:bCs w:val="0"/>
                      <w:color w:val="000000"/>
                      <w:kern w:val="2"/>
                      <w:sz w:val="21"/>
                      <w:szCs w:val="21"/>
                      <w:u w:val="none"/>
                      <w:lang w:eastAsia="zh-CN"/>
                    </w:rPr>
                    <w:t>、</w:t>
                  </w:r>
                </w:p>
                <w:p>
                  <w:pPr>
                    <w:pStyle w:val="81"/>
                    <w:ind w:right="-94" w:rightChars="-45" w:firstLine="0" w:firstLineChars="0"/>
                    <w:jc w:val="center"/>
                    <w:rPr>
                      <w:rFonts w:hint="eastAsia" w:ascii="Times New Roman" w:hAnsi="Times New Roman" w:eastAsia="宋体" w:cs="Times New Roman"/>
                      <w:szCs w:val="21"/>
                      <w:lang w:eastAsia="zh-CN"/>
                    </w:rPr>
                  </w:pPr>
                  <w:r>
                    <w:rPr>
                      <w:rFonts w:hint="eastAsia" w:ascii="Times New Roman" w:hAnsi="Times New Roman" w:cs="Times New Roman"/>
                      <w:b w:val="0"/>
                      <w:bCs w:val="0"/>
                      <w:color w:val="000000"/>
                      <w:kern w:val="2"/>
                      <w:sz w:val="21"/>
                      <w:szCs w:val="21"/>
                      <w:u w:val="none"/>
                      <w:lang w:eastAsia="zh-CN"/>
                    </w:rPr>
                    <w:t>废油桶</w:t>
                  </w:r>
                </w:p>
              </w:tc>
              <w:tc>
                <w:tcPr>
                  <w:tcW w:w="1517" w:type="pct"/>
                  <w:vAlign w:val="center"/>
                </w:tcPr>
                <w:p>
                  <w:pPr>
                    <w:spacing w:line="240" w:lineRule="atLeast"/>
                    <w:jc w:val="center"/>
                    <w:rPr>
                      <w:rFonts w:hint="default" w:ascii="Times New Roman" w:hAnsi="Times New Roman" w:cs="Times New Roman"/>
                      <w:szCs w:val="21"/>
                      <w:lang w:eastAsia="zh-CN"/>
                    </w:rPr>
                  </w:pPr>
                  <w:r>
                    <w:rPr>
                      <w:rFonts w:hint="eastAsia" w:ascii="Times New Roman" w:hAnsi="Times New Roman" w:cs="Times New Roman"/>
                      <w:szCs w:val="21"/>
                    </w:rPr>
                    <w:t>设备更换机油周期较长，约为</w:t>
                  </w:r>
                  <w:r>
                    <w:rPr>
                      <w:rFonts w:ascii="Times New Roman" w:hAnsi="Times New Roman" w:cs="Times New Roman"/>
                      <w:szCs w:val="21"/>
                    </w:rPr>
                    <w:t>3-4</w:t>
                  </w:r>
                  <w:r>
                    <w:rPr>
                      <w:rFonts w:hint="eastAsia" w:ascii="Times New Roman" w:hAnsi="Times New Roman" w:cs="Times New Roman"/>
                      <w:szCs w:val="21"/>
                    </w:rPr>
                    <w:t>年</w:t>
                  </w:r>
                  <w:r>
                    <w:rPr>
                      <w:rFonts w:hint="eastAsia" w:ascii="Times New Roman" w:hAnsi="Times New Roman" w:cs="Times New Roman"/>
                      <w:szCs w:val="21"/>
                      <w:lang w:eastAsia="zh-CN"/>
                    </w:rPr>
                    <w:t>，</w:t>
                  </w:r>
                  <w:r>
                    <w:rPr>
                      <w:rFonts w:hint="eastAsia" w:ascii="Times New Roman" w:hAnsi="Times New Roman" w:cs="Times New Roman"/>
                      <w:szCs w:val="21"/>
                    </w:rPr>
                    <w:t>待设备需要更换机油时，直接由专人更换后交由有资质单位运走处置，不在厂区内贮存</w:t>
                  </w:r>
                </w:p>
              </w:tc>
              <w:tc>
                <w:tcPr>
                  <w:tcW w:w="275" w:type="pct"/>
                  <w:vAlign w:val="center"/>
                </w:tcPr>
                <w:p>
                  <w:pPr>
                    <w:spacing w:line="240" w:lineRule="atLeast"/>
                    <w:jc w:val="center"/>
                    <w:rPr>
                      <w:rFonts w:hint="default" w:ascii="Times New Roman" w:hAnsi="Times New Roman" w:cs="Times New Roman" w:eastAsiaTheme="minorEastAsia"/>
                      <w:bCs/>
                      <w:color w:val="000000"/>
                      <w:szCs w:val="21"/>
                    </w:rPr>
                  </w:pPr>
                  <w:r>
                    <w:rPr>
                      <w:rFonts w:hint="eastAsia" w:ascii="Times New Roman" w:hAnsi="Times New Roman" w:cs="Times New Roman" w:eastAsiaTheme="minorEastAsia"/>
                      <w:bCs/>
                      <w:color w:val="000000"/>
                      <w:szCs w:val="21"/>
                      <w:lang w:val="en-US" w:eastAsia="zh-CN"/>
                    </w:rPr>
                    <w:t>/</w:t>
                  </w:r>
                </w:p>
              </w:tc>
              <w:tc>
                <w:tcPr>
                  <w:tcW w:w="1173" w:type="pct"/>
                  <w:vAlign w:val="center"/>
                </w:tcPr>
                <w:p>
                  <w:pPr>
                    <w:spacing w:line="240" w:lineRule="atLeast"/>
                    <w:jc w:val="center"/>
                    <w:rPr>
                      <w:rFonts w:hint="default" w:ascii="Times New Roman" w:hAnsi="Times New Roman" w:cs="Times New Roman" w:eastAsiaTheme="minorEastAsia"/>
                      <w:color w:val="000000"/>
                      <w:szCs w:val="21"/>
                      <w:lang w:val="en-US" w:eastAsia="zh-CN"/>
                    </w:rPr>
                  </w:pPr>
                  <w:r>
                    <w:rPr>
                      <w:rFonts w:hint="eastAsia" w:cs="Times New Roman"/>
                      <w:color w:val="000000"/>
                      <w:szCs w:val="21"/>
                      <w:lang w:val="en-US" w:eastAsia="zh-CN"/>
                    </w:rPr>
                    <w:t>安全处置</w:t>
                  </w:r>
                  <w:r>
                    <w:rPr>
                      <w:rFonts w:hint="eastAsia" w:cs="Times New Roman" w:eastAsiaTheme="minorEastAsia"/>
                      <w:color w:val="000000"/>
                      <w:szCs w:val="21"/>
                      <w:lang w:eastAsia="zh-CN"/>
                    </w:rPr>
                    <w:t>，</w:t>
                  </w:r>
                  <w:r>
                    <w:rPr>
                      <w:rFonts w:hint="eastAsia" w:ascii="Times New Roman" w:hAnsi="Times New Roman" w:cs="Times New Roman" w:eastAsiaTheme="minorEastAsia"/>
                      <w:bCs/>
                      <w:szCs w:val="21"/>
                      <w:lang w:eastAsia="zh-CN"/>
                    </w:rPr>
                    <w:t>不外排</w:t>
                  </w:r>
                </w:p>
              </w:tc>
              <w:tc>
                <w:tcPr>
                  <w:tcW w:w="528" w:type="pct"/>
                  <w:vAlign w:val="center"/>
                </w:tcPr>
                <w:p>
                  <w:pPr>
                    <w:spacing w:line="240" w:lineRule="atLeast"/>
                    <w:jc w:val="center"/>
                    <w:rPr>
                      <w:rFonts w:hint="default" w:ascii="Times New Roman" w:hAnsi="Times New Roman" w:cs="Times New Roman" w:eastAsiaTheme="minorEastAsia"/>
                      <w:bCs/>
                      <w:color w:val="000000"/>
                      <w:szCs w:val="21"/>
                      <w:lang w:val="en-US" w:eastAsia="zh-CN"/>
                    </w:rPr>
                  </w:pPr>
                  <w:r>
                    <w:rPr>
                      <w:rFonts w:hint="eastAsia" w:ascii="Times New Roman" w:hAnsi="Times New Roman" w:cs="Times New Roman" w:eastAsiaTheme="minorEastAsia"/>
                      <w:bCs/>
                      <w:color w:val="000000"/>
                      <w:szCs w:val="21"/>
                      <w:lang w:val="en-US" w:eastAsia="zh-CN"/>
                    </w:rPr>
                    <w:t>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Align w:val="center"/>
                </w:tcPr>
                <w:p>
                  <w:pPr>
                    <w:spacing w:line="240" w:lineRule="atLeast"/>
                    <w:jc w:val="center"/>
                    <w:rPr>
                      <w:rFonts w:hint="eastAsia" w:ascii="Times New Roman" w:hAnsi="Times New Roman" w:cs="Times New Roman" w:eastAsiaTheme="minorEastAsia"/>
                      <w:bCs/>
                      <w:color w:val="000000"/>
                      <w:szCs w:val="21"/>
                      <w:lang w:val="en-US" w:eastAsia="zh-CN"/>
                    </w:rPr>
                  </w:pPr>
                  <w:r>
                    <w:rPr>
                      <w:rFonts w:hint="eastAsia" w:cs="Times New Roman" w:eastAsiaTheme="minorEastAsia"/>
                      <w:bCs/>
                      <w:color w:val="000000"/>
                      <w:szCs w:val="21"/>
                      <w:lang w:val="en-US" w:eastAsia="zh-CN"/>
                    </w:rPr>
                    <w:t>5</w:t>
                  </w:r>
                </w:p>
              </w:tc>
              <w:tc>
                <w:tcPr>
                  <w:tcW w:w="1313" w:type="pct"/>
                  <w:gridSpan w:val="4"/>
                  <w:vAlign w:val="center"/>
                </w:tcPr>
                <w:p>
                  <w:pPr>
                    <w:pStyle w:val="81"/>
                    <w:ind w:right="-94" w:rightChars="-45" w:firstLine="0" w:firstLineChars="0"/>
                    <w:jc w:val="center"/>
                    <w:rPr>
                      <w:rFonts w:hint="eastAsia" w:ascii="Times New Roman" w:hAnsi="Times New Roman" w:cs="Times New Roman"/>
                      <w:b/>
                      <w:bCs/>
                      <w:color w:val="000000"/>
                      <w:kern w:val="2"/>
                      <w:sz w:val="21"/>
                      <w:szCs w:val="21"/>
                      <w:u w:val="single"/>
                      <w:lang w:eastAsia="zh-CN"/>
                    </w:rPr>
                  </w:pPr>
                  <w:r>
                    <w:rPr>
                      <w:rFonts w:hint="eastAsia" w:ascii="Times New Roman" w:hAnsi="Times New Roman" w:cs="Times New Roman"/>
                      <w:b/>
                      <w:bCs/>
                      <w:color w:val="000000"/>
                      <w:kern w:val="2"/>
                      <w:sz w:val="21"/>
                      <w:szCs w:val="21"/>
                      <w:u w:val="single"/>
                      <w:lang w:eastAsia="zh-CN"/>
                    </w:rPr>
                    <w:t>生态</w:t>
                  </w:r>
                </w:p>
              </w:tc>
              <w:tc>
                <w:tcPr>
                  <w:tcW w:w="1517" w:type="pct"/>
                  <w:vAlign w:val="center"/>
                </w:tcPr>
                <w:p>
                  <w:pPr>
                    <w:spacing w:line="240" w:lineRule="atLeast"/>
                    <w:jc w:val="center"/>
                    <w:rPr>
                      <w:rFonts w:hint="eastAsia" w:ascii="Times New Roman" w:hAnsi="Times New Roman" w:eastAsia="宋体" w:cs="Times New Roman"/>
                      <w:b/>
                      <w:bCs/>
                      <w:szCs w:val="21"/>
                      <w:u w:val="single"/>
                      <w:lang w:eastAsia="zh-CN"/>
                    </w:rPr>
                  </w:pPr>
                  <w:r>
                    <w:rPr>
                      <w:rFonts w:hint="eastAsia" w:cs="Times New Roman"/>
                      <w:b/>
                      <w:bCs/>
                      <w:szCs w:val="21"/>
                      <w:u w:val="single"/>
                      <w:lang w:eastAsia="zh-CN"/>
                    </w:rPr>
                    <w:t>植树种草，进行厂区及周边绿化</w:t>
                  </w:r>
                </w:p>
              </w:tc>
              <w:tc>
                <w:tcPr>
                  <w:tcW w:w="275" w:type="pct"/>
                  <w:vAlign w:val="center"/>
                </w:tcPr>
                <w:p>
                  <w:pPr>
                    <w:spacing w:line="240" w:lineRule="atLeast"/>
                    <w:jc w:val="center"/>
                    <w:rPr>
                      <w:rFonts w:hint="default" w:ascii="Times New Roman" w:hAnsi="Times New Roman" w:cs="Times New Roman" w:eastAsiaTheme="minorEastAsia"/>
                      <w:b/>
                      <w:bCs/>
                      <w:color w:val="000000"/>
                      <w:szCs w:val="21"/>
                      <w:u w:val="single"/>
                      <w:lang w:val="en-US" w:eastAsia="zh-CN"/>
                    </w:rPr>
                  </w:pPr>
                  <w:r>
                    <w:rPr>
                      <w:rFonts w:hint="eastAsia" w:cs="Times New Roman" w:eastAsiaTheme="minorEastAsia"/>
                      <w:b/>
                      <w:bCs/>
                      <w:color w:val="000000"/>
                      <w:szCs w:val="21"/>
                      <w:u w:val="single"/>
                      <w:lang w:val="en-US" w:eastAsia="zh-CN"/>
                    </w:rPr>
                    <w:t>/</w:t>
                  </w:r>
                </w:p>
              </w:tc>
              <w:tc>
                <w:tcPr>
                  <w:tcW w:w="1173" w:type="pct"/>
                  <w:vAlign w:val="center"/>
                </w:tcPr>
                <w:p>
                  <w:pPr>
                    <w:spacing w:line="240" w:lineRule="atLeast"/>
                    <w:jc w:val="center"/>
                    <w:rPr>
                      <w:rFonts w:hint="eastAsia" w:cs="Times New Roman"/>
                      <w:b/>
                      <w:bCs/>
                      <w:color w:val="000000"/>
                      <w:szCs w:val="21"/>
                      <w:u w:val="single"/>
                      <w:lang w:val="en-US" w:eastAsia="zh-CN"/>
                    </w:rPr>
                  </w:pPr>
                </w:p>
              </w:tc>
              <w:tc>
                <w:tcPr>
                  <w:tcW w:w="528" w:type="pct"/>
                  <w:vAlign w:val="center"/>
                </w:tcPr>
                <w:p>
                  <w:pPr>
                    <w:spacing w:line="240" w:lineRule="atLeast"/>
                    <w:jc w:val="center"/>
                    <w:rPr>
                      <w:rFonts w:hint="default" w:ascii="Times New Roman" w:hAnsi="Times New Roman" w:cs="Times New Roman" w:eastAsiaTheme="minorEastAsia"/>
                      <w:b/>
                      <w:bCs/>
                      <w:color w:val="000000"/>
                      <w:szCs w:val="21"/>
                      <w:u w:val="single"/>
                      <w:lang w:val="en-US" w:eastAsia="zh-CN"/>
                    </w:rPr>
                  </w:pPr>
                  <w:r>
                    <w:rPr>
                      <w:rFonts w:hint="eastAsia" w:cs="Times New Roman" w:eastAsiaTheme="minorEastAsia"/>
                      <w:b/>
                      <w:bCs/>
                      <w:color w:val="000000"/>
                      <w:szCs w:val="21"/>
                      <w:u w:val="single"/>
                      <w:lang w:val="en-US" w:eastAsia="zh-CN"/>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1" w:type="pct"/>
                  <w:vAlign w:val="center"/>
                </w:tcPr>
                <w:p>
                  <w:pPr>
                    <w:spacing w:line="240" w:lineRule="atLeast"/>
                    <w:jc w:val="center"/>
                    <w:rPr>
                      <w:rFonts w:hint="default" w:cs="Times New Roman" w:eastAsiaTheme="minorEastAsia"/>
                      <w:bCs/>
                      <w:color w:val="000000"/>
                      <w:szCs w:val="21"/>
                      <w:lang w:val="en-US" w:eastAsia="zh-CN"/>
                    </w:rPr>
                  </w:pPr>
                  <w:r>
                    <w:rPr>
                      <w:rFonts w:hint="eastAsia" w:cs="Times New Roman" w:eastAsiaTheme="minorEastAsia"/>
                      <w:bCs/>
                      <w:color w:val="000000"/>
                      <w:szCs w:val="21"/>
                      <w:lang w:val="en-US" w:eastAsia="zh-CN"/>
                    </w:rPr>
                    <w:t>6</w:t>
                  </w:r>
                </w:p>
              </w:tc>
              <w:tc>
                <w:tcPr>
                  <w:tcW w:w="1313" w:type="pct"/>
                  <w:gridSpan w:val="4"/>
                  <w:vAlign w:val="center"/>
                </w:tcPr>
                <w:p>
                  <w:pPr>
                    <w:pStyle w:val="81"/>
                    <w:ind w:right="-94" w:rightChars="-45" w:firstLine="0" w:firstLineChars="0"/>
                    <w:jc w:val="center"/>
                    <w:rPr>
                      <w:rFonts w:hint="eastAsia" w:ascii="Times New Roman" w:hAnsi="Times New Roman" w:cs="Times New Roman"/>
                      <w:b/>
                      <w:bCs/>
                      <w:color w:val="000000"/>
                      <w:kern w:val="2"/>
                      <w:sz w:val="21"/>
                      <w:szCs w:val="21"/>
                      <w:u w:val="single"/>
                      <w:lang w:eastAsia="zh-CN"/>
                    </w:rPr>
                  </w:pPr>
                  <w:r>
                    <w:rPr>
                      <w:rFonts w:hint="eastAsia" w:ascii="Times New Roman" w:hAnsi="Times New Roman" w:cs="Times New Roman"/>
                      <w:b/>
                      <w:bCs/>
                      <w:color w:val="000000"/>
                      <w:kern w:val="2"/>
                      <w:sz w:val="21"/>
                      <w:szCs w:val="21"/>
                      <w:u w:val="single"/>
                      <w:lang w:eastAsia="zh-CN"/>
                    </w:rPr>
                    <w:t>环境风险</w:t>
                  </w:r>
                </w:p>
              </w:tc>
              <w:tc>
                <w:tcPr>
                  <w:tcW w:w="1517" w:type="pct"/>
                  <w:vAlign w:val="center"/>
                </w:tcPr>
                <w:p>
                  <w:pPr>
                    <w:spacing w:line="240" w:lineRule="atLeast"/>
                    <w:jc w:val="center"/>
                    <w:rPr>
                      <w:rFonts w:hint="eastAsia" w:cs="Times New Roman"/>
                      <w:b/>
                      <w:bCs/>
                      <w:sz w:val="21"/>
                      <w:szCs w:val="21"/>
                      <w:u w:val="single"/>
                      <w:lang w:eastAsia="zh-CN"/>
                    </w:rPr>
                  </w:pPr>
                  <w:r>
                    <w:rPr>
                      <w:rFonts w:hint="eastAsia" w:cs="Times New Roman"/>
                      <w:b/>
                      <w:bCs/>
                      <w:color w:val="000000"/>
                      <w:sz w:val="21"/>
                      <w:szCs w:val="21"/>
                      <w:u w:val="single"/>
                      <w:vertAlign w:val="baseline"/>
                      <w:lang w:val="en-US" w:eastAsia="zh-CN"/>
                    </w:rPr>
                    <w:t>50m</w:t>
                  </w:r>
                  <w:r>
                    <w:rPr>
                      <w:rFonts w:hint="eastAsia" w:cs="Times New Roman"/>
                      <w:b/>
                      <w:bCs/>
                      <w:color w:val="000000"/>
                      <w:sz w:val="21"/>
                      <w:szCs w:val="21"/>
                      <w:u w:val="single"/>
                      <w:vertAlign w:val="superscript"/>
                      <w:lang w:val="en-US" w:eastAsia="zh-CN"/>
                    </w:rPr>
                    <w:t>3</w:t>
                  </w:r>
                  <w:r>
                    <w:rPr>
                      <w:rFonts w:hint="eastAsia" w:cs="Times New Roman"/>
                      <w:b/>
                      <w:bCs/>
                      <w:color w:val="000000"/>
                      <w:sz w:val="21"/>
                      <w:szCs w:val="21"/>
                      <w:u w:val="single"/>
                      <w:lang w:val="en-US" w:eastAsia="zh-CN"/>
                    </w:rPr>
                    <w:t>事故应急池</w:t>
                  </w:r>
                </w:p>
              </w:tc>
              <w:tc>
                <w:tcPr>
                  <w:tcW w:w="275" w:type="pct"/>
                  <w:vAlign w:val="center"/>
                </w:tcPr>
                <w:p>
                  <w:pPr>
                    <w:spacing w:line="240" w:lineRule="atLeast"/>
                    <w:jc w:val="center"/>
                    <w:rPr>
                      <w:rFonts w:hint="eastAsia" w:cs="Times New Roman" w:eastAsiaTheme="minorEastAsia"/>
                      <w:b/>
                      <w:bCs/>
                      <w:color w:val="000000"/>
                      <w:sz w:val="21"/>
                      <w:szCs w:val="21"/>
                      <w:u w:val="single"/>
                      <w:lang w:val="en-US" w:eastAsia="zh-CN"/>
                    </w:rPr>
                  </w:pPr>
                  <w:r>
                    <w:rPr>
                      <w:rFonts w:hint="eastAsia" w:cs="Times New Roman"/>
                      <w:b/>
                      <w:bCs/>
                      <w:color w:val="000000"/>
                      <w:sz w:val="21"/>
                      <w:szCs w:val="21"/>
                      <w:u w:val="single"/>
                      <w:lang w:val="en-US" w:eastAsia="zh-CN"/>
                    </w:rPr>
                    <w:t>1座</w:t>
                  </w:r>
                </w:p>
              </w:tc>
              <w:tc>
                <w:tcPr>
                  <w:tcW w:w="1173" w:type="pct"/>
                  <w:vAlign w:val="center"/>
                </w:tcPr>
                <w:p>
                  <w:pPr>
                    <w:spacing w:line="240" w:lineRule="atLeast"/>
                    <w:jc w:val="center"/>
                    <w:rPr>
                      <w:rFonts w:hint="eastAsia" w:cs="Times New Roman"/>
                      <w:b/>
                      <w:bCs/>
                      <w:color w:val="000000"/>
                      <w:sz w:val="21"/>
                      <w:szCs w:val="21"/>
                      <w:u w:val="single"/>
                      <w:lang w:val="en-US" w:eastAsia="zh-CN"/>
                    </w:rPr>
                  </w:pPr>
                </w:p>
              </w:tc>
              <w:tc>
                <w:tcPr>
                  <w:tcW w:w="528" w:type="pct"/>
                  <w:vAlign w:val="center"/>
                </w:tcPr>
                <w:p>
                  <w:pPr>
                    <w:spacing w:line="240" w:lineRule="atLeast"/>
                    <w:jc w:val="center"/>
                    <w:rPr>
                      <w:rFonts w:hint="default" w:cs="Times New Roman" w:eastAsiaTheme="minorEastAsia"/>
                      <w:b/>
                      <w:bCs/>
                      <w:color w:val="000000"/>
                      <w:szCs w:val="21"/>
                      <w:u w:val="single"/>
                      <w:lang w:val="en-US" w:eastAsia="zh-CN"/>
                    </w:rPr>
                  </w:pPr>
                  <w:r>
                    <w:rPr>
                      <w:rFonts w:hint="eastAsia" w:cs="Times New Roman" w:eastAsiaTheme="minorEastAsia"/>
                      <w:b/>
                      <w:bCs/>
                      <w:color w:val="000000"/>
                      <w:szCs w:val="21"/>
                      <w:u w:val="single"/>
                      <w:lang w:val="en-US" w:eastAsia="zh-CN"/>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4471" w:type="pct"/>
                  <w:gridSpan w:val="8"/>
                  <w:vAlign w:val="center"/>
                </w:tcPr>
                <w:p>
                  <w:pPr>
                    <w:spacing w:line="240" w:lineRule="atLeast"/>
                    <w:jc w:val="center"/>
                    <w:rPr>
                      <w:rFonts w:hint="default" w:ascii="Times New Roman" w:hAnsi="Times New Roman" w:cs="Times New Roman" w:eastAsiaTheme="minorEastAsia"/>
                      <w:bCs/>
                      <w:color w:val="000000"/>
                      <w:szCs w:val="21"/>
                    </w:rPr>
                  </w:pPr>
                  <w:r>
                    <w:rPr>
                      <w:rFonts w:hint="default" w:ascii="Times New Roman" w:hAnsi="Times New Roman" w:cs="Times New Roman" w:eastAsiaTheme="minorEastAsia"/>
                      <w:bCs/>
                      <w:color w:val="000000"/>
                      <w:szCs w:val="21"/>
                    </w:rPr>
                    <w:t>合计</w:t>
                  </w:r>
                </w:p>
              </w:tc>
              <w:tc>
                <w:tcPr>
                  <w:tcW w:w="528" w:type="pct"/>
                  <w:vAlign w:val="center"/>
                </w:tcPr>
                <w:p>
                  <w:pPr>
                    <w:spacing w:line="240" w:lineRule="atLeast"/>
                    <w:jc w:val="center"/>
                    <w:rPr>
                      <w:rFonts w:hint="default" w:ascii="Times New Roman" w:hAnsi="Times New Roman" w:cs="Times New Roman" w:eastAsiaTheme="minorEastAsia"/>
                      <w:bCs/>
                      <w:color w:val="000000"/>
                      <w:szCs w:val="21"/>
                      <w:lang w:val="en-US" w:eastAsia="zh-CN"/>
                    </w:rPr>
                  </w:pPr>
                  <w:r>
                    <w:rPr>
                      <w:rFonts w:hint="eastAsia" w:cs="Times New Roman" w:eastAsiaTheme="minorEastAsia"/>
                      <w:b/>
                      <w:bCs w:val="0"/>
                      <w:color w:val="000000"/>
                      <w:szCs w:val="21"/>
                      <w:u w:val="single"/>
                      <w:lang w:val="en-US" w:eastAsia="zh-CN"/>
                    </w:rPr>
                    <w:t>76.8</w:t>
                  </w:r>
                </w:p>
              </w:tc>
            </w:tr>
          </w:tbl>
          <w:p>
            <w:pPr>
              <w:pStyle w:val="2"/>
              <w:spacing w:before="0" w:after="0" w:line="360" w:lineRule="auto"/>
              <w:ind w:left="0" w:firstLine="0"/>
              <w:rPr>
                <w:sz w:val="24"/>
                <w:szCs w:val="24"/>
              </w:rPr>
            </w:pPr>
          </w:p>
          <w:p>
            <w:pPr>
              <w:pStyle w:val="2"/>
              <w:spacing w:before="0" w:after="0" w:line="360" w:lineRule="auto"/>
              <w:rPr>
                <w:sz w:val="24"/>
                <w:szCs w:val="24"/>
              </w:rPr>
            </w:pPr>
          </w:p>
          <w:p>
            <w:pPr>
              <w:pStyle w:val="2"/>
              <w:spacing w:before="0" w:after="0" w:line="360" w:lineRule="auto"/>
              <w:ind w:left="0" w:firstLine="0"/>
              <w:rPr>
                <w:sz w:val="24"/>
                <w:szCs w:val="24"/>
              </w:rPr>
            </w:pPr>
          </w:p>
        </w:tc>
      </w:tr>
    </w:tbl>
    <w:p>
      <w:pPr>
        <w:adjustRightInd w:val="0"/>
        <w:snapToGrid w:val="0"/>
        <w:spacing w:line="360" w:lineRule="auto"/>
        <w:rPr>
          <w:b/>
          <w:kern w:val="0"/>
          <w:sz w:val="28"/>
          <w:szCs w:val="28"/>
        </w:rPr>
        <w:sectPr>
          <w:pgSz w:w="11907" w:h="16840"/>
          <w:pgMar w:top="1701" w:right="1531" w:bottom="2127" w:left="1531" w:header="851" w:footer="851" w:gutter="0"/>
          <w:pgBorders>
            <w:top w:val="none" w:sz="0" w:space="0"/>
            <w:left w:val="none" w:sz="0" w:space="0"/>
            <w:bottom w:val="none" w:sz="0" w:space="0"/>
            <w:right w:val="none" w:sz="0" w:space="0"/>
          </w:pgBorders>
          <w:cols w:space="720" w:num="1"/>
          <w:docGrid w:linePitch="312" w:charSpace="0"/>
        </w:sectPr>
      </w:pPr>
    </w:p>
    <w:p>
      <w:pPr>
        <w:pStyle w:val="22"/>
        <w:jc w:val="center"/>
        <w:outlineLvl w:val="0"/>
        <w:rPr>
          <w:rFonts w:ascii="Times New Roman" w:hAnsi="Times New Roman" w:eastAsia="黑体"/>
          <w:snapToGrid w:val="0"/>
          <w:sz w:val="30"/>
          <w:szCs w:val="30"/>
        </w:rPr>
      </w:pPr>
      <w:r>
        <w:rPr>
          <w:rFonts w:ascii="Times New Roman" w:hAnsi="Times New Roman" w:eastAsia="黑体"/>
          <w:snapToGrid w:val="0"/>
          <w:sz w:val="30"/>
          <w:szCs w:val="30"/>
        </w:rPr>
        <w:t>五、</w:t>
      </w:r>
      <w:bookmarkStart w:id="6" w:name="_Hlk54167917"/>
      <w:r>
        <w:rPr>
          <w:rFonts w:ascii="Times New Roman" w:hAnsi="Times New Roman" w:eastAsia="黑体"/>
          <w:snapToGrid w:val="0"/>
          <w:sz w:val="30"/>
          <w:szCs w:val="30"/>
        </w:rPr>
        <w:t>环境保护措施监督检查清单</w:t>
      </w:r>
      <w:bookmarkEnd w:id="6"/>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15"/>
        <w:gridCol w:w="635"/>
        <w:gridCol w:w="724"/>
        <w:gridCol w:w="901"/>
        <w:gridCol w:w="975"/>
        <w:gridCol w:w="2488"/>
        <w:gridCol w:w="226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15" w:type="dxa"/>
            <w:tcBorders>
              <w:tl2br w:val="single" w:color="auto" w:sz="4" w:space="0"/>
            </w:tcBorders>
          </w:tcPr>
          <w:p>
            <w:pPr>
              <w:adjustRightInd w:val="0"/>
              <w:snapToGrid w:val="0"/>
              <w:rPr>
                <w:sz w:val="24"/>
                <w:szCs w:val="24"/>
              </w:rPr>
            </w:pPr>
            <w:r>
              <w:rPr>
                <w:sz w:val="24"/>
                <w:szCs w:val="24"/>
              </w:rPr>
              <w:t>内容</w:t>
            </w:r>
          </w:p>
          <w:p>
            <w:pPr>
              <w:adjustRightInd w:val="0"/>
              <w:snapToGrid w:val="0"/>
              <w:rPr>
                <w:sz w:val="24"/>
                <w:szCs w:val="24"/>
              </w:rPr>
            </w:pPr>
            <w:r>
              <w:rPr>
                <w:sz w:val="24"/>
                <w:szCs w:val="24"/>
              </w:rPr>
              <w:t>要素</w:t>
            </w:r>
          </w:p>
        </w:tc>
        <w:tc>
          <w:tcPr>
            <w:tcW w:w="2260" w:type="dxa"/>
            <w:gridSpan w:val="3"/>
            <w:vAlign w:val="center"/>
          </w:tcPr>
          <w:p>
            <w:pPr>
              <w:adjustRightInd w:val="0"/>
              <w:snapToGrid w:val="0"/>
              <w:jc w:val="center"/>
              <w:rPr>
                <w:sz w:val="24"/>
                <w:szCs w:val="24"/>
              </w:rPr>
            </w:pPr>
            <w:r>
              <w:rPr>
                <w:sz w:val="24"/>
                <w:szCs w:val="24"/>
              </w:rPr>
              <w:t>排放口(编号、</w:t>
            </w:r>
          </w:p>
          <w:p>
            <w:pPr>
              <w:adjustRightInd w:val="0"/>
              <w:snapToGrid w:val="0"/>
              <w:jc w:val="center"/>
              <w:rPr>
                <w:sz w:val="24"/>
                <w:szCs w:val="24"/>
              </w:rPr>
            </w:pPr>
            <w:r>
              <w:rPr>
                <w:sz w:val="24"/>
                <w:szCs w:val="24"/>
              </w:rPr>
              <w:t>名称)/污染源</w:t>
            </w:r>
          </w:p>
        </w:tc>
        <w:tc>
          <w:tcPr>
            <w:tcW w:w="975" w:type="dxa"/>
            <w:vAlign w:val="center"/>
          </w:tcPr>
          <w:p>
            <w:pPr>
              <w:adjustRightInd w:val="0"/>
              <w:snapToGrid w:val="0"/>
              <w:jc w:val="center"/>
              <w:rPr>
                <w:sz w:val="24"/>
                <w:szCs w:val="24"/>
              </w:rPr>
            </w:pPr>
            <w:r>
              <w:rPr>
                <w:sz w:val="24"/>
                <w:szCs w:val="24"/>
              </w:rPr>
              <w:t>污染物项目</w:t>
            </w:r>
          </w:p>
        </w:tc>
        <w:tc>
          <w:tcPr>
            <w:tcW w:w="2488" w:type="dxa"/>
            <w:vAlign w:val="center"/>
          </w:tcPr>
          <w:p>
            <w:pPr>
              <w:adjustRightInd w:val="0"/>
              <w:snapToGrid w:val="0"/>
              <w:jc w:val="center"/>
              <w:rPr>
                <w:sz w:val="24"/>
                <w:szCs w:val="24"/>
              </w:rPr>
            </w:pPr>
            <w:r>
              <w:rPr>
                <w:sz w:val="24"/>
                <w:szCs w:val="24"/>
              </w:rPr>
              <w:t>环境保护措施</w:t>
            </w:r>
          </w:p>
        </w:tc>
        <w:tc>
          <w:tcPr>
            <w:tcW w:w="2262" w:type="dxa"/>
            <w:vAlign w:val="center"/>
          </w:tcPr>
          <w:p>
            <w:pPr>
              <w:adjustRightInd w:val="0"/>
              <w:snapToGrid w:val="0"/>
              <w:jc w:val="center"/>
              <w:rPr>
                <w:sz w:val="24"/>
                <w:szCs w:val="24"/>
              </w:rPr>
            </w:pPr>
            <w:r>
              <w:rPr>
                <w:sz w:val="24"/>
                <w:szCs w:val="24"/>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815" w:type="dxa"/>
            <w:vMerge w:val="restart"/>
            <w:vAlign w:val="center"/>
          </w:tcPr>
          <w:p>
            <w:pPr>
              <w:adjustRightInd w:val="0"/>
              <w:snapToGrid w:val="0"/>
              <w:jc w:val="center"/>
              <w:rPr>
                <w:sz w:val="24"/>
                <w:szCs w:val="24"/>
              </w:rPr>
            </w:pPr>
            <w:r>
              <w:rPr>
                <w:sz w:val="24"/>
                <w:szCs w:val="24"/>
              </w:rPr>
              <w:t>大气环境</w:t>
            </w:r>
          </w:p>
        </w:tc>
        <w:tc>
          <w:tcPr>
            <w:tcW w:w="2260" w:type="dxa"/>
            <w:gridSpan w:val="3"/>
            <w:vAlign w:val="center"/>
          </w:tcPr>
          <w:p>
            <w:pPr>
              <w:adjustRightInd w:val="0"/>
              <w:snapToGrid w:val="0"/>
              <w:jc w:val="center"/>
              <w:rPr>
                <w:rFonts w:hint="eastAsia"/>
                <w:sz w:val="24"/>
                <w:szCs w:val="24"/>
              </w:rPr>
            </w:pPr>
            <w:r>
              <w:rPr>
                <w:rFonts w:hint="eastAsia"/>
                <w:b w:val="0"/>
                <w:bCs w:val="0"/>
                <w:color w:val="000000"/>
                <w:sz w:val="24"/>
                <w:szCs w:val="24"/>
                <w:highlight w:val="none"/>
                <w:u w:val="none"/>
                <w:lang w:eastAsia="zh-CN"/>
              </w:rPr>
              <w:t>花岗岩荒料</w:t>
            </w:r>
            <w:r>
              <w:rPr>
                <w:rFonts w:hint="default"/>
                <w:b w:val="0"/>
                <w:bCs w:val="0"/>
                <w:color w:val="000000"/>
                <w:sz w:val="24"/>
                <w:szCs w:val="24"/>
                <w:highlight w:val="none"/>
                <w:u w:val="none"/>
              </w:rPr>
              <w:t>湿法加工</w:t>
            </w:r>
          </w:p>
        </w:tc>
        <w:tc>
          <w:tcPr>
            <w:tcW w:w="975" w:type="dxa"/>
            <w:vAlign w:val="center"/>
          </w:tcPr>
          <w:p>
            <w:pPr>
              <w:adjustRightInd w:val="0"/>
              <w:snapToGrid w:val="0"/>
              <w:jc w:val="center"/>
              <w:rPr>
                <w:rFonts w:hint="eastAsia" w:eastAsia="宋体"/>
                <w:sz w:val="24"/>
                <w:szCs w:val="24"/>
                <w:lang w:eastAsia="zh-CN"/>
              </w:rPr>
            </w:pPr>
            <w:r>
              <w:rPr>
                <w:rFonts w:hint="eastAsia"/>
                <w:sz w:val="24"/>
                <w:szCs w:val="24"/>
                <w:lang w:eastAsia="zh-CN"/>
              </w:rPr>
              <w:t>颗粒物</w:t>
            </w:r>
          </w:p>
        </w:tc>
        <w:tc>
          <w:tcPr>
            <w:tcW w:w="2488" w:type="dxa"/>
            <w:vAlign w:val="center"/>
          </w:tcPr>
          <w:p>
            <w:pPr>
              <w:widowControl/>
              <w:adjustRightInd w:val="0"/>
              <w:snapToGrid w:val="0"/>
              <w:jc w:val="center"/>
              <w:rPr>
                <w:sz w:val="24"/>
                <w:szCs w:val="24"/>
              </w:rPr>
            </w:pPr>
            <w:r>
              <w:rPr>
                <w:rFonts w:hint="eastAsia"/>
                <w:b w:val="0"/>
                <w:bCs w:val="0"/>
                <w:color w:val="000000"/>
                <w:sz w:val="24"/>
                <w:szCs w:val="24"/>
                <w:highlight w:val="none"/>
                <w:u w:val="none"/>
                <w:lang w:eastAsia="zh-CN"/>
              </w:rPr>
              <w:t>全封闭生产车间</w:t>
            </w:r>
          </w:p>
        </w:tc>
        <w:tc>
          <w:tcPr>
            <w:tcW w:w="2262" w:type="dxa"/>
            <w:vMerge w:val="restart"/>
            <w:vAlign w:val="center"/>
          </w:tcPr>
          <w:p>
            <w:pPr>
              <w:widowControl/>
              <w:adjustRightInd w:val="0"/>
              <w:snapToGrid w:val="0"/>
              <w:jc w:val="center"/>
              <w:rPr>
                <w:sz w:val="24"/>
                <w:szCs w:val="24"/>
              </w:rPr>
            </w:pPr>
            <w:r>
              <w:rPr>
                <w:rFonts w:hint="eastAsia"/>
                <w:sz w:val="24"/>
                <w:szCs w:val="24"/>
              </w:rPr>
              <w:t>《大气污染物综合排放标准》(GB16297-1996)</w:t>
            </w:r>
            <w:r>
              <w:rPr>
                <w:rFonts w:hint="eastAsia" w:cs="Times New Roman" w:eastAsiaTheme="minorEastAsia"/>
                <w:sz w:val="24"/>
                <w:szCs w:val="24"/>
                <w:lang w:eastAsia="zh-CN"/>
              </w:rPr>
              <w:t>表</w:t>
            </w:r>
            <w:r>
              <w:rPr>
                <w:rFonts w:hint="eastAsia" w:cs="Times New Roman" w:eastAsiaTheme="minorEastAsia"/>
                <w:sz w:val="24"/>
                <w:szCs w:val="24"/>
                <w:lang w:val="en-US" w:eastAsia="zh-CN"/>
              </w:rPr>
              <w:t>2</w:t>
            </w:r>
            <w:r>
              <w:rPr>
                <w:rFonts w:hint="default" w:ascii="Times New Roman" w:hAnsi="Times New Roman" w:cs="Times New Roman" w:eastAsiaTheme="minorEastAsia"/>
                <w:sz w:val="24"/>
                <w:szCs w:val="24"/>
              </w:rPr>
              <w:t>二级标准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815" w:type="dxa"/>
            <w:vMerge w:val="continue"/>
            <w:vAlign w:val="center"/>
          </w:tcPr>
          <w:p>
            <w:pPr>
              <w:adjustRightInd w:val="0"/>
              <w:snapToGrid w:val="0"/>
              <w:jc w:val="center"/>
              <w:rPr>
                <w:sz w:val="24"/>
                <w:szCs w:val="24"/>
              </w:rPr>
            </w:pPr>
          </w:p>
        </w:tc>
        <w:tc>
          <w:tcPr>
            <w:tcW w:w="635" w:type="dxa"/>
            <w:vAlign w:val="center"/>
          </w:tcPr>
          <w:p>
            <w:pPr>
              <w:adjustRightInd w:val="0"/>
              <w:snapToGrid w:val="0"/>
              <w:jc w:val="center"/>
              <w:rPr>
                <w:sz w:val="24"/>
                <w:szCs w:val="24"/>
              </w:rPr>
            </w:pPr>
            <w:r>
              <w:rPr>
                <w:rFonts w:hint="eastAsia"/>
                <w:sz w:val="24"/>
                <w:szCs w:val="24"/>
              </w:rPr>
              <w:t>DA001</w:t>
            </w:r>
          </w:p>
        </w:tc>
        <w:tc>
          <w:tcPr>
            <w:tcW w:w="1625" w:type="dxa"/>
            <w:gridSpan w:val="2"/>
            <w:vAlign w:val="center"/>
          </w:tcPr>
          <w:p>
            <w:pPr>
              <w:adjustRightInd w:val="0"/>
              <w:snapToGrid w:val="0"/>
              <w:jc w:val="center"/>
              <w:rPr>
                <w:rFonts w:hint="eastAsia"/>
                <w:sz w:val="24"/>
                <w:szCs w:val="24"/>
              </w:rPr>
            </w:pPr>
            <w:r>
              <w:rPr>
                <w:rFonts w:hint="eastAsia" w:cs="Times New Roman" w:eastAsiaTheme="minorEastAsia"/>
                <w:bCs/>
                <w:color w:val="000000"/>
                <w:sz w:val="24"/>
                <w:szCs w:val="24"/>
                <w:lang w:eastAsia="zh-CN"/>
              </w:rPr>
              <w:t>边角废料综合利用厂区</w:t>
            </w:r>
            <w:r>
              <w:rPr>
                <w:rFonts w:hint="eastAsia"/>
                <w:sz w:val="24"/>
                <w:szCs w:val="24"/>
                <w:lang w:eastAsia="zh-CN"/>
              </w:rPr>
              <w:t>上料、除土、破碎工序</w:t>
            </w:r>
          </w:p>
        </w:tc>
        <w:tc>
          <w:tcPr>
            <w:tcW w:w="975" w:type="dxa"/>
            <w:vAlign w:val="center"/>
          </w:tcPr>
          <w:p>
            <w:pPr>
              <w:adjustRightInd w:val="0"/>
              <w:snapToGrid w:val="0"/>
              <w:jc w:val="center"/>
              <w:rPr>
                <w:sz w:val="24"/>
                <w:szCs w:val="24"/>
              </w:rPr>
            </w:pPr>
            <w:r>
              <w:rPr>
                <w:rFonts w:hint="eastAsia"/>
                <w:sz w:val="24"/>
                <w:szCs w:val="24"/>
              </w:rPr>
              <w:t>颗粒物</w:t>
            </w:r>
          </w:p>
        </w:tc>
        <w:tc>
          <w:tcPr>
            <w:tcW w:w="2488" w:type="dxa"/>
            <w:vAlign w:val="center"/>
          </w:tcPr>
          <w:p>
            <w:pPr>
              <w:widowControl/>
              <w:adjustRightInd w:val="0"/>
              <w:snapToGrid w:val="0"/>
              <w:jc w:val="center"/>
              <w:rPr>
                <w:sz w:val="24"/>
                <w:szCs w:val="24"/>
              </w:rPr>
            </w:pPr>
            <w:r>
              <w:rPr>
                <w:rFonts w:hint="eastAsia"/>
                <w:b w:val="0"/>
                <w:bCs w:val="0"/>
                <w:color w:val="000000"/>
                <w:sz w:val="24"/>
                <w:szCs w:val="24"/>
                <w:highlight w:val="none"/>
                <w:u w:val="none"/>
                <w:lang w:eastAsia="zh-CN"/>
              </w:rPr>
              <w:t>全封闭生产车间，内设喷淋设施，</w:t>
            </w:r>
            <w:r>
              <w:rPr>
                <w:b w:val="0"/>
                <w:bCs w:val="0"/>
                <w:color w:val="000000"/>
                <w:sz w:val="24"/>
                <w:szCs w:val="24"/>
                <w:highlight w:val="none"/>
                <w:u w:val="none"/>
              </w:rPr>
              <w:t>封闭车间内对</w:t>
            </w:r>
            <w:r>
              <w:rPr>
                <w:rFonts w:hint="eastAsia"/>
                <w:b w:val="0"/>
                <w:bCs w:val="0"/>
                <w:color w:val="000000"/>
                <w:sz w:val="24"/>
                <w:szCs w:val="24"/>
                <w:highlight w:val="none"/>
                <w:u w:val="none"/>
                <w:lang w:eastAsia="zh-CN"/>
              </w:rPr>
              <w:t>除土筛、鄂破机、圆锥破进行</w:t>
            </w:r>
            <w:r>
              <w:rPr>
                <w:rFonts w:hint="eastAsia"/>
                <w:b w:val="0"/>
                <w:bCs w:val="0"/>
                <w:color w:val="000000"/>
                <w:sz w:val="24"/>
                <w:szCs w:val="24"/>
                <w:highlight w:val="none"/>
                <w:u w:val="none"/>
              </w:rPr>
              <w:t>二次封闭，</w:t>
            </w:r>
            <w:r>
              <w:rPr>
                <w:rFonts w:hint="eastAsia" w:ascii="Times New Roman" w:hAnsi="Times New Roman" w:cs="Times New Roman"/>
                <w:b w:val="0"/>
                <w:bCs w:val="0"/>
                <w:color w:val="000000"/>
                <w:sz w:val="24"/>
                <w:szCs w:val="24"/>
                <w:highlight w:val="none"/>
                <w:u w:val="none"/>
              </w:rPr>
              <w:t>并</w:t>
            </w:r>
            <w:r>
              <w:rPr>
                <w:rFonts w:hint="eastAsia" w:ascii="Times New Roman" w:hAnsi="Times New Roman" w:cs="Times New Roman"/>
                <w:b w:val="0"/>
                <w:bCs w:val="0"/>
                <w:color w:val="000000"/>
                <w:sz w:val="24"/>
                <w:szCs w:val="24"/>
                <w:highlight w:val="none"/>
                <w:u w:val="none"/>
                <w:lang w:eastAsia="zh-CN"/>
              </w:rPr>
              <w:t>在</w:t>
            </w:r>
            <w:r>
              <w:rPr>
                <w:rFonts w:hint="eastAsia" w:cs="Times New Roman"/>
                <w:b w:val="0"/>
                <w:bCs w:val="0"/>
                <w:color w:val="000000"/>
                <w:sz w:val="24"/>
                <w:szCs w:val="24"/>
                <w:highlight w:val="none"/>
                <w:u w:val="none"/>
                <w:lang w:eastAsia="zh-CN"/>
              </w:rPr>
              <w:t>给料机</w:t>
            </w:r>
            <w:r>
              <w:rPr>
                <w:rFonts w:ascii="Times New Roman" w:hAnsi="Times New Roman" w:cs="Times New Roman"/>
                <w:b w:val="0"/>
                <w:bCs w:val="0"/>
                <w:color w:val="000000"/>
                <w:sz w:val="24"/>
                <w:szCs w:val="24"/>
                <w:highlight w:val="none"/>
                <w:u w:val="none"/>
              </w:rPr>
              <w:t>进料口</w:t>
            </w:r>
            <w:r>
              <w:rPr>
                <w:rFonts w:hint="eastAsia" w:ascii="Times New Roman" w:hAnsi="Times New Roman" w:cs="Times New Roman"/>
                <w:b w:val="0"/>
                <w:bCs w:val="0"/>
                <w:color w:val="000000"/>
                <w:sz w:val="24"/>
                <w:szCs w:val="24"/>
                <w:highlight w:val="none"/>
                <w:u w:val="none"/>
              </w:rPr>
              <w:t>安装集尘</w:t>
            </w:r>
            <w:r>
              <w:rPr>
                <w:rFonts w:hint="eastAsia" w:ascii="Times New Roman" w:hAnsi="Times New Roman" w:cs="Times New Roman"/>
                <w:b w:val="0"/>
                <w:bCs w:val="0"/>
                <w:color w:val="000000"/>
                <w:sz w:val="24"/>
                <w:szCs w:val="24"/>
                <w:highlight w:val="none"/>
                <w:u w:val="none"/>
                <w:lang w:eastAsia="zh-CN"/>
              </w:rPr>
              <w:t>罩</w:t>
            </w:r>
            <w:r>
              <w:rPr>
                <w:b w:val="0"/>
                <w:bCs w:val="0"/>
                <w:color w:val="000000"/>
                <w:sz w:val="24"/>
                <w:szCs w:val="24"/>
                <w:highlight w:val="none"/>
                <w:u w:val="none"/>
              </w:rPr>
              <w:t>，</w:t>
            </w:r>
            <w:r>
              <w:rPr>
                <w:rFonts w:hint="eastAsia"/>
                <w:b w:val="0"/>
                <w:bCs w:val="0"/>
                <w:color w:val="000000"/>
                <w:sz w:val="24"/>
                <w:szCs w:val="24"/>
                <w:highlight w:val="none"/>
                <w:u w:val="none"/>
                <w:lang w:eastAsia="zh-CN"/>
              </w:rPr>
              <w:t>引</w:t>
            </w:r>
            <w:r>
              <w:rPr>
                <w:rFonts w:hint="eastAsia"/>
                <w:b w:val="0"/>
                <w:bCs w:val="0"/>
                <w:color w:val="000000"/>
                <w:sz w:val="24"/>
                <w:szCs w:val="24"/>
                <w:highlight w:val="none"/>
                <w:u w:val="none"/>
              </w:rPr>
              <w:t>至</w:t>
            </w:r>
            <w:r>
              <w:rPr>
                <w:b w:val="0"/>
                <w:bCs w:val="0"/>
                <w:color w:val="000000"/>
                <w:sz w:val="24"/>
                <w:szCs w:val="24"/>
                <w:highlight w:val="none"/>
                <w:u w:val="none"/>
              </w:rPr>
              <w:t>袋式除尘器处理</w:t>
            </w:r>
            <w:r>
              <w:rPr>
                <w:rFonts w:hint="eastAsia" w:ascii="Times New Roman" w:hAnsi="Times New Roman" w:cs="Times New Roman" w:eastAsiaTheme="minorEastAsia"/>
                <w:bCs/>
                <w:color w:val="000000"/>
                <w:sz w:val="24"/>
                <w:szCs w:val="24"/>
                <w:lang w:eastAsia="zh-CN"/>
              </w:rPr>
              <w:t>达标后</w:t>
            </w:r>
            <w:r>
              <w:rPr>
                <w:b w:val="0"/>
                <w:bCs w:val="0"/>
                <w:color w:val="000000"/>
                <w:sz w:val="24"/>
                <w:szCs w:val="24"/>
                <w:u w:val="none"/>
              </w:rPr>
              <w:t>通过1根15m高排气筒</w:t>
            </w:r>
            <w:r>
              <w:rPr>
                <w:rFonts w:hint="eastAsia"/>
                <w:b w:val="0"/>
                <w:bCs w:val="0"/>
                <w:color w:val="000000"/>
                <w:sz w:val="24"/>
                <w:szCs w:val="24"/>
                <w:u w:val="none"/>
                <w:lang w:eastAsia="zh-CN"/>
              </w:rPr>
              <w:t>（</w:t>
            </w:r>
            <w:r>
              <w:rPr>
                <w:rFonts w:hint="eastAsia"/>
                <w:b w:val="0"/>
                <w:bCs w:val="0"/>
                <w:color w:val="000000"/>
                <w:sz w:val="24"/>
                <w:szCs w:val="24"/>
                <w:u w:val="none"/>
                <w:lang w:val="en-US" w:eastAsia="zh-CN"/>
              </w:rPr>
              <w:t>DA001</w:t>
            </w:r>
            <w:r>
              <w:rPr>
                <w:rFonts w:hint="eastAsia"/>
                <w:b w:val="0"/>
                <w:bCs w:val="0"/>
                <w:color w:val="000000"/>
                <w:sz w:val="24"/>
                <w:szCs w:val="24"/>
                <w:u w:val="none"/>
                <w:lang w:eastAsia="zh-CN"/>
              </w:rPr>
              <w:t>）</w:t>
            </w:r>
            <w:r>
              <w:rPr>
                <w:b w:val="0"/>
                <w:bCs w:val="0"/>
                <w:color w:val="000000"/>
                <w:sz w:val="24"/>
                <w:szCs w:val="24"/>
                <w:u w:val="none"/>
              </w:rPr>
              <w:t>排放</w:t>
            </w:r>
          </w:p>
        </w:tc>
        <w:tc>
          <w:tcPr>
            <w:tcW w:w="2262" w:type="dxa"/>
            <w:vMerge w:val="continue"/>
            <w:vAlign w:val="center"/>
          </w:tcPr>
          <w:p>
            <w:pPr>
              <w:widowControl/>
              <w:adjustRightInd w:val="0"/>
              <w:snapToGrid w:val="0"/>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815" w:type="dxa"/>
            <w:vMerge w:val="continue"/>
            <w:vAlign w:val="center"/>
          </w:tcPr>
          <w:p>
            <w:pPr>
              <w:adjustRightInd w:val="0"/>
              <w:snapToGrid w:val="0"/>
              <w:jc w:val="center"/>
              <w:rPr>
                <w:sz w:val="24"/>
                <w:szCs w:val="24"/>
              </w:rPr>
            </w:pPr>
          </w:p>
        </w:tc>
        <w:tc>
          <w:tcPr>
            <w:tcW w:w="2260" w:type="dxa"/>
            <w:gridSpan w:val="3"/>
            <w:vAlign w:val="center"/>
          </w:tcPr>
          <w:p>
            <w:pPr>
              <w:adjustRightInd w:val="0"/>
              <w:snapToGrid w:val="0"/>
              <w:jc w:val="center"/>
              <w:rPr>
                <w:rFonts w:hint="eastAsia"/>
                <w:sz w:val="24"/>
                <w:szCs w:val="24"/>
                <w:lang w:eastAsia="zh-CN"/>
              </w:rPr>
            </w:pPr>
            <w:r>
              <w:rPr>
                <w:rFonts w:hint="eastAsia" w:cs="Times New Roman" w:eastAsiaTheme="minorEastAsia"/>
                <w:bCs/>
                <w:color w:val="000000"/>
                <w:sz w:val="24"/>
                <w:szCs w:val="24"/>
                <w:lang w:eastAsia="zh-CN"/>
              </w:rPr>
              <w:t>边角废料综合利用厂区</w:t>
            </w:r>
            <w:r>
              <w:rPr>
                <w:rFonts w:ascii="Times New Roman" w:hAnsi="Times New Roman"/>
                <w:color w:val="000000"/>
                <w:sz w:val="24"/>
                <w:szCs w:val="24"/>
                <w:highlight w:val="none"/>
              </w:rPr>
              <w:t>物料输送、中转</w:t>
            </w:r>
          </w:p>
        </w:tc>
        <w:tc>
          <w:tcPr>
            <w:tcW w:w="975" w:type="dxa"/>
            <w:vAlign w:val="center"/>
          </w:tcPr>
          <w:p>
            <w:pPr>
              <w:adjustRightInd w:val="0"/>
              <w:snapToGrid w:val="0"/>
              <w:jc w:val="center"/>
              <w:rPr>
                <w:rFonts w:hint="eastAsia"/>
                <w:sz w:val="24"/>
                <w:szCs w:val="24"/>
              </w:rPr>
            </w:pPr>
            <w:r>
              <w:rPr>
                <w:rFonts w:hint="eastAsia"/>
                <w:sz w:val="24"/>
                <w:szCs w:val="24"/>
              </w:rPr>
              <w:t>颗粒物</w:t>
            </w:r>
          </w:p>
        </w:tc>
        <w:tc>
          <w:tcPr>
            <w:tcW w:w="2488" w:type="dxa"/>
            <w:vAlign w:val="center"/>
          </w:tcPr>
          <w:p>
            <w:pPr>
              <w:widowControl/>
              <w:adjustRightInd w:val="0"/>
              <w:snapToGrid w:val="0"/>
              <w:jc w:val="center"/>
              <w:rPr>
                <w:rFonts w:hint="eastAsia"/>
                <w:b w:val="0"/>
                <w:bCs w:val="0"/>
                <w:color w:val="000000"/>
                <w:sz w:val="24"/>
                <w:szCs w:val="24"/>
                <w:highlight w:val="none"/>
                <w:u w:val="none"/>
                <w:lang w:eastAsia="zh-CN"/>
              </w:rPr>
            </w:pPr>
            <w:r>
              <w:rPr>
                <w:rFonts w:ascii="Times New Roman" w:hAnsi="Times New Roman" w:eastAsia="宋体"/>
                <w:b w:val="0"/>
                <w:bCs w:val="0"/>
                <w:color w:val="000000"/>
                <w:sz w:val="24"/>
                <w:szCs w:val="24"/>
                <w:highlight w:val="none"/>
                <w:u w:val="none"/>
              </w:rPr>
              <w:t>物料采用密封输送皮带在设备间封闭连接，产尘经封闭集气管道抽吸至袋式除尘器处理</w:t>
            </w:r>
          </w:p>
        </w:tc>
        <w:tc>
          <w:tcPr>
            <w:tcW w:w="2262" w:type="dxa"/>
            <w:vMerge w:val="continue"/>
            <w:vAlign w:val="center"/>
          </w:tcPr>
          <w:p>
            <w:pPr>
              <w:widowControl/>
              <w:adjustRightInd w:val="0"/>
              <w:snapToGrid w:val="0"/>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815" w:type="dxa"/>
            <w:vMerge w:val="continue"/>
            <w:vAlign w:val="center"/>
          </w:tcPr>
          <w:p>
            <w:pPr>
              <w:adjustRightInd w:val="0"/>
              <w:snapToGrid w:val="0"/>
              <w:jc w:val="center"/>
              <w:rPr>
                <w:sz w:val="24"/>
                <w:szCs w:val="24"/>
              </w:rPr>
            </w:pPr>
          </w:p>
        </w:tc>
        <w:tc>
          <w:tcPr>
            <w:tcW w:w="635" w:type="dxa"/>
            <w:vMerge w:val="restart"/>
            <w:vAlign w:val="center"/>
          </w:tcPr>
          <w:p>
            <w:pPr>
              <w:adjustRightInd w:val="0"/>
              <w:snapToGrid w:val="0"/>
              <w:jc w:val="center"/>
              <w:rPr>
                <w:rFonts w:hint="eastAsia"/>
                <w:sz w:val="24"/>
                <w:szCs w:val="24"/>
              </w:rPr>
            </w:pPr>
            <w:r>
              <w:rPr>
                <w:rFonts w:hint="eastAsia" w:ascii="Times New Roman" w:hAnsi="Times New Roman" w:cs="Times New Roman" w:eastAsiaTheme="minorEastAsia"/>
                <w:bCs/>
                <w:color w:val="000000"/>
                <w:sz w:val="24"/>
                <w:szCs w:val="24"/>
                <w:lang w:eastAsia="zh-CN"/>
              </w:rPr>
              <w:t>运输扬尘</w:t>
            </w:r>
          </w:p>
        </w:tc>
        <w:tc>
          <w:tcPr>
            <w:tcW w:w="1625" w:type="dxa"/>
            <w:gridSpan w:val="2"/>
            <w:vAlign w:val="center"/>
          </w:tcPr>
          <w:p>
            <w:pPr>
              <w:adjustRightInd w:val="0"/>
              <w:snapToGrid w:val="0"/>
              <w:jc w:val="center"/>
              <w:rPr>
                <w:rFonts w:hint="eastAsia"/>
                <w:sz w:val="24"/>
                <w:szCs w:val="24"/>
                <w:lang w:eastAsia="zh-CN"/>
              </w:rPr>
            </w:pPr>
            <w:r>
              <w:rPr>
                <w:rFonts w:hint="eastAsia" w:cs="Times New Roman" w:eastAsiaTheme="minorEastAsia"/>
                <w:bCs/>
                <w:color w:val="000000"/>
                <w:sz w:val="24"/>
                <w:szCs w:val="24"/>
                <w:lang w:eastAsia="zh-CN"/>
              </w:rPr>
              <w:t>异形件仿形加工区</w:t>
            </w:r>
          </w:p>
        </w:tc>
        <w:tc>
          <w:tcPr>
            <w:tcW w:w="975" w:type="dxa"/>
            <w:vMerge w:val="restart"/>
            <w:vAlign w:val="center"/>
          </w:tcPr>
          <w:p>
            <w:pPr>
              <w:adjustRightInd w:val="0"/>
              <w:snapToGrid w:val="0"/>
              <w:jc w:val="center"/>
              <w:rPr>
                <w:rFonts w:hint="eastAsia"/>
                <w:sz w:val="24"/>
                <w:szCs w:val="24"/>
              </w:rPr>
            </w:pPr>
            <w:r>
              <w:rPr>
                <w:rFonts w:hint="eastAsia"/>
                <w:sz w:val="24"/>
                <w:szCs w:val="24"/>
              </w:rPr>
              <w:t>颗粒物</w:t>
            </w:r>
          </w:p>
        </w:tc>
        <w:tc>
          <w:tcPr>
            <w:tcW w:w="2488" w:type="dxa"/>
            <w:vAlign w:val="center"/>
          </w:tcPr>
          <w:p>
            <w:pPr>
              <w:widowControl/>
              <w:adjustRightInd w:val="0"/>
              <w:snapToGrid w:val="0"/>
              <w:jc w:val="center"/>
              <w:rPr>
                <w:rFonts w:hint="eastAsia"/>
                <w:b w:val="0"/>
                <w:bCs w:val="0"/>
                <w:color w:val="000000"/>
                <w:sz w:val="24"/>
                <w:szCs w:val="24"/>
                <w:highlight w:val="none"/>
                <w:u w:val="none"/>
                <w:lang w:eastAsia="zh-CN"/>
              </w:rPr>
            </w:pPr>
            <w:r>
              <w:rPr>
                <w:rFonts w:hint="eastAsia" w:ascii="Times New Roman" w:hAnsi="Times New Roman" w:cs="Times New Roman" w:eastAsiaTheme="minorEastAsia"/>
                <w:bCs/>
                <w:color w:val="000000"/>
                <w:sz w:val="24"/>
                <w:szCs w:val="24"/>
                <w:lang w:eastAsia="zh-CN"/>
              </w:rPr>
              <w:t>厂区道路硬化并及时清扫洒水；</w:t>
            </w:r>
            <w:r>
              <w:rPr>
                <w:rFonts w:hint="eastAsia" w:cs="Times New Roman" w:eastAsiaTheme="minorEastAsia"/>
                <w:bCs/>
                <w:color w:val="000000"/>
                <w:sz w:val="24"/>
                <w:szCs w:val="24"/>
                <w:lang w:eastAsia="zh-CN"/>
              </w:rPr>
              <w:t>车辆运输扬尘依托</w:t>
            </w:r>
            <w:r>
              <w:rPr>
                <w:rFonts w:hint="eastAsia" w:ascii="Times New Roman" w:hAnsi="Times New Roman" w:cs="Times New Roman" w:eastAsiaTheme="minorEastAsia"/>
                <w:bCs/>
                <w:color w:val="000000"/>
                <w:sz w:val="24"/>
                <w:szCs w:val="24"/>
              </w:rPr>
              <w:t>厂区</w:t>
            </w:r>
            <w:r>
              <w:rPr>
                <w:rFonts w:hint="eastAsia" w:cs="Times New Roman" w:eastAsiaTheme="minorEastAsia"/>
                <w:bCs/>
                <w:color w:val="000000"/>
                <w:sz w:val="24"/>
                <w:szCs w:val="24"/>
                <w:lang w:eastAsia="zh-CN"/>
              </w:rPr>
              <w:t>现有</w:t>
            </w:r>
            <w:r>
              <w:rPr>
                <w:rFonts w:hint="eastAsia" w:ascii="Times New Roman" w:hAnsi="Times New Roman" w:cs="Times New Roman" w:eastAsiaTheme="minorEastAsia"/>
                <w:bCs/>
                <w:color w:val="000000"/>
                <w:sz w:val="24"/>
                <w:szCs w:val="24"/>
              </w:rPr>
              <w:t>洗车</w:t>
            </w:r>
            <w:r>
              <w:rPr>
                <w:rFonts w:hint="eastAsia" w:ascii="Times New Roman" w:hAnsi="Times New Roman" w:cs="Times New Roman" w:eastAsiaTheme="minorEastAsia"/>
                <w:bCs/>
                <w:color w:val="000000"/>
                <w:sz w:val="24"/>
                <w:szCs w:val="24"/>
                <w:lang w:eastAsia="zh-CN"/>
              </w:rPr>
              <w:t>设施</w:t>
            </w:r>
          </w:p>
        </w:tc>
        <w:tc>
          <w:tcPr>
            <w:tcW w:w="2262" w:type="dxa"/>
            <w:vMerge w:val="continue"/>
            <w:vAlign w:val="center"/>
          </w:tcPr>
          <w:p>
            <w:pPr>
              <w:widowControl/>
              <w:adjustRightInd w:val="0"/>
              <w:snapToGrid w:val="0"/>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815" w:type="dxa"/>
            <w:vMerge w:val="continue"/>
            <w:vAlign w:val="center"/>
          </w:tcPr>
          <w:p>
            <w:pPr>
              <w:adjustRightInd w:val="0"/>
              <w:snapToGrid w:val="0"/>
              <w:jc w:val="center"/>
              <w:rPr>
                <w:sz w:val="24"/>
                <w:szCs w:val="24"/>
              </w:rPr>
            </w:pPr>
          </w:p>
        </w:tc>
        <w:tc>
          <w:tcPr>
            <w:tcW w:w="635" w:type="dxa"/>
            <w:vMerge w:val="continue"/>
            <w:vAlign w:val="center"/>
          </w:tcPr>
          <w:p>
            <w:pPr>
              <w:adjustRightInd w:val="0"/>
              <w:snapToGrid w:val="0"/>
              <w:jc w:val="center"/>
              <w:rPr>
                <w:sz w:val="24"/>
                <w:szCs w:val="24"/>
              </w:rPr>
            </w:pPr>
          </w:p>
        </w:tc>
        <w:tc>
          <w:tcPr>
            <w:tcW w:w="1625" w:type="dxa"/>
            <w:gridSpan w:val="2"/>
            <w:vAlign w:val="center"/>
          </w:tcPr>
          <w:p>
            <w:pPr>
              <w:adjustRightInd w:val="0"/>
              <w:snapToGrid w:val="0"/>
              <w:jc w:val="center"/>
              <w:rPr>
                <w:rFonts w:hint="eastAsia"/>
                <w:sz w:val="24"/>
                <w:szCs w:val="24"/>
                <w:lang w:eastAsia="zh-CN"/>
              </w:rPr>
            </w:pPr>
            <w:r>
              <w:rPr>
                <w:rFonts w:hint="eastAsia" w:cs="Times New Roman" w:eastAsiaTheme="minorEastAsia"/>
                <w:bCs/>
                <w:color w:val="000000"/>
                <w:sz w:val="24"/>
                <w:szCs w:val="24"/>
                <w:lang w:eastAsia="zh-CN"/>
              </w:rPr>
              <w:t>边角废料综合利用厂区</w:t>
            </w:r>
          </w:p>
        </w:tc>
        <w:tc>
          <w:tcPr>
            <w:tcW w:w="975" w:type="dxa"/>
            <w:vMerge w:val="continue"/>
            <w:vAlign w:val="center"/>
          </w:tcPr>
          <w:p>
            <w:pPr>
              <w:adjustRightInd w:val="0"/>
              <w:snapToGrid w:val="0"/>
              <w:jc w:val="center"/>
              <w:rPr>
                <w:rFonts w:hint="eastAsia"/>
                <w:sz w:val="24"/>
                <w:szCs w:val="24"/>
                <w:lang w:eastAsia="zh-CN"/>
              </w:rPr>
            </w:pPr>
          </w:p>
        </w:tc>
        <w:tc>
          <w:tcPr>
            <w:tcW w:w="2488" w:type="dxa"/>
            <w:vAlign w:val="center"/>
          </w:tcPr>
          <w:p>
            <w:pPr>
              <w:adjustRightInd w:val="0"/>
              <w:snapToGrid w:val="0"/>
              <w:jc w:val="center"/>
              <w:rPr>
                <w:rFonts w:hint="eastAsia"/>
                <w:sz w:val="24"/>
                <w:szCs w:val="24"/>
                <w:lang w:eastAsia="zh-CN"/>
              </w:rPr>
            </w:pPr>
            <w:r>
              <w:rPr>
                <w:rFonts w:hint="eastAsia" w:ascii="Times New Roman" w:hAnsi="Times New Roman" w:cs="Times New Roman" w:eastAsiaTheme="minorEastAsia"/>
                <w:bCs/>
                <w:color w:val="000000"/>
                <w:sz w:val="24"/>
                <w:szCs w:val="24"/>
                <w:lang w:eastAsia="zh-CN"/>
              </w:rPr>
              <w:t>厂区道路硬化并及时清扫洒水；</w:t>
            </w:r>
            <w:r>
              <w:rPr>
                <w:rFonts w:hint="eastAsia" w:cs="Times New Roman" w:eastAsiaTheme="minorEastAsia"/>
                <w:bCs/>
                <w:color w:val="000000"/>
                <w:sz w:val="24"/>
                <w:szCs w:val="24"/>
                <w:lang w:eastAsia="zh-CN"/>
              </w:rPr>
              <w:t>新建一套洗车设施</w:t>
            </w:r>
          </w:p>
        </w:tc>
        <w:tc>
          <w:tcPr>
            <w:tcW w:w="2262" w:type="dxa"/>
            <w:vMerge w:val="continue"/>
            <w:vAlign w:val="center"/>
          </w:tcPr>
          <w:p>
            <w:pPr>
              <w:adjustRightInd w:val="0"/>
              <w:snapToGrid w:val="0"/>
              <w:jc w:val="center"/>
              <w:rPr>
                <w:rFonts w:hint="eastAsia"/>
                <w:sz w:val="24"/>
                <w:szCs w:val="24"/>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15" w:type="dxa"/>
            <w:vMerge w:val="restart"/>
            <w:vAlign w:val="center"/>
          </w:tcPr>
          <w:p>
            <w:pPr>
              <w:adjustRightInd w:val="0"/>
              <w:snapToGrid w:val="0"/>
              <w:jc w:val="center"/>
              <w:rPr>
                <w:sz w:val="24"/>
                <w:szCs w:val="24"/>
              </w:rPr>
            </w:pPr>
            <w:r>
              <w:rPr>
                <w:sz w:val="24"/>
                <w:szCs w:val="24"/>
              </w:rPr>
              <w:t>地表水环境</w:t>
            </w:r>
          </w:p>
        </w:tc>
        <w:tc>
          <w:tcPr>
            <w:tcW w:w="2260" w:type="dxa"/>
            <w:gridSpan w:val="3"/>
            <w:vAlign w:val="center"/>
          </w:tcPr>
          <w:p>
            <w:pPr>
              <w:adjustRightInd w:val="0"/>
              <w:snapToGrid w:val="0"/>
              <w:jc w:val="center"/>
              <w:rPr>
                <w:sz w:val="24"/>
                <w:szCs w:val="24"/>
              </w:rPr>
            </w:pPr>
            <w:r>
              <w:rPr>
                <w:kern w:val="0"/>
                <w:sz w:val="24"/>
                <w:szCs w:val="24"/>
              </w:rPr>
              <w:t>生活</w:t>
            </w:r>
            <w:r>
              <w:rPr>
                <w:rFonts w:hint="eastAsia"/>
                <w:kern w:val="0"/>
                <w:sz w:val="24"/>
                <w:szCs w:val="24"/>
                <w:lang w:eastAsia="zh-CN"/>
              </w:rPr>
              <w:t>污</w:t>
            </w:r>
            <w:r>
              <w:rPr>
                <w:kern w:val="0"/>
                <w:sz w:val="24"/>
                <w:szCs w:val="24"/>
              </w:rPr>
              <w:t>水</w:t>
            </w:r>
          </w:p>
        </w:tc>
        <w:tc>
          <w:tcPr>
            <w:tcW w:w="975" w:type="dxa"/>
            <w:vAlign w:val="center"/>
          </w:tcPr>
          <w:p>
            <w:pPr>
              <w:jc w:val="center"/>
              <w:rPr>
                <w:sz w:val="24"/>
                <w:szCs w:val="24"/>
              </w:rPr>
            </w:pPr>
            <w:r>
              <w:rPr>
                <w:sz w:val="24"/>
                <w:szCs w:val="24"/>
              </w:rPr>
              <w:t>COD</w:t>
            </w:r>
          </w:p>
          <w:p>
            <w:pPr>
              <w:pStyle w:val="5"/>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BOD</w:t>
            </w:r>
          </w:p>
          <w:p>
            <w:pPr>
              <w:pStyle w:val="5"/>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SS</w:t>
            </w:r>
          </w:p>
          <w:p>
            <w:pPr>
              <w:adjustRightInd w:val="0"/>
              <w:snapToGrid w:val="0"/>
              <w:jc w:val="center"/>
              <w:rPr>
                <w:sz w:val="24"/>
                <w:szCs w:val="24"/>
              </w:rPr>
            </w:pPr>
            <w:r>
              <w:rPr>
                <w:sz w:val="24"/>
                <w:szCs w:val="24"/>
              </w:rPr>
              <w:t>NH</w:t>
            </w:r>
            <w:r>
              <w:rPr>
                <w:sz w:val="24"/>
                <w:szCs w:val="24"/>
                <w:vertAlign w:val="subscript"/>
              </w:rPr>
              <w:t>3</w:t>
            </w:r>
            <w:r>
              <w:rPr>
                <w:sz w:val="24"/>
                <w:szCs w:val="24"/>
              </w:rPr>
              <w:t>-N</w:t>
            </w:r>
          </w:p>
        </w:tc>
        <w:tc>
          <w:tcPr>
            <w:tcW w:w="2488" w:type="dxa"/>
            <w:vAlign w:val="center"/>
          </w:tcPr>
          <w:p>
            <w:pPr>
              <w:widowControl/>
              <w:jc w:val="center"/>
              <w:rPr>
                <w:sz w:val="24"/>
                <w:szCs w:val="24"/>
              </w:rPr>
            </w:pPr>
            <w:r>
              <w:rPr>
                <w:sz w:val="24"/>
                <w:szCs w:val="24"/>
              </w:rPr>
              <w:t>依托现有</w:t>
            </w:r>
            <w:r>
              <w:rPr>
                <w:rFonts w:hint="eastAsia"/>
                <w:sz w:val="24"/>
                <w:szCs w:val="24"/>
                <w:lang w:eastAsia="zh-CN"/>
              </w:rPr>
              <w:t>化粪</w:t>
            </w:r>
            <w:r>
              <w:rPr>
                <w:sz w:val="24"/>
                <w:szCs w:val="24"/>
              </w:rPr>
              <w:t>池</w:t>
            </w:r>
            <w:r>
              <w:rPr>
                <w:rFonts w:hint="eastAsia" w:ascii="Times New Roman" w:hAnsi="Times New Roman" w:cs="Times New Roman"/>
                <w:color w:val="000000"/>
                <w:sz w:val="24"/>
                <w:szCs w:val="24"/>
                <w:lang w:eastAsia="zh-CN"/>
              </w:rPr>
              <w:t>（</w:t>
            </w:r>
            <w:r>
              <w:rPr>
                <w:rFonts w:hint="eastAsia" w:ascii="Times New Roman" w:hAnsi="Times New Roman" w:cs="Times New Roman"/>
                <w:color w:val="000000"/>
                <w:sz w:val="24"/>
                <w:szCs w:val="24"/>
                <w:lang w:val="en-US" w:eastAsia="zh-CN"/>
              </w:rPr>
              <w:t>1座，</w:t>
            </w:r>
            <w:r>
              <w:rPr>
                <w:rFonts w:hint="eastAsia" w:cs="Times New Roman"/>
                <w:b w:val="0"/>
                <w:bCs w:val="0"/>
                <w:color w:val="auto"/>
                <w:sz w:val="24"/>
                <w:szCs w:val="24"/>
                <w:highlight w:val="none"/>
                <w:u w:val="none"/>
                <w:lang w:val="en-US" w:eastAsia="zh-CN"/>
              </w:rPr>
              <w:t>20</w:t>
            </w:r>
            <w:r>
              <w:rPr>
                <w:rFonts w:hint="default" w:ascii="Times New Roman" w:hAnsi="Times New Roman" w:cs="Times New Roman"/>
                <w:b w:val="0"/>
                <w:bCs w:val="0"/>
                <w:color w:val="auto"/>
                <w:sz w:val="24"/>
                <w:szCs w:val="24"/>
                <w:highlight w:val="none"/>
                <w:u w:val="none"/>
              </w:rPr>
              <w:t>m</w:t>
            </w:r>
            <w:r>
              <w:rPr>
                <w:rFonts w:hint="default" w:ascii="Times New Roman" w:hAnsi="Times New Roman" w:cs="Times New Roman"/>
                <w:b w:val="0"/>
                <w:bCs w:val="0"/>
                <w:color w:val="auto"/>
                <w:sz w:val="24"/>
                <w:szCs w:val="24"/>
                <w:highlight w:val="none"/>
                <w:u w:val="none"/>
                <w:vertAlign w:val="superscript"/>
              </w:rPr>
              <w:t>3</w:t>
            </w:r>
            <w:r>
              <w:rPr>
                <w:rFonts w:hint="eastAsia" w:ascii="Times New Roman" w:hAnsi="Times New Roman" w:cs="Times New Roman"/>
                <w:color w:val="000000"/>
                <w:sz w:val="24"/>
                <w:szCs w:val="24"/>
                <w:lang w:eastAsia="zh-CN"/>
              </w:rPr>
              <w:t>）</w:t>
            </w:r>
          </w:p>
        </w:tc>
        <w:tc>
          <w:tcPr>
            <w:tcW w:w="2262" w:type="dxa"/>
            <w:vAlign w:val="center"/>
          </w:tcPr>
          <w:p>
            <w:pPr>
              <w:widowControl/>
              <w:jc w:val="center"/>
              <w:rPr>
                <w:sz w:val="24"/>
                <w:szCs w:val="24"/>
              </w:rPr>
            </w:pPr>
            <w:r>
              <w:rPr>
                <w:rFonts w:hint="eastAsia"/>
                <w:sz w:val="24"/>
                <w:szCs w:val="24"/>
                <w:lang w:eastAsia="zh-CN"/>
              </w:rPr>
              <w:t>定期清掏用作农肥</w:t>
            </w:r>
            <w:r>
              <w:rPr>
                <w:sz w:val="24"/>
                <w:szCs w:val="24"/>
              </w:rPr>
              <w:t>，不外排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815" w:type="dxa"/>
            <w:vMerge w:val="continue"/>
            <w:vAlign w:val="center"/>
          </w:tcPr>
          <w:p>
            <w:pPr>
              <w:adjustRightInd w:val="0"/>
              <w:snapToGrid w:val="0"/>
              <w:jc w:val="center"/>
              <w:rPr>
                <w:sz w:val="24"/>
                <w:szCs w:val="24"/>
              </w:rPr>
            </w:pPr>
          </w:p>
        </w:tc>
        <w:tc>
          <w:tcPr>
            <w:tcW w:w="1359" w:type="dxa"/>
            <w:gridSpan w:val="2"/>
            <w:vMerge w:val="restart"/>
            <w:vAlign w:val="center"/>
          </w:tcPr>
          <w:p>
            <w:pPr>
              <w:adjustRightInd w:val="0"/>
              <w:snapToGrid w:val="0"/>
              <w:jc w:val="center"/>
              <w:rPr>
                <w:kern w:val="0"/>
                <w:sz w:val="24"/>
                <w:szCs w:val="24"/>
              </w:rPr>
            </w:pPr>
            <w:r>
              <w:rPr>
                <w:kern w:val="0"/>
                <w:sz w:val="24"/>
                <w:szCs w:val="24"/>
              </w:rPr>
              <w:t>车辆冲洗废水</w:t>
            </w:r>
          </w:p>
        </w:tc>
        <w:tc>
          <w:tcPr>
            <w:tcW w:w="901" w:type="dxa"/>
            <w:vAlign w:val="center"/>
          </w:tcPr>
          <w:p>
            <w:pPr>
              <w:adjustRightInd w:val="0"/>
              <w:snapToGrid w:val="0"/>
              <w:jc w:val="center"/>
              <w:rPr>
                <w:kern w:val="0"/>
                <w:sz w:val="24"/>
                <w:szCs w:val="24"/>
              </w:rPr>
            </w:pPr>
            <w:r>
              <w:rPr>
                <w:rFonts w:hint="eastAsia" w:cs="Times New Roman" w:eastAsiaTheme="minorEastAsia"/>
                <w:bCs/>
                <w:color w:val="000000"/>
                <w:sz w:val="24"/>
                <w:szCs w:val="24"/>
                <w:lang w:eastAsia="zh-CN"/>
              </w:rPr>
              <w:t>异形件加工区</w:t>
            </w:r>
          </w:p>
        </w:tc>
        <w:tc>
          <w:tcPr>
            <w:tcW w:w="975" w:type="dxa"/>
            <w:vMerge w:val="restart"/>
            <w:vAlign w:val="center"/>
          </w:tcPr>
          <w:p>
            <w:pPr>
              <w:jc w:val="center"/>
              <w:rPr>
                <w:sz w:val="24"/>
                <w:szCs w:val="24"/>
              </w:rPr>
            </w:pPr>
            <w:r>
              <w:rPr>
                <w:sz w:val="24"/>
                <w:szCs w:val="24"/>
              </w:rPr>
              <w:t>SS</w:t>
            </w:r>
          </w:p>
        </w:tc>
        <w:tc>
          <w:tcPr>
            <w:tcW w:w="2488" w:type="dxa"/>
            <w:vAlign w:val="center"/>
          </w:tcPr>
          <w:p>
            <w:pPr>
              <w:widowControl/>
              <w:jc w:val="center"/>
              <w:rPr>
                <w:rFonts w:hint="eastAsia" w:eastAsia="宋体"/>
                <w:sz w:val="24"/>
                <w:szCs w:val="24"/>
                <w:lang w:eastAsia="zh-CN"/>
              </w:rPr>
            </w:pPr>
            <w:r>
              <w:rPr>
                <w:rFonts w:hint="eastAsia" w:cs="Times New Roman" w:eastAsiaTheme="minorEastAsia"/>
                <w:bCs/>
                <w:color w:val="000000"/>
                <w:sz w:val="24"/>
                <w:szCs w:val="24"/>
                <w:lang w:eastAsia="zh-CN"/>
              </w:rPr>
              <w:t>依托现有</w:t>
            </w:r>
            <w:r>
              <w:rPr>
                <w:rFonts w:hint="default" w:ascii="Times New Roman" w:hAnsi="Times New Roman" w:cs="Times New Roman"/>
                <w:color w:val="000000"/>
                <w:sz w:val="24"/>
                <w:szCs w:val="24"/>
              </w:rPr>
              <w:t>沉淀</w:t>
            </w:r>
            <w:r>
              <w:rPr>
                <w:rFonts w:hint="eastAsia" w:ascii="Times New Roman" w:hAnsi="Times New Roman" w:cs="Times New Roman"/>
                <w:color w:val="000000"/>
                <w:sz w:val="24"/>
                <w:szCs w:val="24"/>
                <w:lang w:eastAsia="zh-CN"/>
              </w:rPr>
              <w:t>池（</w:t>
            </w:r>
            <w:r>
              <w:rPr>
                <w:rFonts w:hint="eastAsia" w:ascii="Times New Roman" w:hAnsi="Times New Roman" w:cs="Times New Roman"/>
                <w:color w:val="000000"/>
                <w:sz w:val="24"/>
                <w:szCs w:val="24"/>
                <w:lang w:val="en-US" w:eastAsia="zh-CN"/>
              </w:rPr>
              <w:t>1座，</w:t>
            </w:r>
            <w:r>
              <w:rPr>
                <w:rFonts w:hint="eastAsia" w:cs="Times New Roman"/>
                <w:b w:val="0"/>
                <w:bCs w:val="0"/>
                <w:color w:val="auto"/>
                <w:sz w:val="24"/>
                <w:szCs w:val="24"/>
                <w:highlight w:val="none"/>
                <w:u w:val="none"/>
                <w:lang w:val="en-US" w:eastAsia="zh-CN"/>
              </w:rPr>
              <w:t>5</w:t>
            </w:r>
            <w:r>
              <w:rPr>
                <w:rFonts w:hint="default" w:ascii="Times New Roman" w:hAnsi="Times New Roman" w:cs="Times New Roman"/>
                <w:b w:val="0"/>
                <w:bCs w:val="0"/>
                <w:color w:val="auto"/>
                <w:sz w:val="24"/>
                <w:szCs w:val="24"/>
                <w:highlight w:val="none"/>
                <w:u w:val="none"/>
              </w:rPr>
              <w:t>m</w:t>
            </w:r>
            <w:r>
              <w:rPr>
                <w:rFonts w:hint="default" w:ascii="Times New Roman" w:hAnsi="Times New Roman" w:cs="Times New Roman"/>
                <w:b w:val="0"/>
                <w:bCs w:val="0"/>
                <w:color w:val="auto"/>
                <w:sz w:val="24"/>
                <w:szCs w:val="24"/>
                <w:highlight w:val="none"/>
                <w:u w:val="none"/>
                <w:vertAlign w:val="superscript"/>
              </w:rPr>
              <w:t>3</w:t>
            </w:r>
            <w:r>
              <w:rPr>
                <w:rFonts w:hint="eastAsia" w:ascii="Times New Roman" w:hAnsi="Times New Roman" w:cs="Times New Roman"/>
                <w:color w:val="000000"/>
                <w:sz w:val="24"/>
                <w:szCs w:val="24"/>
                <w:lang w:eastAsia="zh-CN"/>
              </w:rPr>
              <w:t>）</w:t>
            </w:r>
          </w:p>
        </w:tc>
        <w:tc>
          <w:tcPr>
            <w:tcW w:w="2262" w:type="dxa"/>
            <w:vMerge w:val="restart"/>
            <w:vAlign w:val="center"/>
          </w:tcPr>
          <w:p>
            <w:pPr>
              <w:widowControl/>
              <w:jc w:val="center"/>
              <w:rPr>
                <w:sz w:val="24"/>
                <w:szCs w:val="24"/>
              </w:rPr>
            </w:pPr>
            <w:r>
              <w:rPr>
                <w:sz w:val="24"/>
                <w:szCs w:val="24"/>
              </w:rPr>
              <w:t>循环利用，不外排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815" w:type="dxa"/>
            <w:vMerge w:val="continue"/>
            <w:vAlign w:val="center"/>
          </w:tcPr>
          <w:p>
            <w:pPr>
              <w:adjustRightInd w:val="0"/>
              <w:snapToGrid w:val="0"/>
              <w:jc w:val="center"/>
              <w:rPr>
                <w:sz w:val="24"/>
                <w:szCs w:val="24"/>
              </w:rPr>
            </w:pPr>
          </w:p>
        </w:tc>
        <w:tc>
          <w:tcPr>
            <w:tcW w:w="1359" w:type="dxa"/>
            <w:gridSpan w:val="2"/>
            <w:vMerge w:val="continue"/>
            <w:vAlign w:val="center"/>
          </w:tcPr>
          <w:p>
            <w:pPr>
              <w:adjustRightInd w:val="0"/>
              <w:snapToGrid w:val="0"/>
              <w:jc w:val="center"/>
              <w:rPr>
                <w:sz w:val="24"/>
                <w:szCs w:val="24"/>
              </w:rPr>
            </w:pPr>
          </w:p>
        </w:tc>
        <w:tc>
          <w:tcPr>
            <w:tcW w:w="901" w:type="dxa"/>
            <w:vAlign w:val="center"/>
          </w:tcPr>
          <w:p>
            <w:pPr>
              <w:adjustRightInd w:val="0"/>
              <w:snapToGrid w:val="0"/>
              <w:jc w:val="center"/>
              <w:rPr>
                <w:kern w:val="0"/>
                <w:sz w:val="24"/>
                <w:szCs w:val="24"/>
              </w:rPr>
            </w:pPr>
            <w:r>
              <w:rPr>
                <w:rFonts w:hint="eastAsia" w:cs="Times New Roman" w:eastAsiaTheme="minorEastAsia"/>
                <w:bCs/>
                <w:color w:val="000000"/>
                <w:sz w:val="24"/>
                <w:szCs w:val="24"/>
                <w:lang w:eastAsia="zh-CN"/>
              </w:rPr>
              <w:t>边角废料综合利用厂区</w:t>
            </w:r>
          </w:p>
        </w:tc>
        <w:tc>
          <w:tcPr>
            <w:tcW w:w="975" w:type="dxa"/>
            <w:vMerge w:val="continue"/>
            <w:vAlign w:val="center"/>
          </w:tcPr>
          <w:p>
            <w:pPr>
              <w:adjustRightInd w:val="0"/>
              <w:snapToGrid w:val="0"/>
              <w:jc w:val="center"/>
              <w:rPr>
                <w:kern w:val="0"/>
                <w:sz w:val="24"/>
                <w:szCs w:val="24"/>
              </w:rPr>
            </w:pPr>
          </w:p>
        </w:tc>
        <w:tc>
          <w:tcPr>
            <w:tcW w:w="2488" w:type="dxa"/>
            <w:vAlign w:val="center"/>
          </w:tcPr>
          <w:p>
            <w:pPr>
              <w:adjustRightInd w:val="0"/>
              <w:snapToGrid w:val="0"/>
              <w:jc w:val="center"/>
              <w:rPr>
                <w:kern w:val="0"/>
                <w:sz w:val="24"/>
                <w:szCs w:val="24"/>
              </w:rPr>
            </w:pPr>
            <w:r>
              <w:rPr>
                <w:rFonts w:hint="eastAsia" w:cs="Times New Roman" w:eastAsiaTheme="minorEastAsia"/>
                <w:bCs/>
                <w:color w:val="000000"/>
                <w:sz w:val="24"/>
                <w:szCs w:val="24"/>
                <w:lang w:eastAsia="zh-CN"/>
              </w:rPr>
              <w:t>新建</w:t>
            </w:r>
            <w:r>
              <w:rPr>
                <w:rFonts w:hint="default" w:ascii="Times New Roman" w:hAnsi="Times New Roman" w:cs="Times New Roman"/>
                <w:color w:val="000000"/>
                <w:sz w:val="24"/>
                <w:szCs w:val="24"/>
              </w:rPr>
              <w:t>沉淀</w:t>
            </w:r>
            <w:r>
              <w:rPr>
                <w:rFonts w:hint="eastAsia" w:ascii="Times New Roman" w:hAnsi="Times New Roman" w:cs="Times New Roman"/>
                <w:color w:val="000000"/>
                <w:sz w:val="24"/>
                <w:szCs w:val="24"/>
                <w:lang w:eastAsia="zh-CN"/>
              </w:rPr>
              <w:t>池（</w:t>
            </w:r>
            <w:r>
              <w:rPr>
                <w:rFonts w:hint="eastAsia" w:ascii="Times New Roman" w:hAnsi="Times New Roman" w:cs="Times New Roman"/>
                <w:color w:val="000000"/>
                <w:sz w:val="24"/>
                <w:szCs w:val="24"/>
                <w:lang w:val="en-US" w:eastAsia="zh-CN"/>
              </w:rPr>
              <w:t>1座，</w:t>
            </w:r>
            <w:r>
              <w:rPr>
                <w:rFonts w:hint="eastAsia" w:cs="Times New Roman"/>
                <w:b w:val="0"/>
                <w:bCs w:val="0"/>
                <w:color w:val="auto"/>
                <w:sz w:val="24"/>
                <w:szCs w:val="24"/>
                <w:highlight w:val="none"/>
                <w:u w:val="none"/>
                <w:lang w:val="en-US" w:eastAsia="zh-CN"/>
              </w:rPr>
              <w:t>1</w:t>
            </w:r>
            <w:r>
              <w:rPr>
                <w:rFonts w:hint="default" w:ascii="Times New Roman" w:hAnsi="Times New Roman" w:cs="Times New Roman"/>
                <w:b w:val="0"/>
                <w:bCs w:val="0"/>
                <w:color w:val="auto"/>
                <w:sz w:val="24"/>
                <w:szCs w:val="24"/>
                <w:highlight w:val="none"/>
                <w:u w:val="none"/>
              </w:rPr>
              <w:t>m</w:t>
            </w:r>
            <w:r>
              <w:rPr>
                <w:rFonts w:hint="default" w:ascii="Times New Roman" w:hAnsi="Times New Roman" w:cs="Times New Roman"/>
                <w:b w:val="0"/>
                <w:bCs w:val="0"/>
                <w:color w:val="auto"/>
                <w:sz w:val="24"/>
                <w:szCs w:val="24"/>
                <w:highlight w:val="none"/>
                <w:u w:val="none"/>
                <w:vertAlign w:val="superscript"/>
              </w:rPr>
              <w:t>3</w:t>
            </w:r>
            <w:r>
              <w:rPr>
                <w:rFonts w:hint="eastAsia" w:ascii="Times New Roman" w:hAnsi="Times New Roman" w:cs="Times New Roman"/>
                <w:color w:val="000000"/>
                <w:sz w:val="24"/>
                <w:szCs w:val="24"/>
                <w:lang w:eastAsia="zh-CN"/>
              </w:rPr>
              <w:t>）</w:t>
            </w:r>
          </w:p>
        </w:tc>
        <w:tc>
          <w:tcPr>
            <w:tcW w:w="2262" w:type="dxa"/>
            <w:vMerge w:val="continue"/>
            <w:vAlign w:val="center"/>
          </w:tcPr>
          <w:p>
            <w:pPr>
              <w:adjustRightInd w:val="0"/>
              <w:snapToGrid w:val="0"/>
              <w:jc w:val="center"/>
              <w:rPr>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15" w:type="dxa"/>
            <w:vMerge w:val="continue"/>
            <w:vAlign w:val="center"/>
          </w:tcPr>
          <w:p>
            <w:pPr>
              <w:adjustRightInd w:val="0"/>
              <w:snapToGrid w:val="0"/>
              <w:jc w:val="center"/>
              <w:rPr>
                <w:sz w:val="24"/>
                <w:szCs w:val="24"/>
              </w:rPr>
            </w:pPr>
          </w:p>
        </w:tc>
        <w:tc>
          <w:tcPr>
            <w:tcW w:w="2260" w:type="dxa"/>
            <w:gridSpan w:val="3"/>
            <w:vAlign w:val="center"/>
          </w:tcPr>
          <w:p>
            <w:pPr>
              <w:adjustRightInd w:val="0"/>
              <w:snapToGrid w:val="0"/>
              <w:jc w:val="center"/>
              <w:rPr>
                <w:rFonts w:hint="eastAsia" w:eastAsia="宋体"/>
                <w:kern w:val="0"/>
                <w:sz w:val="24"/>
                <w:szCs w:val="24"/>
                <w:lang w:eastAsia="zh-CN"/>
              </w:rPr>
            </w:pPr>
            <w:r>
              <w:rPr>
                <w:rFonts w:hint="eastAsia" w:ascii="Times New Roman" w:hAnsi="Times New Roman" w:cs="Times New Roman"/>
                <w:color w:val="000000"/>
                <w:sz w:val="24"/>
                <w:szCs w:val="24"/>
                <w:lang w:eastAsia="zh-CN"/>
              </w:rPr>
              <w:t>异形件加工湿法作业生产废水、异形件仿形加工车间地面和生产设备冲洗废水</w:t>
            </w:r>
          </w:p>
        </w:tc>
        <w:tc>
          <w:tcPr>
            <w:tcW w:w="975" w:type="dxa"/>
            <w:vAlign w:val="center"/>
          </w:tcPr>
          <w:p>
            <w:pPr>
              <w:jc w:val="center"/>
              <w:rPr>
                <w:rFonts w:ascii="Times New Roman" w:hAnsi="Times New Roman" w:eastAsia="宋体" w:cs="Times New Roman"/>
                <w:kern w:val="2"/>
                <w:sz w:val="24"/>
                <w:szCs w:val="24"/>
                <w:lang w:val="en-US" w:eastAsia="zh-CN" w:bidi="ar-SA"/>
              </w:rPr>
            </w:pPr>
            <w:r>
              <w:rPr>
                <w:sz w:val="24"/>
                <w:szCs w:val="24"/>
              </w:rPr>
              <w:t>SS</w:t>
            </w:r>
          </w:p>
        </w:tc>
        <w:tc>
          <w:tcPr>
            <w:tcW w:w="2488" w:type="dxa"/>
            <w:vAlign w:val="center"/>
          </w:tcPr>
          <w:p>
            <w:pPr>
              <w:widowControl/>
              <w:jc w:val="center"/>
              <w:rPr>
                <w:rFonts w:hint="eastAsia" w:ascii="Times New Roman" w:hAnsi="Times New Roman" w:eastAsia="宋体" w:cs="Times New Roman"/>
                <w:kern w:val="2"/>
                <w:sz w:val="24"/>
                <w:szCs w:val="24"/>
                <w:lang w:val="en-US" w:eastAsia="zh-CN" w:bidi="ar-SA"/>
              </w:rPr>
            </w:pPr>
            <w:r>
              <w:rPr>
                <w:rFonts w:hint="eastAsia" w:cs="Times New Roman"/>
                <w:b w:val="0"/>
                <w:bCs w:val="0"/>
                <w:iCs/>
                <w:color w:val="000000"/>
                <w:sz w:val="24"/>
                <w:szCs w:val="24"/>
                <w:highlight w:val="none"/>
                <w:u w:val="none"/>
                <w:lang w:val="en-US" w:eastAsia="zh-CN"/>
              </w:rPr>
              <w:t>经</w:t>
            </w:r>
            <w:r>
              <w:rPr>
                <w:rFonts w:hint="eastAsia"/>
                <w:b w:val="0"/>
                <w:bCs w:val="0"/>
                <w:sz w:val="24"/>
                <w:szCs w:val="24"/>
                <w:highlight w:val="none"/>
                <w:u w:val="none"/>
                <w:lang w:val="en-US" w:eastAsia="zh-CN"/>
              </w:rPr>
              <w:t>浓缩罐（</w:t>
            </w:r>
            <w:r>
              <w:rPr>
                <w:rFonts w:hint="eastAsia"/>
                <w:b w:val="0"/>
                <w:bCs w:val="0"/>
                <w:iCs/>
                <w:color w:val="000000"/>
                <w:sz w:val="24"/>
                <w:szCs w:val="24"/>
                <w:highlight w:val="none"/>
                <w:u w:val="none"/>
                <w:lang w:val="en-US" w:eastAsia="zh-CN"/>
              </w:rPr>
              <w:t>1座，120</w:t>
            </w:r>
            <w:r>
              <w:rPr>
                <w:b w:val="0"/>
                <w:bCs w:val="0"/>
                <w:iCs/>
                <w:color w:val="000000"/>
                <w:sz w:val="24"/>
                <w:szCs w:val="24"/>
                <w:highlight w:val="none"/>
                <w:u w:val="none"/>
              </w:rPr>
              <w:t>m</w:t>
            </w:r>
            <w:r>
              <w:rPr>
                <w:b w:val="0"/>
                <w:bCs w:val="0"/>
                <w:iCs/>
                <w:color w:val="000000"/>
                <w:sz w:val="24"/>
                <w:szCs w:val="24"/>
                <w:highlight w:val="none"/>
                <w:u w:val="none"/>
                <w:vertAlign w:val="superscript"/>
              </w:rPr>
              <w:t>3</w:t>
            </w:r>
            <w:r>
              <w:rPr>
                <w:rFonts w:hint="eastAsia"/>
                <w:b w:val="0"/>
                <w:bCs w:val="0"/>
                <w:sz w:val="24"/>
                <w:szCs w:val="24"/>
                <w:highlight w:val="none"/>
                <w:u w:val="none"/>
                <w:lang w:val="en-US" w:eastAsia="zh-CN"/>
              </w:rPr>
              <w:t>）</w:t>
            </w:r>
            <w:r>
              <w:rPr>
                <w:rFonts w:hint="eastAsia"/>
                <w:b w:val="0"/>
                <w:bCs w:val="0"/>
                <w:iCs/>
                <w:color w:val="000000"/>
                <w:sz w:val="24"/>
                <w:szCs w:val="24"/>
                <w:highlight w:val="none"/>
                <w:u w:val="none"/>
                <w:lang w:val="en-US" w:eastAsia="zh-CN"/>
              </w:rPr>
              <w:t>+</w:t>
            </w:r>
            <w:r>
              <w:rPr>
                <w:rFonts w:hint="eastAsia"/>
                <w:b w:val="0"/>
                <w:bCs w:val="0"/>
                <w:sz w:val="24"/>
                <w:szCs w:val="24"/>
                <w:highlight w:val="none"/>
                <w:u w:val="none"/>
                <w:lang w:val="en-US" w:eastAsia="zh-CN"/>
              </w:rPr>
              <w:t>清水罐（</w:t>
            </w:r>
            <w:r>
              <w:rPr>
                <w:rFonts w:hint="eastAsia"/>
                <w:b w:val="0"/>
                <w:bCs w:val="0"/>
                <w:iCs/>
                <w:color w:val="000000"/>
                <w:sz w:val="24"/>
                <w:szCs w:val="24"/>
                <w:highlight w:val="none"/>
                <w:u w:val="none"/>
                <w:lang w:val="en-US" w:eastAsia="zh-CN"/>
              </w:rPr>
              <w:t>1座，70</w:t>
            </w:r>
            <w:r>
              <w:rPr>
                <w:b w:val="0"/>
                <w:bCs w:val="0"/>
                <w:iCs/>
                <w:color w:val="000000"/>
                <w:sz w:val="24"/>
                <w:szCs w:val="24"/>
                <w:highlight w:val="none"/>
                <w:u w:val="none"/>
              </w:rPr>
              <w:t>m</w:t>
            </w:r>
            <w:r>
              <w:rPr>
                <w:b w:val="0"/>
                <w:bCs w:val="0"/>
                <w:iCs/>
                <w:color w:val="000000"/>
                <w:sz w:val="24"/>
                <w:szCs w:val="24"/>
                <w:highlight w:val="none"/>
                <w:u w:val="none"/>
                <w:vertAlign w:val="superscript"/>
              </w:rPr>
              <w:t>3</w:t>
            </w:r>
            <w:r>
              <w:rPr>
                <w:rFonts w:hint="eastAsia"/>
                <w:b w:val="0"/>
                <w:bCs w:val="0"/>
                <w:sz w:val="24"/>
                <w:szCs w:val="24"/>
                <w:highlight w:val="none"/>
                <w:u w:val="none"/>
                <w:lang w:val="en-US" w:eastAsia="zh-CN"/>
              </w:rPr>
              <w:t>）</w:t>
            </w:r>
            <w:r>
              <w:rPr>
                <w:rFonts w:hint="eastAsia" w:ascii="Times New Roman" w:hAnsi="Times New Roman" w:cs="Times New Roman"/>
                <w:b w:val="0"/>
                <w:bCs w:val="0"/>
                <w:color w:val="000000"/>
                <w:sz w:val="24"/>
                <w:szCs w:val="24"/>
                <w:u w:val="none"/>
                <w:lang w:eastAsia="zh-CN"/>
              </w:rPr>
              <w:t>沉淀处理后循环使用</w:t>
            </w:r>
            <w:r>
              <w:rPr>
                <w:rFonts w:hint="eastAsia" w:cs="Times New Roman"/>
                <w:b w:val="0"/>
                <w:bCs w:val="0"/>
                <w:color w:val="000000"/>
                <w:sz w:val="24"/>
                <w:szCs w:val="24"/>
                <w:u w:val="none"/>
                <w:lang w:eastAsia="zh-CN"/>
              </w:rPr>
              <w:t>，压滤废水经</w:t>
            </w:r>
            <w:r>
              <w:rPr>
                <w:rFonts w:hint="eastAsia" w:cs="Times New Roman"/>
                <w:b w:val="0"/>
                <w:bCs w:val="0"/>
                <w:color w:val="000000"/>
                <w:sz w:val="24"/>
                <w:szCs w:val="24"/>
                <w:u w:val="none"/>
                <w:lang w:val="en-US" w:eastAsia="zh-CN"/>
              </w:rPr>
              <w:t>污水池</w:t>
            </w:r>
            <w:r>
              <w:rPr>
                <w:rFonts w:hint="eastAsia" w:ascii="Times New Roman" w:hAnsi="Times New Roman" w:cs="Times New Roman"/>
                <w:b w:val="0"/>
                <w:bCs w:val="0"/>
                <w:color w:val="000000"/>
                <w:sz w:val="24"/>
                <w:szCs w:val="24"/>
                <w:u w:val="none"/>
                <w:lang w:eastAsia="zh-CN"/>
              </w:rPr>
              <w:t>（</w:t>
            </w:r>
            <w:r>
              <w:rPr>
                <w:rFonts w:hint="eastAsia" w:ascii="Times New Roman" w:hAnsi="Times New Roman" w:cs="Times New Roman"/>
                <w:b w:val="0"/>
                <w:bCs w:val="0"/>
                <w:color w:val="000000"/>
                <w:sz w:val="24"/>
                <w:szCs w:val="24"/>
                <w:u w:val="none"/>
                <w:lang w:val="en-US" w:eastAsia="zh-CN"/>
              </w:rPr>
              <w:t>1座，</w:t>
            </w:r>
            <w:r>
              <w:rPr>
                <w:rFonts w:hint="eastAsia" w:cs="Times New Roman"/>
                <w:b w:val="0"/>
                <w:bCs w:val="0"/>
                <w:color w:val="auto"/>
                <w:sz w:val="24"/>
                <w:szCs w:val="24"/>
                <w:highlight w:val="none"/>
                <w:u w:val="none"/>
                <w:lang w:val="en-US" w:eastAsia="zh-CN"/>
              </w:rPr>
              <w:t>5</w:t>
            </w:r>
            <w:r>
              <w:rPr>
                <w:rFonts w:hint="default" w:ascii="Times New Roman" w:hAnsi="Times New Roman" w:cs="Times New Roman"/>
                <w:b w:val="0"/>
                <w:bCs w:val="0"/>
                <w:color w:val="auto"/>
                <w:sz w:val="24"/>
                <w:szCs w:val="24"/>
                <w:highlight w:val="none"/>
                <w:u w:val="none"/>
                <w:lang w:val="en-US" w:eastAsia="zh-CN"/>
              </w:rPr>
              <w:t>0</w:t>
            </w:r>
            <w:r>
              <w:rPr>
                <w:rFonts w:hint="default" w:ascii="Times New Roman" w:hAnsi="Times New Roman" w:cs="Times New Roman"/>
                <w:b w:val="0"/>
                <w:bCs w:val="0"/>
                <w:color w:val="auto"/>
                <w:sz w:val="24"/>
                <w:szCs w:val="24"/>
                <w:highlight w:val="none"/>
                <w:u w:val="none"/>
              </w:rPr>
              <w:t>m</w:t>
            </w:r>
            <w:r>
              <w:rPr>
                <w:rFonts w:hint="default" w:ascii="Times New Roman" w:hAnsi="Times New Roman" w:cs="Times New Roman"/>
                <w:b w:val="0"/>
                <w:bCs w:val="0"/>
                <w:color w:val="auto"/>
                <w:sz w:val="24"/>
                <w:szCs w:val="24"/>
                <w:highlight w:val="none"/>
                <w:u w:val="none"/>
                <w:vertAlign w:val="superscript"/>
              </w:rPr>
              <w:t>3</w:t>
            </w:r>
            <w:r>
              <w:rPr>
                <w:rFonts w:hint="eastAsia" w:ascii="Times New Roman" w:hAnsi="Times New Roman" w:cs="Times New Roman"/>
                <w:b w:val="0"/>
                <w:bCs w:val="0"/>
                <w:color w:val="000000"/>
                <w:sz w:val="24"/>
                <w:szCs w:val="24"/>
                <w:u w:val="none"/>
                <w:lang w:eastAsia="zh-CN"/>
              </w:rPr>
              <w:t>）暂存</w:t>
            </w:r>
          </w:p>
        </w:tc>
        <w:tc>
          <w:tcPr>
            <w:tcW w:w="2262" w:type="dxa"/>
            <w:vAlign w:val="center"/>
          </w:tcPr>
          <w:p>
            <w:pPr>
              <w:widowControl/>
              <w:jc w:val="center"/>
              <w:rPr>
                <w:rFonts w:ascii="Times New Roman" w:hAnsi="Times New Roman" w:eastAsia="宋体" w:cs="Times New Roman"/>
                <w:kern w:val="2"/>
                <w:sz w:val="24"/>
                <w:szCs w:val="24"/>
                <w:lang w:val="en-US" w:eastAsia="zh-CN" w:bidi="ar-SA"/>
              </w:rPr>
            </w:pPr>
            <w:r>
              <w:rPr>
                <w:sz w:val="24"/>
                <w:szCs w:val="24"/>
              </w:rPr>
              <w:t>循环利用，不外排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15" w:type="dxa"/>
            <w:vMerge w:val="continue"/>
            <w:vAlign w:val="center"/>
          </w:tcPr>
          <w:p>
            <w:pPr>
              <w:adjustRightInd w:val="0"/>
              <w:snapToGrid w:val="0"/>
              <w:jc w:val="center"/>
              <w:rPr>
                <w:sz w:val="24"/>
                <w:szCs w:val="24"/>
              </w:rPr>
            </w:pPr>
          </w:p>
        </w:tc>
        <w:tc>
          <w:tcPr>
            <w:tcW w:w="2260" w:type="dxa"/>
            <w:gridSpan w:val="3"/>
            <w:vAlign w:val="center"/>
          </w:tcPr>
          <w:p>
            <w:pPr>
              <w:adjustRightInd w:val="0"/>
              <w:snapToGrid w:val="0"/>
              <w:jc w:val="center"/>
              <w:rPr>
                <w:rFonts w:hint="eastAsia" w:eastAsia="宋体"/>
                <w:kern w:val="0"/>
                <w:sz w:val="24"/>
                <w:szCs w:val="24"/>
                <w:lang w:eastAsia="zh-CN"/>
              </w:rPr>
            </w:pPr>
            <w:r>
              <w:rPr>
                <w:rFonts w:hint="eastAsia" w:ascii="Times New Roman" w:hAnsi="Times New Roman" w:cs="Times New Roman" w:eastAsiaTheme="minorEastAsia"/>
                <w:bCs/>
                <w:color w:val="000000"/>
                <w:sz w:val="24"/>
                <w:szCs w:val="24"/>
                <w:lang w:eastAsia="zh-CN"/>
              </w:rPr>
              <w:t>洗砂废水</w:t>
            </w:r>
            <w:r>
              <w:rPr>
                <w:rFonts w:hint="eastAsia" w:cs="Times New Roman" w:eastAsiaTheme="minorEastAsia"/>
                <w:bCs/>
                <w:color w:val="000000"/>
                <w:sz w:val="24"/>
                <w:szCs w:val="24"/>
                <w:lang w:eastAsia="zh-CN"/>
              </w:rPr>
              <w:t>、湿式筛分废水</w:t>
            </w:r>
          </w:p>
        </w:tc>
        <w:tc>
          <w:tcPr>
            <w:tcW w:w="975" w:type="dxa"/>
            <w:vAlign w:val="center"/>
          </w:tcPr>
          <w:p>
            <w:pPr>
              <w:jc w:val="center"/>
              <w:rPr>
                <w:sz w:val="24"/>
                <w:szCs w:val="24"/>
              </w:rPr>
            </w:pPr>
            <w:r>
              <w:rPr>
                <w:sz w:val="24"/>
                <w:szCs w:val="24"/>
              </w:rPr>
              <w:t>SS</w:t>
            </w:r>
          </w:p>
        </w:tc>
        <w:tc>
          <w:tcPr>
            <w:tcW w:w="2488" w:type="dxa"/>
            <w:vAlign w:val="center"/>
          </w:tcPr>
          <w:p>
            <w:pPr>
              <w:widowControl/>
              <w:jc w:val="center"/>
              <w:rPr>
                <w:rFonts w:hint="eastAsia" w:eastAsia="宋体"/>
                <w:sz w:val="24"/>
                <w:szCs w:val="24"/>
                <w:lang w:eastAsia="zh-CN"/>
              </w:rPr>
            </w:pPr>
            <w:r>
              <w:rPr>
                <w:rFonts w:hint="eastAsia" w:ascii="Times New Roman" w:hAnsi="Times New Roman" w:cs="Times New Roman"/>
                <w:color w:val="000000"/>
                <w:sz w:val="24"/>
                <w:szCs w:val="24"/>
                <w:lang w:eastAsia="zh-CN"/>
              </w:rPr>
              <w:t>经浓缩罐（</w:t>
            </w:r>
            <w:r>
              <w:rPr>
                <w:rFonts w:hint="eastAsia" w:ascii="Times New Roman" w:hAnsi="Times New Roman" w:cs="Times New Roman"/>
                <w:color w:val="000000"/>
                <w:sz w:val="24"/>
                <w:szCs w:val="24"/>
                <w:lang w:val="en-US" w:eastAsia="zh-CN"/>
              </w:rPr>
              <w:t>1座，</w:t>
            </w:r>
            <w:r>
              <w:rPr>
                <w:rFonts w:hint="eastAsia" w:cs="Times New Roman"/>
                <w:b w:val="0"/>
                <w:bCs w:val="0"/>
                <w:color w:val="auto"/>
                <w:sz w:val="24"/>
                <w:szCs w:val="24"/>
                <w:highlight w:val="none"/>
                <w:u w:val="none"/>
                <w:lang w:val="en-US" w:eastAsia="zh-CN"/>
              </w:rPr>
              <w:t>5</w:t>
            </w:r>
            <w:r>
              <w:rPr>
                <w:rFonts w:hint="default" w:ascii="Times New Roman" w:hAnsi="Times New Roman" w:cs="Times New Roman"/>
                <w:b w:val="0"/>
                <w:bCs w:val="0"/>
                <w:color w:val="auto"/>
                <w:sz w:val="24"/>
                <w:szCs w:val="24"/>
                <w:highlight w:val="none"/>
                <w:u w:val="none"/>
                <w:lang w:val="en-US" w:eastAsia="zh-CN"/>
              </w:rPr>
              <w:t>0</w:t>
            </w:r>
            <w:r>
              <w:rPr>
                <w:rFonts w:hint="default" w:ascii="Times New Roman" w:hAnsi="Times New Roman" w:cs="Times New Roman"/>
                <w:b w:val="0"/>
                <w:bCs w:val="0"/>
                <w:color w:val="auto"/>
                <w:sz w:val="24"/>
                <w:szCs w:val="24"/>
                <w:highlight w:val="none"/>
                <w:u w:val="none"/>
              </w:rPr>
              <w:t>m</w:t>
            </w:r>
            <w:r>
              <w:rPr>
                <w:rFonts w:hint="default" w:ascii="Times New Roman" w:hAnsi="Times New Roman" w:cs="Times New Roman"/>
                <w:b w:val="0"/>
                <w:bCs w:val="0"/>
                <w:color w:val="auto"/>
                <w:sz w:val="24"/>
                <w:szCs w:val="24"/>
                <w:highlight w:val="none"/>
                <w:u w:val="none"/>
                <w:vertAlign w:val="superscript"/>
              </w:rPr>
              <w:t>3</w:t>
            </w:r>
            <w:r>
              <w:rPr>
                <w:rFonts w:hint="eastAsia" w:ascii="Times New Roman" w:hAnsi="Times New Roman" w:cs="Times New Roman"/>
                <w:color w:val="000000"/>
                <w:sz w:val="24"/>
                <w:szCs w:val="24"/>
                <w:lang w:eastAsia="zh-CN"/>
              </w:rPr>
              <w:t>）</w:t>
            </w:r>
            <w:r>
              <w:rPr>
                <w:rFonts w:hint="eastAsia" w:cs="Times New Roman"/>
                <w:color w:val="000000"/>
                <w:sz w:val="24"/>
                <w:szCs w:val="24"/>
                <w:lang w:val="en-US" w:eastAsia="zh-CN"/>
              </w:rPr>
              <w:t>+清水池</w:t>
            </w:r>
            <w:r>
              <w:rPr>
                <w:rFonts w:hint="eastAsia" w:ascii="Times New Roman" w:hAnsi="Times New Roman" w:cs="Times New Roman"/>
                <w:color w:val="000000"/>
                <w:sz w:val="24"/>
                <w:szCs w:val="24"/>
                <w:lang w:eastAsia="zh-CN"/>
              </w:rPr>
              <w:t>（</w:t>
            </w:r>
            <w:r>
              <w:rPr>
                <w:rFonts w:hint="eastAsia" w:ascii="Times New Roman" w:hAnsi="Times New Roman" w:cs="Times New Roman"/>
                <w:color w:val="000000"/>
                <w:sz w:val="24"/>
                <w:szCs w:val="24"/>
                <w:lang w:val="en-US" w:eastAsia="zh-CN"/>
              </w:rPr>
              <w:t>1座，</w:t>
            </w:r>
            <w:r>
              <w:rPr>
                <w:rFonts w:hint="eastAsia" w:cs="Times New Roman"/>
                <w:b w:val="0"/>
                <w:bCs w:val="0"/>
                <w:color w:val="auto"/>
                <w:sz w:val="24"/>
                <w:szCs w:val="24"/>
                <w:highlight w:val="none"/>
                <w:u w:val="none"/>
                <w:lang w:val="en-US" w:eastAsia="zh-CN"/>
              </w:rPr>
              <w:t>5</w:t>
            </w:r>
            <w:r>
              <w:rPr>
                <w:rFonts w:hint="default" w:ascii="Times New Roman" w:hAnsi="Times New Roman" w:cs="Times New Roman"/>
                <w:b w:val="0"/>
                <w:bCs w:val="0"/>
                <w:color w:val="auto"/>
                <w:sz w:val="24"/>
                <w:szCs w:val="24"/>
                <w:highlight w:val="none"/>
                <w:u w:val="none"/>
                <w:lang w:val="en-US" w:eastAsia="zh-CN"/>
              </w:rPr>
              <w:t>0</w:t>
            </w:r>
            <w:r>
              <w:rPr>
                <w:rFonts w:hint="default" w:ascii="Times New Roman" w:hAnsi="Times New Roman" w:cs="Times New Roman"/>
                <w:b w:val="0"/>
                <w:bCs w:val="0"/>
                <w:color w:val="auto"/>
                <w:sz w:val="24"/>
                <w:szCs w:val="24"/>
                <w:highlight w:val="none"/>
                <w:u w:val="none"/>
              </w:rPr>
              <w:t>m</w:t>
            </w:r>
            <w:r>
              <w:rPr>
                <w:rFonts w:hint="default" w:ascii="Times New Roman" w:hAnsi="Times New Roman" w:cs="Times New Roman"/>
                <w:b w:val="0"/>
                <w:bCs w:val="0"/>
                <w:color w:val="auto"/>
                <w:sz w:val="24"/>
                <w:szCs w:val="24"/>
                <w:highlight w:val="none"/>
                <w:u w:val="none"/>
                <w:vertAlign w:val="superscript"/>
              </w:rPr>
              <w:t>3</w:t>
            </w:r>
            <w:r>
              <w:rPr>
                <w:rFonts w:hint="eastAsia" w:ascii="Times New Roman" w:hAnsi="Times New Roman" w:cs="Times New Roman"/>
                <w:color w:val="000000"/>
                <w:sz w:val="24"/>
                <w:szCs w:val="24"/>
                <w:lang w:eastAsia="zh-CN"/>
              </w:rPr>
              <w:t>）沉淀处理后循环使用</w:t>
            </w:r>
            <w:r>
              <w:rPr>
                <w:rFonts w:hint="eastAsia" w:cs="Times New Roman"/>
                <w:color w:val="000000"/>
                <w:sz w:val="24"/>
                <w:szCs w:val="24"/>
                <w:lang w:eastAsia="zh-CN"/>
              </w:rPr>
              <w:t>，压滤废水经</w:t>
            </w:r>
            <w:r>
              <w:rPr>
                <w:rFonts w:hint="eastAsia" w:cs="Times New Roman"/>
                <w:color w:val="000000"/>
                <w:sz w:val="24"/>
                <w:szCs w:val="24"/>
                <w:lang w:val="en-US" w:eastAsia="zh-CN"/>
              </w:rPr>
              <w:t>污水池</w:t>
            </w:r>
            <w:r>
              <w:rPr>
                <w:rFonts w:hint="eastAsia" w:ascii="Times New Roman" w:hAnsi="Times New Roman" w:cs="Times New Roman"/>
                <w:color w:val="000000"/>
                <w:sz w:val="24"/>
                <w:szCs w:val="24"/>
                <w:lang w:eastAsia="zh-CN"/>
              </w:rPr>
              <w:t>（</w:t>
            </w:r>
            <w:r>
              <w:rPr>
                <w:rFonts w:hint="eastAsia" w:ascii="Times New Roman" w:hAnsi="Times New Roman" w:cs="Times New Roman"/>
                <w:color w:val="000000"/>
                <w:sz w:val="24"/>
                <w:szCs w:val="24"/>
                <w:lang w:val="en-US" w:eastAsia="zh-CN"/>
              </w:rPr>
              <w:t>1座，</w:t>
            </w:r>
            <w:r>
              <w:rPr>
                <w:rFonts w:hint="eastAsia" w:cs="Times New Roman"/>
                <w:b w:val="0"/>
                <w:bCs w:val="0"/>
                <w:color w:val="auto"/>
                <w:sz w:val="24"/>
                <w:szCs w:val="24"/>
                <w:highlight w:val="none"/>
                <w:u w:val="none"/>
                <w:lang w:val="en-US" w:eastAsia="zh-CN"/>
              </w:rPr>
              <w:t>5</w:t>
            </w:r>
            <w:r>
              <w:rPr>
                <w:rFonts w:hint="default" w:ascii="Times New Roman" w:hAnsi="Times New Roman" w:cs="Times New Roman"/>
                <w:b w:val="0"/>
                <w:bCs w:val="0"/>
                <w:color w:val="auto"/>
                <w:sz w:val="24"/>
                <w:szCs w:val="24"/>
                <w:highlight w:val="none"/>
                <w:u w:val="none"/>
                <w:lang w:val="en-US" w:eastAsia="zh-CN"/>
              </w:rPr>
              <w:t>0</w:t>
            </w:r>
            <w:r>
              <w:rPr>
                <w:rFonts w:hint="default" w:ascii="Times New Roman" w:hAnsi="Times New Roman" w:cs="Times New Roman"/>
                <w:b w:val="0"/>
                <w:bCs w:val="0"/>
                <w:color w:val="auto"/>
                <w:sz w:val="24"/>
                <w:szCs w:val="24"/>
                <w:highlight w:val="none"/>
                <w:u w:val="none"/>
              </w:rPr>
              <w:t>m</w:t>
            </w:r>
            <w:r>
              <w:rPr>
                <w:rFonts w:hint="default" w:ascii="Times New Roman" w:hAnsi="Times New Roman" w:cs="Times New Roman"/>
                <w:b w:val="0"/>
                <w:bCs w:val="0"/>
                <w:color w:val="auto"/>
                <w:sz w:val="24"/>
                <w:szCs w:val="24"/>
                <w:highlight w:val="none"/>
                <w:u w:val="none"/>
                <w:vertAlign w:val="superscript"/>
              </w:rPr>
              <w:t>3</w:t>
            </w:r>
            <w:r>
              <w:rPr>
                <w:rFonts w:hint="eastAsia" w:ascii="Times New Roman" w:hAnsi="Times New Roman" w:cs="Times New Roman"/>
                <w:color w:val="000000"/>
                <w:sz w:val="24"/>
                <w:szCs w:val="24"/>
                <w:lang w:eastAsia="zh-CN"/>
              </w:rPr>
              <w:t>）暂存</w:t>
            </w:r>
          </w:p>
        </w:tc>
        <w:tc>
          <w:tcPr>
            <w:tcW w:w="2262" w:type="dxa"/>
            <w:vAlign w:val="center"/>
          </w:tcPr>
          <w:p>
            <w:pPr>
              <w:widowControl/>
              <w:jc w:val="center"/>
              <w:rPr>
                <w:sz w:val="24"/>
                <w:szCs w:val="24"/>
              </w:rPr>
            </w:pPr>
            <w:r>
              <w:rPr>
                <w:sz w:val="24"/>
                <w:szCs w:val="24"/>
              </w:rPr>
              <w:t>循环利用，不外排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15" w:type="dxa"/>
            <w:vMerge w:val="continue"/>
            <w:vAlign w:val="center"/>
          </w:tcPr>
          <w:p>
            <w:pPr>
              <w:adjustRightInd w:val="0"/>
              <w:snapToGrid w:val="0"/>
              <w:jc w:val="center"/>
              <w:rPr>
                <w:sz w:val="24"/>
                <w:szCs w:val="24"/>
              </w:rPr>
            </w:pPr>
          </w:p>
        </w:tc>
        <w:tc>
          <w:tcPr>
            <w:tcW w:w="2260" w:type="dxa"/>
            <w:gridSpan w:val="3"/>
            <w:vAlign w:val="center"/>
          </w:tcPr>
          <w:p>
            <w:pPr>
              <w:adjustRightInd w:val="0"/>
              <w:snapToGrid w:val="0"/>
              <w:jc w:val="center"/>
              <w:rPr>
                <w:rFonts w:hint="eastAsia" w:ascii="Times New Roman" w:hAnsi="Times New Roman" w:cs="Times New Roman" w:eastAsiaTheme="minorEastAsia"/>
                <w:bCs/>
                <w:color w:val="000000"/>
                <w:sz w:val="24"/>
                <w:szCs w:val="24"/>
                <w:lang w:eastAsia="zh-CN"/>
              </w:rPr>
            </w:pPr>
            <w:r>
              <w:rPr>
                <w:rFonts w:hint="eastAsia" w:ascii="Times New Roman" w:hAnsi="Times New Roman" w:cs="Times New Roman" w:eastAsiaTheme="minorEastAsia"/>
                <w:b w:val="0"/>
                <w:bCs/>
                <w:sz w:val="24"/>
                <w:szCs w:val="24"/>
                <w:highlight w:val="none"/>
                <w:u w:val="none"/>
                <w:lang w:val="en-US" w:eastAsia="zh-CN"/>
              </w:rPr>
              <w:t>边角废料综合利用厂区的初期雨水</w:t>
            </w:r>
          </w:p>
        </w:tc>
        <w:tc>
          <w:tcPr>
            <w:tcW w:w="975" w:type="dxa"/>
            <w:vAlign w:val="center"/>
          </w:tcPr>
          <w:p>
            <w:pPr>
              <w:jc w:val="center"/>
              <w:rPr>
                <w:sz w:val="24"/>
                <w:szCs w:val="24"/>
              </w:rPr>
            </w:pPr>
            <w:r>
              <w:rPr>
                <w:sz w:val="24"/>
                <w:szCs w:val="24"/>
              </w:rPr>
              <w:t>SS</w:t>
            </w:r>
          </w:p>
        </w:tc>
        <w:tc>
          <w:tcPr>
            <w:tcW w:w="2488" w:type="dxa"/>
            <w:vAlign w:val="center"/>
          </w:tcPr>
          <w:p>
            <w:pPr>
              <w:widowControl/>
              <w:jc w:val="center"/>
              <w:rPr>
                <w:rFonts w:hint="eastAsia" w:ascii="Times New Roman" w:hAnsi="Times New Roman" w:cs="Times New Roman"/>
                <w:color w:val="000000"/>
                <w:sz w:val="24"/>
                <w:szCs w:val="24"/>
                <w:lang w:eastAsia="zh-CN"/>
              </w:rPr>
            </w:pPr>
            <w:r>
              <w:rPr>
                <w:rFonts w:hint="eastAsia" w:cs="Times New Roman"/>
                <w:b w:val="0"/>
                <w:bCs/>
                <w:color w:val="000000"/>
                <w:sz w:val="24"/>
                <w:szCs w:val="24"/>
                <w:highlight w:val="none"/>
                <w:u w:val="none"/>
                <w:lang w:val="en-US" w:eastAsia="zh-CN"/>
              </w:rPr>
              <w:t>经初期雨水收集池</w:t>
            </w:r>
            <w:r>
              <w:rPr>
                <w:rFonts w:hint="eastAsia" w:ascii="Times New Roman" w:hAnsi="Times New Roman" w:cs="Times New Roman"/>
                <w:b w:val="0"/>
                <w:bCs/>
                <w:color w:val="000000"/>
                <w:sz w:val="24"/>
                <w:szCs w:val="24"/>
                <w:highlight w:val="none"/>
                <w:u w:val="none"/>
                <w:lang w:eastAsia="zh-CN"/>
              </w:rPr>
              <w:t>（</w:t>
            </w:r>
            <w:r>
              <w:rPr>
                <w:rFonts w:hint="eastAsia" w:ascii="Times New Roman" w:hAnsi="Times New Roman" w:cs="Times New Roman"/>
                <w:b w:val="0"/>
                <w:bCs/>
                <w:color w:val="000000"/>
                <w:sz w:val="24"/>
                <w:szCs w:val="24"/>
                <w:highlight w:val="none"/>
                <w:u w:val="none"/>
                <w:lang w:val="en-US" w:eastAsia="zh-CN"/>
              </w:rPr>
              <w:t>1座，</w:t>
            </w:r>
            <w:r>
              <w:rPr>
                <w:rFonts w:hint="eastAsia" w:cs="Times New Roman"/>
                <w:b w:val="0"/>
                <w:bCs/>
                <w:color w:val="auto"/>
                <w:sz w:val="24"/>
                <w:szCs w:val="24"/>
                <w:highlight w:val="none"/>
                <w:u w:val="none"/>
                <w:lang w:val="en-US" w:eastAsia="zh-CN"/>
              </w:rPr>
              <w:t>10</w:t>
            </w:r>
            <w:r>
              <w:rPr>
                <w:rFonts w:hint="default" w:ascii="Times New Roman" w:hAnsi="Times New Roman" w:cs="Times New Roman"/>
                <w:b w:val="0"/>
                <w:bCs/>
                <w:color w:val="auto"/>
                <w:sz w:val="24"/>
                <w:szCs w:val="24"/>
                <w:highlight w:val="none"/>
                <w:u w:val="none"/>
                <w:lang w:val="en-US" w:eastAsia="zh-CN"/>
              </w:rPr>
              <w:t>0</w:t>
            </w:r>
            <w:r>
              <w:rPr>
                <w:rFonts w:hint="default" w:ascii="Times New Roman" w:hAnsi="Times New Roman" w:cs="Times New Roman"/>
                <w:b w:val="0"/>
                <w:bCs/>
                <w:color w:val="auto"/>
                <w:sz w:val="24"/>
                <w:szCs w:val="24"/>
                <w:highlight w:val="none"/>
                <w:u w:val="none"/>
              </w:rPr>
              <w:t>m</w:t>
            </w:r>
            <w:r>
              <w:rPr>
                <w:rFonts w:hint="default" w:ascii="Times New Roman" w:hAnsi="Times New Roman" w:cs="Times New Roman"/>
                <w:b w:val="0"/>
                <w:bCs/>
                <w:color w:val="auto"/>
                <w:sz w:val="24"/>
                <w:szCs w:val="24"/>
                <w:highlight w:val="none"/>
                <w:u w:val="none"/>
                <w:vertAlign w:val="superscript"/>
              </w:rPr>
              <w:t>3</w:t>
            </w:r>
            <w:r>
              <w:rPr>
                <w:rFonts w:hint="eastAsia" w:ascii="Times New Roman" w:hAnsi="Times New Roman" w:cs="Times New Roman"/>
                <w:b w:val="0"/>
                <w:bCs/>
                <w:color w:val="000000"/>
                <w:sz w:val="24"/>
                <w:szCs w:val="24"/>
                <w:highlight w:val="none"/>
                <w:u w:val="none"/>
                <w:lang w:eastAsia="zh-CN"/>
              </w:rPr>
              <w:t>）</w:t>
            </w:r>
            <w:r>
              <w:rPr>
                <w:rFonts w:hint="eastAsia" w:ascii="Times New Roman" w:hAnsi="Times New Roman" w:cs="Times New Roman"/>
                <w:b w:val="0"/>
                <w:bCs/>
                <w:color w:val="000000"/>
                <w:sz w:val="24"/>
                <w:szCs w:val="24"/>
                <w:highlight w:val="none"/>
                <w:u w:val="none"/>
                <w:lang w:val="en-US" w:eastAsia="zh-CN"/>
              </w:rPr>
              <w:t>收集</w:t>
            </w:r>
            <w:r>
              <w:rPr>
                <w:rFonts w:hint="eastAsia" w:ascii="Times New Roman" w:hAnsi="Times New Roman" w:cs="Times New Roman"/>
                <w:b w:val="0"/>
                <w:bCs/>
                <w:color w:val="000000"/>
                <w:sz w:val="24"/>
                <w:szCs w:val="24"/>
                <w:highlight w:val="none"/>
                <w:u w:val="none"/>
                <w:lang w:eastAsia="zh-CN"/>
              </w:rPr>
              <w:t>后</w:t>
            </w:r>
            <w:r>
              <w:rPr>
                <w:rFonts w:hint="eastAsia" w:ascii="Times New Roman" w:hAnsi="Times New Roman" w:cs="Times New Roman"/>
                <w:b w:val="0"/>
                <w:bCs/>
                <w:color w:val="000000"/>
                <w:sz w:val="24"/>
                <w:szCs w:val="24"/>
                <w:highlight w:val="none"/>
                <w:u w:val="none"/>
                <w:lang w:val="en-US" w:eastAsia="zh-CN"/>
              </w:rPr>
              <w:t>用于洒水降尘</w:t>
            </w:r>
          </w:p>
        </w:tc>
        <w:tc>
          <w:tcPr>
            <w:tcW w:w="2262" w:type="dxa"/>
            <w:vAlign w:val="center"/>
          </w:tcPr>
          <w:p>
            <w:pPr>
              <w:widowControl/>
              <w:jc w:val="center"/>
              <w:rPr>
                <w:rFonts w:hint="eastAsia" w:eastAsia="宋体"/>
                <w:sz w:val="24"/>
                <w:szCs w:val="24"/>
                <w:lang w:eastAsia="zh-CN"/>
              </w:rPr>
            </w:pPr>
            <w:r>
              <w:rPr>
                <w:rFonts w:hint="eastAsia"/>
                <w:sz w:val="24"/>
                <w:szCs w:val="24"/>
                <w:lang w:eastAsia="zh-CN"/>
              </w:rPr>
              <w:t>综合利用，不外排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815" w:type="dxa"/>
            <w:vAlign w:val="center"/>
          </w:tcPr>
          <w:p>
            <w:pPr>
              <w:adjustRightInd w:val="0"/>
              <w:snapToGrid w:val="0"/>
              <w:jc w:val="center"/>
              <w:rPr>
                <w:sz w:val="24"/>
                <w:szCs w:val="24"/>
              </w:rPr>
            </w:pPr>
            <w:r>
              <w:rPr>
                <w:sz w:val="24"/>
                <w:szCs w:val="24"/>
              </w:rPr>
              <w:t>声环境</w:t>
            </w:r>
          </w:p>
        </w:tc>
        <w:tc>
          <w:tcPr>
            <w:tcW w:w="2260" w:type="dxa"/>
            <w:gridSpan w:val="3"/>
            <w:vAlign w:val="center"/>
          </w:tcPr>
          <w:p>
            <w:pPr>
              <w:adjustRightInd w:val="0"/>
              <w:snapToGrid w:val="0"/>
              <w:jc w:val="center"/>
              <w:rPr>
                <w:sz w:val="24"/>
                <w:szCs w:val="24"/>
              </w:rPr>
            </w:pPr>
            <w:r>
              <w:rPr>
                <w:kern w:val="0"/>
                <w:sz w:val="24"/>
                <w:szCs w:val="24"/>
              </w:rPr>
              <w:t>各生产设备</w:t>
            </w:r>
          </w:p>
        </w:tc>
        <w:tc>
          <w:tcPr>
            <w:tcW w:w="975" w:type="dxa"/>
            <w:vAlign w:val="center"/>
          </w:tcPr>
          <w:p>
            <w:pPr>
              <w:adjustRightInd w:val="0"/>
              <w:snapToGrid w:val="0"/>
              <w:jc w:val="center"/>
              <w:rPr>
                <w:sz w:val="24"/>
                <w:szCs w:val="24"/>
              </w:rPr>
            </w:pPr>
            <w:r>
              <w:rPr>
                <w:rFonts w:hint="eastAsia"/>
                <w:sz w:val="24"/>
                <w:szCs w:val="24"/>
              </w:rPr>
              <w:t>噪声</w:t>
            </w:r>
          </w:p>
        </w:tc>
        <w:tc>
          <w:tcPr>
            <w:tcW w:w="2488" w:type="dxa"/>
            <w:vAlign w:val="center"/>
          </w:tcPr>
          <w:p>
            <w:pPr>
              <w:adjustRightInd w:val="0"/>
              <w:snapToGrid w:val="0"/>
              <w:jc w:val="center"/>
              <w:rPr>
                <w:sz w:val="24"/>
                <w:szCs w:val="24"/>
              </w:rPr>
            </w:pPr>
            <w:r>
              <w:rPr>
                <w:sz w:val="24"/>
                <w:szCs w:val="24"/>
              </w:rPr>
              <w:t>基础减震，</w:t>
            </w:r>
            <w:r>
              <w:rPr>
                <w:rFonts w:hint="eastAsia"/>
                <w:sz w:val="24"/>
                <w:szCs w:val="24"/>
                <w:lang w:eastAsia="zh-CN"/>
              </w:rPr>
              <w:t>厂房</w:t>
            </w:r>
            <w:r>
              <w:rPr>
                <w:sz w:val="24"/>
                <w:szCs w:val="24"/>
              </w:rPr>
              <w:t>隔声</w:t>
            </w:r>
          </w:p>
        </w:tc>
        <w:tc>
          <w:tcPr>
            <w:tcW w:w="2262" w:type="dxa"/>
            <w:vAlign w:val="center"/>
          </w:tcPr>
          <w:p>
            <w:pPr>
              <w:adjustRightInd w:val="0"/>
              <w:snapToGrid w:val="0"/>
              <w:jc w:val="center"/>
              <w:rPr>
                <w:sz w:val="24"/>
                <w:szCs w:val="24"/>
              </w:rPr>
            </w:pPr>
            <w:r>
              <w:rPr>
                <w:sz w:val="24"/>
                <w:szCs w:val="24"/>
              </w:rPr>
              <w:t>《工业企业厂界环境噪声排放标准》（GB12348-2008）</w:t>
            </w:r>
            <w:r>
              <w:rPr>
                <w:rFonts w:hint="eastAsia"/>
                <w:sz w:val="24"/>
                <w:szCs w:val="24"/>
              </w:rPr>
              <w:t>2</w:t>
            </w:r>
            <w:r>
              <w:rPr>
                <w:sz w:val="24"/>
                <w:szCs w:val="24"/>
              </w:rPr>
              <w:t>类</w:t>
            </w:r>
            <w:r>
              <w:rPr>
                <w:rFonts w:hint="eastAsia"/>
                <w:sz w:val="24"/>
                <w:szCs w:val="24"/>
                <w:lang w:eastAsia="zh-CN"/>
              </w:rPr>
              <w:t>、</w:t>
            </w:r>
            <w:r>
              <w:rPr>
                <w:rFonts w:hint="eastAsia"/>
                <w:sz w:val="24"/>
                <w:szCs w:val="24"/>
                <w:lang w:val="en-US" w:eastAsia="zh-CN"/>
              </w:rPr>
              <w:t>4类</w:t>
            </w:r>
            <w:r>
              <w:rPr>
                <w:sz w:val="24"/>
                <w:szCs w:val="24"/>
              </w:rPr>
              <w:t>标准限值要求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15" w:type="dxa"/>
            <w:vAlign w:val="center"/>
          </w:tcPr>
          <w:p>
            <w:pPr>
              <w:adjustRightInd w:val="0"/>
              <w:snapToGrid w:val="0"/>
              <w:jc w:val="center"/>
              <w:rPr>
                <w:sz w:val="24"/>
                <w:szCs w:val="24"/>
              </w:rPr>
            </w:pPr>
            <w:r>
              <w:rPr>
                <w:sz w:val="24"/>
                <w:szCs w:val="24"/>
              </w:rPr>
              <w:t>电磁辐射</w:t>
            </w:r>
          </w:p>
        </w:tc>
        <w:tc>
          <w:tcPr>
            <w:tcW w:w="2260" w:type="dxa"/>
            <w:gridSpan w:val="3"/>
            <w:vAlign w:val="center"/>
          </w:tcPr>
          <w:p>
            <w:pPr>
              <w:adjustRightInd w:val="0"/>
              <w:snapToGrid w:val="0"/>
              <w:jc w:val="center"/>
              <w:rPr>
                <w:sz w:val="24"/>
                <w:szCs w:val="24"/>
              </w:rPr>
            </w:pPr>
            <w:r>
              <w:rPr>
                <w:rFonts w:hint="eastAsia"/>
                <w:sz w:val="24"/>
                <w:szCs w:val="24"/>
              </w:rPr>
              <w:t>/</w:t>
            </w:r>
          </w:p>
        </w:tc>
        <w:tc>
          <w:tcPr>
            <w:tcW w:w="975" w:type="dxa"/>
            <w:vAlign w:val="center"/>
          </w:tcPr>
          <w:p>
            <w:pPr>
              <w:adjustRightInd w:val="0"/>
              <w:snapToGrid w:val="0"/>
              <w:jc w:val="center"/>
              <w:rPr>
                <w:sz w:val="24"/>
                <w:szCs w:val="24"/>
              </w:rPr>
            </w:pPr>
            <w:r>
              <w:rPr>
                <w:rFonts w:hint="eastAsia"/>
                <w:sz w:val="24"/>
                <w:szCs w:val="24"/>
              </w:rPr>
              <w:t>/</w:t>
            </w:r>
          </w:p>
        </w:tc>
        <w:tc>
          <w:tcPr>
            <w:tcW w:w="2488" w:type="dxa"/>
            <w:vAlign w:val="center"/>
          </w:tcPr>
          <w:p>
            <w:pPr>
              <w:adjustRightInd w:val="0"/>
              <w:snapToGrid w:val="0"/>
              <w:jc w:val="center"/>
              <w:rPr>
                <w:sz w:val="24"/>
                <w:szCs w:val="24"/>
              </w:rPr>
            </w:pPr>
            <w:r>
              <w:rPr>
                <w:rFonts w:hint="eastAsia"/>
                <w:sz w:val="24"/>
                <w:szCs w:val="24"/>
              </w:rPr>
              <w:t>/</w:t>
            </w:r>
          </w:p>
        </w:tc>
        <w:tc>
          <w:tcPr>
            <w:tcW w:w="2262" w:type="dxa"/>
            <w:vAlign w:val="center"/>
          </w:tcPr>
          <w:p>
            <w:pPr>
              <w:adjustRightInd w:val="0"/>
              <w:snapToGrid w:val="0"/>
              <w:jc w:val="center"/>
              <w:rPr>
                <w:sz w:val="24"/>
                <w:szCs w:val="24"/>
              </w:rPr>
            </w:pPr>
            <w:r>
              <w:rPr>
                <w:rFonts w:hint="eastAsia"/>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815" w:type="dxa"/>
            <w:vAlign w:val="center"/>
          </w:tcPr>
          <w:p>
            <w:pPr>
              <w:adjustRightInd w:val="0"/>
              <w:snapToGrid w:val="0"/>
              <w:jc w:val="center"/>
              <w:rPr>
                <w:sz w:val="24"/>
                <w:szCs w:val="24"/>
              </w:rPr>
            </w:pPr>
            <w:r>
              <w:rPr>
                <w:sz w:val="24"/>
                <w:szCs w:val="24"/>
              </w:rPr>
              <w:t>固体废物</w:t>
            </w:r>
          </w:p>
        </w:tc>
        <w:tc>
          <w:tcPr>
            <w:tcW w:w="7985" w:type="dxa"/>
            <w:gridSpan w:val="6"/>
            <w:vAlign w:val="center"/>
          </w:tcPr>
          <w:p>
            <w:pPr>
              <w:adjustRightInd w:val="0"/>
              <w:snapToGrid w:val="0"/>
              <w:rPr>
                <w:rFonts w:hint="eastAsia" w:eastAsia="宋体"/>
                <w:sz w:val="24"/>
                <w:szCs w:val="24"/>
                <w:lang w:eastAsia="zh-CN"/>
              </w:rPr>
            </w:pPr>
            <w:r>
              <w:rPr>
                <w:rFonts w:hint="eastAsia"/>
                <w:bCs/>
                <w:sz w:val="24"/>
                <w:szCs w:val="24"/>
                <w:lang w:eastAsia="zh-CN"/>
              </w:rPr>
              <w:t>①</w:t>
            </w:r>
            <w:r>
              <w:rPr>
                <w:rFonts w:hint="eastAsia" w:ascii="Times New Roman" w:hAnsi="Times New Roman" w:cs="Times New Roman"/>
                <w:b w:val="0"/>
                <w:bCs w:val="0"/>
                <w:color w:val="000000"/>
                <w:kern w:val="2"/>
                <w:sz w:val="24"/>
                <w:szCs w:val="24"/>
                <w:u w:val="none"/>
                <w:lang w:eastAsia="zh-CN"/>
              </w:rPr>
              <w:t>除土过程产生的</w:t>
            </w:r>
            <w:r>
              <w:rPr>
                <w:rFonts w:hint="eastAsia"/>
                <w:b w:val="0"/>
                <w:bCs w:val="0"/>
                <w:color w:val="000000"/>
                <w:sz w:val="24"/>
                <w:u w:val="none"/>
              </w:rPr>
              <w:t>泥土</w:t>
            </w:r>
            <w:r>
              <w:rPr>
                <w:rFonts w:hint="eastAsia" w:ascii="Times New Roman" w:hAnsi="Times New Roman" w:cs="Times New Roman"/>
                <w:b w:val="0"/>
                <w:bCs w:val="0"/>
                <w:color w:val="000000"/>
                <w:kern w:val="2"/>
                <w:sz w:val="24"/>
                <w:szCs w:val="24"/>
                <w:u w:val="none"/>
                <w:lang w:eastAsia="zh-CN"/>
              </w:rPr>
              <w:t>和</w:t>
            </w:r>
            <w:r>
              <w:rPr>
                <w:b w:val="0"/>
                <w:bCs w:val="0"/>
                <w:color w:val="000000"/>
                <w:sz w:val="24"/>
                <w:szCs w:val="24"/>
                <w:u w:val="none"/>
              </w:rPr>
              <w:t>除尘器收集颗粒物</w:t>
            </w:r>
            <w:r>
              <w:rPr>
                <w:rFonts w:hint="default" w:ascii="Times New Roman" w:hAnsi="Times New Roman" w:cs="Times New Roman"/>
                <w:b w:val="0"/>
                <w:bCs w:val="0"/>
                <w:color w:val="000000"/>
                <w:kern w:val="2"/>
                <w:sz w:val="24"/>
                <w:szCs w:val="24"/>
                <w:highlight w:val="none"/>
                <w:u w:val="none"/>
              </w:rPr>
              <w:t>集中收集后</w:t>
            </w:r>
            <w:r>
              <w:rPr>
                <w:rFonts w:hint="eastAsia" w:ascii="Times New Roman" w:hAnsi="Times New Roman" w:cs="Times New Roman"/>
                <w:b w:val="0"/>
                <w:bCs w:val="0"/>
                <w:color w:val="000000"/>
                <w:kern w:val="2"/>
                <w:sz w:val="24"/>
                <w:szCs w:val="24"/>
                <w:highlight w:val="none"/>
                <w:u w:val="none"/>
                <w:lang w:eastAsia="zh-CN"/>
              </w:rPr>
              <w:t>与压滤泥饼一起及时外运售给烧结砖厂生产使用</w:t>
            </w:r>
            <w:r>
              <w:rPr>
                <w:rFonts w:hint="eastAsia"/>
                <w:b w:val="0"/>
                <w:bCs w:val="0"/>
                <w:color w:val="000000"/>
                <w:sz w:val="24"/>
                <w:szCs w:val="24"/>
                <w:u w:val="none"/>
                <w:lang w:eastAsia="zh-CN"/>
              </w:rPr>
              <w:t>；②</w:t>
            </w:r>
            <w:r>
              <w:rPr>
                <w:rFonts w:hint="eastAsia" w:ascii="Times New Roman" w:hAnsi="Times New Roman" w:cs="Times New Roman" w:eastAsiaTheme="minorEastAsia"/>
                <w:b w:val="0"/>
                <w:bCs/>
                <w:sz w:val="24"/>
                <w:szCs w:val="24"/>
                <w:highlight w:val="none"/>
                <w:u w:val="none"/>
                <w:lang w:val="en-US" w:eastAsia="zh-CN"/>
              </w:rPr>
              <w:t>边角废料综合利用厂区产生的</w:t>
            </w:r>
            <w:r>
              <w:rPr>
                <w:rFonts w:hint="eastAsia" w:ascii="Times New Roman" w:hAnsi="Times New Roman" w:cs="Times New Roman"/>
                <w:b w:val="0"/>
                <w:bCs w:val="0"/>
                <w:color w:val="000000"/>
                <w:sz w:val="24"/>
                <w:szCs w:val="24"/>
                <w:u w:val="none"/>
                <w:lang w:eastAsia="zh-CN"/>
              </w:rPr>
              <w:t>压滤泥饼</w:t>
            </w:r>
            <w:r>
              <w:rPr>
                <w:rFonts w:hint="eastAsia" w:cs="Times New Roman"/>
                <w:b w:val="0"/>
                <w:bCs w:val="0"/>
                <w:color w:val="000000"/>
                <w:sz w:val="24"/>
                <w:szCs w:val="24"/>
                <w:u w:val="none"/>
                <w:lang w:eastAsia="zh-CN"/>
              </w:rPr>
              <w:t>经</w:t>
            </w:r>
            <w:r>
              <w:rPr>
                <w:rFonts w:hint="eastAsia" w:ascii="Times New Roman" w:hAnsi="Times New Roman" w:eastAsia="宋体" w:cs="Times New Roman"/>
                <w:b w:val="0"/>
                <w:bCs w:val="0"/>
                <w:color w:val="000000"/>
                <w:kern w:val="2"/>
                <w:sz w:val="24"/>
                <w:szCs w:val="24"/>
                <w:highlight w:val="none"/>
                <w:u w:val="none"/>
                <w:lang w:val="en-US" w:eastAsia="zh-CN" w:bidi="ar-SA"/>
              </w:rPr>
              <w:t>压滤机压滤处理后暂存于泥饼暂存区（1座，</w:t>
            </w:r>
            <w:r>
              <w:rPr>
                <w:rFonts w:hint="eastAsia" w:ascii="Times New Roman" w:hAnsi="Times New Roman" w:cs="Times New Roman"/>
                <w:b w:val="0"/>
                <w:bCs w:val="0"/>
                <w:color w:val="000000"/>
                <w:kern w:val="2"/>
                <w:sz w:val="24"/>
                <w:szCs w:val="24"/>
                <w:highlight w:val="none"/>
                <w:u w:val="none"/>
                <w:lang w:val="en-US" w:eastAsia="zh-CN" w:bidi="ar-SA"/>
              </w:rPr>
              <w:t>3</w:t>
            </w:r>
            <w:r>
              <w:rPr>
                <w:rFonts w:hint="eastAsia" w:ascii="Times New Roman" w:hAnsi="Times New Roman" w:eastAsia="宋体" w:cs="Times New Roman"/>
                <w:b w:val="0"/>
                <w:bCs w:val="0"/>
                <w:color w:val="000000"/>
                <w:kern w:val="2"/>
                <w:sz w:val="24"/>
                <w:szCs w:val="24"/>
                <w:highlight w:val="none"/>
                <w:u w:val="none"/>
                <w:lang w:val="en-US" w:eastAsia="zh-CN" w:bidi="ar-SA"/>
              </w:rPr>
              <w:t>0m</w:t>
            </w:r>
            <w:r>
              <w:rPr>
                <w:rFonts w:hint="eastAsia" w:ascii="Times New Roman" w:hAnsi="Times New Roman" w:eastAsia="宋体" w:cs="Times New Roman"/>
                <w:b w:val="0"/>
                <w:bCs w:val="0"/>
                <w:color w:val="000000"/>
                <w:kern w:val="2"/>
                <w:sz w:val="24"/>
                <w:szCs w:val="24"/>
                <w:highlight w:val="none"/>
                <w:u w:val="none"/>
                <w:vertAlign w:val="superscript"/>
                <w:lang w:val="en-US" w:eastAsia="zh-CN" w:bidi="ar-SA"/>
              </w:rPr>
              <w:t>2</w:t>
            </w:r>
            <w:r>
              <w:rPr>
                <w:rFonts w:hint="eastAsia" w:ascii="Times New Roman" w:hAnsi="Times New Roman" w:eastAsia="宋体" w:cs="Times New Roman"/>
                <w:b w:val="0"/>
                <w:bCs w:val="0"/>
                <w:color w:val="000000"/>
                <w:kern w:val="2"/>
                <w:sz w:val="24"/>
                <w:szCs w:val="24"/>
                <w:highlight w:val="none"/>
                <w:u w:val="none"/>
                <w:lang w:val="en-US" w:eastAsia="zh-CN" w:bidi="ar-SA"/>
              </w:rPr>
              <w:t>），</w:t>
            </w:r>
            <w:r>
              <w:rPr>
                <w:rFonts w:hint="default" w:ascii="Times New Roman" w:hAnsi="Times New Roman" w:eastAsia="宋体" w:cs="Times New Roman"/>
                <w:b w:val="0"/>
                <w:bCs w:val="0"/>
                <w:color w:val="000000"/>
                <w:kern w:val="2"/>
                <w:sz w:val="24"/>
                <w:szCs w:val="24"/>
                <w:highlight w:val="none"/>
                <w:u w:val="none"/>
                <w:lang w:val="en-US" w:eastAsia="zh-CN" w:bidi="ar-SA"/>
              </w:rPr>
              <w:t>压滤后</w:t>
            </w:r>
            <w:r>
              <w:rPr>
                <w:rFonts w:hint="eastAsia" w:ascii="Times New Roman" w:hAnsi="Times New Roman" w:eastAsia="宋体" w:cs="Times New Roman"/>
                <w:b w:val="0"/>
                <w:bCs w:val="0"/>
                <w:color w:val="000000"/>
                <w:kern w:val="2"/>
                <w:sz w:val="24"/>
                <w:szCs w:val="24"/>
                <w:highlight w:val="none"/>
                <w:u w:val="none"/>
                <w:lang w:val="en-US" w:eastAsia="zh-CN" w:bidi="ar-SA"/>
              </w:rPr>
              <w:t>及时外运售给烧结砖厂生产使用土；</w:t>
            </w:r>
            <w:r>
              <w:rPr>
                <w:rFonts w:hint="eastAsia" w:cs="Times New Roman"/>
                <w:b w:val="0"/>
                <w:bCs w:val="0"/>
                <w:color w:val="000000"/>
                <w:sz w:val="24"/>
                <w:szCs w:val="24"/>
                <w:u w:val="none"/>
                <w:lang w:eastAsia="zh-CN"/>
              </w:rPr>
              <w:t>③</w:t>
            </w:r>
            <w:r>
              <w:rPr>
                <w:rFonts w:hint="eastAsia" w:ascii="Times New Roman" w:hAnsi="Times New Roman" w:eastAsia="宋体" w:cs="Times New Roman"/>
                <w:bCs/>
                <w:sz w:val="24"/>
                <w:szCs w:val="24"/>
                <w:lang w:eastAsia="zh-CN"/>
              </w:rPr>
              <w:t>花岗岩荒料加工区</w:t>
            </w:r>
            <w:r>
              <w:rPr>
                <w:rFonts w:hint="eastAsia" w:ascii="Times New Roman" w:hAnsi="Times New Roman" w:cs="Times New Roman"/>
                <w:bCs/>
                <w:sz w:val="24"/>
                <w:szCs w:val="24"/>
                <w:lang w:eastAsia="zh-CN"/>
              </w:rPr>
              <w:t>产</w:t>
            </w:r>
            <w:r>
              <w:rPr>
                <w:rFonts w:hint="eastAsia" w:ascii="Times New Roman" w:hAnsi="Times New Roman" w:cs="Times New Roman" w:eastAsiaTheme="minorEastAsia"/>
                <w:b w:val="0"/>
                <w:bCs/>
                <w:sz w:val="24"/>
                <w:szCs w:val="24"/>
                <w:highlight w:val="none"/>
                <w:u w:val="none"/>
                <w:lang w:val="en-US" w:eastAsia="zh-CN"/>
              </w:rPr>
              <w:t>生边</w:t>
            </w:r>
            <w:r>
              <w:rPr>
                <w:rFonts w:hint="eastAsia" w:ascii="Times New Roman" w:hAnsi="Times New Roman" w:cs="Times New Roman" w:eastAsiaTheme="minorEastAsia"/>
                <w:b w:val="0"/>
                <w:bCs/>
                <w:sz w:val="24"/>
                <w:szCs w:val="24"/>
                <w:highlight w:val="none"/>
                <w:u w:val="none"/>
                <w:lang w:val="en-US" w:eastAsia="zh-CN"/>
              </w:rPr>
              <w:t>角废料以及残次品暂存于边角废料暂存间，作为边角废料、残次品综合利用生产线原料使用；</w:t>
            </w:r>
            <w:r>
              <w:rPr>
                <w:rFonts w:hint="eastAsia" w:cs="Times New Roman"/>
                <w:b w:val="0"/>
                <w:bCs w:val="0"/>
                <w:iCs/>
                <w:color w:val="000000"/>
                <w:sz w:val="24"/>
                <w:szCs w:val="24"/>
                <w:u w:val="none"/>
                <w:lang w:eastAsia="zh-CN"/>
              </w:rPr>
              <w:t>④</w:t>
            </w:r>
            <w:r>
              <w:rPr>
                <w:rFonts w:hint="eastAsia" w:ascii="Times New Roman" w:hAnsi="Times New Roman" w:eastAsia="宋体" w:cs="Times New Roman"/>
                <w:bCs/>
                <w:sz w:val="24"/>
                <w:szCs w:val="24"/>
                <w:lang w:eastAsia="zh-CN"/>
              </w:rPr>
              <w:t>花岗岩荒料加工区产生的污泥</w:t>
            </w:r>
            <w:r>
              <w:rPr>
                <w:rFonts w:hint="eastAsia" w:ascii="Times New Roman" w:hAnsi="Times New Roman" w:cs="Times New Roman"/>
                <w:b w:val="0"/>
                <w:bCs w:val="0"/>
                <w:color w:val="000000"/>
                <w:sz w:val="24"/>
                <w:szCs w:val="24"/>
                <w:u w:val="none"/>
                <w:lang w:eastAsia="zh-CN"/>
              </w:rPr>
              <w:t>经压滤机脱水后外售给制砖厂综合利用；</w:t>
            </w:r>
            <w:r>
              <w:rPr>
                <w:rFonts w:hint="eastAsia" w:cs="Times New Roman"/>
                <w:b w:val="0"/>
                <w:bCs w:val="0"/>
                <w:color w:val="000000"/>
                <w:sz w:val="24"/>
                <w:szCs w:val="24"/>
                <w:u w:val="none"/>
                <w:lang w:eastAsia="zh-CN"/>
              </w:rPr>
              <w:t>⑤</w:t>
            </w:r>
            <w:r>
              <w:rPr>
                <w:rFonts w:hint="eastAsia"/>
                <w:bCs/>
                <w:sz w:val="24"/>
                <w:szCs w:val="24"/>
              </w:rPr>
              <w:t>生活垃圾收集后定期交由当地环卫部门统一清理</w:t>
            </w:r>
            <w:r>
              <w:rPr>
                <w:rFonts w:hint="eastAsia"/>
                <w:bCs/>
                <w:sz w:val="24"/>
                <w:szCs w:val="24"/>
                <w:lang w:eastAsia="zh-CN"/>
              </w:rPr>
              <w:t>；</w:t>
            </w:r>
            <w:r>
              <w:rPr>
                <w:rFonts w:hint="eastAsia" w:cs="Times New Roman"/>
                <w:b w:val="0"/>
                <w:bCs w:val="0"/>
                <w:color w:val="000000"/>
                <w:sz w:val="24"/>
                <w:szCs w:val="24"/>
                <w:u w:val="none"/>
                <w:lang w:eastAsia="zh-CN"/>
              </w:rPr>
              <w:t>⑥废刀头在厂区集中收集后外售；⑦</w:t>
            </w:r>
            <w:r>
              <w:rPr>
                <w:rFonts w:hint="eastAsia"/>
                <w:b w:val="0"/>
                <w:bCs w:val="0"/>
                <w:color w:val="000000"/>
                <w:sz w:val="24"/>
                <w:szCs w:val="24"/>
                <w:u w:val="none"/>
                <w:lang w:eastAsia="zh-CN"/>
              </w:rPr>
              <w:t>废机油</w:t>
            </w:r>
            <w:r>
              <w:rPr>
                <w:rFonts w:hint="eastAsia"/>
                <w:b w:val="0"/>
                <w:bCs w:val="0"/>
                <w:color w:val="000000"/>
                <w:sz w:val="24"/>
                <w:szCs w:val="24"/>
                <w:u w:val="none"/>
              </w:rPr>
              <w:t>更换周期约为</w:t>
            </w:r>
            <w:r>
              <w:rPr>
                <w:b w:val="0"/>
                <w:bCs w:val="0"/>
                <w:color w:val="000000"/>
                <w:sz w:val="24"/>
                <w:szCs w:val="24"/>
                <w:u w:val="none"/>
              </w:rPr>
              <w:t>3-4</w:t>
            </w:r>
            <w:r>
              <w:rPr>
                <w:rFonts w:hint="eastAsia"/>
                <w:b w:val="0"/>
                <w:bCs w:val="0"/>
                <w:color w:val="000000"/>
                <w:sz w:val="24"/>
                <w:szCs w:val="24"/>
                <w:u w:val="none"/>
              </w:rPr>
              <w:t>年</w:t>
            </w:r>
            <w:r>
              <w:rPr>
                <w:rFonts w:hint="eastAsia"/>
                <w:b w:val="0"/>
                <w:bCs w:val="0"/>
                <w:color w:val="000000"/>
                <w:sz w:val="24"/>
                <w:szCs w:val="24"/>
                <w:u w:val="none"/>
                <w:lang w:eastAsia="zh-CN"/>
              </w:rPr>
              <w:t>，</w:t>
            </w:r>
            <w:r>
              <w:rPr>
                <w:rFonts w:hint="eastAsia"/>
                <w:b w:val="0"/>
                <w:bCs w:val="0"/>
                <w:color w:val="000000"/>
                <w:sz w:val="24"/>
                <w:szCs w:val="24"/>
                <w:u w:val="none"/>
              </w:rPr>
              <w:t>待设备需要更换机油时，</w:t>
            </w:r>
            <w:r>
              <w:rPr>
                <w:rFonts w:hint="eastAsia"/>
                <w:b w:val="0"/>
                <w:bCs w:val="0"/>
                <w:color w:val="000000"/>
                <w:sz w:val="24"/>
                <w:szCs w:val="24"/>
                <w:u w:val="none"/>
                <w:lang w:eastAsia="zh-CN"/>
              </w:rPr>
              <w:t>废机油、废油桶</w:t>
            </w:r>
            <w:r>
              <w:rPr>
                <w:rFonts w:hint="eastAsia"/>
                <w:b w:val="0"/>
                <w:bCs w:val="0"/>
                <w:color w:val="000000"/>
                <w:sz w:val="24"/>
                <w:szCs w:val="24"/>
                <w:u w:val="none"/>
              </w:rPr>
              <w:t>直接由专人更换后交由有资质单位运走处置，不在厂区内贮存</w:t>
            </w:r>
            <w:r>
              <w:rPr>
                <w:rFonts w:hint="eastAsia"/>
                <w:b w:val="0"/>
                <w:bCs w:val="0"/>
                <w:color w:val="000000"/>
                <w:sz w:val="24"/>
                <w:szCs w:val="24"/>
                <w:u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815" w:type="dxa"/>
            <w:vAlign w:val="center"/>
          </w:tcPr>
          <w:p>
            <w:pPr>
              <w:adjustRightInd w:val="0"/>
              <w:snapToGrid w:val="0"/>
              <w:jc w:val="center"/>
              <w:rPr>
                <w:sz w:val="24"/>
                <w:szCs w:val="24"/>
              </w:rPr>
            </w:pPr>
            <w:r>
              <w:rPr>
                <w:sz w:val="24"/>
                <w:szCs w:val="24"/>
              </w:rPr>
              <w:t>土壤及地下水</w:t>
            </w:r>
          </w:p>
          <w:p>
            <w:pPr>
              <w:adjustRightInd w:val="0"/>
              <w:snapToGrid w:val="0"/>
              <w:jc w:val="center"/>
              <w:rPr>
                <w:sz w:val="24"/>
                <w:szCs w:val="24"/>
              </w:rPr>
            </w:pPr>
            <w:r>
              <w:rPr>
                <w:sz w:val="24"/>
                <w:szCs w:val="24"/>
              </w:rPr>
              <w:t>污染防治措施</w:t>
            </w:r>
          </w:p>
        </w:tc>
        <w:tc>
          <w:tcPr>
            <w:tcW w:w="7985" w:type="dxa"/>
            <w:gridSpan w:val="6"/>
            <w:vAlign w:val="center"/>
          </w:tcPr>
          <w:p>
            <w:pPr>
              <w:adjustRightInd w:val="0"/>
              <w:snapToGrid w:val="0"/>
              <w:jc w:val="both"/>
              <w:rPr>
                <w:rFonts w:hint="eastAsia" w:eastAsia="宋体"/>
                <w:sz w:val="24"/>
                <w:szCs w:val="24"/>
                <w:lang w:eastAsia="zh-CN"/>
              </w:rPr>
            </w:pPr>
            <w:r>
              <w:rPr>
                <w:rFonts w:hint="eastAsia"/>
                <w:b w:val="0"/>
                <w:bCs w:val="0"/>
                <w:color w:val="000000"/>
                <w:sz w:val="24"/>
                <w:szCs w:val="24"/>
                <w:u w:val="none"/>
                <w:lang w:eastAsia="zh-CN"/>
              </w:rPr>
              <w:t>对产生的废物进行合理的治理和回用，以尽可能从源头上减少污染物排放；生产废水进入污水处理系统处理后回用生产，不外排；厂区和生产车间均进行地面硬化，沉淀池等厂内池体均进行防渗处理。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06" w:hRule="atLeast"/>
          <w:jc w:val="center"/>
        </w:trPr>
        <w:tc>
          <w:tcPr>
            <w:tcW w:w="815" w:type="dxa"/>
            <w:vAlign w:val="center"/>
          </w:tcPr>
          <w:p>
            <w:pPr>
              <w:adjustRightInd w:val="0"/>
              <w:snapToGrid w:val="0"/>
              <w:jc w:val="center"/>
              <w:rPr>
                <w:sz w:val="24"/>
                <w:szCs w:val="24"/>
              </w:rPr>
            </w:pPr>
            <w:r>
              <w:rPr>
                <w:sz w:val="24"/>
                <w:szCs w:val="24"/>
              </w:rPr>
              <w:t>生态保护措施</w:t>
            </w:r>
          </w:p>
        </w:tc>
        <w:tc>
          <w:tcPr>
            <w:tcW w:w="7985" w:type="dxa"/>
            <w:gridSpan w:val="6"/>
            <w:vAlign w:val="center"/>
          </w:tcPr>
          <w:p>
            <w:pPr>
              <w:adjustRightInd w:val="0"/>
              <w:snapToGrid w:val="0"/>
              <w:jc w:val="center"/>
              <w:rPr>
                <w:sz w:val="24"/>
                <w:szCs w:val="24"/>
              </w:rPr>
            </w:pPr>
            <w:r>
              <w:rPr>
                <w:rFonts w:hint="eastAsia" w:ascii="Times New Roman" w:hAnsi="Times New Roman" w:cs="Times New Roman"/>
                <w:b w:val="0"/>
                <w:bCs w:val="0"/>
                <w:color w:val="000000"/>
                <w:sz w:val="24"/>
                <w:szCs w:val="24"/>
                <w:u w:val="none"/>
                <w:lang w:eastAsia="zh-CN"/>
              </w:rPr>
              <w:t>植树种草，进行厂区及周边绿化。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815" w:type="dxa"/>
            <w:vAlign w:val="center"/>
          </w:tcPr>
          <w:p>
            <w:pPr>
              <w:adjustRightInd w:val="0"/>
              <w:snapToGrid w:val="0"/>
              <w:jc w:val="center"/>
              <w:rPr>
                <w:spacing w:val="-8"/>
                <w:sz w:val="24"/>
                <w:szCs w:val="24"/>
              </w:rPr>
            </w:pPr>
            <w:r>
              <w:rPr>
                <w:spacing w:val="-8"/>
                <w:sz w:val="24"/>
                <w:szCs w:val="24"/>
              </w:rPr>
              <w:t>环境风险</w:t>
            </w:r>
          </w:p>
          <w:p>
            <w:pPr>
              <w:adjustRightInd w:val="0"/>
              <w:snapToGrid w:val="0"/>
              <w:jc w:val="center"/>
              <w:rPr>
                <w:spacing w:val="-8"/>
                <w:sz w:val="24"/>
                <w:szCs w:val="24"/>
              </w:rPr>
            </w:pPr>
            <w:r>
              <w:rPr>
                <w:spacing w:val="-8"/>
                <w:sz w:val="24"/>
                <w:szCs w:val="24"/>
              </w:rPr>
              <w:t>防范措施</w:t>
            </w:r>
          </w:p>
        </w:tc>
        <w:tc>
          <w:tcPr>
            <w:tcW w:w="7985" w:type="dxa"/>
            <w:gridSpan w:val="6"/>
            <w:vAlign w:val="center"/>
          </w:tcPr>
          <w:p>
            <w:pPr>
              <w:adjustRightInd w:val="0"/>
              <w:snapToGrid w:val="0"/>
              <w:jc w:val="both"/>
              <w:rPr>
                <w:rFonts w:hint="default" w:ascii="Times New Roman" w:hAnsi="Times New Roman" w:eastAsia="宋体" w:cs="Times New Roman"/>
                <w:b w:val="0"/>
                <w:bCs w:val="0"/>
                <w:color w:val="000000"/>
                <w:sz w:val="24"/>
                <w:szCs w:val="24"/>
                <w:highlight w:val="none"/>
                <w:u w:val="none"/>
                <w:lang w:val="en-US" w:eastAsia="zh-CN"/>
              </w:rPr>
            </w:pPr>
            <w:r>
              <w:rPr>
                <w:rFonts w:hint="eastAsia" w:ascii="Times New Roman" w:hAnsi="Times New Roman" w:eastAsia="宋体" w:cs="Times New Roman"/>
                <w:b w:val="0"/>
                <w:bCs w:val="0"/>
                <w:color w:val="000000"/>
                <w:sz w:val="24"/>
                <w:szCs w:val="24"/>
                <w:highlight w:val="none"/>
                <w:u w:val="none"/>
                <w:lang w:val="en-US" w:eastAsia="zh-CN"/>
              </w:rPr>
              <w:fldChar w:fldCharType="begin"/>
            </w:r>
            <w:r>
              <w:rPr>
                <w:rFonts w:hint="eastAsia" w:ascii="Times New Roman" w:hAnsi="Times New Roman" w:eastAsia="宋体" w:cs="Times New Roman"/>
                <w:b w:val="0"/>
                <w:bCs w:val="0"/>
                <w:color w:val="000000"/>
                <w:sz w:val="24"/>
                <w:szCs w:val="24"/>
                <w:highlight w:val="none"/>
                <w:u w:val="none"/>
                <w:lang w:val="en-US" w:eastAsia="zh-CN"/>
              </w:rPr>
              <w:instrText xml:space="preserve"> = 1 \* GB3 </w:instrText>
            </w:r>
            <w:r>
              <w:rPr>
                <w:rFonts w:hint="eastAsia" w:ascii="Times New Roman" w:hAnsi="Times New Roman" w:eastAsia="宋体" w:cs="Times New Roman"/>
                <w:b w:val="0"/>
                <w:bCs w:val="0"/>
                <w:color w:val="000000"/>
                <w:sz w:val="24"/>
                <w:szCs w:val="24"/>
                <w:highlight w:val="none"/>
                <w:u w:val="none"/>
                <w:lang w:val="en-US" w:eastAsia="zh-CN"/>
              </w:rPr>
              <w:fldChar w:fldCharType="separate"/>
            </w:r>
            <w:r>
              <w:rPr>
                <w:rFonts w:hint="eastAsia" w:ascii="Times New Roman" w:hAnsi="Times New Roman" w:eastAsia="宋体" w:cs="Times New Roman"/>
                <w:b w:val="0"/>
                <w:bCs w:val="0"/>
                <w:color w:val="000000"/>
                <w:sz w:val="24"/>
                <w:szCs w:val="24"/>
                <w:highlight w:val="none"/>
                <w:u w:val="none"/>
                <w:lang w:val="en-US" w:eastAsia="zh-CN"/>
              </w:rPr>
              <w:t>①</w:t>
            </w:r>
            <w:r>
              <w:rPr>
                <w:rFonts w:hint="eastAsia" w:ascii="Times New Roman" w:hAnsi="Times New Roman" w:eastAsia="宋体" w:cs="Times New Roman"/>
                <w:b w:val="0"/>
                <w:bCs w:val="0"/>
                <w:color w:val="000000"/>
                <w:sz w:val="24"/>
                <w:szCs w:val="24"/>
                <w:highlight w:val="none"/>
                <w:u w:val="none"/>
                <w:lang w:val="en-US" w:eastAsia="zh-CN"/>
              </w:rPr>
              <w:fldChar w:fldCharType="end"/>
            </w:r>
            <w:r>
              <w:rPr>
                <w:rFonts w:hint="eastAsia" w:ascii="Times New Roman" w:hAnsi="Times New Roman" w:eastAsia="宋体" w:cs="Times New Roman"/>
                <w:b w:val="0"/>
                <w:bCs w:val="0"/>
                <w:color w:val="000000"/>
                <w:sz w:val="24"/>
                <w:szCs w:val="24"/>
                <w:highlight w:val="none"/>
                <w:u w:val="none"/>
                <w:lang w:val="en-US" w:eastAsia="zh-CN"/>
              </w:rPr>
              <w:t>定期对环保设备进行检修维护，确保环保设备稳定运行</w:t>
            </w:r>
            <w:r>
              <w:rPr>
                <w:rFonts w:hint="eastAsia" w:ascii="Times New Roman" w:hAnsi="Times New Roman" w:cs="Times New Roman"/>
                <w:b w:val="0"/>
                <w:bCs w:val="0"/>
                <w:color w:val="000000"/>
                <w:sz w:val="24"/>
                <w:szCs w:val="24"/>
                <w:highlight w:val="none"/>
                <w:u w:val="none"/>
                <w:lang w:val="en-US" w:eastAsia="zh-CN"/>
              </w:rPr>
              <w:t>；</w:t>
            </w:r>
            <w:r>
              <w:rPr>
                <w:rFonts w:hint="eastAsia" w:ascii="Times New Roman" w:hAnsi="Times New Roman" w:eastAsia="宋体" w:cs="Times New Roman"/>
                <w:b w:val="0"/>
                <w:bCs w:val="0"/>
                <w:color w:val="000000"/>
                <w:sz w:val="24"/>
                <w:szCs w:val="24"/>
                <w:highlight w:val="none"/>
                <w:u w:val="none"/>
                <w:lang w:val="en-US" w:eastAsia="zh-CN"/>
              </w:rPr>
              <w:t>②沉淀池、清水池等厂内池体做水泥硬化，防渗处理，确保废水全部收集，循环使用，不外排</w:t>
            </w:r>
            <w:r>
              <w:rPr>
                <w:rFonts w:hint="eastAsia" w:ascii="Times New Roman" w:hAnsi="Times New Roman" w:cs="Times New Roman"/>
                <w:b w:val="0"/>
                <w:bCs w:val="0"/>
                <w:color w:val="000000"/>
                <w:sz w:val="24"/>
                <w:szCs w:val="24"/>
                <w:highlight w:val="none"/>
                <w:u w:val="none"/>
                <w:lang w:val="en-US" w:eastAsia="zh-CN"/>
              </w:rPr>
              <w:t>；③</w:t>
            </w:r>
            <w:r>
              <w:rPr>
                <w:rFonts w:hint="eastAsia" w:ascii="Times New Roman" w:hAnsi="Times New Roman" w:eastAsia="宋体" w:cs="Times New Roman"/>
                <w:b w:val="0"/>
                <w:bCs w:val="0"/>
                <w:color w:val="000000"/>
                <w:sz w:val="24"/>
                <w:szCs w:val="24"/>
                <w:highlight w:val="none"/>
                <w:u w:val="none"/>
                <w:lang w:val="en-US" w:eastAsia="zh-CN"/>
              </w:rPr>
              <w:t>设置1座50m</w:t>
            </w:r>
            <w:r>
              <w:rPr>
                <w:rFonts w:hint="eastAsia" w:ascii="Times New Roman" w:hAnsi="Times New Roman" w:eastAsia="宋体" w:cs="Times New Roman"/>
                <w:b w:val="0"/>
                <w:bCs w:val="0"/>
                <w:color w:val="000000"/>
                <w:sz w:val="24"/>
                <w:szCs w:val="24"/>
                <w:highlight w:val="none"/>
                <w:u w:val="none"/>
                <w:vertAlign w:val="superscript"/>
                <w:lang w:val="en-US" w:eastAsia="zh-CN"/>
              </w:rPr>
              <w:t>3</w:t>
            </w:r>
            <w:r>
              <w:rPr>
                <w:rFonts w:hint="eastAsia" w:ascii="Times New Roman" w:hAnsi="Times New Roman" w:eastAsia="宋体" w:cs="Times New Roman"/>
                <w:b w:val="0"/>
                <w:bCs w:val="0"/>
                <w:color w:val="000000"/>
                <w:sz w:val="24"/>
                <w:szCs w:val="24"/>
                <w:highlight w:val="none"/>
                <w:u w:val="none"/>
                <w:lang w:val="en-US" w:eastAsia="zh-CN"/>
              </w:rPr>
              <w:t>的事故应急池。</w:t>
            </w:r>
          </w:p>
          <w:p>
            <w:pPr>
              <w:adjustRightInd w:val="0"/>
              <w:snapToGrid w:val="0"/>
              <w:jc w:val="center"/>
              <w:rPr>
                <w:rFonts w:hint="default"/>
                <w:sz w:val="24"/>
                <w:szCs w:val="24"/>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815" w:type="dxa"/>
            <w:vAlign w:val="center"/>
          </w:tcPr>
          <w:p>
            <w:pPr>
              <w:adjustRightInd w:val="0"/>
              <w:snapToGrid w:val="0"/>
              <w:jc w:val="center"/>
              <w:rPr>
                <w:spacing w:val="-8"/>
                <w:sz w:val="24"/>
                <w:szCs w:val="24"/>
              </w:rPr>
            </w:pPr>
            <w:r>
              <w:rPr>
                <w:spacing w:val="-8"/>
                <w:sz w:val="24"/>
                <w:szCs w:val="24"/>
              </w:rPr>
              <w:t>其他环境</w:t>
            </w:r>
          </w:p>
          <w:p>
            <w:pPr>
              <w:adjustRightInd w:val="0"/>
              <w:snapToGrid w:val="0"/>
              <w:jc w:val="center"/>
              <w:rPr>
                <w:spacing w:val="-8"/>
                <w:sz w:val="24"/>
                <w:szCs w:val="24"/>
              </w:rPr>
            </w:pPr>
            <w:r>
              <w:rPr>
                <w:spacing w:val="-8"/>
                <w:sz w:val="24"/>
                <w:szCs w:val="24"/>
              </w:rPr>
              <w:t>管理要求</w:t>
            </w:r>
          </w:p>
        </w:tc>
        <w:tc>
          <w:tcPr>
            <w:tcW w:w="7985" w:type="dxa"/>
            <w:gridSpan w:val="6"/>
            <w:vAlign w:val="center"/>
          </w:tcPr>
          <w:p>
            <w:pPr>
              <w:adjustRightInd w:val="0"/>
              <w:snapToGrid w:val="0"/>
              <w:jc w:val="both"/>
              <w:rPr>
                <w:sz w:val="24"/>
                <w:szCs w:val="24"/>
              </w:rPr>
            </w:pPr>
            <w:r>
              <w:rPr>
                <w:rFonts w:hint="eastAsia" w:ascii="Times New Roman" w:hAnsi="Times New Roman" w:eastAsia="宋体" w:cs="Times New Roman"/>
                <w:b w:val="0"/>
                <w:bCs w:val="0"/>
                <w:color w:val="000000"/>
                <w:sz w:val="24"/>
                <w:szCs w:val="24"/>
                <w:highlight w:val="none"/>
                <w:u w:val="none"/>
                <w:lang w:val="en-US" w:eastAsia="zh-CN"/>
              </w:rPr>
              <w:fldChar w:fldCharType="begin"/>
            </w:r>
            <w:r>
              <w:rPr>
                <w:rFonts w:hint="eastAsia" w:ascii="Times New Roman" w:hAnsi="Times New Roman" w:eastAsia="宋体" w:cs="Times New Roman"/>
                <w:b w:val="0"/>
                <w:bCs w:val="0"/>
                <w:color w:val="000000"/>
                <w:sz w:val="24"/>
                <w:szCs w:val="24"/>
                <w:highlight w:val="none"/>
                <w:u w:val="none"/>
                <w:lang w:val="en-US" w:eastAsia="zh-CN"/>
              </w:rPr>
              <w:instrText xml:space="preserve"> = 1 \* GB3 \* MERGEFORMAT </w:instrText>
            </w:r>
            <w:r>
              <w:rPr>
                <w:rFonts w:hint="eastAsia" w:ascii="Times New Roman" w:hAnsi="Times New Roman" w:eastAsia="宋体" w:cs="Times New Roman"/>
                <w:b w:val="0"/>
                <w:bCs w:val="0"/>
                <w:color w:val="000000"/>
                <w:sz w:val="24"/>
                <w:szCs w:val="24"/>
                <w:highlight w:val="none"/>
                <w:u w:val="none"/>
                <w:lang w:val="en-US" w:eastAsia="zh-CN"/>
              </w:rPr>
              <w:fldChar w:fldCharType="separate"/>
            </w:r>
            <w:r>
              <w:rPr>
                <w:rFonts w:hint="eastAsia" w:ascii="Times New Roman" w:hAnsi="Times New Roman" w:eastAsia="宋体" w:cs="Times New Roman"/>
                <w:b w:val="0"/>
                <w:bCs w:val="0"/>
                <w:color w:val="000000"/>
                <w:sz w:val="24"/>
                <w:szCs w:val="24"/>
                <w:highlight w:val="none"/>
                <w:u w:val="none"/>
                <w:lang w:val="en-US" w:eastAsia="zh-CN"/>
              </w:rPr>
              <w:t>①</w:t>
            </w:r>
            <w:r>
              <w:rPr>
                <w:rFonts w:hint="eastAsia" w:ascii="Times New Roman" w:hAnsi="Times New Roman" w:eastAsia="宋体" w:cs="Times New Roman"/>
                <w:b w:val="0"/>
                <w:bCs w:val="0"/>
                <w:color w:val="000000"/>
                <w:sz w:val="24"/>
                <w:szCs w:val="24"/>
                <w:highlight w:val="none"/>
                <w:u w:val="none"/>
                <w:lang w:val="en-US" w:eastAsia="zh-CN"/>
              </w:rPr>
              <w:fldChar w:fldCharType="end"/>
            </w:r>
            <w:r>
              <w:rPr>
                <w:rFonts w:hint="eastAsia" w:ascii="Times New Roman" w:hAnsi="Times New Roman" w:eastAsia="宋体" w:cs="Times New Roman"/>
                <w:b w:val="0"/>
                <w:bCs w:val="0"/>
                <w:color w:val="000000"/>
                <w:sz w:val="24"/>
                <w:szCs w:val="24"/>
                <w:highlight w:val="none"/>
                <w:u w:val="none"/>
                <w:lang w:val="en-US" w:eastAsia="zh-CN"/>
              </w:rPr>
              <w:t>建立环境管理机构及明确职责；</w:t>
            </w:r>
            <w:r>
              <w:rPr>
                <w:rFonts w:hint="eastAsia" w:ascii="Times New Roman" w:hAnsi="Times New Roman" w:eastAsia="宋体" w:cs="Times New Roman"/>
                <w:b w:val="0"/>
                <w:bCs w:val="0"/>
                <w:color w:val="000000"/>
                <w:sz w:val="24"/>
                <w:szCs w:val="24"/>
                <w:highlight w:val="none"/>
                <w:u w:val="none"/>
                <w:lang w:val="en-US" w:eastAsia="zh-CN"/>
              </w:rPr>
              <w:fldChar w:fldCharType="begin"/>
            </w:r>
            <w:r>
              <w:rPr>
                <w:rFonts w:hint="eastAsia" w:ascii="Times New Roman" w:hAnsi="Times New Roman" w:eastAsia="宋体" w:cs="Times New Roman"/>
                <w:b w:val="0"/>
                <w:bCs w:val="0"/>
                <w:color w:val="000000"/>
                <w:sz w:val="24"/>
                <w:szCs w:val="24"/>
                <w:highlight w:val="none"/>
                <w:u w:val="none"/>
                <w:lang w:val="en-US" w:eastAsia="zh-CN"/>
              </w:rPr>
              <w:instrText xml:space="preserve"> = 2 \* GB3 \* MERGEFORMAT </w:instrText>
            </w:r>
            <w:r>
              <w:rPr>
                <w:rFonts w:hint="eastAsia" w:ascii="Times New Roman" w:hAnsi="Times New Roman" w:eastAsia="宋体" w:cs="Times New Roman"/>
                <w:b w:val="0"/>
                <w:bCs w:val="0"/>
                <w:color w:val="000000"/>
                <w:sz w:val="24"/>
                <w:szCs w:val="24"/>
                <w:highlight w:val="none"/>
                <w:u w:val="none"/>
                <w:lang w:val="en-US" w:eastAsia="zh-CN"/>
              </w:rPr>
              <w:fldChar w:fldCharType="separate"/>
            </w:r>
            <w:r>
              <w:rPr>
                <w:rFonts w:hint="eastAsia" w:ascii="Times New Roman" w:hAnsi="Times New Roman" w:eastAsia="宋体" w:cs="Times New Roman"/>
                <w:b w:val="0"/>
                <w:bCs w:val="0"/>
                <w:color w:val="000000"/>
                <w:sz w:val="24"/>
                <w:szCs w:val="24"/>
                <w:highlight w:val="none"/>
                <w:u w:val="none"/>
                <w:lang w:val="en-US" w:eastAsia="zh-CN"/>
              </w:rPr>
              <w:t>②</w:t>
            </w:r>
            <w:r>
              <w:rPr>
                <w:rFonts w:hint="eastAsia" w:ascii="Times New Roman" w:hAnsi="Times New Roman" w:eastAsia="宋体" w:cs="Times New Roman"/>
                <w:b w:val="0"/>
                <w:bCs w:val="0"/>
                <w:color w:val="000000"/>
                <w:sz w:val="24"/>
                <w:szCs w:val="24"/>
                <w:highlight w:val="none"/>
                <w:u w:val="none"/>
                <w:lang w:val="en-US" w:eastAsia="zh-CN"/>
              </w:rPr>
              <w:fldChar w:fldCharType="end"/>
            </w:r>
            <w:r>
              <w:rPr>
                <w:rFonts w:hint="eastAsia" w:ascii="Times New Roman" w:hAnsi="Times New Roman" w:eastAsia="宋体" w:cs="Times New Roman"/>
                <w:b w:val="0"/>
                <w:bCs w:val="0"/>
                <w:color w:val="000000"/>
                <w:sz w:val="24"/>
                <w:szCs w:val="24"/>
                <w:highlight w:val="none"/>
                <w:u w:val="none"/>
                <w:lang w:val="en-US" w:eastAsia="zh-CN"/>
              </w:rPr>
              <w:t>建设单位应制订合理的环保管理制度，健全环保设备的安全操作规程和岗位管理责任制，设置各种设备运行台帐记录，规范操作程序</w:t>
            </w:r>
            <w:r>
              <w:rPr>
                <w:rFonts w:hint="eastAsia" w:cs="Times New Roman"/>
                <w:b w:val="0"/>
                <w:bCs w:val="0"/>
                <w:color w:val="000000"/>
                <w:sz w:val="24"/>
                <w:szCs w:val="24"/>
                <w:highlight w:val="none"/>
                <w:u w:val="none"/>
                <w:lang w:val="en-US" w:eastAsia="zh-CN"/>
              </w:rPr>
              <w:t>，</w:t>
            </w:r>
            <w:r>
              <w:rPr>
                <w:rFonts w:hint="eastAsia" w:ascii="Times New Roman" w:hAnsi="Times New Roman" w:eastAsia="宋体" w:cs="Times New Roman"/>
                <w:b w:val="0"/>
                <w:bCs w:val="0"/>
                <w:color w:val="000000"/>
                <w:sz w:val="24"/>
                <w:szCs w:val="24"/>
                <w:highlight w:val="none"/>
                <w:u w:val="none"/>
                <w:lang w:val="en-US" w:eastAsia="zh-CN"/>
              </w:rPr>
              <w:t>同时要按照环保部门的要求，按时上报环保设施运行情况及排污申报表，接受环保部门的日常监督</w:t>
            </w:r>
            <w:r>
              <w:rPr>
                <w:rFonts w:hint="eastAsia" w:cs="Times New Roman"/>
                <w:b w:val="0"/>
                <w:bCs w:val="0"/>
                <w:color w:val="000000"/>
                <w:sz w:val="24"/>
                <w:szCs w:val="24"/>
                <w:highlight w:val="none"/>
                <w:u w:val="none"/>
                <w:lang w:val="en-US" w:eastAsia="zh-CN"/>
              </w:rPr>
              <w:t>；</w:t>
            </w:r>
            <w:r>
              <w:rPr>
                <w:rFonts w:hint="eastAsia" w:ascii="Times New Roman" w:hAnsi="Times New Roman" w:eastAsia="宋体" w:cs="Times New Roman"/>
                <w:b w:val="0"/>
                <w:bCs w:val="0"/>
                <w:color w:val="000000"/>
                <w:sz w:val="24"/>
                <w:szCs w:val="24"/>
                <w:highlight w:val="none"/>
                <w:u w:val="none"/>
                <w:lang w:val="en-US" w:eastAsia="zh-CN"/>
              </w:rPr>
              <w:fldChar w:fldCharType="begin"/>
            </w:r>
            <w:r>
              <w:rPr>
                <w:rFonts w:hint="eastAsia" w:ascii="Times New Roman" w:hAnsi="Times New Roman" w:eastAsia="宋体" w:cs="Times New Roman"/>
                <w:b w:val="0"/>
                <w:bCs w:val="0"/>
                <w:color w:val="000000"/>
                <w:sz w:val="24"/>
                <w:szCs w:val="24"/>
                <w:highlight w:val="none"/>
                <w:u w:val="none"/>
                <w:lang w:val="en-US" w:eastAsia="zh-CN"/>
              </w:rPr>
              <w:instrText xml:space="preserve"> = 3 \* GB3 \* MERGEFORMAT </w:instrText>
            </w:r>
            <w:r>
              <w:rPr>
                <w:rFonts w:hint="eastAsia" w:ascii="Times New Roman" w:hAnsi="Times New Roman" w:eastAsia="宋体" w:cs="Times New Roman"/>
                <w:b w:val="0"/>
                <w:bCs w:val="0"/>
                <w:color w:val="000000"/>
                <w:sz w:val="24"/>
                <w:szCs w:val="24"/>
                <w:highlight w:val="none"/>
                <w:u w:val="none"/>
                <w:lang w:val="en-US" w:eastAsia="zh-CN"/>
              </w:rPr>
              <w:fldChar w:fldCharType="separate"/>
            </w:r>
            <w:r>
              <w:rPr>
                <w:rFonts w:hint="eastAsia" w:ascii="Times New Roman" w:hAnsi="Times New Roman" w:eastAsia="宋体" w:cs="Times New Roman"/>
                <w:b w:val="0"/>
                <w:bCs w:val="0"/>
                <w:color w:val="000000"/>
                <w:sz w:val="24"/>
                <w:szCs w:val="24"/>
                <w:highlight w:val="none"/>
                <w:u w:val="none"/>
                <w:lang w:val="en-US" w:eastAsia="zh-CN"/>
              </w:rPr>
              <w:t>③</w:t>
            </w:r>
            <w:r>
              <w:rPr>
                <w:rFonts w:hint="eastAsia" w:ascii="Times New Roman" w:hAnsi="Times New Roman" w:eastAsia="宋体" w:cs="Times New Roman"/>
                <w:b w:val="0"/>
                <w:bCs w:val="0"/>
                <w:color w:val="000000"/>
                <w:sz w:val="24"/>
                <w:szCs w:val="24"/>
                <w:highlight w:val="none"/>
                <w:u w:val="none"/>
                <w:lang w:val="en-US" w:eastAsia="zh-CN"/>
              </w:rPr>
              <w:fldChar w:fldCharType="end"/>
            </w:r>
            <w:r>
              <w:rPr>
                <w:rFonts w:hint="eastAsia" w:ascii="Times New Roman" w:hAnsi="Times New Roman" w:eastAsia="宋体" w:cs="Times New Roman"/>
                <w:b w:val="0"/>
                <w:bCs w:val="0"/>
                <w:color w:val="000000"/>
                <w:sz w:val="24"/>
                <w:szCs w:val="24"/>
                <w:highlight w:val="none"/>
                <w:u w:val="none"/>
                <w:lang w:val="en-US" w:eastAsia="zh-CN"/>
              </w:rPr>
              <w:t>制定环境监测计划：有组织废气</w:t>
            </w:r>
            <w:r>
              <w:rPr>
                <w:rFonts w:hint="eastAsia" w:cs="Times New Roman"/>
                <w:b w:val="0"/>
                <w:bCs w:val="0"/>
                <w:color w:val="000000"/>
                <w:sz w:val="24"/>
                <w:szCs w:val="24"/>
                <w:highlight w:val="none"/>
                <w:u w:val="none"/>
                <w:lang w:val="en-US" w:eastAsia="zh-CN"/>
              </w:rPr>
              <w:t>、</w:t>
            </w:r>
            <w:r>
              <w:rPr>
                <w:rFonts w:hint="eastAsia" w:ascii="Times New Roman" w:hAnsi="Times New Roman" w:eastAsia="宋体" w:cs="Times New Roman"/>
                <w:b w:val="0"/>
                <w:bCs w:val="0"/>
                <w:color w:val="000000"/>
                <w:sz w:val="24"/>
                <w:szCs w:val="24"/>
                <w:highlight w:val="none"/>
                <w:u w:val="none"/>
                <w:lang w:val="en-US" w:eastAsia="zh-CN"/>
              </w:rPr>
              <w:t>无组织废气</w:t>
            </w:r>
            <w:r>
              <w:rPr>
                <w:rFonts w:hint="eastAsia" w:cs="Times New Roman"/>
                <w:b w:val="0"/>
                <w:bCs w:val="0"/>
                <w:color w:val="000000"/>
                <w:sz w:val="24"/>
                <w:szCs w:val="24"/>
                <w:highlight w:val="none"/>
                <w:u w:val="none"/>
                <w:lang w:val="en-US" w:eastAsia="zh-CN"/>
              </w:rPr>
              <w:t>每</w:t>
            </w:r>
            <w:r>
              <w:rPr>
                <w:rFonts w:hint="eastAsia" w:ascii="Times New Roman" w:hAnsi="Times New Roman" w:eastAsia="宋体" w:cs="Times New Roman"/>
                <w:b w:val="0"/>
                <w:bCs w:val="0"/>
                <w:color w:val="000000"/>
                <w:sz w:val="24"/>
                <w:szCs w:val="24"/>
                <w:highlight w:val="none"/>
                <w:u w:val="none"/>
                <w:lang w:val="en-US" w:eastAsia="zh-CN"/>
              </w:rPr>
              <w:t>年检测一次，噪声每季度监测一次</w:t>
            </w:r>
            <w:r>
              <w:rPr>
                <w:rFonts w:hint="eastAsia" w:cs="Times New Roman"/>
                <w:b w:val="0"/>
                <w:bCs w:val="0"/>
                <w:color w:val="000000"/>
                <w:sz w:val="24"/>
                <w:szCs w:val="24"/>
                <w:highlight w:val="none"/>
                <w:u w:val="none"/>
                <w:lang w:val="en-US" w:eastAsia="zh-CN"/>
              </w:rPr>
              <w:t>；</w:t>
            </w:r>
            <w:r>
              <w:rPr>
                <w:rFonts w:hint="eastAsia" w:ascii="Times New Roman" w:hAnsi="Times New Roman" w:cs="Times New Roman"/>
                <w:b w:val="0"/>
                <w:bCs w:val="0"/>
                <w:color w:val="000000"/>
                <w:sz w:val="24"/>
                <w:szCs w:val="24"/>
                <w:highlight w:val="none"/>
                <w:u w:val="none"/>
                <w:lang w:eastAsia="zh-CN"/>
              </w:rPr>
              <w:t>④按照相关规范要求设置标准化监测孔。</w:t>
            </w:r>
          </w:p>
        </w:tc>
      </w:tr>
    </w:tbl>
    <w:p>
      <w:pPr>
        <w:pStyle w:val="22"/>
        <w:jc w:val="center"/>
        <w:outlineLvl w:val="0"/>
        <w:rPr>
          <w:rFonts w:ascii="Times New Roman" w:hAnsi="Times New Roman" w:eastAsia="黑体"/>
          <w:snapToGrid w:val="0"/>
          <w:sz w:val="30"/>
          <w:szCs w:val="30"/>
        </w:rPr>
      </w:pPr>
      <w:r>
        <w:rPr>
          <w:rFonts w:ascii="Times New Roman" w:hAnsi="Times New Roman"/>
          <w:snapToGrid w:val="0"/>
        </w:rPr>
        <w:br w:type="page"/>
      </w:r>
      <w:r>
        <w:rPr>
          <w:rFonts w:ascii="Times New Roman" w:hAnsi="Times New Roman" w:eastAsia="黑体"/>
          <w:snapToGrid w:val="0"/>
          <w:sz w:val="30"/>
          <w:szCs w:val="30"/>
        </w:rPr>
        <w:t>六、结论</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tcPr>
          <w:p>
            <w:pPr>
              <w:spacing w:line="520" w:lineRule="exact"/>
              <w:ind w:firstLine="480" w:firstLineChars="200"/>
              <w:rPr>
                <w:sz w:val="24"/>
              </w:rPr>
            </w:pPr>
            <w:r>
              <w:rPr>
                <w:rFonts w:hint="eastAsia"/>
                <w:sz w:val="24"/>
                <w:lang w:eastAsia="zh-CN"/>
              </w:rPr>
              <w:t>本项目</w:t>
            </w:r>
            <w:r>
              <w:rPr>
                <w:sz w:val="24"/>
              </w:rPr>
              <w:t>符合国家有关产业政策，选址合理。评价认为，项目采取的污染防治措施有效、可行，建设单位在严格落实环境影响报告表提出的环保对策和措施后，各项污染物可实现达标排放或合理处置，项目建设对区域环境质量影响可以接受。因此，从环保角度考虑，</w:t>
            </w:r>
            <w:r>
              <w:rPr>
                <w:rFonts w:hint="eastAsia"/>
                <w:sz w:val="24"/>
                <w:lang w:eastAsia="zh-CN"/>
              </w:rPr>
              <w:t>本项目</w:t>
            </w:r>
            <w:r>
              <w:rPr>
                <w:sz w:val="24"/>
              </w:rPr>
              <w:t>建设是可行的。</w:t>
            </w:r>
          </w:p>
          <w:p>
            <w:pPr>
              <w:spacing w:line="360" w:lineRule="auto"/>
              <w:rPr>
                <w:sz w:val="24"/>
              </w:rPr>
            </w:pPr>
          </w:p>
        </w:tc>
      </w:tr>
    </w:tbl>
    <w:p>
      <w:p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2"/>
        <w:adjustRightInd w:val="0"/>
        <w:snapToGrid w:val="0"/>
        <w:spacing w:before="0" w:beforeAutospacing="0" w:after="0" w:afterAutospacing="0"/>
        <w:outlineLvl w:val="0"/>
        <w:rPr>
          <w:rFonts w:ascii="Times New Roman" w:hAnsi="Times New Roman" w:eastAsia="黑体"/>
          <w:snapToGrid w:val="0"/>
          <w:sz w:val="32"/>
          <w:szCs w:val="32"/>
        </w:rPr>
      </w:pPr>
      <w:r>
        <w:rPr>
          <w:rFonts w:ascii="Times New Roman" w:hAnsi="Times New Roman" w:eastAsia="黑体"/>
          <w:snapToGrid w:val="0"/>
          <w:sz w:val="32"/>
          <w:szCs w:val="32"/>
        </w:rPr>
        <w:t>附表</w:t>
      </w:r>
    </w:p>
    <w:p>
      <w:pPr>
        <w:pStyle w:val="22"/>
        <w:adjustRightInd w:val="0"/>
        <w:snapToGrid w:val="0"/>
        <w:spacing w:before="0" w:beforeAutospacing="0" w:after="0" w:afterAutospacing="0"/>
        <w:jc w:val="center"/>
        <w:outlineLvl w:val="0"/>
        <w:rPr>
          <w:rFonts w:ascii="Times New Roman" w:hAnsi="Times New Roman" w:eastAsia="方正小标宋_GBK"/>
          <w:snapToGrid w:val="0"/>
          <w:sz w:val="38"/>
          <w:szCs w:val="38"/>
        </w:rPr>
      </w:pPr>
      <w:r>
        <w:rPr>
          <w:rFonts w:ascii="Times New Roman" w:hAnsi="Times New Roman" w:eastAsia="方正小标宋_GBK"/>
          <w:snapToGrid w:val="0"/>
          <w:sz w:val="38"/>
          <w:szCs w:val="38"/>
        </w:rPr>
        <w:t>建设项目污染物排放量汇总表</w:t>
      </w:r>
    </w:p>
    <w:tbl>
      <w:tblPr>
        <w:tblStyle w:val="26"/>
        <w:tblW w:w="140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1417"/>
        <w:gridCol w:w="1701"/>
        <w:gridCol w:w="1276"/>
        <w:gridCol w:w="1701"/>
        <w:gridCol w:w="1559"/>
        <w:gridCol w:w="1761"/>
        <w:gridCol w:w="1743"/>
        <w:gridCol w:w="133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588" w:type="dxa"/>
            <w:tcBorders>
              <w:tl2br w:val="single" w:color="auto" w:sz="4" w:space="0"/>
            </w:tcBorders>
            <w:tcMar>
              <w:left w:w="28" w:type="dxa"/>
              <w:right w:w="28" w:type="dxa"/>
            </w:tcMar>
            <w:vAlign w:val="center"/>
          </w:tcPr>
          <w:p>
            <w:pPr>
              <w:pStyle w:val="42"/>
              <w:spacing w:beforeLines="0" w:afterLines="0" w:line="240" w:lineRule="auto"/>
              <w:jc w:val="right"/>
              <w:rPr>
                <w:rFonts w:ascii="Times New Roman" w:eastAsia="黑体"/>
                <w:snapToGrid w:val="0"/>
                <w:color w:val="000000"/>
                <w:spacing w:val="-6"/>
                <w:kern w:val="21"/>
                <w:szCs w:val="21"/>
              </w:rPr>
            </w:pPr>
            <w:r>
              <w:rPr>
                <w:rFonts w:ascii="Times New Roman" w:eastAsia="黑体"/>
                <w:snapToGrid w:val="0"/>
                <w:color w:val="000000"/>
                <w:spacing w:val="-6"/>
                <w:kern w:val="21"/>
                <w:szCs w:val="21"/>
              </w:rPr>
              <w:t>项目</w:t>
            </w:r>
          </w:p>
          <w:p>
            <w:pPr>
              <w:pStyle w:val="42"/>
              <w:spacing w:beforeLines="0" w:afterLines="0" w:line="240" w:lineRule="auto"/>
              <w:jc w:val="left"/>
              <w:rPr>
                <w:rFonts w:ascii="Times New Roman" w:eastAsia="黑体"/>
                <w:snapToGrid w:val="0"/>
                <w:color w:val="000000"/>
                <w:spacing w:val="-6"/>
                <w:kern w:val="21"/>
                <w:szCs w:val="21"/>
              </w:rPr>
            </w:pPr>
            <w:r>
              <w:rPr>
                <w:rFonts w:ascii="Times New Roman" w:eastAsia="黑体"/>
                <w:snapToGrid w:val="0"/>
                <w:color w:val="000000"/>
                <w:spacing w:val="-6"/>
                <w:kern w:val="21"/>
                <w:szCs w:val="21"/>
              </w:rPr>
              <w:t>分类</w:t>
            </w:r>
          </w:p>
        </w:tc>
        <w:tc>
          <w:tcPr>
            <w:tcW w:w="1417" w:type="dxa"/>
            <w:tcMar>
              <w:left w:w="28" w:type="dxa"/>
              <w:right w:w="28" w:type="dxa"/>
            </w:tcMar>
            <w:vAlign w:val="center"/>
          </w:tcPr>
          <w:p>
            <w:pPr>
              <w:pStyle w:val="42"/>
              <w:spacing w:beforeLines="0" w:afterLines="0" w:line="240" w:lineRule="auto"/>
              <w:rPr>
                <w:rFonts w:ascii="Times New Roman" w:eastAsia="黑体"/>
                <w:snapToGrid w:val="0"/>
                <w:color w:val="000000"/>
                <w:spacing w:val="-6"/>
                <w:kern w:val="21"/>
                <w:szCs w:val="21"/>
              </w:rPr>
            </w:pPr>
            <w:r>
              <w:rPr>
                <w:rFonts w:hint="eastAsia" w:ascii="黑体" w:hAnsi="黑体" w:eastAsia="黑体" w:cs="宋体"/>
                <w:snapToGrid w:val="0"/>
                <w:color w:val="000000"/>
                <w:kern w:val="21"/>
                <w:szCs w:val="21"/>
              </w:rPr>
              <w:t>污染物名称</w:t>
            </w:r>
          </w:p>
        </w:tc>
        <w:tc>
          <w:tcPr>
            <w:tcW w:w="1701" w:type="dxa"/>
            <w:tcMar>
              <w:left w:w="28" w:type="dxa"/>
              <w:right w:w="28" w:type="dxa"/>
            </w:tcMar>
            <w:vAlign w:val="center"/>
          </w:tcPr>
          <w:p>
            <w:pPr>
              <w:pStyle w:val="42"/>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现有工程</w:t>
            </w:r>
          </w:p>
          <w:p>
            <w:pPr>
              <w:pStyle w:val="42"/>
              <w:spacing w:beforeLines="0" w:afterLines="0" w:line="240" w:lineRule="auto"/>
              <w:rPr>
                <w:rFonts w:ascii="Times New Roman" w:eastAsia="黑体"/>
                <w:snapToGrid w:val="0"/>
                <w:color w:val="000000"/>
                <w:spacing w:val="-6"/>
                <w:kern w:val="21"/>
                <w:szCs w:val="21"/>
              </w:rPr>
            </w:pPr>
            <w:r>
              <w:rPr>
                <w:rFonts w:ascii="黑体" w:hAnsi="黑体" w:eastAsia="黑体"/>
                <w:snapToGrid w:val="0"/>
                <w:color w:val="000000"/>
                <w:kern w:val="21"/>
                <w:szCs w:val="21"/>
              </w:rPr>
              <w:t>排放量（固</w:t>
            </w:r>
            <w:r>
              <w:rPr>
                <w:rFonts w:hint="eastAsia" w:ascii="黑体" w:hAnsi="黑体" w:eastAsia="黑体"/>
                <w:snapToGrid w:val="0"/>
                <w:color w:val="000000"/>
                <w:kern w:val="21"/>
                <w:szCs w:val="21"/>
              </w:rPr>
              <w:t>体</w:t>
            </w:r>
            <w:r>
              <w:rPr>
                <w:rFonts w:ascii="黑体" w:hAnsi="黑体" w:eastAsia="黑体"/>
                <w:snapToGrid w:val="0"/>
                <w:color w:val="000000"/>
                <w:kern w:val="21"/>
                <w:szCs w:val="21"/>
              </w:rPr>
              <w:t>废</w:t>
            </w:r>
            <w:r>
              <w:rPr>
                <w:rFonts w:hint="eastAsia" w:ascii="黑体" w:hAnsi="黑体" w:eastAsia="黑体"/>
                <w:snapToGrid w:val="0"/>
                <w:color w:val="000000"/>
                <w:kern w:val="21"/>
                <w:szCs w:val="21"/>
              </w:rPr>
              <w:t>物</w:t>
            </w:r>
            <w:r>
              <w:rPr>
                <w:rFonts w:ascii="黑体" w:hAnsi="黑体" w:eastAsia="黑体"/>
                <w:snapToGrid w:val="0"/>
                <w:color w:val="000000"/>
                <w:kern w:val="21"/>
                <w:szCs w:val="21"/>
              </w:rPr>
              <w:t>产生量）</w:t>
            </w: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1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①</w:t>
            </w:r>
            <w:r>
              <w:rPr>
                <w:rFonts w:ascii="黑体" w:hAnsi="黑体" w:eastAsia="黑体"/>
                <w:snapToGrid w:val="0"/>
                <w:color w:val="000000"/>
                <w:kern w:val="21"/>
                <w:szCs w:val="21"/>
              </w:rPr>
              <w:fldChar w:fldCharType="end"/>
            </w:r>
          </w:p>
        </w:tc>
        <w:tc>
          <w:tcPr>
            <w:tcW w:w="1276" w:type="dxa"/>
            <w:tcMar>
              <w:left w:w="28" w:type="dxa"/>
              <w:right w:w="28" w:type="dxa"/>
            </w:tcMar>
            <w:vAlign w:val="center"/>
          </w:tcPr>
          <w:p>
            <w:pPr>
              <w:pStyle w:val="42"/>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现有工程</w:t>
            </w:r>
          </w:p>
          <w:p>
            <w:pPr>
              <w:pStyle w:val="42"/>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许可排放量</w:t>
            </w:r>
          </w:p>
          <w:p>
            <w:pPr>
              <w:pStyle w:val="42"/>
              <w:spacing w:beforeLines="0" w:afterLines="0"/>
              <w:rPr>
                <w:rFonts w:ascii="Times New Roman" w:eastAsia="黑体"/>
                <w:snapToGrid w:val="0"/>
                <w:color w:val="000000"/>
                <w:spacing w:val="-6"/>
                <w:kern w:val="21"/>
                <w:szCs w:val="21"/>
              </w:rPr>
            </w:pP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2 \* GB3 \* MERGEFORMAT </w:instrText>
            </w:r>
            <w:r>
              <w:rPr>
                <w:rFonts w:ascii="黑体" w:hAnsi="黑体" w:eastAsia="黑体"/>
                <w:snapToGrid w:val="0"/>
                <w:color w:val="000000"/>
                <w:kern w:val="21"/>
                <w:szCs w:val="21"/>
              </w:rPr>
              <w:fldChar w:fldCharType="separate"/>
            </w:r>
            <w:r>
              <w:rPr>
                <w:rFonts w:hint="eastAsia" w:ascii="黑体" w:hAnsi="黑体" w:eastAsia="黑体" w:cs="宋体"/>
                <w:snapToGrid w:val="0"/>
                <w:color w:val="000000"/>
                <w:kern w:val="21"/>
                <w:szCs w:val="21"/>
              </w:rPr>
              <w:t>②</w:t>
            </w:r>
            <w:r>
              <w:rPr>
                <w:rFonts w:ascii="黑体" w:hAnsi="黑体" w:eastAsia="黑体"/>
                <w:snapToGrid w:val="0"/>
                <w:color w:val="000000"/>
                <w:kern w:val="21"/>
                <w:szCs w:val="21"/>
              </w:rPr>
              <w:fldChar w:fldCharType="end"/>
            </w:r>
          </w:p>
        </w:tc>
        <w:tc>
          <w:tcPr>
            <w:tcW w:w="1701" w:type="dxa"/>
            <w:tcMar>
              <w:left w:w="28" w:type="dxa"/>
              <w:right w:w="28" w:type="dxa"/>
            </w:tcMar>
            <w:vAlign w:val="center"/>
          </w:tcPr>
          <w:p>
            <w:pPr>
              <w:pStyle w:val="42"/>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在建工程</w:t>
            </w:r>
          </w:p>
          <w:p>
            <w:pPr>
              <w:pStyle w:val="42"/>
              <w:spacing w:beforeLines="0" w:afterLines="0" w:line="240" w:lineRule="auto"/>
              <w:rPr>
                <w:rFonts w:ascii="Times New Roman" w:eastAsia="黑体"/>
                <w:snapToGrid w:val="0"/>
                <w:color w:val="000000"/>
                <w:spacing w:val="-6"/>
                <w:kern w:val="21"/>
                <w:szCs w:val="21"/>
              </w:rPr>
            </w:pPr>
            <w:r>
              <w:rPr>
                <w:rFonts w:ascii="黑体" w:hAnsi="黑体" w:eastAsia="黑体"/>
                <w:snapToGrid w:val="0"/>
                <w:color w:val="000000"/>
                <w:kern w:val="21"/>
                <w:szCs w:val="21"/>
              </w:rPr>
              <w:t>排放量（固</w:t>
            </w:r>
            <w:r>
              <w:rPr>
                <w:rFonts w:hint="eastAsia" w:ascii="黑体" w:hAnsi="黑体" w:eastAsia="黑体"/>
                <w:snapToGrid w:val="0"/>
                <w:color w:val="000000"/>
                <w:kern w:val="21"/>
                <w:szCs w:val="21"/>
              </w:rPr>
              <w:t>体</w:t>
            </w:r>
            <w:r>
              <w:rPr>
                <w:rFonts w:ascii="黑体" w:hAnsi="黑体" w:eastAsia="黑体"/>
                <w:snapToGrid w:val="0"/>
                <w:color w:val="000000"/>
                <w:kern w:val="21"/>
                <w:szCs w:val="21"/>
              </w:rPr>
              <w:t>废</w:t>
            </w:r>
            <w:r>
              <w:rPr>
                <w:rFonts w:hint="eastAsia" w:ascii="黑体" w:hAnsi="黑体" w:eastAsia="黑体"/>
                <w:snapToGrid w:val="0"/>
                <w:color w:val="000000"/>
                <w:kern w:val="21"/>
                <w:szCs w:val="21"/>
              </w:rPr>
              <w:t>物</w:t>
            </w:r>
            <w:r>
              <w:rPr>
                <w:rFonts w:ascii="黑体" w:hAnsi="黑体" w:eastAsia="黑体"/>
                <w:snapToGrid w:val="0"/>
                <w:color w:val="000000"/>
                <w:kern w:val="21"/>
                <w:szCs w:val="21"/>
              </w:rPr>
              <w:t>产生量）</w:t>
            </w: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3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③</w:t>
            </w:r>
            <w:r>
              <w:rPr>
                <w:rFonts w:ascii="黑体" w:hAnsi="黑体" w:eastAsia="黑体"/>
                <w:snapToGrid w:val="0"/>
                <w:color w:val="000000"/>
                <w:kern w:val="21"/>
                <w:szCs w:val="21"/>
              </w:rPr>
              <w:fldChar w:fldCharType="end"/>
            </w:r>
          </w:p>
        </w:tc>
        <w:tc>
          <w:tcPr>
            <w:tcW w:w="1559" w:type="dxa"/>
            <w:tcMar>
              <w:left w:w="28" w:type="dxa"/>
              <w:right w:w="28" w:type="dxa"/>
            </w:tcMar>
            <w:vAlign w:val="center"/>
          </w:tcPr>
          <w:p>
            <w:pPr>
              <w:pStyle w:val="42"/>
              <w:spacing w:beforeLines="0" w:afterLines="0" w:line="240" w:lineRule="auto"/>
              <w:rPr>
                <w:rFonts w:hint="eastAsia" w:ascii="黑体" w:hAnsi="黑体" w:eastAsia="黑体"/>
                <w:snapToGrid w:val="0"/>
                <w:color w:val="000000"/>
                <w:kern w:val="21"/>
                <w:szCs w:val="21"/>
                <w:lang w:eastAsia="zh-CN"/>
              </w:rPr>
            </w:pPr>
            <w:r>
              <w:rPr>
                <w:rFonts w:hint="eastAsia" w:ascii="黑体" w:hAnsi="黑体" w:eastAsia="黑体"/>
                <w:snapToGrid w:val="0"/>
                <w:color w:val="000000"/>
                <w:kern w:val="21"/>
                <w:szCs w:val="21"/>
                <w:lang w:eastAsia="zh-CN"/>
              </w:rPr>
              <w:t>本项目</w:t>
            </w:r>
          </w:p>
          <w:p>
            <w:pPr>
              <w:pStyle w:val="42"/>
              <w:spacing w:beforeLines="0" w:afterLines="0" w:line="240" w:lineRule="auto"/>
              <w:rPr>
                <w:rFonts w:ascii="Times New Roman" w:eastAsia="黑体"/>
                <w:snapToGrid w:val="0"/>
                <w:color w:val="000000"/>
                <w:spacing w:val="-6"/>
                <w:kern w:val="21"/>
                <w:szCs w:val="21"/>
              </w:rPr>
            </w:pPr>
            <w:r>
              <w:rPr>
                <w:rFonts w:ascii="黑体" w:hAnsi="黑体" w:eastAsia="黑体"/>
                <w:snapToGrid w:val="0"/>
                <w:color w:val="000000"/>
                <w:kern w:val="21"/>
                <w:szCs w:val="21"/>
              </w:rPr>
              <w:t>排放量（固</w:t>
            </w:r>
            <w:r>
              <w:rPr>
                <w:rFonts w:hint="eastAsia" w:ascii="黑体" w:hAnsi="黑体" w:eastAsia="黑体"/>
                <w:snapToGrid w:val="0"/>
                <w:color w:val="000000"/>
                <w:kern w:val="21"/>
                <w:szCs w:val="21"/>
              </w:rPr>
              <w:t>体</w:t>
            </w:r>
            <w:r>
              <w:rPr>
                <w:rFonts w:ascii="黑体" w:hAnsi="黑体" w:eastAsia="黑体"/>
                <w:snapToGrid w:val="0"/>
                <w:color w:val="000000"/>
                <w:kern w:val="21"/>
                <w:szCs w:val="21"/>
              </w:rPr>
              <w:t>废</w:t>
            </w:r>
            <w:r>
              <w:rPr>
                <w:rFonts w:hint="eastAsia" w:ascii="黑体" w:hAnsi="黑体" w:eastAsia="黑体"/>
                <w:snapToGrid w:val="0"/>
                <w:color w:val="000000"/>
                <w:kern w:val="21"/>
                <w:szCs w:val="21"/>
              </w:rPr>
              <w:t>物</w:t>
            </w:r>
            <w:r>
              <w:rPr>
                <w:rFonts w:ascii="黑体" w:hAnsi="黑体" w:eastAsia="黑体"/>
                <w:snapToGrid w:val="0"/>
                <w:color w:val="000000"/>
                <w:kern w:val="21"/>
                <w:szCs w:val="21"/>
              </w:rPr>
              <w:t>产生量）</w:t>
            </w: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4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④</w:t>
            </w:r>
            <w:r>
              <w:rPr>
                <w:rFonts w:ascii="黑体" w:hAnsi="黑体" w:eastAsia="黑体"/>
                <w:snapToGrid w:val="0"/>
                <w:color w:val="000000"/>
                <w:kern w:val="21"/>
                <w:szCs w:val="21"/>
              </w:rPr>
              <w:fldChar w:fldCharType="end"/>
            </w:r>
          </w:p>
        </w:tc>
        <w:tc>
          <w:tcPr>
            <w:tcW w:w="1761" w:type="dxa"/>
            <w:tcMar>
              <w:left w:w="28" w:type="dxa"/>
              <w:right w:w="28" w:type="dxa"/>
            </w:tcMar>
            <w:vAlign w:val="center"/>
          </w:tcPr>
          <w:p>
            <w:pPr>
              <w:pStyle w:val="42"/>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以新带老削减量</w:t>
            </w:r>
          </w:p>
          <w:p>
            <w:pPr>
              <w:pStyle w:val="42"/>
              <w:spacing w:beforeLines="0" w:afterLines="0" w:line="240" w:lineRule="auto"/>
              <w:rPr>
                <w:rFonts w:ascii="Times New Roman" w:eastAsia="黑体"/>
                <w:snapToGrid w:val="0"/>
                <w:color w:val="000000"/>
                <w:spacing w:val="-16"/>
                <w:kern w:val="21"/>
                <w:szCs w:val="21"/>
              </w:rPr>
            </w:pPr>
            <w:r>
              <w:rPr>
                <w:rFonts w:ascii="黑体" w:hAnsi="黑体" w:eastAsia="黑体"/>
                <w:snapToGrid w:val="0"/>
                <w:color w:val="000000"/>
                <w:kern w:val="21"/>
                <w:szCs w:val="21"/>
              </w:rPr>
              <w:t>（新建项目不填）</w:t>
            </w: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5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⑤</w:t>
            </w:r>
            <w:r>
              <w:rPr>
                <w:rFonts w:ascii="黑体" w:hAnsi="黑体" w:eastAsia="黑体"/>
                <w:snapToGrid w:val="0"/>
                <w:color w:val="000000"/>
                <w:kern w:val="21"/>
                <w:szCs w:val="21"/>
              </w:rPr>
              <w:fldChar w:fldCharType="end"/>
            </w:r>
          </w:p>
        </w:tc>
        <w:tc>
          <w:tcPr>
            <w:tcW w:w="1743" w:type="dxa"/>
            <w:tcMar>
              <w:left w:w="28" w:type="dxa"/>
              <w:right w:w="28" w:type="dxa"/>
            </w:tcMar>
            <w:vAlign w:val="center"/>
          </w:tcPr>
          <w:p>
            <w:pPr>
              <w:pStyle w:val="42"/>
              <w:spacing w:beforeLines="0" w:afterLines="0" w:line="240" w:lineRule="auto"/>
              <w:rPr>
                <w:rFonts w:ascii="Times New Roman" w:eastAsia="黑体"/>
                <w:snapToGrid w:val="0"/>
                <w:color w:val="000000"/>
                <w:spacing w:val="-16"/>
                <w:kern w:val="21"/>
                <w:szCs w:val="21"/>
              </w:rPr>
            </w:pPr>
            <w:r>
              <w:rPr>
                <w:rFonts w:hint="eastAsia" w:ascii="黑体" w:hAnsi="黑体" w:eastAsia="黑体"/>
                <w:snapToGrid w:val="0"/>
                <w:color w:val="000000"/>
                <w:kern w:val="21"/>
                <w:szCs w:val="21"/>
                <w:lang w:eastAsia="zh-CN"/>
              </w:rPr>
              <w:t>本项目</w:t>
            </w:r>
            <w:r>
              <w:rPr>
                <w:rFonts w:ascii="黑体" w:hAnsi="黑体" w:eastAsia="黑体"/>
                <w:snapToGrid w:val="0"/>
                <w:color w:val="000000"/>
                <w:kern w:val="21"/>
                <w:szCs w:val="21"/>
              </w:rPr>
              <w:t>建成后</w:t>
            </w:r>
            <w:r>
              <w:rPr>
                <w:rFonts w:hint="eastAsia" w:ascii="黑体" w:hAnsi="黑体" w:eastAsia="黑体"/>
                <w:snapToGrid w:val="0"/>
                <w:color w:val="000000"/>
                <w:kern w:val="21"/>
                <w:szCs w:val="21"/>
              </w:rPr>
              <w:t>全厂</w:t>
            </w:r>
            <w:r>
              <w:rPr>
                <w:rFonts w:ascii="黑体" w:hAnsi="黑体" w:eastAsia="黑体"/>
                <w:snapToGrid w:val="0"/>
                <w:color w:val="000000"/>
                <w:kern w:val="21"/>
                <w:szCs w:val="21"/>
              </w:rPr>
              <w:t>排放量（固</w:t>
            </w:r>
            <w:r>
              <w:rPr>
                <w:rFonts w:hint="eastAsia" w:ascii="黑体" w:hAnsi="黑体" w:eastAsia="黑体"/>
                <w:snapToGrid w:val="0"/>
                <w:color w:val="000000"/>
                <w:kern w:val="21"/>
                <w:szCs w:val="21"/>
              </w:rPr>
              <w:t>体</w:t>
            </w:r>
            <w:r>
              <w:rPr>
                <w:rFonts w:ascii="黑体" w:hAnsi="黑体" w:eastAsia="黑体"/>
                <w:snapToGrid w:val="0"/>
                <w:color w:val="000000"/>
                <w:kern w:val="21"/>
                <w:szCs w:val="21"/>
              </w:rPr>
              <w:t>废</w:t>
            </w:r>
            <w:r>
              <w:rPr>
                <w:rFonts w:hint="eastAsia" w:ascii="黑体" w:hAnsi="黑体" w:eastAsia="黑体"/>
                <w:snapToGrid w:val="0"/>
                <w:color w:val="000000"/>
                <w:kern w:val="21"/>
                <w:szCs w:val="21"/>
              </w:rPr>
              <w:t>物</w:t>
            </w:r>
            <w:r>
              <w:rPr>
                <w:rFonts w:ascii="黑体" w:hAnsi="黑体" w:eastAsia="黑体"/>
                <w:snapToGrid w:val="0"/>
                <w:color w:val="000000"/>
                <w:kern w:val="21"/>
                <w:szCs w:val="21"/>
              </w:rPr>
              <w:t>产生量）</w:t>
            </w: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6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⑥</w:t>
            </w:r>
            <w:r>
              <w:rPr>
                <w:rFonts w:ascii="黑体" w:hAnsi="黑体" w:eastAsia="黑体"/>
                <w:snapToGrid w:val="0"/>
                <w:color w:val="000000"/>
                <w:kern w:val="21"/>
                <w:szCs w:val="21"/>
              </w:rPr>
              <w:fldChar w:fldCharType="end"/>
            </w:r>
          </w:p>
        </w:tc>
        <w:tc>
          <w:tcPr>
            <w:tcW w:w="1332" w:type="dxa"/>
            <w:tcMar>
              <w:left w:w="28" w:type="dxa"/>
              <w:right w:w="28" w:type="dxa"/>
            </w:tcMar>
            <w:vAlign w:val="center"/>
          </w:tcPr>
          <w:p>
            <w:pPr>
              <w:pStyle w:val="42"/>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变化量</w:t>
            </w:r>
          </w:p>
          <w:p>
            <w:pPr>
              <w:pStyle w:val="42"/>
              <w:spacing w:beforeLines="0" w:afterLines="0" w:line="240" w:lineRule="auto"/>
              <w:rPr>
                <w:rFonts w:ascii="Times New Roman" w:eastAsia="黑体"/>
                <w:snapToGrid w:val="0"/>
                <w:color w:val="000000"/>
                <w:spacing w:val="-6"/>
                <w:kern w:val="21"/>
                <w:szCs w:val="21"/>
              </w:rPr>
            </w:pP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7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⑦</w:t>
            </w:r>
            <w:r>
              <w:rPr>
                <w:rFonts w:ascii="黑体" w:hAnsi="黑体" w:eastAsia="黑体"/>
                <w:snapToGrid w:val="0"/>
                <w:color w:val="000000"/>
                <w:kern w:val="21"/>
                <w:szCs w:val="21"/>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588" w:type="dxa"/>
            <w:vMerge w:val="restart"/>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rPr>
            </w:pPr>
            <w:r>
              <w:rPr>
                <w:rFonts w:ascii="Times New Roman"/>
                <w:snapToGrid w:val="0"/>
                <w:color w:val="000000"/>
                <w:kern w:val="21"/>
                <w:szCs w:val="21"/>
              </w:rPr>
              <w:t>废气</w:t>
            </w:r>
          </w:p>
        </w:tc>
        <w:tc>
          <w:tcPr>
            <w:tcW w:w="1417"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ascii="Times New Roman"/>
                <w:snapToGrid w:val="0"/>
                <w:color w:val="000000"/>
                <w:kern w:val="21"/>
                <w:szCs w:val="21"/>
              </w:rPr>
              <w:t>颗粒物</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exact"/>
              <w:jc w:val="center"/>
              <w:textAlignment w:val="auto"/>
              <w:rPr>
                <w:rFonts w:hint="default" w:ascii="Times New Roman" w:eastAsia="宋体"/>
                <w:snapToGrid w:val="0"/>
                <w:color w:val="000000"/>
                <w:kern w:val="21"/>
                <w:szCs w:val="21"/>
                <w:lang w:val="en-US" w:eastAsia="zh-CN"/>
              </w:rPr>
            </w:pPr>
            <w:r>
              <w:rPr>
                <w:rFonts w:hint="eastAsia"/>
                <w:snapToGrid w:val="0"/>
                <w:color w:val="000000"/>
                <w:kern w:val="21"/>
                <w:szCs w:val="21"/>
                <w:lang w:val="en-US" w:eastAsia="zh-CN"/>
              </w:rPr>
              <w:t>0</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pStyle w:val="42"/>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lang w:val="en-US" w:eastAsia="zh-CN"/>
              </w:rPr>
              <w:t>0.1293</w:t>
            </w:r>
            <w:r>
              <w:rPr>
                <w:rFonts w:hint="eastAsia" w:ascii="Times New Roman"/>
                <w:snapToGrid w:val="0"/>
                <w:color w:val="000000"/>
                <w:kern w:val="21"/>
                <w:szCs w:val="21"/>
              </w:rPr>
              <w:t>t/a</w:t>
            </w:r>
          </w:p>
        </w:tc>
        <w:tc>
          <w:tcPr>
            <w:tcW w:w="1761" w:type="dxa"/>
            <w:vAlign w:val="center"/>
          </w:tcPr>
          <w:p>
            <w:pPr>
              <w:pStyle w:val="42"/>
              <w:spacing w:beforeLines="0" w:afterLines="0" w:line="240" w:lineRule="auto"/>
              <w:rPr>
                <w:rFonts w:hint="eastAsia" w:ascii="Times New Roman" w:eastAsia="宋体"/>
                <w:snapToGrid w:val="0"/>
                <w:color w:val="000000"/>
                <w:kern w:val="21"/>
                <w:szCs w:val="21"/>
                <w:lang w:eastAsia="zh-CN"/>
              </w:rPr>
            </w:pPr>
            <w:r>
              <w:rPr>
                <w:rFonts w:hint="eastAsia" w:ascii="Times New Roman"/>
                <w:snapToGrid w:val="0"/>
                <w:color w:val="000000"/>
                <w:kern w:val="21"/>
                <w:szCs w:val="21"/>
                <w:lang w:val="en-US" w:eastAsia="zh-CN"/>
              </w:rPr>
              <w:t>0</w:t>
            </w:r>
          </w:p>
        </w:tc>
        <w:tc>
          <w:tcPr>
            <w:tcW w:w="1743" w:type="dxa"/>
            <w:vAlign w:val="center"/>
          </w:tcPr>
          <w:p>
            <w:pPr>
              <w:pStyle w:val="42"/>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lang w:val="en-US" w:eastAsia="zh-CN"/>
              </w:rPr>
              <w:t>0.1293</w:t>
            </w:r>
            <w:r>
              <w:rPr>
                <w:rFonts w:hint="eastAsia" w:ascii="Times New Roman"/>
                <w:snapToGrid w:val="0"/>
                <w:color w:val="000000"/>
                <w:kern w:val="21"/>
                <w:szCs w:val="21"/>
              </w:rPr>
              <w:t>t/a</w:t>
            </w:r>
          </w:p>
        </w:tc>
        <w:tc>
          <w:tcPr>
            <w:tcW w:w="1332" w:type="dxa"/>
            <w:vAlign w:val="center"/>
          </w:tcPr>
          <w:p>
            <w:pPr>
              <w:spacing w:beforeLines="0" w:afterLines="0" w:line="240" w:lineRule="auto"/>
              <w:jc w:val="center"/>
              <w:rPr>
                <w:rFonts w:hint="default" w:ascii="Times New Roman" w:eastAsia="宋体"/>
                <w:snapToGrid w:val="0"/>
                <w:color w:val="000000"/>
                <w:kern w:val="21"/>
                <w:szCs w:val="21"/>
                <w:lang w:val="en-US" w:eastAsia="zh-CN"/>
              </w:rPr>
            </w:pPr>
            <w:r>
              <w:rPr>
                <w:rFonts w:hint="eastAsia"/>
                <w:snapToGrid w:val="0"/>
                <w:color w:val="000000"/>
                <w:kern w:val="21"/>
                <w:szCs w:val="21"/>
                <w:lang w:val="en-US" w:eastAsia="zh-CN"/>
              </w:rPr>
              <w:t>+0.1293</w:t>
            </w:r>
            <w:r>
              <w:rPr>
                <w:rFonts w:hint="eastAsia" w:ascii="Times New Roman"/>
                <w:snapToGrid w:val="0"/>
                <w:color w:val="000000"/>
                <w:kern w:val="21"/>
                <w:szCs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588"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rPr>
            </w:pPr>
          </w:p>
        </w:tc>
        <w:tc>
          <w:tcPr>
            <w:tcW w:w="1417"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ascii="Times New Roman"/>
                <w:snapToGrid w:val="0"/>
                <w:color w:val="000000"/>
                <w:kern w:val="21"/>
                <w:szCs w:val="21"/>
              </w:rPr>
              <w:t>SO</w:t>
            </w:r>
            <w:r>
              <w:rPr>
                <w:rFonts w:hint="eastAsia" w:ascii="Times New Roman"/>
                <w:snapToGrid w:val="0"/>
                <w:color w:val="000000"/>
                <w:kern w:val="21"/>
                <w:szCs w:val="21"/>
                <w:vertAlign w:val="subscript"/>
              </w:rPr>
              <w:t>2</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exact"/>
              <w:jc w:val="center"/>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spacing w:beforeLines="0" w:afterLines="0" w:line="240" w:lineRule="auto"/>
              <w:jc w:val="center"/>
              <w:rPr>
                <w:rFonts w:hint="eastAsia" w:ascii="Times New Roman" w:eastAsia="宋体"/>
                <w:snapToGrid w:val="0"/>
                <w:color w:val="000000"/>
                <w:kern w:val="21"/>
                <w:szCs w:val="21"/>
                <w:lang w:eastAsia="zh-CN"/>
              </w:rPr>
            </w:pPr>
            <w:r>
              <w:rPr>
                <w:rFonts w:hint="eastAsia" w:ascii="Times New Roman"/>
                <w:snapToGrid w:val="0"/>
                <w:color w:val="000000"/>
                <w:kern w:val="21"/>
                <w:szCs w:val="21"/>
              </w:rPr>
              <w:t>/</w:t>
            </w:r>
          </w:p>
        </w:tc>
        <w:tc>
          <w:tcPr>
            <w:tcW w:w="1761" w:type="dxa"/>
            <w:vAlign w:val="center"/>
          </w:tcPr>
          <w:p>
            <w:pPr>
              <w:pStyle w:val="42"/>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743" w:type="dxa"/>
            <w:vAlign w:val="center"/>
          </w:tcPr>
          <w:p>
            <w:pPr>
              <w:spacing w:beforeLines="0" w:afterLines="0" w:line="240" w:lineRule="auto"/>
              <w:jc w:val="center"/>
              <w:rPr>
                <w:rFonts w:hint="eastAsia" w:ascii="Times New Roman" w:eastAsia="宋体"/>
                <w:snapToGrid w:val="0"/>
                <w:color w:val="000000"/>
                <w:kern w:val="21"/>
                <w:szCs w:val="21"/>
                <w:lang w:eastAsia="zh-CN"/>
              </w:rPr>
            </w:pPr>
            <w:r>
              <w:rPr>
                <w:rFonts w:hint="eastAsia" w:ascii="Times New Roman"/>
                <w:snapToGrid w:val="0"/>
                <w:color w:val="000000"/>
                <w:kern w:val="21"/>
                <w:szCs w:val="21"/>
              </w:rPr>
              <w:t>/</w:t>
            </w:r>
          </w:p>
        </w:tc>
        <w:tc>
          <w:tcPr>
            <w:tcW w:w="1332" w:type="dxa"/>
            <w:vAlign w:val="center"/>
          </w:tcPr>
          <w:p>
            <w:pPr>
              <w:spacing w:beforeLines="0" w:afterLines="0" w:line="240" w:lineRule="auto"/>
              <w:jc w:val="center"/>
              <w:rPr>
                <w:rFonts w:hint="eastAsia" w:ascii="Times New Roman" w:eastAsia="宋体"/>
                <w:snapToGrid w:val="0"/>
                <w:color w:val="000000"/>
                <w:kern w:val="21"/>
                <w:szCs w:val="21"/>
                <w:lang w:eastAsia="zh-CN"/>
              </w:rPr>
            </w:pPr>
            <w:r>
              <w:rPr>
                <w:rFonts w:hint="eastAsia" w:ascii="Times New Roman"/>
                <w:snapToGrid w:val="0"/>
                <w:color w:val="000000"/>
                <w:kern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588"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rPr>
            </w:pPr>
          </w:p>
        </w:tc>
        <w:tc>
          <w:tcPr>
            <w:tcW w:w="1417"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ascii="Times New Roman"/>
                <w:snapToGrid w:val="0"/>
                <w:color w:val="000000"/>
                <w:kern w:val="21"/>
                <w:szCs w:val="21"/>
              </w:rPr>
              <w:t>NOx</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exact"/>
              <w:jc w:val="center"/>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spacing w:beforeLines="0" w:afterLines="0" w:line="240" w:lineRule="auto"/>
              <w:jc w:val="center"/>
              <w:rPr>
                <w:rFonts w:hint="eastAsia" w:ascii="Times New Roman" w:eastAsia="宋体"/>
                <w:snapToGrid w:val="0"/>
                <w:color w:val="000000"/>
                <w:kern w:val="21"/>
                <w:szCs w:val="21"/>
                <w:lang w:eastAsia="zh-CN"/>
              </w:rPr>
            </w:pPr>
            <w:r>
              <w:rPr>
                <w:rFonts w:hint="eastAsia" w:ascii="Times New Roman"/>
                <w:snapToGrid w:val="0"/>
                <w:color w:val="000000"/>
                <w:kern w:val="21"/>
                <w:szCs w:val="21"/>
              </w:rPr>
              <w:t>/</w:t>
            </w:r>
          </w:p>
        </w:tc>
        <w:tc>
          <w:tcPr>
            <w:tcW w:w="1761" w:type="dxa"/>
            <w:vAlign w:val="center"/>
          </w:tcPr>
          <w:p>
            <w:pPr>
              <w:pStyle w:val="42"/>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743" w:type="dxa"/>
            <w:vAlign w:val="center"/>
          </w:tcPr>
          <w:p>
            <w:pPr>
              <w:spacing w:beforeLines="0" w:afterLines="0" w:line="240" w:lineRule="auto"/>
              <w:jc w:val="center"/>
              <w:rPr>
                <w:rFonts w:hint="eastAsia" w:ascii="Times New Roman" w:eastAsia="宋体"/>
                <w:snapToGrid w:val="0"/>
                <w:color w:val="000000"/>
                <w:kern w:val="21"/>
                <w:szCs w:val="21"/>
                <w:lang w:eastAsia="zh-CN"/>
              </w:rPr>
            </w:pPr>
            <w:r>
              <w:rPr>
                <w:rFonts w:hint="eastAsia" w:ascii="Times New Roman"/>
                <w:snapToGrid w:val="0"/>
                <w:color w:val="000000"/>
                <w:kern w:val="21"/>
                <w:szCs w:val="21"/>
              </w:rPr>
              <w:t>/</w:t>
            </w:r>
          </w:p>
        </w:tc>
        <w:tc>
          <w:tcPr>
            <w:tcW w:w="1332" w:type="dxa"/>
            <w:vAlign w:val="center"/>
          </w:tcPr>
          <w:p>
            <w:pPr>
              <w:spacing w:beforeLines="0" w:afterLines="0" w:line="240" w:lineRule="auto"/>
              <w:jc w:val="center"/>
              <w:rPr>
                <w:rFonts w:hint="eastAsia" w:ascii="Times New Roman" w:eastAsia="宋体"/>
                <w:snapToGrid w:val="0"/>
                <w:color w:val="000000"/>
                <w:kern w:val="21"/>
                <w:szCs w:val="21"/>
                <w:lang w:eastAsia="zh-CN"/>
              </w:rPr>
            </w:pPr>
            <w:r>
              <w:rPr>
                <w:rFonts w:hint="eastAsia" w:ascii="Times New Roman"/>
                <w:snapToGrid w:val="0"/>
                <w:color w:val="000000"/>
                <w:kern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588" w:type="dxa"/>
            <w:vMerge w:val="restart"/>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rPr>
            </w:pPr>
            <w:r>
              <w:rPr>
                <w:rFonts w:ascii="Times New Roman"/>
                <w:snapToGrid w:val="0"/>
                <w:color w:val="000000"/>
                <w:kern w:val="21"/>
                <w:szCs w:val="21"/>
              </w:rPr>
              <w:t>废水</w:t>
            </w:r>
          </w:p>
        </w:tc>
        <w:tc>
          <w:tcPr>
            <w:tcW w:w="1417"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废水量</w:t>
            </w:r>
          </w:p>
        </w:tc>
        <w:tc>
          <w:tcPr>
            <w:tcW w:w="1701" w:type="dxa"/>
            <w:vAlign w:val="center"/>
          </w:tcPr>
          <w:p>
            <w:pPr>
              <w:keepNext w:val="0"/>
              <w:keepLines w:val="0"/>
              <w:pageBreakBefore w:val="0"/>
              <w:widowControl w:val="0"/>
              <w:kinsoku/>
              <w:wordWrap/>
              <w:overflowPunct/>
              <w:topLinePunct w:val="0"/>
              <w:autoSpaceDE/>
              <w:autoSpaceDN/>
              <w:bidi w:val="0"/>
              <w:spacing w:line="240" w:lineRule="exact"/>
              <w:jc w:val="center"/>
              <w:textAlignment w:val="auto"/>
              <w:rPr>
                <w:snapToGrid w:val="0"/>
                <w:color w:val="000000"/>
                <w:kern w:val="21"/>
                <w:szCs w:val="21"/>
              </w:rPr>
            </w:pPr>
            <w:r>
              <w:rPr>
                <w:rFonts w:hint="eastAsia"/>
                <w:snapToGrid w:val="0"/>
                <w:color w:val="000000"/>
                <w:kern w:val="21"/>
                <w:szCs w:val="21"/>
                <w:lang w:eastAsia="zh-CN"/>
              </w:rPr>
              <w:t>0</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pStyle w:val="42"/>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761" w:type="dxa"/>
            <w:vAlign w:val="center"/>
          </w:tcPr>
          <w:p>
            <w:pPr>
              <w:spacing w:beforeLines="0" w:afterLines="0" w:line="240" w:lineRule="auto"/>
              <w:jc w:val="center"/>
              <w:rPr>
                <w:rFonts w:ascii="Times New Roman"/>
                <w:snapToGrid w:val="0"/>
                <w:color w:val="000000"/>
                <w:kern w:val="21"/>
                <w:szCs w:val="21"/>
              </w:rPr>
            </w:pPr>
            <w:r>
              <w:rPr>
                <w:rFonts w:hint="eastAsia" w:ascii="Times New Roman"/>
                <w:snapToGrid w:val="0"/>
                <w:color w:val="000000"/>
                <w:kern w:val="21"/>
                <w:szCs w:val="21"/>
                <w:lang w:val="en-US" w:eastAsia="zh-CN"/>
              </w:rPr>
              <w:t>0</w:t>
            </w:r>
          </w:p>
        </w:tc>
        <w:tc>
          <w:tcPr>
            <w:tcW w:w="1743" w:type="dxa"/>
            <w:vAlign w:val="center"/>
          </w:tcPr>
          <w:p>
            <w:pPr>
              <w:pStyle w:val="42"/>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332" w:type="dxa"/>
            <w:vAlign w:val="center"/>
          </w:tcPr>
          <w:p>
            <w:pPr>
              <w:spacing w:beforeLines="0" w:afterLines="0" w:line="240" w:lineRule="auto"/>
              <w:jc w:val="center"/>
              <w:rPr>
                <w:rFonts w:ascii="Times New Roman"/>
                <w:snapToGrid w:val="0"/>
                <w:color w:val="000000"/>
                <w:kern w:val="21"/>
                <w:szCs w:val="21"/>
              </w:rPr>
            </w:pPr>
            <w:r>
              <w:rPr>
                <w:rFonts w:hint="eastAsia" w:ascii="Times New Roman"/>
                <w:snapToGrid w:val="0"/>
                <w:color w:val="000000"/>
                <w:kern w:val="21"/>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588"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rPr>
            </w:pPr>
          </w:p>
        </w:tc>
        <w:tc>
          <w:tcPr>
            <w:tcW w:w="1417"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COD</w:t>
            </w:r>
          </w:p>
        </w:tc>
        <w:tc>
          <w:tcPr>
            <w:tcW w:w="1701" w:type="dxa"/>
            <w:vAlign w:val="center"/>
          </w:tcPr>
          <w:p>
            <w:pPr>
              <w:keepNext w:val="0"/>
              <w:keepLines w:val="0"/>
              <w:pageBreakBefore w:val="0"/>
              <w:widowControl w:val="0"/>
              <w:kinsoku/>
              <w:wordWrap/>
              <w:overflowPunct/>
              <w:topLinePunct w:val="0"/>
              <w:autoSpaceDE/>
              <w:autoSpaceDN/>
              <w:bidi w:val="0"/>
              <w:spacing w:line="240" w:lineRule="exact"/>
              <w:jc w:val="center"/>
              <w:textAlignment w:val="auto"/>
              <w:rPr>
                <w:snapToGrid w:val="0"/>
                <w:color w:val="000000"/>
                <w:kern w:val="21"/>
                <w:szCs w:val="21"/>
              </w:rPr>
            </w:pPr>
            <w:r>
              <w:rPr>
                <w:rFonts w:hint="eastAsia"/>
                <w:snapToGrid w:val="0"/>
                <w:color w:val="000000"/>
                <w:kern w:val="21"/>
                <w:szCs w:val="21"/>
                <w:lang w:eastAsia="zh-CN"/>
              </w:rPr>
              <w:t>0</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pStyle w:val="42"/>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761" w:type="dxa"/>
            <w:vAlign w:val="center"/>
          </w:tcPr>
          <w:p>
            <w:pPr>
              <w:spacing w:beforeLines="0" w:afterLines="0" w:line="240" w:lineRule="auto"/>
              <w:jc w:val="center"/>
              <w:rPr>
                <w:rFonts w:ascii="Times New Roman"/>
                <w:snapToGrid w:val="0"/>
                <w:color w:val="000000"/>
                <w:kern w:val="21"/>
                <w:szCs w:val="21"/>
              </w:rPr>
            </w:pPr>
            <w:r>
              <w:rPr>
                <w:rFonts w:hint="eastAsia" w:ascii="Times New Roman"/>
                <w:snapToGrid w:val="0"/>
                <w:color w:val="000000"/>
                <w:kern w:val="21"/>
                <w:szCs w:val="21"/>
                <w:lang w:val="en-US" w:eastAsia="zh-CN"/>
              </w:rPr>
              <w:t>0</w:t>
            </w:r>
          </w:p>
        </w:tc>
        <w:tc>
          <w:tcPr>
            <w:tcW w:w="1743" w:type="dxa"/>
            <w:vAlign w:val="center"/>
          </w:tcPr>
          <w:p>
            <w:pPr>
              <w:pStyle w:val="42"/>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332" w:type="dxa"/>
            <w:vAlign w:val="center"/>
          </w:tcPr>
          <w:p>
            <w:pPr>
              <w:spacing w:beforeLines="0" w:afterLines="0" w:line="240" w:lineRule="auto"/>
              <w:jc w:val="center"/>
              <w:rPr>
                <w:rFonts w:ascii="Times New Roman"/>
                <w:snapToGrid w:val="0"/>
                <w:color w:val="000000"/>
                <w:kern w:val="21"/>
                <w:szCs w:val="21"/>
              </w:rPr>
            </w:pPr>
            <w:r>
              <w:rPr>
                <w:rFonts w:hint="eastAsia" w:ascii="Times New Roman"/>
                <w:snapToGrid w:val="0"/>
                <w:color w:val="000000"/>
                <w:kern w:val="21"/>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588"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rPr>
            </w:pPr>
          </w:p>
        </w:tc>
        <w:tc>
          <w:tcPr>
            <w:tcW w:w="1417"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氨氮</w:t>
            </w:r>
          </w:p>
        </w:tc>
        <w:tc>
          <w:tcPr>
            <w:tcW w:w="1701" w:type="dxa"/>
            <w:vAlign w:val="center"/>
          </w:tcPr>
          <w:p>
            <w:pPr>
              <w:keepNext w:val="0"/>
              <w:keepLines w:val="0"/>
              <w:pageBreakBefore w:val="0"/>
              <w:widowControl w:val="0"/>
              <w:kinsoku/>
              <w:wordWrap/>
              <w:overflowPunct/>
              <w:topLinePunct w:val="0"/>
              <w:autoSpaceDE/>
              <w:autoSpaceDN/>
              <w:bidi w:val="0"/>
              <w:spacing w:line="240" w:lineRule="exact"/>
              <w:jc w:val="center"/>
              <w:textAlignment w:val="auto"/>
              <w:rPr>
                <w:snapToGrid w:val="0"/>
                <w:color w:val="000000"/>
                <w:kern w:val="21"/>
                <w:szCs w:val="21"/>
              </w:rPr>
            </w:pPr>
            <w:r>
              <w:rPr>
                <w:rFonts w:hint="eastAsia"/>
                <w:snapToGrid w:val="0"/>
                <w:color w:val="000000"/>
                <w:kern w:val="21"/>
                <w:szCs w:val="21"/>
                <w:lang w:eastAsia="zh-CN"/>
              </w:rPr>
              <w:t>0</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pStyle w:val="42"/>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761" w:type="dxa"/>
            <w:vAlign w:val="center"/>
          </w:tcPr>
          <w:p>
            <w:pPr>
              <w:spacing w:beforeLines="0" w:afterLines="0" w:line="240" w:lineRule="auto"/>
              <w:jc w:val="center"/>
              <w:rPr>
                <w:rFonts w:ascii="Times New Roman"/>
                <w:snapToGrid w:val="0"/>
                <w:color w:val="000000"/>
                <w:kern w:val="21"/>
                <w:szCs w:val="21"/>
              </w:rPr>
            </w:pPr>
            <w:r>
              <w:rPr>
                <w:rFonts w:hint="eastAsia" w:ascii="Times New Roman"/>
                <w:snapToGrid w:val="0"/>
                <w:color w:val="000000"/>
                <w:kern w:val="21"/>
                <w:szCs w:val="21"/>
                <w:lang w:val="en-US" w:eastAsia="zh-CN"/>
              </w:rPr>
              <w:t>0</w:t>
            </w:r>
          </w:p>
        </w:tc>
        <w:tc>
          <w:tcPr>
            <w:tcW w:w="1743" w:type="dxa"/>
            <w:vAlign w:val="center"/>
          </w:tcPr>
          <w:p>
            <w:pPr>
              <w:pStyle w:val="42"/>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332" w:type="dxa"/>
            <w:vAlign w:val="center"/>
          </w:tcPr>
          <w:p>
            <w:pPr>
              <w:spacing w:beforeLines="0" w:afterLines="0" w:line="240" w:lineRule="auto"/>
              <w:jc w:val="center"/>
              <w:rPr>
                <w:rFonts w:ascii="Times New Roman"/>
                <w:snapToGrid w:val="0"/>
                <w:color w:val="000000"/>
                <w:kern w:val="21"/>
                <w:szCs w:val="21"/>
              </w:rPr>
            </w:pPr>
            <w:r>
              <w:rPr>
                <w:rFonts w:hint="eastAsia" w:ascii="Times New Roman"/>
                <w:snapToGrid w:val="0"/>
                <w:color w:val="000000"/>
                <w:kern w:val="21"/>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588" w:type="dxa"/>
            <w:vMerge w:val="restart"/>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rPr>
            </w:pPr>
            <w:r>
              <w:rPr>
                <w:rFonts w:ascii="Times New Roman"/>
                <w:snapToGrid w:val="0"/>
                <w:color w:val="000000"/>
                <w:kern w:val="21"/>
                <w:szCs w:val="21"/>
              </w:rPr>
              <w:t>一般工业</w:t>
            </w:r>
          </w:p>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rPr>
            </w:pPr>
            <w:r>
              <w:rPr>
                <w:rFonts w:ascii="Times New Roman"/>
                <w:snapToGrid w:val="0"/>
                <w:color w:val="000000"/>
                <w:kern w:val="21"/>
                <w:szCs w:val="21"/>
              </w:rPr>
              <w:t>固体废物</w:t>
            </w:r>
          </w:p>
        </w:tc>
        <w:tc>
          <w:tcPr>
            <w:tcW w:w="1417"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hAnsi="Times New Roman" w:cs="Times New Roman"/>
                <w:snapToGrid w:val="0"/>
                <w:color w:val="000000"/>
                <w:kern w:val="21"/>
                <w:szCs w:val="21"/>
                <w:lang w:eastAsia="zh-CN"/>
              </w:rPr>
            </w:pPr>
            <w:r>
              <w:rPr>
                <w:rFonts w:hint="eastAsia" w:ascii="Times New Roman" w:cs="Times New Roman"/>
                <w:snapToGrid w:val="0"/>
                <w:color w:val="000000"/>
                <w:kern w:val="21"/>
                <w:szCs w:val="21"/>
                <w:lang w:eastAsia="zh-CN"/>
              </w:rPr>
              <w:t>边角废料及残次品</w:t>
            </w:r>
          </w:p>
        </w:tc>
        <w:tc>
          <w:tcPr>
            <w:tcW w:w="1701" w:type="dxa"/>
            <w:vAlign w:val="center"/>
          </w:tcPr>
          <w:p>
            <w:pPr>
              <w:keepNext w:val="0"/>
              <w:keepLines w:val="0"/>
              <w:pageBreakBefore w:val="0"/>
              <w:widowControl w:val="0"/>
              <w:kinsoku/>
              <w:wordWrap/>
              <w:overflowPunct/>
              <w:topLinePunct w:val="0"/>
              <w:autoSpaceDE/>
              <w:autoSpaceDN/>
              <w:bidi w:val="0"/>
              <w:spacing w:line="240" w:lineRule="exact"/>
              <w:jc w:val="center"/>
              <w:textAlignment w:val="auto"/>
              <w:rPr>
                <w:rFonts w:hint="default"/>
                <w:snapToGrid w:val="0"/>
                <w:color w:val="000000"/>
                <w:kern w:val="21"/>
                <w:szCs w:val="21"/>
                <w:lang w:val="en-US" w:eastAsia="zh-CN"/>
              </w:rPr>
            </w:pPr>
            <w:r>
              <w:rPr>
                <w:rFonts w:hint="eastAsia"/>
                <w:snapToGrid w:val="0"/>
                <w:color w:val="000000"/>
                <w:kern w:val="21"/>
                <w:szCs w:val="21"/>
                <w:lang w:val="en-US" w:eastAsia="zh-CN"/>
              </w:rPr>
              <w:t>1711</w:t>
            </w:r>
            <w:r>
              <w:rPr>
                <w:rFonts w:hint="eastAsia" w:ascii="Times New Roman"/>
                <w:snapToGrid w:val="0"/>
                <w:color w:val="000000"/>
                <w:kern w:val="21"/>
                <w:szCs w:val="21"/>
              </w:rPr>
              <w:t>t/a</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spacing w:beforeLines="0" w:afterLines="0" w:line="240" w:lineRule="auto"/>
              <w:jc w:val="center"/>
              <w:rPr>
                <w:rFonts w:hint="default" w:ascii="Times New Roman" w:eastAsia="宋体"/>
                <w:snapToGrid w:val="0"/>
                <w:color w:val="000000"/>
                <w:kern w:val="21"/>
                <w:szCs w:val="21"/>
                <w:lang w:val="en-US" w:eastAsia="zh-CN"/>
              </w:rPr>
            </w:pPr>
            <w:r>
              <w:rPr>
                <w:rFonts w:hint="eastAsia"/>
                <w:snapToGrid w:val="0"/>
                <w:color w:val="000000"/>
                <w:kern w:val="21"/>
                <w:szCs w:val="21"/>
                <w:lang w:val="en-US" w:eastAsia="zh-CN"/>
              </w:rPr>
              <w:t>7074.48</w:t>
            </w:r>
            <w:r>
              <w:rPr>
                <w:rFonts w:hint="eastAsia" w:ascii="Times New Roman"/>
                <w:snapToGrid w:val="0"/>
                <w:color w:val="000000"/>
                <w:kern w:val="21"/>
                <w:szCs w:val="21"/>
              </w:rPr>
              <w:t>t/a</w:t>
            </w:r>
          </w:p>
        </w:tc>
        <w:tc>
          <w:tcPr>
            <w:tcW w:w="1761" w:type="dxa"/>
            <w:vAlign w:val="center"/>
          </w:tcPr>
          <w:p>
            <w:pPr>
              <w:spacing w:beforeLines="0" w:afterLines="0" w:line="240" w:lineRule="auto"/>
              <w:jc w:val="center"/>
              <w:rPr>
                <w:rFonts w:hint="default" w:ascii="Times New Roman"/>
                <w:snapToGrid w:val="0"/>
                <w:color w:val="000000"/>
                <w:kern w:val="21"/>
                <w:szCs w:val="21"/>
                <w:lang w:val="en-US" w:eastAsia="zh-CN"/>
              </w:rPr>
            </w:pPr>
            <w:r>
              <w:rPr>
                <w:rFonts w:hint="eastAsia"/>
                <w:snapToGrid w:val="0"/>
                <w:color w:val="000000"/>
                <w:kern w:val="21"/>
                <w:szCs w:val="21"/>
                <w:lang w:val="en-US" w:eastAsia="zh-CN"/>
              </w:rPr>
              <w:t>1711</w:t>
            </w:r>
            <w:r>
              <w:rPr>
                <w:rFonts w:hint="eastAsia" w:ascii="Times New Roman"/>
                <w:snapToGrid w:val="0"/>
                <w:color w:val="000000"/>
                <w:kern w:val="21"/>
                <w:szCs w:val="21"/>
              </w:rPr>
              <w:t>t/a</w:t>
            </w:r>
          </w:p>
        </w:tc>
        <w:tc>
          <w:tcPr>
            <w:tcW w:w="1743" w:type="dxa"/>
            <w:vAlign w:val="center"/>
          </w:tcPr>
          <w:p>
            <w:pPr>
              <w:spacing w:beforeLines="0" w:afterLines="0" w:line="240" w:lineRule="auto"/>
              <w:jc w:val="center"/>
              <w:rPr>
                <w:rFonts w:hint="default" w:ascii="Times New Roman" w:eastAsia="宋体"/>
                <w:snapToGrid w:val="0"/>
                <w:color w:val="000000"/>
                <w:kern w:val="21"/>
                <w:szCs w:val="21"/>
                <w:lang w:val="en-US" w:eastAsia="zh-CN"/>
              </w:rPr>
            </w:pPr>
            <w:r>
              <w:rPr>
                <w:rFonts w:hint="eastAsia"/>
                <w:snapToGrid w:val="0"/>
                <w:color w:val="000000"/>
                <w:kern w:val="21"/>
                <w:szCs w:val="21"/>
                <w:lang w:val="en-US" w:eastAsia="zh-CN"/>
              </w:rPr>
              <w:t>8785.48</w:t>
            </w:r>
            <w:r>
              <w:rPr>
                <w:rFonts w:hint="eastAsia" w:ascii="Times New Roman"/>
                <w:snapToGrid w:val="0"/>
                <w:color w:val="000000"/>
                <w:kern w:val="21"/>
                <w:szCs w:val="21"/>
              </w:rPr>
              <w:t>t/a</w:t>
            </w:r>
          </w:p>
        </w:tc>
        <w:tc>
          <w:tcPr>
            <w:tcW w:w="1332" w:type="dxa"/>
            <w:vAlign w:val="center"/>
          </w:tcPr>
          <w:p>
            <w:pPr>
              <w:spacing w:beforeLines="0" w:afterLines="0" w:line="240" w:lineRule="auto"/>
              <w:jc w:val="center"/>
              <w:rPr>
                <w:rFonts w:hint="default" w:ascii="Times New Roman"/>
                <w:snapToGrid w:val="0"/>
                <w:color w:val="000000"/>
                <w:kern w:val="21"/>
                <w:szCs w:val="21"/>
                <w:lang w:val="en-US" w:eastAsia="zh-CN"/>
              </w:rPr>
            </w:pPr>
            <w:r>
              <w:rPr>
                <w:rFonts w:hint="eastAsia"/>
                <w:snapToGrid w:val="0"/>
                <w:color w:val="000000"/>
                <w:kern w:val="21"/>
                <w:szCs w:val="21"/>
                <w:lang w:val="en-US" w:eastAsia="zh-CN"/>
              </w:rPr>
              <w:t>+7074.48</w:t>
            </w:r>
            <w:r>
              <w:rPr>
                <w:rFonts w:hint="eastAsia" w:ascii="Times New Roman"/>
                <w:snapToGrid w:val="0"/>
                <w:color w:val="000000"/>
                <w:kern w:val="21"/>
                <w:szCs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588"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rPr>
            </w:pPr>
          </w:p>
        </w:tc>
        <w:tc>
          <w:tcPr>
            <w:tcW w:w="1417"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cs="Times New Roman"/>
                <w:snapToGrid w:val="0"/>
                <w:color w:val="000000"/>
                <w:kern w:val="21"/>
                <w:szCs w:val="21"/>
                <w:lang w:eastAsia="zh-CN"/>
              </w:rPr>
            </w:pPr>
            <w:r>
              <w:rPr>
                <w:rFonts w:hint="eastAsia" w:ascii="Times New Roman" w:cs="Times New Roman"/>
                <w:snapToGrid w:val="0"/>
                <w:color w:val="000000"/>
                <w:kern w:val="21"/>
                <w:szCs w:val="21"/>
                <w:lang w:eastAsia="zh-CN"/>
              </w:rPr>
              <w:t>除土</w:t>
            </w:r>
            <w:r>
              <w:rPr>
                <w:rFonts w:hint="eastAsia" w:ascii="Times New Roman" w:hAnsi="Times New Roman" w:cs="Times New Roman"/>
                <w:snapToGrid w:val="0"/>
                <w:color w:val="000000"/>
                <w:kern w:val="21"/>
                <w:szCs w:val="21"/>
                <w:lang w:eastAsia="zh-CN"/>
              </w:rPr>
              <w:t>过程产生的泥土</w:t>
            </w:r>
          </w:p>
        </w:tc>
        <w:tc>
          <w:tcPr>
            <w:tcW w:w="1701" w:type="dxa"/>
            <w:vAlign w:val="center"/>
          </w:tcPr>
          <w:p>
            <w:pPr>
              <w:keepNext w:val="0"/>
              <w:keepLines w:val="0"/>
              <w:pageBreakBefore w:val="0"/>
              <w:widowControl w:val="0"/>
              <w:kinsoku/>
              <w:wordWrap/>
              <w:overflowPunct/>
              <w:topLinePunct w:val="0"/>
              <w:autoSpaceDE/>
              <w:autoSpaceDN/>
              <w:bidi w:val="0"/>
              <w:spacing w:line="240" w:lineRule="exact"/>
              <w:jc w:val="center"/>
              <w:textAlignment w:val="auto"/>
              <w:rPr>
                <w:rFonts w:hint="default"/>
                <w:snapToGrid w:val="0"/>
                <w:color w:val="000000"/>
                <w:kern w:val="21"/>
                <w:szCs w:val="21"/>
                <w:lang w:val="en-US" w:eastAsia="zh-CN"/>
              </w:rPr>
            </w:pPr>
            <w:r>
              <w:rPr>
                <w:rFonts w:hint="eastAsia"/>
                <w:snapToGrid w:val="0"/>
                <w:color w:val="000000"/>
                <w:kern w:val="21"/>
                <w:szCs w:val="21"/>
                <w:lang w:val="en-US" w:eastAsia="zh-CN"/>
              </w:rPr>
              <w:t>0</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exact"/>
              <w:jc w:val="center"/>
              <w:textAlignment w:val="auto"/>
              <w:rPr>
                <w:rFonts w:hint="eastAsia"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exact"/>
              <w:jc w:val="center"/>
              <w:textAlignment w:val="auto"/>
              <w:rPr>
                <w:rFonts w:hint="eastAsia"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spacing w:beforeLines="0" w:afterLines="0" w:line="240" w:lineRule="auto"/>
              <w:jc w:val="center"/>
              <w:rPr>
                <w:rFonts w:hint="default"/>
                <w:snapToGrid w:val="0"/>
                <w:color w:val="000000"/>
                <w:kern w:val="21"/>
                <w:szCs w:val="21"/>
                <w:lang w:val="en-US" w:eastAsia="zh-CN"/>
              </w:rPr>
            </w:pPr>
            <w:r>
              <w:rPr>
                <w:rFonts w:hint="eastAsia"/>
                <w:snapToGrid w:val="0"/>
                <w:color w:val="000000"/>
                <w:kern w:val="21"/>
                <w:szCs w:val="21"/>
                <w:lang w:val="en-US" w:eastAsia="zh-CN"/>
              </w:rPr>
              <w:t>0.5</w:t>
            </w:r>
            <w:r>
              <w:rPr>
                <w:rFonts w:hint="eastAsia" w:ascii="Times New Roman"/>
                <w:snapToGrid w:val="0"/>
                <w:color w:val="000000"/>
                <w:kern w:val="21"/>
                <w:szCs w:val="21"/>
              </w:rPr>
              <w:t>t/a</w:t>
            </w:r>
          </w:p>
        </w:tc>
        <w:tc>
          <w:tcPr>
            <w:tcW w:w="1761" w:type="dxa"/>
            <w:vAlign w:val="center"/>
          </w:tcPr>
          <w:p>
            <w:pPr>
              <w:spacing w:beforeLines="0" w:afterLines="0" w:line="240" w:lineRule="auto"/>
              <w:jc w:val="center"/>
              <w:rPr>
                <w:rFonts w:hint="default"/>
                <w:snapToGrid w:val="0"/>
                <w:color w:val="000000"/>
                <w:kern w:val="21"/>
                <w:szCs w:val="21"/>
                <w:lang w:val="en-US" w:eastAsia="zh-CN"/>
              </w:rPr>
            </w:pPr>
            <w:r>
              <w:rPr>
                <w:rFonts w:hint="eastAsia"/>
                <w:snapToGrid w:val="0"/>
                <w:color w:val="000000"/>
                <w:kern w:val="21"/>
                <w:szCs w:val="21"/>
                <w:lang w:val="en-US" w:eastAsia="zh-CN"/>
              </w:rPr>
              <w:t>0</w:t>
            </w:r>
          </w:p>
        </w:tc>
        <w:tc>
          <w:tcPr>
            <w:tcW w:w="1743" w:type="dxa"/>
            <w:vAlign w:val="center"/>
          </w:tcPr>
          <w:p>
            <w:pPr>
              <w:spacing w:beforeLines="0" w:afterLines="0" w:line="240" w:lineRule="auto"/>
              <w:jc w:val="center"/>
              <w:rPr>
                <w:rFonts w:hint="default"/>
                <w:snapToGrid w:val="0"/>
                <w:color w:val="000000"/>
                <w:kern w:val="21"/>
                <w:szCs w:val="21"/>
                <w:lang w:val="en-US" w:eastAsia="zh-CN"/>
              </w:rPr>
            </w:pPr>
            <w:r>
              <w:rPr>
                <w:rFonts w:hint="eastAsia"/>
                <w:snapToGrid w:val="0"/>
                <w:color w:val="000000"/>
                <w:kern w:val="21"/>
                <w:szCs w:val="21"/>
                <w:lang w:val="en-US" w:eastAsia="zh-CN"/>
              </w:rPr>
              <w:t>0.5</w:t>
            </w:r>
            <w:r>
              <w:rPr>
                <w:rFonts w:hint="eastAsia" w:ascii="Times New Roman"/>
                <w:snapToGrid w:val="0"/>
                <w:color w:val="000000"/>
                <w:kern w:val="21"/>
                <w:szCs w:val="21"/>
              </w:rPr>
              <w:t>t/a</w:t>
            </w:r>
          </w:p>
        </w:tc>
        <w:tc>
          <w:tcPr>
            <w:tcW w:w="1332" w:type="dxa"/>
            <w:vAlign w:val="center"/>
          </w:tcPr>
          <w:p>
            <w:pPr>
              <w:spacing w:beforeLines="0" w:afterLines="0" w:line="240" w:lineRule="auto"/>
              <w:jc w:val="center"/>
              <w:rPr>
                <w:rFonts w:hint="default"/>
                <w:snapToGrid w:val="0"/>
                <w:color w:val="000000"/>
                <w:kern w:val="21"/>
                <w:szCs w:val="21"/>
                <w:lang w:val="en-US" w:eastAsia="zh-CN"/>
              </w:rPr>
            </w:pPr>
            <w:r>
              <w:rPr>
                <w:rFonts w:hint="eastAsia"/>
                <w:snapToGrid w:val="0"/>
                <w:color w:val="000000"/>
                <w:kern w:val="21"/>
                <w:szCs w:val="21"/>
                <w:lang w:val="en-US" w:eastAsia="zh-CN"/>
              </w:rPr>
              <w:t>+0.5</w:t>
            </w:r>
            <w:r>
              <w:rPr>
                <w:rFonts w:hint="eastAsia" w:ascii="Times New Roman"/>
                <w:snapToGrid w:val="0"/>
                <w:color w:val="000000"/>
                <w:kern w:val="21"/>
                <w:szCs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588"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rPr>
            </w:pPr>
          </w:p>
        </w:tc>
        <w:tc>
          <w:tcPr>
            <w:tcW w:w="1417"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hAnsi="Times New Roman" w:cs="Times New Roman"/>
                <w:snapToGrid w:val="0"/>
                <w:color w:val="000000"/>
                <w:kern w:val="21"/>
                <w:szCs w:val="21"/>
                <w:lang w:eastAsia="zh-CN"/>
              </w:rPr>
            </w:pPr>
            <w:r>
              <w:rPr>
                <w:rFonts w:hint="eastAsia" w:ascii="Times New Roman" w:hAnsi="Times New Roman" w:cs="Times New Roman"/>
                <w:snapToGrid w:val="0"/>
                <w:color w:val="000000"/>
                <w:kern w:val="21"/>
                <w:szCs w:val="21"/>
                <w:lang w:eastAsia="zh-CN"/>
              </w:rPr>
              <w:t>除尘器收集颗粒物</w:t>
            </w:r>
          </w:p>
        </w:tc>
        <w:tc>
          <w:tcPr>
            <w:tcW w:w="1701" w:type="dxa"/>
            <w:vAlign w:val="center"/>
          </w:tcPr>
          <w:p>
            <w:pPr>
              <w:keepNext w:val="0"/>
              <w:keepLines w:val="0"/>
              <w:pageBreakBefore w:val="0"/>
              <w:widowControl w:val="0"/>
              <w:kinsoku/>
              <w:wordWrap/>
              <w:overflowPunct/>
              <w:topLinePunct w:val="0"/>
              <w:autoSpaceDE/>
              <w:autoSpaceDN/>
              <w:bidi w:val="0"/>
              <w:spacing w:line="240" w:lineRule="exact"/>
              <w:jc w:val="center"/>
              <w:textAlignment w:val="auto"/>
              <w:rPr>
                <w:rFonts w:hint="eastAsia" w:eastAsia="宋体"/>
                <w:snapToGrid w:val="0"/>
                <w:color w:val="000000"/>
                <w:kern w:val="21"/>
                <w:szCs w:val="21"/>
                <w:lang w:eastAsia="zh-CN"/>
              </w:rPr>
            </w:pPr>
            <w:r>
              <w:rPr>
                <w:rFonts w:hint="eastAsia"/>
                <w:snapToGrid w:val="0"/>
                <w:color w:val="000000"/>
                <w:kern w:val="21"/>
                <w:szCs w:val="21"/>
                <w:lang w:eastAsia="zh-CN"/>
              </w:rPr>
              <w:t>0</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spacing w:beforeLines="0" w:afterLines="0" w:line="240" w:lineRule="auto"/>
              <w:jc w:val="center"/>
              <w:rPr>
                <w:rFonts w:hint="default" w:ascii="Times New Roman" w:eastAsia="宋体"/>
                <w:snapToGrid w:val="0"/>
                <w:color w:val="000000"/>
                <w:kern w:val="21"/>
                <w:szCs w:val="21"/>
                <w:lang w:val="en-US" w:eastAsia="zh-CN"/>
              </w:rPr>
            </w:pPr>
            <w:r>
              <w:rPr>
                <w:rFonts w:hint="eastAsia"/>
                <w:snapToGrid w:val="0"/>
                <w:color w:val="000000"/>
                <w:kern w:val="21"/>
                <w:szCs w:val="21"/>
                <w:lang w:val="en-US" w:eastAsia="zh-CN"/>
              </w:rPr>
              <w:t>2.4564</w:t>
            </w:r>
            <w:r>
              <w:rPr>
                <w:rFonts w:hint="eastAsia" w:ascii="Times New Roman"/>
                <w:snapToGrid w:val="0"/>
                <w:color w:val="000000"/>
                <w:kern w:val="21"/>
                <w:szCs w:val="21"/>
              </w:rPr>
              <w:t>t/a</w:t>
            </w:r>
          </w:p>
        </w:tc>
        <w:tc>
          <w:tcPr>
            <w:tcW w:w="1761" w:type="dxa"/>
            <w:vAlign w:val="center"/>
          </w:tcPr>
          <w:p>
            <w:pPr>
              <w:spacing w:beforeLines="0" w:afterLines="0" w:line="240" w:lineRule="auto"/>
              <w:jc w:val="center"/>
              <w:rPr>
                <w:rFonts w:ascii="Times New Roman"/>
                <w:snapToGrid w:val="0"/>
                <w:color w:val="000000"/>
                <w:kern w:val="21"/>
                <w:szCs w:val="21"/>
              </w:rPr>
            </w:pPr>
            <w:r>
              <w:rPr>
                <w:rFonts w:hint="eastAsia" w:ascii="Times New Roman"/>
                <w:snapToGrid w:val="0"/>
                <w:color w:val="000000"/>
                <w:kern w:val="21"/>
                <w:szCs w:val="21"/>
                <w:lang w:val="en-US" w:eastAsia="zh-CN"/>
              </w:rPr>
              <w:t>0</w:t>
            </w:r>
          </w:p>
        </w:tc>
        <w:tc>
          <w:tcPr>
            <w:tcW w:w="1743" w:type="dxa"/>
            <w:vAlign w:val="center"/>
          </w:tcPr>
          <w:p>
            <w:pPr>
              <w:spacing w:beforeLines="0" w:afterLines="0" w:line="240" w:lineRule="auto"/>
              <w:jc w:val="center"/>
              <w:rPr>
                <w:rFonts w:hint="default" w:ascii="Times New Roman" w:eastAsia="宋体"/>
                <w:snapToGrid w:val="0"/>
                <w:color w:val="000000"/>
                <w:kern w:val="21"/>
                <w:szCs w:val="21"/>
                <w:lang w:val="en-US" w:eastAsia="zh-CN"/>
              </w:rPr>
            </w:pPr>
            <w:r>
              <w:rPr>
                <w:rFonts w:hint="eastAsia"/>
                <w:snapToGrid w:val="0"/>
                <w:color w:val="000000"/>
                <w:kern w:val="21"/>
                <w:szCs w:val="21"/>
                <w:lang w:val="en-US" w:eastAsia="zh-CN"/>
              </w:rPr>
              <w:t>2.4564</w:t>
            </w:r>
            <w:r>
              <w:rPr>
                <w:rFonts w:hint="eastAsia" w:ascii="Times New Roman"/>
                <w:snapToGrid w:val="0"/>
                <w:color w:val="000000"/>
                <w:kern w:val="21"/>
                <w:szCs w:val="21"/>
              </w:rPr>
              <w:t>t/a</w:t>
            </w:r>
          </w:p>
        </w:tc>
        <w:tc>
          <w:tcPr>
            <w:tcW w:w="1332" w:type="dxa"/>
            <w:vAlign w:val="center"/>
          </w:tcPr>
          <w:p>
            <w:pPr>
              <w:spacing w:beforeLines="0" w:afterLines="0" w:line="240" w:lineRule="auto"/>
              <w:jc w:val="center"/>
              <w:rPr>
                <w:rFonts w:hint="default" w:ascii="Times New Roman" w:eastAsia="宋体"/>
                <w:snapToGrid w:val="0"/>
                <w:color w:val="000000"/>
                <w:kern w:val="21"/>
                <w:szCs w:val="21"/>
                <w:lang w:val="en-US" w:eastAsia="zh-CN"/>
              </w:rPr>
            </w:pPr>
            <w:r>
              <w:rPr>
                <w:rFonts w:hint="eastAsia"/>
                <w:snapToGrid w:val="0"/>
                <w:color w:val="000000"/>
                <w:kern w:val="21"/>
                <w:szCs w:val="21"/>
                <w:lang w:val="en-US" w:eastAsia="zh-CN"/>
              </w:rPr>
              <w:t>+2.4564</w:t>
            </w:r>
            <w:r>
              <w:rPr>
                <w:rFonts w:hint="eastAsia" w:ascii="Times New Roman"/>
                <w:snapToGrid w:val="0"/>
                <w:color w:val="000000"/>
                <w:kern w:val="21"/>
                <w:szCs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588"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rPr>
            </w:pPr>
          </w:p>
        </w:tc>
        <w:tc>
          <w:tcPr>
            <w:tcW w:w="1417"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hAnsi="Times New Roman" w:cs="Times New Roman"/>
                <w:snapToGrid w:val="0"/>
                <w:color w:val="000000"/>
                <w:kern w:val="21"/>
                <w:szCs w:val="21"/>
                <w:lang w:eastAsia="zh-CN"/>
              </w:rPr>
            </w:pPr>
            <w:r>
              <w:rPr>
                <w:rFonts w:hint="eastAsia" w:ascii="Times New Roman" w:hAnsi="Times New Roman" w:cs="Times New Roman"/>
                <w:snapToGrid w:val="0"/>
                <w:color w:val="000000"/>
                <w:kern w:val="21"/>
                <w:szCs w:val="21"/>
                <w:lang w:eastAsia="zh-CN"/>
              </w:rPr>
              <w:t>压滤泥饼</w:t>
            </w:r>
          </w:p>
        </w:tc>
        <w:tc>
          <w:tcPr>
            <w:tcW w:w="1701" w:type="dxa"/>
            <w:vAlign w:val="center"/>
          </w:tcPr>
          <w:p>
            <w:pPr>
              <w:keepNext w:val="0"/>
              <w:keepLines w:val="0"/>
              <w:pageBreakBefore w:val="0"/>
              <w:widowControl w:val="0"/>
              <w:kinsoku/>
              <w:wordWrap/>
              <w:overflowPunct/>
              <w:topLinePunct w:val="0"/>
              <w:autoSpaceDE/>
              <w:autoSpaceDN/>
              <w:bidi w:val="0"/>
              <w:spacing w:line="240" w:lineRule="exact"/>
              <w:jc w:val="center"/>
              <w:textAlignment w:val="auto"/>
              <w:rPr>
                <w:rFonts w:hint="eastAsia" w:eastAsia="宋体"/>
                <w:snapToGrid w:val="0"/>
                <w:color w:val="000000"/>
                <w:kern w:val="21"/>
                <w:szCs w:val="21"/>
                <w:lang w:val="en-US" w:eastAsia="zh-CN"/>
              </w:rPr>
            </w:pPr>
            <w:r>
              <w:rPr>
                <w:rFonts w:hint="eastAsia"/>
                <w:snapToGrid w:val="0"/>
                <w:color w:val="000000"/>
                <w:kern w:val="21"/>
                <w:szCs w:val="21"/>
                <w:lang w:eastAsia="zh-CN"/>
              </w:rPr>
              <w:t>0</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spacing w:beforeLines="0" w:afterLines="0" w:line="240" w:lineRule="auto"/>
              <w:jc w:val="center"/>
              <w:rPr>
                <w:rFonts w:hint="default" w:ascii="Times New Roman" w:hAnsi="Times New Roman" w:eastAsia="宋体" w:cs="Times New Roman"/>
                <w:snapToGrid w:val="0"/>
                <w:color w:val="000000"/>
                <w:kern w:val="21"/>
                <w:szCs w:val="21"/>
                <w:lang w:val="en-US" w:eastAsia="zh-CN"/>
              </w:rPr>
            </w:pPr>
            <w:r>
              <w:rPr>
                <w:rFonts w:hint="eastAsia"/>
                <w:snapToGrid w:val="0"/>
                <w:color w:val="000000"/>
                <w:kern w:val="21"/>
                <w:szCs w:val="21"/>
                <w:lang w:val="en-US" w:eastAsia="zh-CN"/>
              </w:rPr>
              <w:t>440</w:t>
            </w:r>
            <w:r>
              <w:rPr>
                <w:rFonts w:hint="eastAsia" w:ascii="Times New Roman"/>
                <w:snapToGrid w:val="0"/>
                <w:color w:val="000000"/>
                <w:kern w:val="21"/>
                <w:szCs w:val="21"/>
              </w:rPr>
              <w:t>t/a</w:t>
            </w:r>
          </w:p>
        </w:tc>
        <w:tc>
          <w:tcPr>
            <w:tcW w:w="1761" w:type="dxa"/>
            <w:vAlign w:val="center"/>
          </w:tcPr>
          <w:p>
            <w:pPr>
              <w:spacing w:beforeLines="0" w:afterLines="0" w:line="240" w:lineRule="auto"/>
              <w:jc w:val="center"/>
              <w:rPr>
                <w:rFonts w:hint="eastAsia" w:ascii="Times New Roman" w:hAnsi="Times New Roman" w:cs="Times New Roman"/>
                <w:snapToGrid w:val="0"/>
                <w:color w:val="000000"/>
                <w:kern w:val="21"/>
                <w:szCs w:val="21"/>
                <w:lang w:val="en-US" w:eastAsia="zh-CN"/>
              </w:rPr>
            </w:pPr>
            <w:r>
              <w:rPr>
                <w:rFonts w:hint="eastAsia" w:ascii="Times New Roman"/>
                <w:snapToGrid w:val="0"/>
                <w:color w:val="000000"/>
                <w:kern w:val="21"/>
                <w:szCs w:val="21"/>
                <w:lang w:val="en-US" w:eastAsia="zh-CN"/>
              </w:rPr>
              <w:t>0</w:t>
            </w:r>
          </w:p>
        </w:tc>
        <w:tc>
          <w:tcPr>
            <w:tcW w:w="1743" w:type="dxa"/>
            <w:vAlign w:val="center"/>
          </w:tcPr>
          <w:p>
            <w:pPr>
              <w:spacing w:beforeLines="0" w:afterLines="0" w:line="240" w:lineRule="auto"/>
              <w:jc w:val="center"/>
              <w:rPr>
                <w:rFonts w:hint="default" w:ascii="Times New Roman" w:eastAsia="宋体"/>
                <w:snapToGrid w:val="0"/>
                <w:color w:val="000000"/>
                <w:kern w:val="21"/>
                <w:szCs w:val="21"/>
                <w:lang w:val="en-US" w:eastAsia="zh-CN"/>
              </w:rPr>
            </w:pPr>
            <w:r>
              <w:rPr>
                <w:rFonts w:hint="eastAsia"/>
                <w:snapToGrid w:val="0"/>
                <w:color w:val="000000"/>
                <w:kern w:val="21"/>
                <w:szCs w:val="21"/>
                <w:lang w:val="en-US" w:eastAsia="zh-CN"/>
              </w:rPr>
              <w:t>440</w:t>
            </w:r>
            <w:r>
              <w:rPr>
                <w:rFonts w:hint="eastAsia" w:ascii="Times New Roman"/>
                <w:snapToGrid w:val="0"/>
                <w:color w:val="000000"/>
                <w:kern w:val="21"/>
                <w:szCs w:val="21"/>
              </w:rPr>
              <w:t>t/a</w:t>
            </w:r>
          </w:p>
        </w:tc>
        <w:tc>
          <w:tcPr>
            <w:tcW w:w="1332" w:type="dxa"/>
            <w:vAlign w:val="center"/>
          </w:tcPr>
          <w:p>
            <w:pPr>
              <w:spacing w:beforeLines="0" w:afterLines="0" w:line="240" w:lineRule="auto"/>
              <w:jc w:val="center"/>
              <w:rPr>
                <w:rFonts w:hint="default" w:ascii="Times New Roman"/>
                <w:snapToGrid w:val="0"/>
                <w:color w:val="000000"/>
                <w:kern w:val="21"/>
                <w:szCs w:val="21"/>
                <w:lang w:val="en-US" w:eastAsia="zh-CN"/>
              </w:rPr>
            </w:pPr>
            <w:r>
              <w:rPr>
                <w:rFonts w:hint="eastAsia"/>
                <w:snapToGrid w:val="0"/>
                <w:color w:val="000000"/>
                <w:kern w:val="21"/>
                <w:szCs w:val="21"/>
                <w:lang w:val="en-US" w:eastAsia="zh-CN"/>
              </w:rPr>
              <w:t>+440</w:t>
            </w:r>
            <w:r>
              <w:rPr>
                <w:rFonts w:hint="eastAsia" w:ascii="Times New Roman"/>
                <w:snapToGrid w:val="0"/>
                <w:color w:val="000000"/>
                <w:kern w:val="21"/>
                <w:szCs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588"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rPr>
            </w:pPr>
          </w:p>
        </w:tc>
        <w:tc>
          <w:tcPr>
            <w:tcW w:w="1417"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hAnsi="Times New Roman" w:cs="Times New Roman"/>
                <w:snapToGrid w:val="0"/>
                <w:color w:val="000000"/>
                <w:kern w:val="21"/>
                <w:szCs w:val="21"/>
                <w:lang w:eastAsia="zh-CN"/>
              </w:rPr>
            </w:pPr>
            <w:r>
              <w:rPr>
                <w:rFonts w:hint="eastAsia" w:ascii="Times New Roman" w:cs="Times New Roman"/>
                <w:snapToGrid w:val="0"/>
                <w:color w:val="000000"/>
                <w:kern w:val="21"/>
                <w:szCs w:val="21"/>
                <w:lang w:eastAsia="zh-CN"/>
              </w:rPr>
              <w:t>废刀头</w:t>
            </w:r>
          </w:p>
        </w:tc>
        <w:tc>
          <w:tcPr>
            <w:tcW w:w="1701" w:type="dxa"/>
            <w:vAlign w:val="center"/>
          </w:tcPr>
          <w:p>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snapToGrid w:val="0"/>
                <w:color w:val="000000"/>
                <w:kern w:val="21"/>
                <w:szCs w:val="21"/>
              </w:rPr>
            </w:pPr>
            <w:r>
              <w:rPr>
                <w:rFonts w:hint="eastAsia"/>
                <w:snapToGrid w:val="0"/>
                <w:color w:val="000000"/>
                <w:kern w:val="21"/>
                <w:szCs w:val="21"/>
                <w:lang w:val="en-US" w:eastAsia="zh-CN"/>
              </w:rPr>
              <w:t>1</w:t>
            </w:r>
            <w:r>
              <w:rPr>
                <w:rFonts w:hint="eastAsia"/>
                <w:snapToGrid w:val="0"/>
                <w:color w:val="000000"/>
                <w:kern w:val="21"/>
                <w:szCs w:val="21"/>
                <w:lang w:eastAsia="zh-CN"/>
              </w:rPr>
              <w:t>0</w:t>
            </w:r>
            <w:r>
              <w:rPr>
                <w:rFonts w:hint="eastAsia" w:ascii="Times New Roman"/>
                <w:snapToGrid w:val="0"/>
                <w:color w:val="000000"/>
                <w:kern w:val="21"/>
                <w:szCs w:val="21"/>
              </w:rPr>
              <w:t>t/a</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spacing w:beforeLines="0" w:afterLines="0" w:line="240" w:lineRule="auto"/>
              <w:jc w:val="center"/>
              <w:rPr>
                <w:rFonts w:hint="eastAsia" w:ascii="Times New Roman" w:eastAsia="宋体"/>
                <w:snapToGrid w:val="0"/>
                <w:color w:val="000000"/>
                <w:kern w:val="21"/>
                <w:szCs w:val="21"/>
                <w:lang w:eastAsia="zh-CN"/>
              </w:rPr>
            </w:pPr>
            <w:r>
              <w:rPr>
                <w:rFonts w:hint="eastAsia"/>
                <w:snapToGrid w:val="0"/>
                <w:color w:val="000000"/>
                <w:kern w:val="21"/>
                <w:szCs w:val="21"/>
                <w:lang w:val="en-US" w:eastAsia="zh-CN"/>
              </w:rPr>
              <w:t>2</w:t>
            </w:r>
            <w:r>
              <w:rPr>
                <w:rFonts w:hint="eastAsia" w:ascii="Times New Roman"/>
                <w:snapToGrid w:val="0"/>
                <w:color w:val="000000"/>
                <w:kern w:val="21"/>
                <w:szCs w:val="21"/>
              </w:rPr>
              <w:t>t/a</w:t>
            </w:r>
          </w:p>
        </w:tc>
        <w:tc>
          <w:tcPr>
            <w:tcW w:w="1761" w:type="dxa"/>
            <w:vAlign w:val="center"/>
          </w:tcPr>
          <w:p>
            <w:pPr>
              <w:spacing w:beforeLines="0" w:afterLines="0" w:line="240" w:lineRule="auto"/>
              <w:jc w:val="center"/>
              <w:rPr>
                <w:rFonts w:hint="eastAsia" w:ascii="Times New Roman"/>
                <w:snapToGrid w:val="0"/>
                <w:color w:val="000000"/>
                <w:kern w:val="21"/>
                <w:szCs w:val="21"/>
              </w:rPr>
            </w:pPr>
            <w:r>
              <w:rPr>
                <w:rFonts w:hint="eastAsia" w:ascii="Times New Roman"/>
                <w:snapToGrid w:val="0"/>
                <w:color w:val="000000"/>
                <w:kern w:val="21"/>
                <w:szCs w:val="21"/>
                <w:lang w:val="en-US" w:eastAsia="zh-CN"/>
              </w:rPr>
              <w:t>0</w:t>
            </w:r>
          </w:p>
        </w:tc>
        <w:tc>
          <w:tcPr>
            <w:tcW w:w="1743" w:type="dxa"/>
            <w:vAlign w:val="center"/>
          </w:tcPr>
          <w:p>
            <w:pPr>
              <w:spacing w:beforeLines="0" w:afterLines="0" w:line="240" w:lineRule="auto"/>
              <w:jc w:val="center"/>
              <w:rPr>
                <w:rFonts w:hint="default" w:ascii="Times New Roman" w:eastAsia="宋体"/>
                <w:snapToGrid w:val="0"/>
                <w:color w:val="000000"/>
                <w:kern w:val="21"/>
                <w:szCs w:val="21"/>
                <w:lang w:val="en-US" w:eastAsia="zh-CN"/>
              </w:rPr>
            </w:pPr>
            <w:r>
              <w:rPr>
                <w:rFonts w:hint="eastAsia"/>
                <w:snapToGrid w:val="0"/>
                <w:color w:val="000000"/>
                <w:kern w:val="21"/>
                <w:szCs w:val="21"/>
                <w:lang w:val="en-US" w:eastAsia="zh-CN"/>
              </w:rPr>
              <w:t>12</w:t>
            </w:r>
            <w:r>
              <w:rPr>
                <w:rFonts w:hint="eastAsia" w:ascii="Times New Roman"/>
                <w:snapToGrid w:val="0"/>
                <w:color w:val="000000"/>
                <w:kern w:val="21"/>
                <w:szCs w:val="21"/>
              </w:rPr>
              <w:t>t/a</w:t>
            </w:r>
          </w:p>
        </w:tc>
        <w:tc>
          <w:tcPr>
            <w:tcW w:w="1332" w:type="dxa"/>
            <w:vAlign w:val="center"/>
          </w:tcPr>
          <w:p>
            <w:pPr>
              <w:spacing w:beforeLines="0" w:afterLines="0" w:line="240" w:lineRule="auto"/>
              <w:jc w:val="center"/>
              <w:rPr>
                <w:rFonts w:hint="default" w:ascii="Times New Roman"/>
                <w:snapToGrid w:val="0"/>
                <w:color w:val="000000"/>
                <w:kern w:val="21"/>
                <w:szCs w:val="21"/>
                <w:lang w:val="en-US"/>
              </w:rPr>
            </w:pPr>
            <w:r>
              <w:rPr>
                <w:rFonts w:hint="eastAsia"/>
                <w:snapToGrid w:val="0"/>
                <w:color w:val="000000"/>
                <w:kern w:val="21"/>
                <w:szCs w:val="21"/>
                <w:lang w:val="en-US" w:eastAsia="zh-CN"/>
              </w:rPr>
              <w:t>+2</w:t>
            </w:r>
            <w:r>
              <w:rPr>
                <w:rFonts w:hint="eastAsia" w:ascii="Times New Roman"/>
                <w:snapToGrid w:val="0"/>
                <w:color w:val="000000"/>
                <w:kern w:val="21"/>
                <w:szCs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588"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rPr>
            </w:pPr>
          </w:p>
        </w:tc>
        <w:tc>
          <w:tcPr>
            <w:tcW w:w="1417"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cs="Times New Roman"/>
                <w:snapToGrid w:val="0"/>
                <w:color w:val="000000"/>
                <w:kern w:val="21"/>
                <w:szCs w:val="21"/>
                <w:lang w:eastAsia="zh-CN"/>
              </w:rPr>
            </w:pPr>
            <w:r>
              <w:rPr>
                <w:rFonts w:hint="eastAsia" w:ascii="Times New Roman" w:cs="Times New Roman"/>
                <w:snapToGrid w:val="0"/>
                <w:color w:val="000000"/>
                <w:kern w:val="21"/>
                <w:szCs w:val="21"/>
                <w:lang w:eastAsia="zh-CN"/>
              </w:rPr>
              <w:t>污泥</w:t>
            </w:r>
          </w:p>
        </w:tc>
        <w:tc>
          <w:tcPr>
            <w:tcW w:w="1701" w:type="dxa"/>
            <w:vAlign w:val="center"/>
          </w:tcPr>
          <w:p>
            <w:pPr>
              <w:keepNext w:val="0"/>
              <w:keepLines w:val="0"/>
              <w:pageBreakBefore w:val="0"/>
              <w:widowControl w:val="0"/>
              <w:kinsoku/>
              <w:wordWrap/>
              <w:overflowPunct/>
              <w:topLinePunct w:val="0"/>
              <w:autoSpaceDE/>
              <w:autoSpaceDN/>
              <w:bidi w:val="0"/>
              <w:spacing w:line="240" w:lineRule="exact"/>
              <w:jc w:val="center"/>
              <w:textAlignment w:val="auto"/>
              <w:rPr>
                <w:rFonts w:hint="default" w:ascii="Times New Roman"/>
                <w:snapToGrid w:val="0"/>
                <w:color w:val="000000"/>
                <w:kern w:val="21"/>
                <w:szCs w:val="21"/>
                <w:lang w:val="en-US"/>
              </w:rPr>
            </w:pPr>
            <w:r>
              <w:rPr>
                <w:rFonts w:hint="eastAsia"/>
                <w:snapToGrid w:val="0"/>
                <w:color w:val="000000"/>
                <w:kern w:val="21"/>
                <w:szCs w:val="21"/>
                <w:lang w:val="en-US" w:eastAsia="zh-CN"/>
              </w:rPr>
              <w:t>215.83</w:t>
            </w:r>
            <w:r>
              <w:rPr>
                <w:rFonts w:hint="eastAsia" w:ascii="Times New Roman"/>
                <w:snapToGrid w:val="0"/>
                <w:color w:val="000000"/>
                <w:kern w:val="21"/>
                <w:szCs w:val="21"/>
              </w:rPr>
              <w:t>t/a</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spacing w:beforeLines="0" w:afterLines="0" w:line="240" w:lineRule="auto"/>
              <w:jc w:val="center"/>
              <w:rPr>
                <w:rFonts w:hint="default" w:ascii="Times New Roman" w:eastAsia="宋体"/>
                <w:snapToGrid w:val="0"/>
                <w:color w:val="000000"/>
                <w:kern w:val="21"/>
                <w:szCs w:val="21"/>
                <w:lang w:val="en-US" w:eastAsia="zh-CN"/>
              </w:rPr>
            </w:pPr>
            <w:r>
              <w:rPr>
                <w:rFonts w:hint="eastAsia"/>
                <w:snapToGrid w:val="0"/>
                <w:color w:val="000000"/>
                <w:kern w:val="21"/>
                <w:szCs w:val="21"/>
                <w:lang w:val="en-US" w:eastAsia="zh-CN"/>
              </w:rPr>
              <w:t>115</w:t>
            </w:r>
            <w:r>
              <w:rPr>
                <w:rFonts w:hint="eastAsia" w:ascii="Times New Roman"/>
                <w:snapToGrid w:val="0"/>
                <w:color w:val="000000"/>
                <w:kern w:val="21"/>
                <w:szCs w:val="21"/>
              </w:rPr>
              <w:t>t/a</w:t>
            </w:r>
          </w:p>
        </w:tc>
        <w:tc>
          <w:tcPr>
            <w:tcW w:w="1761" w:type="dxa"/>
            <w:vAlign w:val="center"/>
          </w:tcPr>
          <w:p>
            <w:pPr>
              <w:spacing w:beforeLines="0" w:afterLines="0" w:line="240" w:lineRule="auto"/>
              <w:jc w:val="center"/>
              <w:rPr>
                <w:rFonts w:hint="eastAsia" w:ascii="Times New Roman"/>
                <w:snapToGrid w:val="0"/>
                <w:color w:val="000000"/>
                <w:kern w:val="21"/>
                <w:szCs w:val="21"/>
              </w:rPr>
            </w:pPr>
            <w:r>
              <w:rPr>
                <w:rFonts w:hint="eastAsia" w:ascii="Times New Roman"/>
                <w:snapToGrid w:val="0"/>
                <w:color w:val="000000"/>
                <w:kern w:val="21"/>
                <w:szCs w:val="21"/>
                <w:lang w:val="en-US" w:eastAsia="zh-CN"/>
              </w:rPr>
              <w:t>0</w:t>
            </w:r>
          </w:p>
        </w:tc>
        <w:tc>
          <w:tcPr>
            <w:tcW w:w="1743" w:type="dxa"/>
            <w:vAlign w:val="center"/>
          </w:tcPr>
          <w:p>
            <w:pPr>
              <w:spacing w:beforeLines="0" w:afterLines="0" w:line="240" w:lineRule="auto"/>
              <w:jc w:val="center"/>
              <w:rPr>
                <w:rFonts w:hint="default" w:ascii="Times New Roman" w:eastAsia="宋体"/>
                <w:snapToGrid w:val="0"/>
                <w:color w:val="000000"/>
                <w:kern w:val="21"/>
                <w:szCs w:val="21"/>
                <w:lang w:val="en-US" w:eastAsia="zh-CN"/>
              </w:rPr>
            </w:pPr>
            <w:r>
              <w:rPr>
                <w:rFonts w:hint="eastAsia"/>
                <w:snapToGrid w:val="0"/>
                <w:color w:val="000000"/>
                <w:kern w:val="21"/>
                <w:szCs w:val="21"/>
                <w:lang w:val="en-US" w:eastAsia="zh-CN"/>
              </w:rPr>
              <w:t>330.83</w:t>
            </w:r>
            <w:r>
              <w:rPr>
                <w:rFonts w:hint="eastAsia" w:ascii="Times New Roman"/>
                <w:snapToGrid w:val="0"/>
                <w:color w:val="000000"/>
                <w:kern w:val="21"/>
                <w:szCs w:val="21"/>
              </w:rPr>
              <w:t>t/a</w:t>
            </w:r>
          </w:p>
        </w:tc>
        <w:tc>
          <w:tcPr>
            <w:tcW w:w="1332" w:type="dxa"/>
            <w:vAlign w:val="center"/>
          </w:tcPr>
          <w:p>
            <w:pPr>
              <w:spacing w:beforeLines="0" w:afterLines="0" w:line="240" w:lineRule="auto"/>
              <w:jc w:val="center"/>
              <w:rPr>
                <w:rFonts w:hint="default" w:ascii="Times New Roman"/>
                <w:snapToGrid w:val="0"/>
                <w:color w:val="000000"/>
                <w:kern w:val="21"/>
                <w:szCs w:val="21"/>
                <w:lang w:val="en-US"/>
              </w:rPr>
            </w:pPr>
            <w:r>
              <w:rPr>
                <w:rFonts w:hint="eastAsia"/>
                <w:snapToGrid w:val="0"/>
                <w:color w:val="000000"/>
                <w:kern w:val="21"/>
                <w:szCs w:val="21"/>
                <w:lang w:val="en-US" w:eastAsia="zh-CN"/>
              </w:rPr>
              <w:t>+115</w:t>
            </w:r>
            <w:r>
              <w:rPr>
                <w:rFonts w:hint="eastAsia" w:ascii="Times New Roman"/>
                <w:snapToGrid w:val="0"/>
                <w:color w:val="000000"/>
                <w:kern w:val="21"/>
                <w:szCs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588"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rPr>
            </w:pPr>
          </w:p>
        </w:tc>
        <w:tc>
          <w:tcPr>
            <w:tcW w:w="1417"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hAnsi="Times New Roman" w:cs="Times New Roman"/>
                <w:snapToGrid w:val="0"/>
                <w:color w:val="000000"/>
                <w:kern w:val="21"/>
                <w:szCs w:val="21"/>
              </w:rPr>
            </w:pPr>
            <w:r>
              <w:rPr>
                <w:rFonts w:hint="eastAsia" w:ascii="Times New Roman" w:hAnsi="Times New Roman" w:cs="Times New Roman"/>
                <w:snapToGrid w:val="0"/>
                <w:color w:val="000000"/>
                <w:kern w:val="21"/>
                <w:szCs w:val="21"/>
              </w:rPr>
              <w:t>生活垃圾</w:t>
            </w:r>
          </w:p>
        </w:tc>
        <w:tc>
          <w:tcPr>
            <w:tcW w:w="1701" w:type="dxa"/>
            <w:vAlign w:val="center"/>
          </w:tcPr>
          <w:p>
            <w:pPr>
              <w:keepNext w:val="0"/>
              <w:keepLines w:val="0"/>
              <w:pageBreakBefore w:val="0"/>
              <w:widowControl w:val="0"/>
              <w:kinsoku/>
              <w:wordWrap/>
              <w:overflowPunct/>
              <w:topLinePunct w:val="0"/>
              <w:autoSpaceDE/>
              <w:autoSpaceDN/>
              <w:bidi w:val="0"/>
              <w:spacing w:line="240" w:lineRule="exact"/>
              <w:jc w:val="center"/>
              <w:textAlignment w:val="auto"/>
              <w:rPr>
                <w:rFonts w:hint="default" w:eastAsia="宋体"/>
                <w:snapToGrid w:val="0"/>
                <w:color w:val="000000"/>
                <w:kern w:val="21"/>
                <w:szCs w:val="21"/>
                <w:lang w:val="en-US" w:eastAsia="zh-CN"/>
              </w:rPr>
            </w:pPr>
            <w:r>
              <w:rPr>
                <w:rFonts w:hint="eastAsia"/>
                <w:snapToGrid w:val="0"/>
                <w:color w:val="000000"/>
                <w:kern w:val="21"/>
                <w:szCs w:val="21"/>
                <w:lang w:val="en-US" w:eastAsia="zh-CN"/>
              </w:rPr>
              <w:t>2.25</w:t>
            </w:r>
            <w:r>
              <w:rPr>
                <w:rFonts w:hint="eastAsia" w:ascii="Times New Roman"/>
                <w:snapToGrid w:val="0"/>
                <w:color w:val="000000"/>
                <w:kern w:val="21"/>
                <w:szCs w:val="21"/>
              </w:rPr>
              <w:t>t/a</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spacing w:beforeLines="0" w:afterLines="0" w:line="240" w:lineRule="auto"/>
              <w:jc w:val="center"/>
              <w:rPr>
                <w:rFonts w:hint="default" w:ascii="Times New Roman" w:eastAsia="宋体"/>
                <w:snapToGrid w:val="0"/>
                <w:color w:val="000000"/>
                <w:kern w:val="21"/>
                <w:szCs w:val="21"/>
                <w:lang w:val="en-US" w:eastAsia="zh-CN"/>
              </w:rPr>
            </w:pPr>
            <w:r>
              <w:rPr>
                <w:rFonts w:hint="eastAsia"/>
                <w:snapToGrid w:val="0"/>
                <w:color w:val="000000"/>
                <w:kern w:val="21"/>
                <w:szCs w:val="21"/>
                <w:lang w:val="en-US" w:eastAsia="zh-CN"/>
              </w:rPr>
              <w:t>1.5</w:t>
            </w:r>
            <w:r>
              <w:rPr>
                <w:rFonts w:hint="eastAsia" w:ascii="Times New Roman"/>
                <w:snapToGrid w:val="0"/>
                <w:color w:val="000000"/>
                <w:kern w:val="21"/>
                <w:szCs w:val="21"/>
              </w:rPr>
              <w:t>t/a</w:t>
            </w:r>
          </w:p>
        </w:tc>
        <w:tc>
          <w:tcPr>
            <w:tcW w:w="1761" w:type="dxa"/>
            <w:vAlign w:val="center"/>
          </w:tcPr>
          <w:p>
            <w:pPr>
              <w:spacing w:beforeLines="0" w:afterLines="0" w:line="240" w:lineRule="auto"/>
              <w:jc w:val="center"/>
              <w:rPr>
                <w:rFonts w:ascii="Times New Roman"/>
                <w:snapToGrid w:val="0"/>
                <w:color w:val="000000"/>
                <w:kern w:val="21"/>
                <w:szCs w:val="21"/>
              </w:rPr>
            </w:pPr>
            <w:r>
              <w:rPr>
                <w:rFonts w:hint="eastAsia" w:ascii="Times New Roman"/>
                <w:snapToGrid w:val="0"/>
                <w:color w:val="000000"/>
                <w:kern w:val="21"/>
                <w:szCs w:val="21"/>
                <w:lang w:val="en-US" w:eastAsia="zh-CN"/>
              </w:rPr>
              <w:t>0</w:t>
            </w:r>
          </w:p>
        </w:tc>
        <w:tc>
          <w:tcPr>
            <w:tcW w:w="1743" w:type="dxa"/>
            <w:vAlign w:val="center"/>
          </w:tcPr>
          <w:p>
            <w:pPr>
              <w:spacing w:beforeLines="0" w:afterLines="0" w:line="240" w:lineRule="auto"/>
              <w:jc w:val="center"/>
              <w:rPr>
                <w:rFonts w:hint="default" w:ascii="Times New Roman" w:eastAsia="宋体"/>
                <w:snapToGrid w:val="0"/>
                <w:color w:val="000000"/>
                <w:kern w:val="21"/>
                <w:szCs w:val="21"/>
                <w:lang w:val="en-US" w:eastAsia="zh-CN"/>
              </w:rPr>
            </w:pPr>
            <w:r>
              <w:rPr>
                <w:rFonts w:hint="eastAsia"/>
                <w:snapToGrid w:val="0"/>
                <w:color w:val="000000"/>
                <w:kern w:val="21"/>
                <w:szCs w:val="21"/>
                <w:lang w:val="en-US" w:eastAsia="zh-CN"/>
              </w:rPr>
              <w:t>3.75</w:t>
            </w:r>
            <w:r>
              <w:rPr>
                <w:rFonts w:hint="eastAsia" w:ascii="Times New Roman"/>
                <w:snapToGrid w:val="0"/>
                <w:color w:val="000000"/>
                <w:kern w:val="21"/>
                <w:szCs w:val="21"/>
              </w:rPr>
              <w:t>t/a</w:t>
            </w:r>
          </w:p>
        </w:tc>
        <w:tc>
          <w:tcPr>
            <w:tcW w:w="1332" w:type="dxa"/>
            <w:vAlign w:val="center"/>
          </w:tcPr>
          <w:p>
            <w:pPr>
              <w:spacing w:beforeLines="0" w:afterLines="0" w:line="240" w:lineRule="auto"/>
              <w:jc w:val="center"/>
              <w:rPr>
                <w:rFonts w:hint="default" w:ascii="Times New Roman"/>
                <w:snapToGrid w:val="0"/>
                <w:color w:val="000000"/>
                <w:kern w:val="21"/>
                <w:szCs w:val="21"/>
                <w:lang w:val="en-US"/>
              </w:rPr>
            </w:pPr>
            <w:r>
              <w:rPr>
                <w:rFonts w:hint="eastAsia"/>
                <w:snapToGrid w:val="0"/>
                <w:color w:val="000000"/>
                <w:kern w:val="21"/>
                <w:szCs w:val="21"/>
                <w:lang w:val="en-US" w:eastAsia="zh-CN"/>
              </w:rPr>
              <w:t>+1.5</w:t>
            </w:r>
            <w:r>
              <w:rPr>
                <w:rFonts w:hint="eastAsia" w:ascii="Times New Roman"/>
                <w:snapToGrid w:val="0"/>
                <w:color w:val="000000"/>
                <w:kern w:val="21"/>
                <w:szCs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588" w:type="dxa"/>
            <w:vMerge w:val="restart"/>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lang w:eastAsia="zh-CN"/>
              </w:rPr>
            </w:pPr>
            <w:r>
              <w:rPr>
                <w:rFonts w:hint="eastAsia" w:ascii="Times New Roman"/>
                <w:snapToGrid w:val="0"/>
                <w:color w:val="000000"/>
                <w:kern w:val="21"/>
                <w:szCs w:val="21"/>
                <w:lang w:eastAsia="zh-CN"/>
              </w:rPr>
              <w:t>危险废物</w:t>
            </w:r>
          </w:p>
        </w:tc>
        <w:tc>
          <w:tcPr>
            <w:tcW w:w="1417"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hAnsi="Times New Roman" w:cs="Times New Roman"/>
                <w:snapToGrid w:val="0"/>
                <w:color w:val="000000"/>
                <w:kern w:val="21"/>
                <w:szCs w:val="21"/>
              </w:rPr>
              <w:t>废</w:t>
            </w:r>
            <w:r>
              <w:rPr>
                <w:rFonts w:hint="eastAsia" w:ascii="Times New Roman" w:hAnsi="Times New Roman" w:cs="Times New Roman"/>
                <w:snapToGrid w:val="0"/>
                <w:color w:val="000000"/>
                <w:kern w:val="21"/>
                <w:szCs w:val="21"/>
                <w:lang w:eastAsia="zh-CN"/>
              </w:rPr>
              <w:t>机</w:t>
            </w:r>
            <w:r>
              <w:rPr>
                <w:rFonts w:hint="eastAsia" w:ascii="Times New Roman" w:hAnsi="Times New Roman" w:cs="Times New Roman"/>
                <w:snapToGrid w:val="0"/>
                <w:color w:val="000000"/>
                <w:kern w:val="21"/>
                <w:szCs w:val="21"/>
              </w:rPr>
              <w:t>油</w:t>
            </w:r>
          </w:p>
        </w:tc>
        <w:tc>
          <w:tcPr>
            <w:tcW w:w="1701" w:type="dxa"/>
            <w:vAlign w:val="center"/>
          </w:tcPr>
          <w:p>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Times New Roman"/>
                <w:snapToGrid w:val="0"/>
                <w:color w:val="000000"/>
                <w:kern w:val="21"/>
                <w:sz w:val="21"/>
                <w:szCs w:val="21"/>
                <w:lang w:val="en-US" w:eastAsia="zh-CN" w:bidi="ar-SA"/>
              </w:rPr>
            </w:pPr>
            <w:r>
              <w:rPr>
                <w:rFonts w:hint="eastAsia"/>
                <w:snapToGrid w:val="0"/>
                <w:color w:val="000000"/>
                <w:kern w:val="21"/>
                <w:szCs w:val="21"/>
                <w:lang w:eastAsia="zh-CN"/>
              </w:rPr>
              <w:t>0</w:t>
            </w:r>
            <w:r>
              <w:rPr>
                <w:rFonts w:hint="eastAsia"/>
                <w:snapToGrid w:val="0"/>
                <w:color w:val="000000"/>
                <w:kern w:val="21"/>
                <w:szCs w:val="21"/>
                <w:lang w:val="en-US" w:eastAsia="zh-CN"/>
              </w:rPr>
              <w:t>.5</w:t>
            </w:r>
            <w:r>
              <w:rPr>
                <w:rFonts w:hint="eastAsia" w:ascii="Times New Roman"/>
                <w:snapToGrid w:val="0"/>
                <w:color w:val="000000"/>
                <w:kern w:val="21"/>
                <w:szCs w:val="21"/>
              </w:rPr>
              <w:t>t/</w:t>
            </w:r>
            <w:r>
              <w:rPr>
                <w:rFonts w:hint="eastAsia"/>
                <w:snapToGrid w:val="0"/>
                <w:color w:val="000000"/>
                <w:kern w:val="21"/>
                <w:szCs w:val="21"/>
                <w:lang w:val="en-US" w:eastAsia="zh-CN"/>
              </w:rPr>
              <w:t>3-4</w:t>
            </w:r>
            <w:r>
              <w:rPr>
                <w:rFonts w:hint="eastAsia" w:ascii="Times New Roman"/>
                <w:snapToGrid w:val="0"/>
                <w:color w:val="000000"/>
                <w:kern w:val="21"/>
                <w:szCs w:val="21"/>
              </w:rPr>
              <w:t>a</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000000"/>
                <w:kern w:val="21"/>
                <w:szCs w:val="21"/>
              </w:rPr>
              <w:t>/</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000000"/>
                <w:kern w:val="21"/>
                <w:szCs w:val="21"/>
              </w:rPr>
              <w:t>/</w:t>
            </w:r>
          </w:p>
        </w:tc>
        <w:tc>
          <w:tcPr>
            <w:tcW w:w="1559"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000000"/>
                <w:kern w:val="21"/>
                <w:szCs w:val="21"/>
              </w:rPr>
              <w:t>0</w:t>
            </w:r>
            <w:r>
              <w:rPr>
                <w:rFonts w:hint="eastAsia"/>
                <w:snapToGrid w:val="0"/>
                <w:color w:val="000000"/>
                <w:kern w:val="21"/>
                <w:szCs w:val="21"/>
                <w:lang w:val="en-US" w:eastAsia="zh-CN"/>
              </w:rPr>
              <w:t>.05</w:t>
            </w:r>
            <w:r>
              <w:rPr>
                <w:rFonts w:hint="eastAsia" w:ascii="Times New Roman"/>
                <w:snapToGrid w:val="0"/>
                <w:color w:val="000000"/>
                <w:kern w:val="21"/>
                <w:szCs w:val="21"/>
              </w:rPr>
              <w:t>t/</w:t>
            </w:r>
            <w:r>
              <w:rPr>
                <w:rFonts w:hint="eastAsia"/>
                <w:snapToGrid w:val="0"/>
                <w:color w:val="000000"/>
                <w:kern w:val="21"/>
                <w:szCs w:val="21"/>
                <w:lang w:val="en-US" w:eastAsia="zh-CN"/>
              </w:rPr>
              <w:t>3-4</w:t>
            </w:r>
            <w:r>
              <w:rPr>
                <w:rFonts w:hint="eastAsia" w:ascii="Times New Roman"/>
                <w:snapToGrid w:val="0"/>
                <w:color w:val="000000"/>
                <w:kern w:val="21"/>
                <w:szCs w:val="21"/>
              </w:rPr>
              <w:t>a</w:t>
            </w:r>
          </w:p>
        </w:tc>
        <w:tc>
          <w:tcPr>
            <w:tcW w:w="1761"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000000"/>
                <w:kern w:val="21"/>
                <w:szCs w:val="21"/>
                <w:lang w:val="en-US" w:eastAsia="zh-CN"/>
              </w:rPr>
              <w:t>0</w:t>
            </w:r>
          </w:p>
        </w:tc>
        <w:tc>
          <w:tcPr>
            <w:tcW w:w="1743"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000000"/>
                <w:kern w:val="21"/>
                <w:szCs w:val="21"/>
              </w:rPr>
              <w:t>0</w:t>
            </w:r>
            <w:r>
              <w:rPr>
                <w:rFonts w:hint="eastAsia"/>
                <w:snapToGrid w:val="0"/>
                <w:color w:val="000000"/>
                <w:kern w:val="21"/>
                <w:szCs w:val="21"/>
                <w:lang w:val="en-US" w:eastAsia="zh-CN"/>
              </w:rPr>
              <w:t>.55</w:t>
            </w:r>
            <w:r>
              <w:rPr>
                <w:rFonts w:hint="eastAsia" w:ascii="Times New Roman"/>
                <w:snapToGrid w:val="0"/>
                <w:color w:val="000000"/>
                <w:kern w:val="21"/>
                <w:szCs w:val="21"/>
              </w:rPr>
              <w:t>t/</w:t>
            </w:r>
            <w:r>
              <w:rPr>
                <w:rFonts w:hint="eastAsia"/>
                <w:snapToGrid w:val="0"/>
                <w:color w:val="000000"/>
                <w:kern w:val="21"/>
                <w:szCs w:val="21"/>
                <w:lang w:val="en-US" w:eastAsia="zh-CN"/>
              </w:rPr>
              <w:t>3-4</w:t>
            </w:r>
            <w:r>
              <w:rPr>
                <w:rFonts w:hint="eastAsia" w:ascii="Times New Roman"/>
                <w:snapToGrid w:val="0"/>
                <w:color w:val="000000"/>
                <w:kern w:val="21"/>
                <w:szCs w:val="21"/>
              </w:rPr>
              <w:t>a</w:t>
            </w:r>
          </w:p>
        </w:tc>
        <w:tc>
          <w:tcPr>
            <w:tcW w:w="1332"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snapToGrid w:val="0"/>
                <w:color w:val="000000"/>
                <w:kern w:val="21"/>
                <w:szCs w:val="21"/>
                <w:lang w:val="en-US" w:eastAsia="zh-CN"/>
              </w:rPr>
              <w:t>+0.05</w:t>
            </w:r>
            <w:r>
              <w:rPr>
                <w:rFonts w:hint="eastAsia" w:ascii="Times New Roman"/>
                <w:snapToGrid w:val="0"/>
                <w:color w:val="000000"/>
                <w:kern w:val="21"/>
                <w:szCs w:val="21"/>
              </w:rPr>
              <w:t>t/</w:t>
            </w:r>
            <w:r>
              <w:rPr>
                <w:rFonts w:hint="eastAsia"/>
                <w:snapToGrid w:val="0"/>
                <w:color w:val="000000"/>
                <w:kern w:val="21"/>
                <w:szCs w:val="21"/>
                <w:lang w:val="en-US" w:eastAsia="zh-CN"/>
              </w:rPr>
              <w:t>3-4</w:t>
            </w:r>
            <w:r>
              <w:rPr>
                <w:rFonts w:hint="eastAsia" w:ascii="Times New Roman"/>
                <w:snapToGrid w:val="0"/>
                <w:color w:val="000000"/>
                <w:kern w:val="21"/>
                <w:szCs w:val="21"/>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588"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lang w:eastAsia="zh-CN"/>
              </w:rPr>
            </w:pPr>
          </w:p>
        </w:tc>
        <w:tc>
          <w:tcPr>
            <w:tcW w:w="1417"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hAnsi="Times New Roman" w:eastAsia="宋体" w:cs="Times New Roman"/>
                <w:snapToGrid w:val="0"/>
                <w:color w:val="000000"/>
                <w:kern w:val="21"/>
                <w:szCs w:val="21"/>
                <w:lang w:eastAsia="zh-CN"/>
              </w:rPr>
            </w:pPr>
            <w:r>
              <w:rPr>
                <w:rFonts w:hint="eastAsia" w:ascii="Times New Roman" w:cs="Times New Roman"/>
                <w:snapToGrid w:val="0"/>
                <w:color w:val="000000"/>
                <w:kern w:val="21"/>
                <w:szCs w:val="21"/>
                <w:lang w:eastAsia="zh-CN"/>
              </w:rPr>
              <w:t>废油桶</w:t>
            </w:r>
          </w:p>
        </w:tc>
        <w:tc>
          <w:tcPr>
            <w:tcW w:w="1701" w:type="dxa"/>
            <w:vAlign w:val="center"/>
          </w:tcPr>
          <w:p>
            <w:pPr>
              <w:keepNext w:val="0"/>
              <w:keepLines w:val="0"/>
              <w:pageBreakBefore w:val="0"/>
              <w:widowControl w:val="0"/>
              <w:kinsoku/>
              <w:wordWrap/>
              <w:overflowPunct/>
              <w:topLinePunct w:val="0"/>
              <w:autoSpaceDE/>
              <w:autoSpaceDN/>
              <w:bidi w:val="0"/>
              <w:spacing w:line="240" w:lineRule="exact"/>
              <w:jc w:val="center"/>
              <w:textAlignment w:val="auto"/>
              <w:rPr>
                <w:rFonts w:hint="default"/>
                <w:snapToGrid w:val="0"/>
                <w:color w:val="000000"/>
                <w:kern w:val="21"/>
                <w:szCs w:val="21"/>
                <w:lang w:val="en-US" w:eastAsia="zh-CN"/>
              </w:rPr>
            </w:pPr>
            <w:r>
              <w:rPr>
                <w:rFonts w:hint="eastAsia"/>
                <w:snapToGrid w:val="0"/>
                <w:color w:val="000000"/>
                <w:kern w:val="21"/>
                <w:szCs w:val="21"/>
                <w:lang w:val="en-US" w:eastAsia="zh-CN"/>
              </w:rPr>
              <w:t>/</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000000"/>
                <w:kern w:val="21"/>
                <w:szCs w:val="21"/>
              </w:rPr>
              <w:t>/</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exact"/>
              <w:textAlignment w:val="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000000"/>
                <w:kern w:val="21"/>
                <w:szCs w:val="21"/>
              </w:rPr>
              <w:t>/</w:t>
            </w:r>
          </w:p>
        </w:tc>
        <w:tc>
          <w:tcPr>
            <w:tcW w:w="1559" w:type="dxa"/>
            <w:vAlign w:val="center"/>
          </w:tcPr>
          <w:p>
            <w:pPr>
              <w:spacing w:beforeLines="0" w:afterLines="0" w:line="240" w:lineRule="auto"/>
              <w:jc w:val="center"/>
              <w:rPr>
                <w:rFonts w:hint="eastAsia" w:ascii="Times New Roman"/>
                <w:snapToGrid w:val="0"/>
                <w:color w:val="000000"/>
                <w:kern w:val="21"/>
                <w:szCs w:val="21"/>
              </w:rPr>
            </w:pPr>
            <w:r>
              <w:rPr>
                <w:rFonts w:hint="eastAsia"/>
                <w:snapToGrid w:val="0"/>
                <w:color w:val="000000"/>
                <w:kern w:val="21"/>
                <w:szCs w:val="21"/>
                <w:lang w:val="en-US" w:eastAsia="zh-CN"/>
              </w:rPr>
              <w:t>1个</w:t>
            </w:r>
            <w:r>
              <w:rPr>
                <w:rFonts w:hint="eastAsia" w:ascii="Times New Roman"/>
                <w:snapToGrid w:val="0"/>
                <w:color w:val="000000"/>
                <w:kern w:val="21"/>
                <w:szCs w:val="21"/>
              </w:rPr>
              <w:t>/</w:t>
            </w:r>
            <w:r>
              <w:rPr>
                <w:rFonts w:hint="eastAsia"/>
                <w:snapToGrid w:val="0"/>
                <w:color w:val="000000"/>
                <w:kern w:val="21"/>
                <w:szCs w:val="21"/>
                <w:lang w:val="en-US" w:eastAsia="zh-CN"/>
              </w:rPr>
              <w:t>3-4</w:t>
            </w:r>
            <w:r>
              <w:rPr>
                <w:rFonts w:hint="eastAsia" w:ascii="Times New Roman"/>
                <w:snapToGrid w:val="0"/>
                <w:color w:val="000000"/>
                <w:kern w:val="21"/>
                <w:szCs w:val="21"/>
              </w:rPr>
              <w:t>a</w:t>
            </w:r>
          </w:p>
        </w:tc>
        <w:tc>
          <w:tcPr>
            <w:tcW w:w="1761" w:type="dxa"/>
            <w:vAlign w:val="center"/>
          </w:tcPr>
          <w:p>
            <w:pPr>
              <w:spacing w:beforeLines="0" w:afterLines="0" w:line="240" w:lineRule="auto"/>
              <w:jc w:val="center"/>
              <w:rPr>
                <w:rFonts w:hint="eastAsia" w:ascii="Times New Roman"/>
                <w:snapToGrid w:val="0"/>
                <w:color w:val="000000"/>
                <w:kern w:val="21"/>
                <w:szCs w:val="21"/>
                <w:lang w:val="en-US" w:eastAsia="zh-CN"/>
              </w:rPr>
            </w:pPr>
            <w:r>
              <w:rPr>
                <w:rFonts w:hint="eastAsia" w:ascii="Times New Roman"/>
                <w:snapToGrid w:val="0"/>
                <w:color w:val="000000"/>
                <w:kern w:val="21"/>
                <w:szCs w:val="21"/>
                <w:lang w:val="en-US" w:eastAsia="zh-CN"/>
              </w:rPr>
              <w:t>0</w:t>
            </w:r>
          </w:p>
        </w:tc>
        <w:tc>
          <w:tcPr>
            <w:tcW w:w="1743" w:type="dxa"/>
            <w:vAlign w:val="center"/>
          </w:tcPr>
          <w:p>
            <w:pPr>
              <w:spacing w:beforeLines="0" w:afterLines="0" w:line="240" w:lineRule="auto"/>
              <w:jc w:val="center"/>
              <w:rPr>
                <w:rFonts w:hint="eastAsia" w:ascii="Times New Roman"/>
                <w:snapToGrid w:val="0"/>
                <w:color w:val="000000"/>
                <w:kern w:val="21"/>
                <w:szCs w:val="21"/>
              </w:rPr>
            </w:pPr>
            <w:r>
              <w:rPr>
                <w:rFonts w:hint="eastAsia"/>
                <w:snapToGrid w:val="0"/>
                <w:color w:val="000000"/>
                <w:kern w:val="21"/>
                <w:szCs w:val="21"/>
                <w:lang w:val="en-US" w:eastAsia="zh-CN"/>
              </w:rPr>
              <w:t>1个</w:t>
            </w:r>
            <w:r>
              <w:rPr>
                <w:rFonts w:hint="eastAsia" w:ascii="Times New Roman"/>
                <w:snapToGrid w:val="0"/>
                <w:color w:val="000000"/>
                <w:kern w:val="21"/>
                <w:szCs w:val="21"/>
              </w:rPr>
              <w:t>/</w:t>
            </w:r>
            <w:r>
              <w:rPr>
                <w:rFonts w:hint="eastAsia"/>
                <w:snapToGrid w:val="0"/>
                <w:color w:val="000000"/>
                <w:kern w:val="21"/>
                <w:szCs w:val="21"/>
                <w:lang w:val="en-US" w:eastAsia="zh-CN"/>
              </w:rPr>
              <w:t>3-4</w:t>
            </w:r>
            <w:r>
              <w:rPr>
                <w:rFonts w:hint="eastAsia" w:ascii="Times New Roman"/>
                <w:snapToGrid w:val="0"/>
                <w:color w:val="000000"/>
                <w:kern w:val="21"/>
                <w:szCs w:val="21"/>
              </w:rPr>
              <w:t>a</w:t>
            </w:r>
          </w:p>
        </w:tc>
        <w:tc>
          <w:tcPr>
            <w:tcW w:w="1332" w:type="dxa"/>
            <w:vAlign w:val="center"/>
          </w:tcPr>
          <w:p>
            <w:pPr>
              <w:spacing w:beforeLines="0" w:afterLines="0" w:line="240" w:lineRule="auto"/>
              <w:jc w:val="center"/>
              <w:rPr>
                <w:rFonts w:hint="default"/>
                <w:snapToGrid w:val="0"/>
                <w:color w:val="000000"/>
                <w:kern w:val="21"/>
                <w:szCs w:val="21"/>
                <w:lang w:val="en-US" w:eastAsia="zh-CN"/>
              </w:rPr>
            </w:pPr>
            <w:r>
              <w:rPr>
                <w:rFonts w:hint="eastAsia"/>
                <w:snapToGrid w:val="0"/>
                <w:color w:val="000000"/>
                <w:kern w:val="21"/>
                <w:szCs w:val="21"/>
                <w:lang w:val="en-US" w:eastAsia="zh-CN"/>
              </w:rPr>
              <w:t>+1个</w:t>
            </w:r>
            <w:r>
              <w:rPr>
                <w:rFonts w:hint="eastAsia" w:ascii="Times New Roman"/>
                <w:snapToGrid w:val="0"/>
                <w:color w:val="000000"/>
                <w:kern w:val="21"/>
                <w:szCs w:val="21"/>
              </w:rPr>
              <w:t>/</w:t>
            </w:r>
            <w:r>
              <w:rPr>
                <w:rFonts w:hint="eastAsia"/>
                <w:snapToGrid w:val="0"/>
                <w:color w:val="000000"/>
                <w:kern w:val="21"/>
                <w:szCs w:val="21"/>
                <w:lang w:val="en-US" w:eastAsia="zh-CN"/>
              </w:rPr>
              <w:t>3-4</w:t>
            </w:r>
            <w:r>
              <w:rPr>
                <w:rFonts w:hint="eastAsia" w:ascii="Times New Roman"/>
                <w:snapToGrid w:val="0"/>
                <w:color w:val="000000"/>
                <w:kern w:val="21"/>
                <w:szCs w:val="21"/>
              </w:rPr>
              <w:t>a</w:t>
            </w:r>
          </w:p>
        </w:tc>
      </w:tr>
    </w:tbl>
    <w:p>
      <w:pPr>
        <w:pStyle w:val="42"/>
        <w:spacing w:before="192" w:beforeLines="80" w:after="24"/>
        <w:jc w:val="left"/>
        <w:rPr>
          <w:rFonts w:ascii="Times New Roman"/>
          <w:snapToGrid w:val="0"/>
          <w:color w:val="000000"/>
          <w:spacing w:val="-6"/>
          <w:kern w:val="21"/>
          <w:szCs w:val="21"/>
        </w:rPr>
      </w:pPr>
      <w:r>
        <w:rPr>
          <w:rFonts w:ascii="Times New Roman"/>
          <w:snapToGrid w:val="0"/>
          <w:color w:val="000000"/>
          <w:kern w:val="21"/>
          <w:szCs w:val="21"/>
        </w:rPr>
        <w:t>注：</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6 \* GB3 \* MERGEFORMAT </w:instrText>
      </w:r>
      <w:r>
        <w:rPr>
          <w:rFonts w:ascii="Times New Roman"/>
          <w:snapToGrid w:val="0"/>
          <w:color w:val="000000"/>
          <w:spacing w:val="-16"/>
          <w:kern w:val="21"/>
          <w:szCs w:val="21"/>
        </w:rPr>
        <w:fldChar w:fldCharType="separate"/>
      </w:r>
      <w:r>
        <w:rPr>
          <w:rFonts w:hint="eastAsia" w:hAnsi="宋体" w:cs="宋体"/>
          <w:szCs w:val="21"/>
        </w:rPr>
        <w:t>⑥</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1 \* GB3 \* MERGEFORMAT </w:instrText>
      </w:r>
      <w:r>
        <w:rPr>
          <w:rFonts w:ascii="Times New Roman"/>
          <w:snapToGrid w:val="0"/>
          <w:color w:val="000000"/>
          <w:spacing w:val="-6"/>
          <w:kern w:val="21"/>
          <w:szCs w:val="21"/>
        </w:rPr>
        <w:fldChar w:fldCharType="separate"/>
      </w:r>
      <w:r>
        <w:rPr>
          <w:rFonts w:hint="eastAsia" w:hAnsi="宋体" w:cs="宋体"/>
          <w:szCs w:val="21"/>
        </w:rPr>
        <w:t>①</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3 \* GB3 \* MERGEFORMAT </w:instrText>
      </w:r>
      <w:r>
        <w:rPr>
          <w:rFonts w:ascii="Times New Roman"/>
          <w:snapToGrid w:val="0"/>
          <w:color w:val="000000"/>
          <w:spacing w:val="-6"/>
          <w:kern w:val="21"/>
          <w:szCs w:val="21"/>
        </w:rPr>
        <w:fldChar w:fldCharType="separate"/>
      </w:r>
      <w:r>
        <w:rPr>
          <w:rFonts w:hint="eastAsia" w:hAnsi="宋体" w:cs="宋体"/>
          <w:szCs w:val="21"/>
        </w:rPr>
        <w:t>③</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4 \* GB3 \* MERGEFORMAT </w:instrText>
      </w:r>
      <w:r>
        <w:rPr>
          <w:rFonts w:ascii="Times New Roman"/>
          <w:snapToGrid w:val="0"/>
          <w:color w:val="000000"/>
          <w:spacing w:val="-6"/>
          <w:kern w:val="21"/>
          <w:szCs w:val="21"/>
        </w:rPr>
        <w:fldChar w:fldCharType="separate"/>
      </w:r>
      <w:r>
        <w:rPr>
          <w:rFonts w:hint="eastAsia" w:hAnsi="宋体" w:cs="宋体"/>
          <w:szCs w:val="21"/>
        </w:rPr>
        <w:t>④</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5 \* GB3 \* MERGEFORMAT </w:instrText>
      </w:r>
      <w:r>
        <w:rPr>
          <w:rFonts w:ascii="Times New Roman"/>
          <w:snapToGrid w:val="0"/>
          <w:color w:val="000000"/>
          <w:spacing w:val="-16"/>
          <w:kern w:val="21"/>
          <w:szCs w:val="21"/>
        </w:rPr>
        <w:fldChar w:fldCharType="separate"/>
      </w:r>
      <w:r>
        <w:rPr>
          <w:rFonts w:hint="eastAsia" w:hAnsi="宋体" w:cs="宋体"/>
          <w:szCs w:val="21"/>
        </w:rPr>
        <w:t>⑤</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7 \* GB3 \* MERGEFORMAT </w:instrText>
      </w:r>
      <w:r>
        <w:rPr>
          <w:rFonts w:ascii="Times New Roman"/>
          <w:snapToGrid w:val="0"/>
          <w:color w:val="000000"/>
          <w:spacing w:val="-6"/>
          <w:kern w:val="21"/>
          <w:szCs w:val="21"/>
        </w:rPr>
        <w:fldChar w:fldCharType="separate"/>
      </w:r>
      <w:r>
        <w:rPr>
          <w:rFonts w:hint="eastAsia" w:hAnsi="宋体" w:cs="宋体"/>
          <w:szCs w:val="21"/>
        </w:rPr>
        <w:t>⑦</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6 \* GB3 \* MERGEFORMAT </w:instrText>
      </w:r>
      <w:r>
        <w:rPr>
          <w:rFonts w:ascii="Times New Roman"/>
          <w:snapToGrid w:val="0"/>
          <w:color w:val="000000"/>
          <w:spacing w:val="-16"/>
          <w:kern w:val="21"/>
          <w:szCs w:val="21"/>
        </w:rPr>
        <w:fldChar w:fldCharType="separate"/>
      </w:r>
      <w:r>
        <w:rPr>
          <w:rFonts w:hint="eastAsia" w:hAnsi="宋体" w:cs="宋体"/>
          <w:szCs w:val="21"/>
        </w:rPr>
        <w:t>⑥</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1 \* GB3 \* MERGEFORMAT </w:instrText>
      </w:r>
      <w:r>
        <w:rPr>
          <w:rFonts w:ascii="Times New Roman"/>
          <w:snapToGrid w:val="0"/>
          <w:color w:val="000000"/>
          <w:spacing w:val="-6"/>
          <w:kern w:val="21"/>
          <w:szCs w:val="21"/>
        </w:rPr>
        <w:fldChar w:fldCharType="separate"/>
      </w:r>
      <w:r>
        <w:rPr>
          <w:rFonts w:hint="eastAsia" w:hAnsi="宋体" w:cs="宋体"/>
          <w:szCs w:val="21"/>
        </w:rPr>
        <w:t>①</w:t>
      </w:r>
      <w:r>
        <w:rPr>
          <w:rFonts w:ascii="Times New Roman"/>
          <w:snapToGrid w:val="0"/>
          <w:color w:val="000000"/>
          <w:spacing w:val="-6"/>
          <w:kern w:val="21"/>
          <w:szCs w:val="21"/>
        </w:rPr>
        <w:fldChar w:fldCharType="end"/>
      </w:r>
    </w:p>
    <w:p>
      <w:pPr>
        <w:rPr>
          <w:snapToGrid w:val="0"/>
        </w:rPr>
      </w:pPr>
      <w:r>
        <w:rPr>
          <w:snapToGrid w:val="0"/>
        </w:rPr>
        <w:br w:type="page"/>
      </w:r>
    </w:p>
    <w:p>
      <w:pPr>
        <w:pStyle w:val="42"/>
        <w:spacing w:before="192" w:beforeLines="80" w:after="24"/>
        <w:jc w:val="left"/>
        <w:rPr>
          <w:rFonts w:eastAsia="黑体"/>
        </w:rPr>
        <w:sectPr>
          <w:footerReference r:id="rId4" w:type="default"/>
          <w:pgSz w:w="16838" w:h="11906" w:orient="landscape"/>
          <w:pgMar w:top="1531" w:right="1701" w:bottom="1531" w:left="1701" w:header="851" w:footer="851" w:gutter="0"/>
          <w:pgBorders>
            <w:top w:val="none" w:sz="0" w:space="0"/>
            <w:left w:val="none" w:sz="0" w:space="0"/>
            <w:bottom w:val="none" w:sz="0" w:space="0"/>
            <w:right w:val="none" w:sz="0" w:space="0"/>
          </w:pgBorders>
          <w:cols w:space="720" w:num="1"/>
          <w:docGrid w:linePitch="312" w:charSpace="0"/>
        </w:sectPr>
      </w:pPr>
    </w:p>
    <w:p>
      <w:pPr>
        <w:spacing w:line="360" w:lineRule="auto"/>
        <w:jc w:val="center"/>
        <w:rPr>
          <w:color w:val="000000"/>
          <w:sz w:val="36"/>
          <w:szCs w:val="36"/>
        </w:rPr>
      </w:pPr>
      <w:r>
        <w:rPr>
          <w:color w:val="000000"/>
          <w:sz w:val="36"/>
          <w:szCs w:val="36"/>
        </w:rPr>
        <w:t>附图附件</w:t>
      </w:r>
    </w:p>
    <w:p>
      <w:pPr>
        <w:spacing w:line="360" w:lineRule="auto"/>
        <w:rPr>
          <w:rFonts w:hint="eastAsia" w:ascii="Times New Roman" w:hAnsi="Times New Roman" w:eastAsia="宋体" w:cs="Times New Roman"/>
          <w:color w:val="000000"/>
          <w:sz w:val="28"/>
          <w:szCs w:val="28"/>
        </w:rPr>
      </w:pPr>
      <w:r>
        <w:rPr>
          <w:rFonts w:hint="eastAsia" w:ascii="Times New Roman" w:hAnsi="Times New Roman" w:eastAsia="宋体" w:cs="Times New Roman"/>
          <w:color w:val="000000"/>
          <w:sz w:val="28"/>
          <w:szCs w:val="28"/>
        </w:rPr>
        <w:t>附图：</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rPr>
      </w:pPr>
      <w:r>
        <w:rPr>
          <w:rFonts w:hint="eastAsia" w:ascii="Times New Roman" w:hAnsi="Times New Roman" w:eastAsia="宋体" w:cs="Times New Roman"/>
          <w:color w:val="000000"/>
          <w:sz w:val="28"/>
          <w:szCs w:val="28"/>
        </w:rPr>
        <w:t>附图1   项目地理位置</w:t>
      </w:r>
      <w:r>
        <w:rPr>
          <w:rFonts w:hint="eastAsia" w:ascii="Times New Roman" w:hAnsi="Times New Roman" w:eastAsia="宋体" w:cs="Times New Roman"/>
          <w:color w:val="000000"/>
          <w:sz w:val="28"/>
          <w:szCs w:val="28"/>
          <w:lang w:eastAsia="zh-CN"/>
        </w:rPr>
        <w:t>示意</w:t>
      </w:r>
      <w:r>
        <w:rPr>
          <w:rFonts w:hint="eastAsia" w:ascii="Times New Roman" w:hAnsi="Times New Roman" w:eastAsia="宋体" w:cs="Times New Roman"/>
          <w:color w:val="000000"/>
          <w:sz w:val="28"/>
          <w:szCs w:val="28"/>
        </w:rPr>
        <w:t>图</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rPr>
      </w:pPr>
      <w:r>
        <w:rPr>
          <w:rFonts w:hint="eastAsia" w:ascii="Times New Roman" w:hAnsi="Times New Roman" w:eastAsia="宋体" w:cs="Times New Roman"/>
          <w:color w:val="000000"/>
          <w:sz w:val="28"/>
          <w:szCs w:val="28"/>
        </w:rPr>
        <w:t>附图2   项目周</w:t>
      </w:r>
      <w:r>
        <w:rPr>
          <w:rFonts w:hint="eastAsia" w:ascii="Times New Roman" w:hAnsi="Times New Roman" w:eastAsia="宋体" w:cs="Times New Roman"/>
          <w:color w:val="000000"/>
          <w:sz w:val="28"/>
          <w:szCs w:val="28"/>
          <w:lang w:eastAsia="zh-CN"/>
        </w:rPr>
        <w:t>边</w:t>
      </w:r>
      <w:r>
        <w:rPr>
          <w:rFonts w:hint="eastAsia" w:ascii="Times New Roman" w:hAnsi="Times New Roman" w:eastAsia="宋体" w:cs="Times New Roman"/>
          <w:color w:val="000000"/>
          <w:sz w:val="28"/>
          <w:szCs w:val="28"/>
        </w:rPr>
        <w:t>环境示意图</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rPr>
        <w:t>附图</w:t>
      </w:r>
      <w:r>
        <w:rPr>
          <w:rFonts w:hint="eastAsia" w:ascii="Times New Roman" w:hAnsi="Times New Roman" w:eastAsia="宋体" w:cs="Times New Roman"/>
          <w:color w:val="000000"/>
          <w:sz w:val="28"/>
          <w:szCs w:val="28"/>
          <w:lang w:val="en-US" w:eastAsia="zh-CN"/>
        </w:rPr>
        <w:t>3</w:t>
      </w:r>
      <w:r>
        <w:rPr>
          <w:rFonts w:hint="eastAsia" w:ascii="Times New Roman" w:hAnsi="Times New Roman" w:eastAsia="宋体" w:cs="Times New Roman"/>
          <w:color w:val="000000"/>
          <w:sz w:val="28"/>
          <w:szCs w:val="28"/>
          <w:lang w:val="zh-CN"/>
        </w:rPr>
        <w:t xml:space="preserve"> </w:t>
      </w:r>
      <w:r>
        <w:rPr>
          <w:rFonts w:hint="eastAsia" w:ascii="Times New Roman" w:hAnsi="Times New Roman" w:eastAsia="宋体" w:cs="Times New Roman"/>
          <w:color w:val="000000"/>
          <w:sz w:val="28"/>
          <w:szCs w:val="28"/>
          <w:lang w:val="en-US" w:eastAsia="zh-CN"/>
        </w:rPr>
        <w:t xml:space="preserve">  </w:t>
      </w:r>
      <w:r>
        <w:rPr>
          <w:rFonts w:hint="eastAsia" w:ascii="Times New Roman" w:hAnsi="Times New Roman" w:eastAsia="宋体" w:cs="Times New Roman"/>
          <w:color w:val="000000"/>
          <w:sz w:val="28"/>
          <w:szCs w:val="28"/>
        </w:rPr>
        <w:t>河南省“三线一单”查询</w:t>
      </w:r>
      <w:r>
        <w:rPr>
          <w:rFonts w:hint="eastAsia" w:ascii="Times New Roman" w:hAnsi="Times New Roman" w:eastAsia="宋体" w:cs="Times New Roman"/>
          <w:color w:val="000000"/>
          <w:sz w:val="28"/>
          <w:szCs w:val="28"/>
          <w:lang w:eastAsia="zh-CN"/>
        </w:rPr>
        <w:t>结果示意图</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rPr>
      </w:pPr>
      <w:r>
        <w:rPr>
          <w:rFonts w:hint="eastAsia" w:ascii="Times New Roman" w:hAnsi="Times New Roman" w:eastAsia="宋体" w:cs="Times New Roman"/>
          <w:color w:val="000000"/>
          <w:sz w:val="28"/>
          <w:szCs w:val="28"/>
          <w:lang w:eastAsia="zh-CN"/>
        </w:rPr>
        <w:t>附图</w:t>
      </w:r>
      <w:r>
        <w:rPr>
          <w:rFonts w:hint="eastAsia" w:ascii="Times New Roman" w:hAnsi="Times New Roman" w:eastAsia="宋体" w:cs="Times New Roman"/>
          <w:color w:val="000000"/>
          <w:sz w:val="28"/>
          <w:szCs w:val="28"/>
          <w:lang w:val="en-US" w:eastAsia="zh-CN"/>
        </w:rPr>
        <w:t xml:space="preserve">4   </w:t>
      </w:r>
      <w:r>
        <w:rPr>
          <w:rFonts w:hint="eastAsia" w:ascii="Times New Roman" w:hAnsi="Times New Roman" w:eastAsia="宋体" w:cs="Times New Roman"/>
          <w:color w:val="000000"/>
          <w:sz w:val="28"/>
          <w:szCs w:val="28"/>
        </w:rPr>
        <w:t>厂区平面布置</w:t>
      </w:r>
      <w:r>
        <w:rPr>
          <w:rFonts w:hint="eastAsia" w:ascii="Times New Roman" w:hAnsi="Times New Roman" w:eastAsia="宋体" w:cs="Times New Roman"/>
          <w:color w:val="000000"/>
          <w:sz w:val="28"/>
          <w:szCs w:val="28"/>
          <w:lang w:eastAsia="zh-CN"/>
        </w:rPr>
        <w:t>示意</w:t>
      </w:r>
      <w:r>
        <w:rPr>
          <w:rFonts w:hint="eastAsia" w:ascii="Times New Roman" w:hAnsi="Times New Roman" w:eastAsia="宋体" w:cs="Times New Roman"/>
          <w:color w:val="000000"/>
          <w:sz w:val="28"/>
          <w:szCs w:val="28"/>
        </w:rPr>
        <w:t>图</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rPr>
      </w:pPr>
      <w:r>
        <w:rPr>
          <w:rFonts w:hint="eastAsia" w:ascii="Times New Roman" w:hAnsi="Times New Roman" w:eastAsia="宋体" w:cs="Times New Roman"/>
          <w:color w:val="000000"/>
          <w:sz w:val="28"/>
          <w:szCs w:val="28"/>
        </w:rPr>
        <w:t>附图</w:t>
      </w:r>
      <w:r>
        <w:rPr>
          <w:rFonts w:hint="eastAsia" w:ascii="Times New Roman" w:hAnsi="Times New Roman" w:eastAsia="宋体" w:cs="Times New Roman"/>
          <w:color w:val="000000"/>
          <w:sz w:val="28"/>
          <w:szCs w:val="28"/>
          <w:lang w:val="en-US" w:eastAsia="zh-CN"/>
        </w:rPr>
        <w:t>5</w:t>
      </w:r>
      <w:r>
        <w:rPr>
          <w:rFonts w:hint="eastAsia" w:ascii="Times New Roman" w:hAnsi="Times New Roman" w:eastAsia="宋体" w:cs="Times New Roman"/>
          <w:color w:val="000000"/>
          <w:sz w:val="28"/>
          <w:szCs w:val="28"/>
        </w:rPr>
        <w:t xml:space="preserve">  </w:t>
      </w:r>
      <w:r>
        <w:rPr>
          <w:rFonts w:hint="eastAsia" w:ascii="Times New Roman" w:hAnsi="Times New Roman" w:eastAsia="宋体" w:cs="Times New Roman"/>
          <w:color w:val="000000"/>
          <w:sz w:val="28"/>
          <w:szCs w:val="28"/>
          <w:lang w:val="en-US" w:eastAsia="zh-CN"/>
        </w:rPr>
        <w:t xml:space="preserve"> </w:t>
      </w:r>
      <w:r>
        <w:rPr>
          <w:rFonts w:hint="eastAsia" w:ascii="Times New Roman" w:hAnsi="Times New Roman" w:eastAsia="宋体" w:cs="Times New Roman"/>
          <w:color w:val="000000"/>
          <w:sz w:val="28"/>
          <w:szCs w:val="28"/>
          <w:lang w:eastAsia="zh-CN"/>
        </w:rPr>
        <w:t>本项目异形件仿形加工车间</w:t>
      </w:r>
      <w:r>
        <w:rPr>
          <w:rFonts w:hint="eastAsia" w:ascii="Times New Roman" w:hAnsi="Times New Roman" w:eastAsia="宋体" w:cs="Times New Roman"/>
          <w:color w:val="000000"/>
          <w:sz w:val="28"/>
          <w:szCs w:val="28"/>
        </w:rPr>
        <w:t>平面布置</w:t>
      </w:r>
      <w:r>
        <w:rPr>
          <w:rFonts w:hint="eastAsia" w:ascii="Times New Roman" w:hAnsi="Times New Roman" w:eastAsia="宋体" w:cs="Times New Roman"/>
          <w:color w:val="000000"/>
          <w:sz w:val="28"/>
          <w:szCs w:val="28"/>
          <w:lang w:eastAsia="zh-CN"/>
        </w:rPr>
        <w:t>示意</w:t>
      </w:r>
      <w:r>
        <w:rPr>
          <w:rFonts w:hint="eastAsia" w:ascii="Times New Roman" w:hAnsi="Times New Roman" w:eastAsia="宋体" w:cs="Times New Roman"/>
          <w:color w:val="000000"/>
          <w:sz w:val="28"/>
          <w:szCs w:val="28"/>
        </w:rPr>
        <w:t>图</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rPr>
      </w:pPr>
      <w:r>
        <w:rPr>
          <w:rFonts w:hint="eastAsia" w:ascii="Times New Roman" w:hAnsi="Times New Roman" w:eastAsia="宋体" w:cs="Times New Roman"/>
          <w:color w:val="000000"/>
          <w:sz w:val="28"/>
          <w:szCs w:val="28"/>
        </w:rPr>
        <w:t>附图</w:t>
      </w:r>
      <w:r>
        <w:rPr>
          <w:rFonts w:hint="eastAsia" w:ascii="Times New Roman" w:hAnsi="Times New Roman" w:eastAsia="宋体" w:cs="Times New Roman"/>
          <w:color w:val="000000"/>
          <w:sz w:val="28"/>
          <w:szCs w:val="28"/>
          <w:lang w:val="en-US" w:eastAsia="zh-CN"/>
        </w:rPr>
        <w:t>6</w:t>
      </w:r>
      <w:r>
        <w:rPr>
          <w:rFonts w:hint="eastAsia" w:ascii="Times New Roman" w:hAnsi="Times New Roman" w:eastAsia="宋体" w:cs="Times New Roman"/>
          <w:color w:val="000000"/>
          <w:sz w:val="28"/>
          <w:szCs w:val="28"/>
        </w:rPr>
        <w:t xml:space="preserve">  </w:t>
      </w:r>
      <w:r>
        <w:rPr>
          <w:rFonts w:hint="eastAsia" w:ascii="Times New Roman" w:hAnsi="Times New Roman" w:eastAsia="宋体" w:cs="Times New Roman"/>
          <w:color w:val="000000"/>
          <w:sz w:val="28"/>
          <w:szCs w:val="28"/>
          <w:lang w:val="en-US" w:eastAsia="zh-CN"/>
        </w:rPr>
        <w:t xml:space="preserve"> </w:t>
      </w:r>
      <w:r>
        <w:rPr>
          <w:rFonts w:hint="eastAsia" w:ascii="Times New Roman" w:hAnsi="Times New Roman" w:eastAsia="宋体" w:cs="Times New Roman"/>
          <w:color w:val="000000"/>
          <w:sz w:val="28"/>
          <w:szCs w:val="28"/>
          <w:lang w:eastAsia="zh-CN"/>
        </w:rPr>
        <w:t>本项目边角废料加工车间</w:t>
      </w:r>
      <w:r>
        <w:rPr>
          <w:rFonts w:hint="eastAsia" w:ascii="Times New Roman" w:hAnsi="Times New Roman" w:eastAsia="宋体" w:cs="Times New Roman"/>
          <w:color w:val="000000"/>
          <w:sz w:val="28"/>
          <w:szCs w:val="28"/>
        </w:rPr>
        <w:t>平面布置</w:t>
      </w:r>
      <w:r>
        <w:rPr>
          <w:rFonts w:hint="eastAsia" w:ascii="Times New Roman" w:hAnsi="Times New Roman" w:eastAsia="宋体" w:cs="Times New Roman"/>
          <w:color w:val="000000"/>
          <w:sz w:val="28"/>
          <w:szCs w:val="28"/>
          <w:lang w:eastAsia="zh-CN"/>
        </w:rPr>
        <w:t>示意</w:t>
      </w:r>
      <w:r>
        <w:rPr>
          <w:rFonts w:hint="eastAsia" w:ascii="Times New Roman" w:hAnsi="Times New Roman" w:eastAsia="宋体" w:cs="Times New Roman"/>
          <w:color w:val="000000"/>
          <w:sz w:val="28"/>
          <w:szCs w:val="28"/>
        </w:rPr>
        <w:t>图</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rPr>
      </w:pPr>
      <w:r>
        <w:rPr>
          <w:rFonts w:hint="eastAsia" w:ascii="Times New Roman" w:hAnsi="Times New Roman" w:eastAsia="宋体" w:cs="Times New Roman"/>
          <w:color w:val="000000"/>
          <w:sz w:val="28"/>
          <w:szCs w:val="28"/>
        </w:rPr>
        <w:t>附图</w:t>
      </w:r>
      <w:r>
        <w:rPr>
          <w:rFonts w:hint="eastAsia" w:ascii="Times New Roman" w:hAnsi="Times New Roman" w:eastAsia="宋体" w:cs="Times New Roman"/>
          <w:color w:val="000000"/>
          <w:sz w:val="28"/>
          <w:szCs w:val="28"/>
          <w:lang w:val="en-US" w:eastAsia="zh-CN"/>
        </w:rPr>
        <w:t>7</w:t>
      </w:r>
      <w:r>
        <w:rPr>
          <w:rFonts w:hint="eastAsia" w:ascii="Times New Roman" w:hAnsi="Times New Roman" w:eastAsia="宋体" w:cs="Times New Roman"/>
          <w:color w:val="000000"/>
          <w:sz w:val="28"/>
          <w:szCs w:val="28"/>
        </w:rPr>
        <w:t xml:space="preserve">   </w:t>
      </w:r>
      <w:r>
        <w:rPr>
          <w:rFonts w:hint="eastAsia" w:ascii="Times New Roman" w:hAnsi="Times New Roman" w:eastAsia="宋体" w:cs="Times New Roman"/>
          <w:color w:val="000000"/>
          <w:sz w:val="28"/>
          <w:szCs w:val="28"/>
          <w:lang w:eastAsia="zh-CN"/>
        </w:rPr>
        <w:t>项目周边环境</w:t>
      </w:r>
      <w:r>
        <w:rPr>
          <w:rFonts w:hint="eastAsia" w:ascii="Times New Roman" w:hAnsi="Times New Roman" w:eastAsia="宋体" w:cs="Times New Roman"/>
          <w:color w:val="000000"/>
          <w:sz w:val="28"/>
          <w:szCs w:val="28"/>
        </w:rPr>
        <w:t>现状照片</w:t>
      </w:r>
    </w:p>
    <w:p>
      <w:pPr>
        <w:spacing w:line="360" w:lineRule="auto"/>
        <w:rPr>
          <w:color w:val="000000"/>
          <w:sz w:val="28"/>
          <w:szCs w:val="28"/>
        </w:rPr>
      </w:pPr>
    </w:p>
    <w:p>
      <w:pPr>
        <w:spacing w:line="360" w:lineRule="auto"/>
        <w:rPr>
          <w:color w:val="000000"/>
          <w:sz w:val="28"/>
          <w:szCs w:val="28"/>
        </w:rPr>
      </w:pPr>
      <w:r>
        <w:rPr>
          <w:rFonts w:hint="eastAsia"/>
          <w:color w:val="000000"/>
          <w:sz w:val="28"/>
          <w:szCs w:val="28"/>
        </w:rPr>
        <w:t>附件：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rPr>
      </w:pPr>
      <w:r>
        <w:rPr>
          <w:rFonts w:hint="eastAsia" w:ascii="Times New Roman" w:hAnsi="Times New Roman" w:eastAsia="宋体" w:cs="Times New Roman"/>
          <w:color w:val="000000"/>
          <w:sz w:val="28"/>
          <w:szCs w:val="28"/>
        </w:rPr>
        <w:t>附件1   委托书</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rPr>
      </w:pPr>
      <w:r>
        <w:rPr>
          <w:rFonts w:hint="eastAsia" w:ascii="Times New Roman" w:hAnsi="Times New Roman" w:eastAsia="宋体" w:cs="Times New Roman"/>
          <w:color w:val="000000"/>
          <w:sz w:val="28"/>
          <w:szCs w:val="28"/>
        </w:rPr>
        <w:t>附件2   企业投资项目备案证明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lang w:eastAsia="zh-CN"/>
        </w:rPr>
      </w:pPr>
      <w:r>
        <w:rPr>
          <w:rFonts w:hint="eastAsia" w:ascii="Times New Roman" w:hAnsi="Times New Roman" w:eastAsia="宋体" w:cs="Times New Roman"/>
          <w:color w:val="000000"/>
          <w:sz w:val="28"/>
          <w:szCs w:val="28"/>
        </w:rPr>
        <w:t xml:space="preserve">附件3  </w:t>
      </w:r>
      <w:r>
        <w:rPr>
          <w:rFonts w:hint="eastAsia" w:ascii="Times New Roman" w:hAnsi="Times New Roman" w:eastAsia="宋体" w:cs="Times New Roman"/>
          <w:color w:val="000000"/>
          <w:sz w:val="28"/>
          <w:szCs w:val="28"/>
          <w:lang w:eastAsia="zh-CN"/>
        </w:rPr>
        <w:t>营业执照及法人身份证复印件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rPr>
      </w:pPr>
      <w:r>
        <w:rPr>
          <w:rFonts w:hint="eastAsia" w:ascii="Times New Roman" w:hAnsi="Times New Roman" w:eastAsia="宋体" w:cs="Times New Roman"/>
          <w:color w:val="000000"/>
          <w:sz w:val="28"/>
          <w:szCs w:val="28"/>
        </w:rPr>
        <w:t xml:space="preserve">附件4   </w:t>
      </w:r>
      <w:r>
        <w:rPr>
          <w:rFonts w:hint="eastAsia" w:ascii="Times New Roman" w:hAnsi="Times New Roman" w:eastAsia="宋体" w:cs="Times New Roman"/>
          <w:color w:val="000000"/>
          <w:sz w:val="28"/>
          <w:szCs w:val="28"/>
          <w:lang w:eastAsia="zh-CN"/>
        </w:rPr>
        <w:t>土地利用总体规划查询说明及宗地图</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lang w:eastAsia="zh-CN"/>
        </w:rPr>
      </w:pPr>
      <w:r>
        <w:rPr>
          <w:rFonts w:hint="eastAsia" w:ascii="Times New Roman" w:hAnsi="Times New Roman" w:eastAsia="宋体" w:cs="Times New Roman"/>
          <w:color w:val="000000"/>
          <w:sz w:val="28"/>
          <w:szCs w:val="28"/>
        </w:rPr>
        <w:t xml:space="preserve">附件5   </w:t>
      </w:r>
      <w:r>
        <w:rPr>
          <w:rFonts w:hint="eastAsia" w:ascii="Times New Roman" w:hAnsi="Times New Roman" w:eastAsia="宋体" w:cs="Times New Roman"/>
          <w:color w:val="000000"/>
          <w:sz w:val="28"/>
          <w:szCs w:val="28"/>
          <w:lang w:eastAsia="zh-CN"/>
        </w:rPr>
        <w:t>用地规划情况说明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lang w:eastAsia="zh-CN"/>
        </w:rPr>
      </w:pPr>
      <w:r>
        <w:rPr>
          <w:rFonts w:hint="eastAsia" w:ascii="Times New Roman" w:hAnsi="Times New Roman" w:eastAsia="宋体" w:cs="Times New Roman"/>
          <w:color w:val="000000"/>
          <w:sz w:val="28"/>
          <w:szCs w:val="28"/>
        </w:rPr>
        <w:t xml:space="preserve">附件6   </w:t>
      </w:r>
      <w:r>
        <w:rPr>
          <w:rFonts w:hint="eastAsia" w:ascii="Times New Roman" w:hAnsi="Times New Roman" w:eastAsia="宋体" w:cs="Times New Roman"/>
          <w:color w:val="000000"/>
          <w:sz w:val="28"/>
          <w:szCs w:val="28"/>
          <w:lang w:eastAsia="zh-CN"/>
        </w:rPr>
        <w:t>现有项目环评批复</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rPr>
        <w:t xml:space="preserve">附件7   </w:t>
      </w:r>
      <w:r>
        <w:rPr>
          <w:rFonts w:hint="eastAsia" w:ascii="Times New Roman" w:hAnsi="Times New Roman" w:eastAsia="宋体" w:cs="Times New Roman"/>
          <w:color w:val="000000"/>
          <w:sz w:val="28"/>
          <w:szCs w:val="28"/>
          <w:lang w:eastAsia="zh-CN"/>
        </w:rPr>
        <w:t>现有项目验收信息系统上传截图</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lang w:eastAsia="zh-CN"/>
        </w:rPr>
      </w:pPr>
      <w:r>
        <w:rPr>
          <w:rFonts w:hint="eastAsia" w:ascii="Times New Roman" w:hAnsi="Times New Roman" w:eastAsia="宋体" w:cs="Times New Roman"/>
          <w:color w:val="000000"/>
          <w:sz w:val="28"/>
          <w:szCs w:val="28"/>
        </w:rPr>
        <w:t>附件</w:t>
      </w:r>
      <w:r>
        <w:rPr>
          <w:rFonts w:hint="eastAsia" w:ascii="Times New Roman" w:hAnsi="Times New Roman" w:eastAsia="宋体" w:cs="Times New Roman"/>
          <w:color w:val="000000"/>
          <w:sz w:val="28"/>
          <w:szCs w:val="28"/>
          <w:lang w:val="en-US" w:eastAsia="zh-CN"/>
        </w:rPr>
        <w:t>8</w:t>
      </w:r>
      <w:r>
        <w:rPr>
          <w:rFonts w:hint="eastAsia" w:ascii="Times New Roman" w:hAnsi="Times New Roman" w:eastAsia="宋体" w:cs="Times New Roman"/>
          <w:color w:val="000000"/>
          <w:sz w:val="28"/>
          <w:szCs w:val="28"/>
        </w:rPr>
        <w:t xml:space="preserve">   </w:t>
      </w:r>
      <w:r>
        <w:rPr>
          <w:rFonts w:hint="eastAsia" w:ascii="Times New Roman" w:hAnsi="Times New Roman" w:eastAsia="宋体" w:cs="Times New Roman"/>
          <w:color w:val="000000"/>
          <w:sz w:val="28"/>
          <w:szCs w:val="28"/>
          <w:lang w:eastAsia="zh-CN"/>
        </w:rPr>
        <w:t>排污许可证</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lang w:eastAsia="zh-CN"/>
        </w:rPr>
      </w:pPr>
      <w:r>
        <w:rPr>
          <w:rFonts w:hint="eastAsia" w:ascii="Times New Roman" w:hAnsi="Times New Roman" w:eastAsia="宋体" w:cs="Times New Roman"/>
          <w:color w:val="000000"/>
          <w:sz w:val="28"/>
          <w:szCs w:val="28"/>
        </w:rPr>
        <w:t>附件</w:t>
      </w:r>
      <w:r>
        <w:rPr>
          <w:rFonts w:hint="eastAsia" w:ascii="Times New Roman" w:hAnsi="Times New Roman" w:eastAsia="宋体" w:cs="Times New Roman"/>
          <w:color w:val="000000"/>
          <w:sz w:val="28"/>
          <w:szCs w:val="28"/>
          <w:lang w:val="en-US" w:eastAsia="zh-CN"/>
        </w:rPr>
        <w:t>9</w:t>
      </w:r>
      <w:r>
        <w:rPr>
          <w:rFonts w:hint="eastAsia" w:ascii="Times New Roman" w:hAnsi="Times New Roman" w:eastAsia="宋体" w:cs="Times New Roman"/>
          <w:color w:val="000000"/>
          <w:sz w:val="28"/>
          <w:szCs w:val="28"/>
        </w:rPr>
        <w:t xml:space="preserve">   </w:t>
      </w:r>
      <w:r>
        <w:rPr>
          <w:rFonts w:hint="eastAsia" w:ascii="Times New Roman" w:hAnsi="Times New Roman" w:eastAsia="宋体" w:cs="Times New Roman"/>
          <w:color w:val="000000"/>
          <w:sz w:val="28"/>
          <w:szCs w:val="28"/>
          <w:lang w:eastAsia="zh-CN"/>
        </w:rPr>
        <w:t>荒料购销合同</w:t>
      </w:r>
    </w:p>
    <w:p>
      <w:pPr>
        <w:keepNext w:val="0"/>
        <w:keepLines w:val="0"/>
        <w:pageBreakBefore w:val="0"/>
        <w:widowControl w:val="0"/>
        <w:kinsoku/>
        <w:wordWrap/>
        <w:overflowPunct/>
        <w:topLinePunct w:val="0"/>
        <w:autoSpaceDE/>
        <w:autoSpaceDN/>
        <w:bidi w:val="0"/>
        <w:adjustRightInd/>
        <w:snapToGrid/>
        <w:spacing w:line="500" w:lineRule="exact"/>
        <w:ind w:left="1400" w:hanging="1400" w:hangingChars="500"/>
        <w:textAlignment w:val="auto"/>
        <w:rPr>
          <w:rFonts w:hint="eastAsia" w:ascii="Times New Roman" w:hAnsi="Times New Roman" w:eastAsia="宋体" w:cs="Times New Roman"/>
          <w:color w:val="000000"/>
          <w:sz w:val="28"/>
          <w:szCs w:val="28"/>
          <w:lang w:eastAsia="zh-CN"/>
        </w:rPr>
      </w:pPr>
      <w:r>
        <w:rPr>
          <w:rFonts w:hint="eastAsia" w:ascii="Times New Roman" w:hAnsi="Times New Roman" w:eastAsia="宋体" w:cs="Times New Roman"/>
          <w:color w:val="000000"/>
          <w:sz w:val="28"/>
          <w:szCs w:val="28"/>
        </w:rPr>
        <w:t>附件</w:t>
      </w:r>
      <w:r>
        <w:rPr>
          <w:rFonts w:hint="eastAsia" w:ascii="Times New Roman" w:hAnsi="Times New Roman" w:eastAsia="宋体" w:cs="Times New Roman"/>
          <w:color w:val="000000"/>
          <w:sz w:val="28"/>
          <w:szCs w:val="28"/>
          <w:lang w:val="en-US" w:eastAsia="zh-CN"/>
        </w:rPr>
        <w:t>10</w:t>
      </w:r>
      <w:r>
        <w:rPr>
          <w:rFonts w:hint="eastAsia" w:ascii="Times New Roman" w:hAnsi="Times New Roman" w:eastAsia="宋体" w:cs="Times New Roman"/>
          <w:color w:val="000000"/>
          <w:sz w:val="28"/>
          <w:szCs w:val="28"/>
        </w:rPr>
        <w:t xml:space="preserve">  </w:t>
      </w:r>
      <w:r>
        <w:rPr>
          <w:rFonts w:hint="eastAsia" w:ascii="Times New Roman" w:hAnsi="Times New Roman" w:eastAsia="宋体" w:cs="Times New Roman"/>
          <w:color w:val="000000"/>
          <w:sz w:val="28"/>
          <w:szCs w:val="28"/>
          <w:lang w:eastAsia="zh-CN"/>
        </w:rPr>
        <w:t>《河南省南召县皇后王村饰面用花岗岩矿生产勘探报告》矿产资源储量评审意见书（部分）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lang w:eastAsia="zh-CN"/>
        </w:rPr>
      </w:pPr>
      <w:r>
        <w:rPr>
          <w:rFonts w:hint="eastAsia" w:ascii="Times New Roman" w:hAnsi="Times New Roman" w:eastAsia="宋体" w:cs="Times New Roman"/>
          <w:color w:val="000000"/>
          <w:sz w:val="28"/>
          <w:szCs w:val="28"/>
        </w:rPr>
        <w:t>附件</w:t>
      </w:r>
      <w:r>
        <w:rPr>
          <w:rFonts w:hint="eastAsia" w:ascii="Times New Roman" w:hAnsi="Times New Roman" w:eastAsia="宋体" w:cs="Times New Roman"/>
          <w:color w:val="000000"/>
          <w:sz w:val="28"/>
          <w:szCs w:val="28"/>
          <w:lang w:val="en-US" w:eastAsia="zh-CN"/>
        </w:rPr>
        <w:t>11</w:t>
      </w:r>
      <w:r>
        <w:rPr>
          <w:rFonts w:hint="eastAsia" w:ascii="Times New Roman" w:hAnsi="Times New Roman" w:eastAsia="宋体" w:cs="Times New Roman"/>
          <w:color w:val="000000"/>
          <w:sz w:val="28"/>
          <w:szCs w:val="28"/>
        </w:rPr>
        <w:t xml:space="preserve">  </w:t>
      </w:r>
      <w:r>
        <w:rPr>
          <w:rFonts w:hint="eastAsia" w:ascii="Times New Roman" w:hAnsi="Times New Roman" w:eastAsia="宋体" w:cs="Times New Roman"/>
          <w:color w:val="000000"/>
          <w:sz w:val="28"/>
          <w:szCs w:val="28"/>
          <w:lang w:eastAsia="zh-CN"/>
        </w:rPr>
        <w:t>执行标准意见</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lang w:eastAsia="zh-CN"/>
        </w:rPr>
      </w:pPr>
      <w:r>
        <w:rPr>
          <w:rFonts w:hint="eastAsia" w:ascii="Times New Roman" w:hAnsi="Times New Roman" w:eastAsia="宋体" w:cs="Times New Roman"/>
          <w:color w:val="000000"/>
          <w:sz w:val="28"/>
          <w:szCs w:val="28"/>
        </w:rPr>
        <w:t>附件</w:t>
      </w:r>
      <w:r>
        <w:rPr>
          <w:rFonts w:hint="eastAsia" w:ascii="Times New Roman" w:hAnsi="Times New Roman" w:eastAsia="宋体" w:cs="Times New Roman"/>
          <w:color w:val="000000"/>
          <w:sz w:val="28"/>
          <w:szCs w:val="28"/>
          <w:lang w:val="en-US" w:eastAsia="zh-CN"/>
        </w:rPr>
        <w:t xml:space="preserve">12  </w:t>
      </w:r>
      <w:r>
        <w:rPr>
          <w:rFonts w:hint="eastAsia" w:ascii="Times New Roman" w:hAnsi="Times New Roman" w:eastAsia="宋体" w:cs="Times New Roman"/>
          <w:color w:val="000000"/>
          <w:sz w:val="28"/>
          <w:szCs w:val="28"/>
          <w:lang w:eastAsia="zh-CN"/>
        </w:rPr>
        <w:t>竣工环保验收检测报告</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宋体" w:cs="Times New Roman"/>
          <w:color w:val="000000"/>
          <w:sz w:val="28"/>
          <w:szCs w:val="28"/>
          <w:lang w:eastAsia="zh-CN"/>
        </w:rPr>
      </w:pPr>
      <w:r>
        <w:rPr>
          <w:rFonts w:hint="eastAsia" w:ascii="Times New Roman" w:hAnsi="Times New Roman" w:eastAsia="宋体" w:cs="Times New Roman"/>
          <w:color w:val="000000"/>
          <w:sz w:val="28"/>
          <w:szCs w:val="28"/>
        </w:rPr>
        <w:t>附件</w:t>
      </w:r>
      <w:r>
        <w:rPr>
          <w:rFonts w:hint="eastAsia" w:ascii="Times New Roman" w:hAnsi="Times New Roman" w:eastAsia="宋体" w:cs="Times New Roman"/>
          <w:color w:val="000000"/>
          <w:sz w:val="28"/>
          <w:szCs w:val="28"/>
          <w:lang w:val="en-US" w:eastAsia="zh-CN"/>
        </w:rPr>
        <w:t>13</w:t>
      </w:r>
      <w:r>
        <w:rPr>
          <w:rFonts w:hint="eastAsia" w:ascii="Times New Roman" w:hAnsi="Times New Roman" w:eastAsia="宋体" w:cs="Times New Roman"/>
          <w:color w:val="000000"/>
          <w:sz w:val="28"/>
          <w:szCs w:val="28"/>
        </w:rPr>
        <w:t xml:space="preserve">  </w:t>
      </w:r>
      <w:r>
        <w:rPr>
          <w:rFonts w:hint="eastAsia" w:ascii="Times New Roman" w:hAnsi="Times New Roman" w:eastAsia="宋体" w:cs="Times New Roman"/>
          <w:color w:val="000000"/>
          <w:sz w:val="28"/>
          <w:szCs w:val="28"/>
          <w:lang w:eastAsia="zh-CN"/>
        </w:rPr>
        <w:t>检测报告</w:t>
      </w:r>
    </w:p>
    <w:p>
      <w:pPr>
        <w:keepNext w:val="0"/>
        <w:keepLines w:val="0"/>
        <w:pageBreakBefore w:val="0"/>
        <w:widowControl w:val="0"/>
        <w:kinsoku/>
        <w:wordWrap/>
        <w:overflowPunct/>
        <w:topLinePunct w:val="0"/>
        <w:autoSpaceDE/>
        <w:autoSpaceDN/>
        <w:bidi w:val="0"/>
        <w:adjustRightInd/>
        <w:snapToGrid/>
        <w:spacing w:line="500" w:lineRule="exact"/>
        <w:textAlignment w:val="auto"/>
        <w:rPr>
          <w:color w:val="000000"/>
          <w:sz w:val="28"/>
          <w:szCs w:val="28"/>
        </w:rPr>
      </w:pPr>
      <w:r>
        <w:rPr>
          <w:rFonts w:hint="eastAsia" w:ascii="Times New Roman" w:hAnsi="Times New Roman" w:eastAsia="宋体" w:cs="Times New Roman"/>
          <w:color w:val="000000"/>
          <w:sz w:val="28"/>
          <w:szCs w:val="28"/>
          <w:lang w:val="en-US" w:eastAsia="zh-CN"/>
        </w:rPr>
        <w:t>附件14  承诺书</w:t>
      </w:r>
    </w:p>
    <w:sectPr>
      <w:footerReference r:id="rId5" w:type="default"/>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roman"/>
    <w:pitch w:val="default"/>
    <w:sig w:usb0="00000000" w:usb1="00000000" w:usb2="00000000" w:usb3="00000000" w:csb0="80000000" w:csb1="00000000"/>
  </w:font>
  <w:font w:name="MS Mincho">
    <w:panose1 w:val="02020609040205080304"/>
    <w:charset w:val="80"/>
    <w:family w:val="roman"/>
    <w:pitch w:val="default"/>
    <w:sig w:usb0="E00002FF" w:usb1="6AC7FDFB" w:usb2="00000012" w:usb3="00000000" w:csb0="4002009F" w:csb1="DFD7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7745238"/>
    </w:sdtPr>
    <w:sdtContent>
      <w:p>
        <w:pPr>
          <w:pStyle w:val="19"/>
          <w:jc w:val="center"/>
        </w:pPr>
        <w:r>
          <w:fldChar w:fldCharType="begin"/>
        </w:r>
        <w:r>
          <w:instrText xml:space="preserve">PAGE   \* MERGEFORMAT</w:instrText>
        </w:r>
        <w:r>
          <w:fldChar w:fldCharType="separate"/>
        </w:r>
        <w:r>
          <w:rPr>
            <w:lang w:val="zh-CN"/>
          </w:rPr>
          <w:t>49</w:t>
        </w:r>
        <w:r>
          <w:fldChar w:fldCharType="end"/>
        </w:r>
      </w:p>
    </w:sdtContent>
  </w:sdt>
  <w:p>
    <w:pPr>
      <w:pStyle w:val="19"/>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8070099"/>
    </w:sdtPr>
    <w:sdtContent>
      <w:p>
        <w:pPr>
          <w:pStyle w:val="19"/>
          <w:jc w:val="center"/>
        </w:pPr>
        <w:r>
          <w:fldChar w:fldCharType="begin"/>
        </w:r>
        <w:r>
          <w:instrText xml:space="preserve">PAGE   \* MERGEFORMAT</w:instrText>
        </w:r>
        <w:r>
          <w:fldChar w:fldCharType="separate"/>
        </w:r>
        <w:r>
          <w:rPr>
            <w:lang w:val="zh-CN"/>
          </w:rPr>
          <w:t>60</w:t>
        </w:r>
        <w:r>
          <w:fldChar w:fldCharType="end"/>
        </w:r>
      </w:p>
    </w:sdtContent>
  </w:sdt>
  <w:p>
    <w:pPr>
      <w:pStyle w:val="19"/>
      <w:ind w:right="360"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6057655"/>
      <w:docPartObj>
        <w:docPartGallery w:val="autotext"/>
      </w:docPartObj>
    </w:sdtPr>
    <w:sdtContent>
      <w:p>
        <w:pPr>
          <w:pStyle w:val="19"/>
          <w:jc w:val="center"/>
        </w:pPr>
        <w:r>
          <w:fldChar w:fldCharType="begin"/>
        </w:r>
        <w:r>
          <w:instrText xml:space="preserve">PAGE   \* MERGEFORMAT</w:instrText>
        </w:r>
        <w:r>
          <w:fldChar w:fldCharType="separate"/>
        </w:r>
        <w:r>
          <w:rPr>
            <w:lang w:val="zh-CN"/>
          </w:rPr>
          <w:t>61</w:t>
        </w:r>
        <w:r>
          <w:fldChar w:fldCharType="end"/>
        </w:r>
      </w:p>
    </w:sdtContent>
  </w:sdt>
  <w:p>
    <w:pPr>
      <w:pStyle w:val="19"/>
      <w:ind w:right="360" w:firstLine="360"/>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EA331"/>
    <w:multiLevelType w:val="singleLevel"/>
    <w:tmpl w:val="ED3EA331"/>
    <w:lvl w:ilvl="0" w:tentative="0">
      <w:start w:val="1"/>
      <w:numFmt w:val="decimal"/>
      <w:suff w:val="nothing"/>
      <w:lvlText w:val="（%1）"/>
      <w:lvlJc w:val="left"/>
    </w:lvl>
  </w:abstractNum>
  <w:abstractNum w:abstractNumId="1">
    <w:nsid w:val="F131F7B7"/>
    <w:multiLevelType w:val="singleLevel"/>
    <w:tmpl w:val="F131F7B7"/>
    <w:lvl w:ilvl="0" w:tentative="0">
      <w:start w:val="1"/>
      <w:numFmt w:val="bullet"/>
      <w:pStyle w:val="12"/>
      <w:lvlText w:val=""/>
      <w:lvlJc w:val="left"/>
      <w:pPr>
        <w:tabs>
          <w:tab w:val="left" w:pos="2040"/>
        </w:tabs>
        <w:ind w:left="2040" w:hanging="360"/>
      </w:pPr>
      <w:rPr>
        <w:rFonts w:hint="default" w:ascii="Wingdings" w:hAnsi="Wingdings"/>
      </w:rPr>
    </w:lvl>
  </w:abstractNum>
  <w:abstractNum w:abstractNumId="2">
    <w:nsid w:val="039C6281"/>
    <w:multiLevelType w:val="singleLevel"/>
    <w:tmpl w:val="039C6281"/>
    <w:lvl w:ilvl="0" w:tentative="0">
      <w:start w:val="2"/>
      <w:numFmt w:val="decimal"/>
      <w:suff w:val="nothing"/>
      <w:lvlText w:val="%1、"/>
      <w:lvlJc w:val="left"/>
    </w:lvl>
  </w:abstractNum>
  <w:abstractNum w:abstractNumId="3">
    <w:nsid w:val="6F7D596E"/>
    <w:multiLevelType w:val="singleLevel"/>
    <w:tmpl w:val="6F7D596E"/>
    <w:lvl w:ilvl="0" w:tentative="0">
      <w:start w:val="1"/>
      <w:numFmt w:val="decimal"/>
      <w:suff w:val="nothing"/>
      <w:lvlText w:val="（%1）"/>
      <w:lvlJc w:val="left"/>
    </w:lvl>
  </w:abstractNum>
  <w:abstractNum w:abstractNumId="4">
    <w:nsid w:val="7BD44F69"/>
    <w:multiLevelType w:val="singleLevel"/>
    <w:tmpl w:val="7BD44F69"/>
    <w:lvl w:ilvl="0" w:tentative="0">
      <w:start w:val="1"/>
      <w:numFmt w:val="decimal"/>
      <w:suff w:val="nothing"/>
      <w:lvlText w:val="（%1）"/>
      <w:lvlJc w:val="left"/>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trackedChanges"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xNjRiMDMzZjZhN2ViMmEyMDM1ZjYyYzU2NjA1MjQifQ=="/>
  </w:docVars>
  <w:rsids>
    <w:rsidRoot w:val="00A14947"/>
    <w:rsid w:val="000060B3"/>
    <w:rsid w:val="00012FC3"/>
    <w:rsid w:val="00020950"/>
    <w:rsid w:val="00025625"/>
    <w:rsid w:val="00035E30"/>
    <w:rsid w:val="0004364B"/>
    <w:rsid w:val="000458DE"/>
    <w:rsid w:val="00046CA0"/>
    <w:rsid w:val="00051592"/>
    <w:rsid w:val="00052AD8"/>
    <w:rsid w:val="00053269"/>
    <w:rsid w:val="0006135E"/>
    <w:rsid w:val="00061B1F"/>
    <w:rsid w:val="000624BD"/>
    <w:rsid w:val="000705F2"/>
    <w:rsid w:val="000733C4"/>
    <w:rsid w:val="00074783"/>
    <w:rsid w:val="00076432"/>
    <w:rsid w:val="0008070B"/>
    <w:rsid w:val="000810AC"/>
    <w:rsid w:val="00081A02"/>
    <w:rsid w:val="00082231"/>
    <w:rsid w:val="00083388"/>
    <w:rsid w:val="00092D38"/>
    <w:rsid w:val="000931F5"/>
    <w:rsid w:val="0009377B"/>
    <w:rsid w:val="000A20C9"/>
    <w:rsid w:val="000A4F8D"/>
    <w:rsid w:val="000B058F"/>
    <w:rsid w:val="000B4467"/>
    <w:rsid w:val="000B4DB9"/>
    <w:rsid w:val="000C09AC"/>
    <w:rsid w:val="000C380C"/>
    <w:rsid w:val="000C4144"/>
    <w:rsid w:val="000C4E2F"/>
    <w:rsid w:val="000C767F"/>
    <w:rsid w:val="000D3F3D"/>
    <w:rsid w:val="000D5A44"/>
    <w:rsid w:val="000E3ED2"/>
    <w:rsid w:val="000E4AB2"/>
    <w:rsid w:val="000F0EE3"/>
    <w:rsid w:val="000F4A49"/>
    <w:rsid w:val="000F7910"/>
    <w:rsid w:val="00127B7D"/>
    <w:rsid w:val="00131F42"/>
    <w:rsid w:val="001357F1"/>
    <w:rsid w:val="00140FA8"/>
    <w:rsid w:val="00142FEB"/>
    <w:rsid w:val="00143A2D"/>
    <w:rsid w:val="00145A41"/>
    <w:rsid w:val="00151675"/>
    <w:rsid w:val="00151F49"/>
    <w:rsid w:val="00155CC9"/>
    <w:rsid w:val="00155DFF"/>
    <w:rsid w:val="00157435"/>
    <w:rsid w:val="00167768"/>
    <w:rsid w:val="0017504D"/>
    <w:rsid w:val="001756AF"/>
    <w:rsid w:val="0017671A"/>
    <w:rsid w:val="00177422"/>
    <w:rsid w:val="00184590"/>
    <w:rsid w:val="001870D1"/>
    <w:rsid w:val="0018781E"/>
    <w:rsid w:val="0019262D"/>
    <w:rsid w:val="00197CA7"/>
    <w:rsid w:val="001A1B35"/>
    <w:rsid w:val="001A48A2"/>
    <w:rsid w:val="001A5A39"/>
    <w:rsid w:val="001A6F61"/>
    <w:rsid w:val="001B72B8"/>
    <w:rsid w:val="001C69B3"/>
    <w:rsid w:val="001D5595"/>
    <w:rsid w:val="001D7874"/>
    <w:rsid w:val="001D7F22"/>
    <w:rsid w:val="001F0F17"/>
    <w:rsid w:val="001F3347"/>
    <w:rsid w:val="001F69E4"/>
    <w:rsid w:val="002106DC"/>
    <w:rsid w:val="002121AB"/>
    <w:rsid w:val="002125B4"/>
    <w:rsid w:val="002134FC"/>
    <w:rsid w:val="002135A3"/>
    <w:rsid w:val="002155B8"/>
    <w:rsid w:val="00224839"/>
    <w:rsid w:val="002249B2"/>
    <w:rsid w:val="00226574"/>
    <w:rsid w:val="002278EC"/>
    <w:rsid w:val="0023280E"/>
    <w:rsid w:val="00235877"/>
    <w:rsid w:val="002377D1"/>
    <w:rsid w:val="0024134D"/>
    <w:rsid w:val="00246D9C"/>
    <w:rsid w:val="002506BC"/>
    <w:rsid w:val="00254345"/>
    <w:rsid w:val="002578A9"/>
    <w:rsid w:val="00264557"/>
    <w:rsid w:val="00274093"/>
    <w:rsid w:val="002751A0"/>
    <w:rsid w:val="002777E2"/>
    <w:rsid w:val="002805AB"/>
    <w:rsid w:val="00284204"/>
    <w:rsid w:val="00291773"/>
    <w:rsid w:val="002940D9"/>
    <w:rsid w:val="00297B7C"/>
    <w:rsid w:val="002A168C"/>
    <w:rsid w:val="002A3DC7"/>
    <w:rsid w:val="002B0BAD"/>
    <w:rsid w:val="002B49E2"/>
    <w:rsid w:val="002B7B00"/>
    <w:rsid w:val="002B7C44"/>
    <w:rsid w:val="002C2B17"/>
    <w:rsid w:val="002C4449"/>
    <w:rsid w:val="002C5202"/>
    <w:rsid w:val="002C74E2"/>
    <w:rsid w:val="002D0318"/>
    <w:rsid w:val="002D3DD0"/>
    <w:rsid w:val="002E1F3A"/>
    <w:rsid w:val="002E298A"/>
    <w:rsid w:val="00301978"/>
    <w:rsid w:val="0030332C"/>
    <w:rsid w:val="003051C2"/>
    <w:rsid w:val="00312296"/>
    <w:rsid w:val="00314F0E"/>
    <w:rsid w:val="00321D8E"/>
    <w:rsid w:val="00325928"/>
    <w:rsid w:val="00332269"/>
    <w:rsid w:val="00332863"/>
    <w:rsid w:val="0033684D"/>
    <w:rsid w:val="00337B42"/>
    <w:rsid w:val="00341B42"/>
    <w:rsid w:val="00341CCE"/>
    <w:rsid w:val="0034348F"/>
    <w:rsid w:val="003507A0"/>
    <w:rsid w:val="00353A58"/>
    <w:rsid w:val="00356653"/>
    <w:rsid w:val="0035743F"/>
    <w:rsid w:val="00357BE2"/>
    <w:rsid w:val="0036170C"/>
    <w:rsid w:val="00366E0F"/>
    <w:rsid w:val="00376A72"/>
    <w:rsid w:val="003773DB"/>
    <w:rsid w:val="003810FF"/>
    <w:rsid w:val="00381A72"/>
    <w:rsid w:val="00384676"/>
    <w:rsid w:val="00390857"/>
    <w:rsid w:val="003A3791"/>
    <w:rsid w:val="003A4BF3"/>
    <w:rsid w:val="003B420D"/>
    <w:rsid w:val="003C25D9"/>
    <w:rsid w:val="003C6C16"/>
    <w:rsid w:val="003D794D"/>
    <w:rsid w:val="003E3058"/>
    <w:rsid w:val="003E76A9"/>
    <w:rsid w:val="003F0809"/>
    <w:rsid w:val="003F6A8C"/>
    <w:rsid w:val="003F6C3F"/>
    <w:rsid w:val="003F755C"/>
    <w:rsid w:val="004025AA"/>
    <w:rsid w:val="004063F6"/>
    <w:rsid w:val="00406F01"/>
    <w:rsid w:val="0041306F"/>
    <w:rsid w:val="00416D50"/>
    <w:rsid w:val="00416FD5"/>
    <w:rsid w:val="00417772"/>
    <w:rsid w:val="00420E6A"/>
    <w:rsid w:val="00425A9E"/>
    <w:rsid w:val="00426D6B"/>
    <w:rsid w:val="00431E6C"/>
    <w:rsid w:val="00433CE7"/>
    <w:rsid w:val="0043687B"/>
    <w:rsid w:val="00441B5C"/>
    <w:rsid w:val="00452738"/>
    <w:rsid w:val="0045430D"/>
    <w:rsid w:val="00456091"/>
    <w:rsid w:val="00466321"/>
    <w:rsid w:val="004751B6"/>
    <w:rsid w:val="00484B9B"/>
    <w:rsid w:val="004855F6"/>
    <w:rsid w:val="0048661E"/>
    <w:rsid w:val="00486831"/>
    <w:rsid w:val="00494670"/>
    <w:rsid w:val="004A3823"/>
    <w:rsid w:val="004A5491"/>
    <w:rsid w:val="004B3E91"/>
    <w:rsid w:val="004E6946"/>
    <w:rsid w:val="004F1AD8"/>
    <w:rsid w:val="004F6A2F"/>
    <w:rsid w:val="004F7FCC"/>
    <w:rsid w:val="005039CB"/>
    <w:rsid w:val="0050558F"/>
    <w:rsid w:val="00506286"/>
    <w:rsid w:val="00510813"/>
    <w:rsid w:val="00511990"/>
    <w:rsid w:val="00511DE0"/>
    <w:rsid w:val="005126C1"/>
    <w:rsid w:val="00514870"/>
    <w:rsid w:val="00514B9B"/>
    <w:rsid w:val="005168E2"/>
    <w:rsid w:val="00517F02"/>
    <w:rsid w:val="00523B96"/>
    <w:rsid w:val="00524303"/>
    <w:rsid w:val="005258A2"/>
    <w:rsid w:val="005276F5"/>
    <w:rsid w:val="0053325D"/>
    <w:rsid w:val="005374CF"/>
    <w:rsid w:val="005401AE"/>
    <w:rsid w:val="00541CD5"/>
    <w:rsid w:val="00542E07"/>
    <w:rsid w:val="00545424"/>
    <w:rsid w:val="00554A7B"/>
    <w:rsid w:val="0055572C"/>
    <w:rsid w:val="005604C6"/>
    <w:rsid w:val="0056106A"/>
    <w:rsid w:val="00566220"/>
    <w:rsid w:val="005720AE"/>
    <w:rsid w:val="00581C57"/>
    <w:rsid w:val="00594D77"/>
    <w:rsid w:val="005969E4"/>
    <w:rsid w:val="005A06B7"/>
    <w:rsid w:val="005A1759"/>
    <w:rsid w:val="005A68A7"/>
    <w:rsid w:val="005C724A"/>
    <w:rsid w:val="005C7EC7"/>
    <w:rsid w:val="005D36AB"/>
    <w:rsid w:val="005F474B"/>
    <w:rsid w:val="005F47CA"/>
    <w:rsid w:val="00617CC3"/>
    <w:rsid w:val="00627318"/>
    <w:rsid w:val="006326F6"/>
    <w:rsid w:val="00636E70"/>
    <w:rsid w:val="006377A6"/>
    <w:rsid w:val="00637A3D"/>
    <w:rsid w:val="006411EF"/>
    <w:rsid w:val="00642EF0"/>
    <w:rsid w:val="006501B9"/>
    <w:rsid w:val="00653D8B"/>
    <w:rsid w:val="00654ECF"/>
    <w:rsid w:val="00660889"/>
    <w:rsid w:val="00670798"/>
    <w:rsid w:val="006748B8"/>
    <w:rsid w:val="006775C3"/>
    <w:rsid w:val="006811C7"/>
    <w:rsid w:val="006836A3"/>
    <w:rsid w:val="00683D9E"/>
    <w:rsid w:val="0069290A"/>
    <w:rsid w:val="0069775A"/>
    <w:rsid w:val="00697813"/>
    <w:rsid w:val="006A3EE8"/>
    <w:rsid w:val="006A72BF"/>
    <w:rsid w:val="006B03F2"/>
    <w:rsid w:val="006B37DC"/>
    <w:rsid w:val="006B444B"/>
    <w:rsid w:val="006B4F68"/>
    <w:rsid w:val="006B5DAA"/>
    <w:rsid w:val="006B5EEF"/>
    <w:rsid w:val="006C0592"/>
    <w:rsid w:val="006C272E"/>
    <w:rsid w:val="006C5479"/>
    <w:rsid w:val="006D13B5"/>
    <w:rsid w:val="006E12FF"/>
    <w:rsid w:val="006E607E"/>
    <w:rsid w:val="006E6EA4"/>
    <w:rsid w:val="006F041A"/>
    <w:rsid w:val="00703D6A"/>
    <w:rsid w:val="00706C5D"/>
    <w:rsid w:val="00707A49"/>
    <w:rsid w:val="00713127"/>
    <w:rsid w:val="007169C6"/>
    <w:rsid w:val="00732922"/>
    <w:rsid w:val="00734B73"/>
    <w:rsid w:val="00741E23"/>
    <w:rsid w:val="0074287A"/>
    <w:rsid w:val="0075075E"/>
    <w:rsid w:val="0075162E"/>
    <w:rsid w:val="00754034"/>
    <w:rsid w:val="00756556"/>
    <w:rsid w:val="007618C4"/>
    <w:rsid w:val="00767980"/>
    <w:rsid w:val="00770B19"/>
    <w:rsid w:val="0077463F"/>
    <w:rsid w:val="00780E42"/>
    <w:rsid w:val="007836EA"/>
    <w:rsid w:val="00784CDA"/>
    <w:rsid w:val="00786EFC"/>
    <w:rsid w:val="007906C4"/>
    <w:rsid w:val="007940EA"/>
    <w:rsid w:val="007967E8"/>
    <w:rsid w:val="007A2170"/>
    <w:rsid w:val="007A22BF"/>
    <w:rsid w:val="007A3323"/>
    <w:rsid w:val="007B6CC1"/>
    <w:rsid w:val="007B72B8"/>
    <w:rsid w:val="007B7A58"/>
    <w:rsid w:val="007C21B5"/>
    <w:rsid w:val="007E219D"/>
    <w:rsid w:val="007E36CD"/>
    <w:rsid w:val="007E4BD2"/>
    <w:rsid w:val="007E5CD6"/>
    <w:rsid w:val="007E66D4"/>
    <w:rsid w:val="00801393"/>
    <w:rsid w:val="00802F88"/>
    <w:rsid w:val="00811004"/>
    <w:rsid w:val="00811950"/>
    <w:rsid w:val="0081293E"/>
    <w:rsid w:val="00815465"/>
    <w:rsid w:val="00817D33"/>
    <w:rsid w:val="00817E9A"/>
    <w:rsid w:val="008306BD"/>
    <w:rsid w:val="008317B5"/>
    <w:rsid w:val="00831A80"/>
    <w:rsid w:val="00833743"/>
    <w:rsid w:val="008340A4"/>
    <w:rsid w:val="0084160C"/>
    <w:rsid w:val="00842162"/>
    <w:rsid w:val="00843B3E"/>
    <w:rsid w:val="0084597F"/>
    <w:rsid w:val="008609A3"/>
    <w:rsid w:val="00861F24"/>
    <w:rsid w:val="00863B59"/>
    <w:rsid w:val="0087109A"/>
    <w:rsid w:val="0087135F"/>
    <w:rsid w:val="00872D94"/>
    <w:rsid w:val="00880364"/>
    <w:rsid w:val="00886856"/>
    <w:rsid w:val="00890EBB"/>
    <w:rsid w:val="00891592"/>
    <w:rsid w:val="00891E9E"/>
    <w:rsid w:val="00893925"/>
    <w:rsid w:val="008A2F68"/>
    <w:rsid w:val="008B4FA6"/>
    <w:rsid w:val="008B5282"/>
    <w:rsid w:val="008B7C17"/>
    <w:rsid w:val="008C2D01"/>
    <w:rsid w:val="008C39F5"/>
    <w:rsid w:val="008C40E6"/>
    <w:rsid w:val="008D0F7A"/>
    <w:rsid w:val="008D68E4"/>
    <w:rsid w:val="008E0211"/>
    <w:rsid w:val="008E0506"/>
    <w:rsid w:val="008E0CFF"/>
    <w:rsid w:val="008E28BD"/>
    <w:rsid w:val="008E5D6B"/>
    <w:rsid w:val="008E76F0"/>
    <w:rsid w:val="008F15FE"/>
    <w:rsid w:val="008F2D29"/>
    <w:rsid w:val="008F5187"/>
    <w:rsid w:val="008F60D8"/>
    <w:rsid w:val="008F70B3"/>
    <w:rsid w:val="008F79A0"/>
    <w:rsid w:val="00900C56"/>
    <w:rsid w:val="00902727"/>
    <w:rsid w:val="0090312B"/>
    <w:rsid w:val="009133F3"/>
    <w:rsid w:val="00914306"/>
    <w:rsid w:val="0091736D"/>
    <w:rsid w:val="0093037A"/>
    <w:rsid w:val="00930E46"/>
    <w:rsid w:val="00935A57"/>
    <w:rsid w:val="00937460"/>
    <w:rsid w:val="00940E56"/>
    <w:rsid w:val="0094154D"/>
    <w:rsid w:val="00951517"/>
    <w:rsid w:val="0095155F"/>
    <w:rsid w:val="009525D0"/>
    <w:rsid w:val="00953745"/>
    <w:rsid w:val="00954429"/>
    <w:rsid w:val="009563CE"/>
    <w:rsid w:val="00957E29"/>
    <w:rsid w:val="009648C8"/>
    <w:rsid w:val="00971B57"/>
    <w:rsid w:val="00972A04"/>
    <w:rsid w:val="00976328"/>
    <w:rsid w:val="0097680D"/>
    <w:rsid w:val="00982438"/>
    <w:rsid w:val="0098404C"/>
    <w:rsid w:val="00985283"/>
    <w:rsid w:val="00995992"/>
    <w:rsid w:val="009A03E5"/>
    <w:rsid w:val="009A0F3B"/>
    <w:rsid w:val="009A1BB4"/>
    <w:rsid w:val="009A2628"/>
    <w:rsid w:val="009A3200"/>
    <w:rsid w:val="009B0897"/>
    <w:rsid w:val="009B21F4"/>
    <w:rsid w:val="009B6F8C"/>
    <w:rsid w:val="009B7BD9"/>
    <w:rsid w:val="009C5099"/>
    <w:rsid w:val="009C7DD5"/>
    <w:rsid w:val="009D4E81"/>
    <w:rsid w:val="009D7E38"/>
    <w:rsid w:val="009E227D"/>
    <w:rsid w:val="009E5019"/>
    <w:rsid w:val="00A04F1B"/>
    <w:rsid w:val="00A0501B"/>
    <w:rsid w:val="00A14947"/>
    <w:rsid w:val="00A20A38"/>
    <w:rsid w:val="00A2679B"/>
    <w:rsid w:val="00A32926"/>
    <w:rsid w:val="00A32A83"/>
    <w:rsid w:val="00A368DB"/>
    <w:rsid w:val="00A423AA"/>
    <w:rsid w:val="00A474AB"/>
    <w:rsid w:val="00A53EC6"/>
    <w:rsid w:val="00A55C0F"/>
    <w:rsid w:val="00A56385"/>
    <w:rsid w:val="00A67454"/>
    <w:rsid w:val="00A67F1B"/>
    <w:rsid w:val="00A8183B"/>
    <w:rsid w:val="00A8713F"/>
    <w:rsid w:val="00A90BA1"/>
    <w:rsid w:val="00A97A9A"/>
    <w:rsid w:val="00AA0671"/>
    <w:rsid w:val="00AA1797"/>
    <w:rsid w:val="00AA2531"/>
    <w:rsid w:val="00AA2AB7"/>
    <w:rsid w:val="00AA35FE"/>
    <w:rsid w:val="00AB1E09"/>
    <w:rsid w:val="00AB4A3C"/>
    <w:rsid w:val="00AB5330"/>
    <w:rsid w:val="00AB637A"/>
    <w:rsid w:val="00AB7747"/>
    <w:rsid w:val="00AC14CE"/>
    <w:rsid w:val="00AC2A56"/>
    <w:rsid w:val="00AC3BDE"/>
    <w:rsid w:val="00AC6AFA"/>
    <w:rsid w:val="00AD055E"/>
    <w:rsid w:val="00AD47A7"/>
    <w:rsid w:val="00AE7E6A"/>
    <w:rsid w:val="00AF0CBF"/>
    <w:rsid w:val="00AF257F"/>
    <w:rsid w:val="00AF33CF"/>
    <w:rsid w:val="00AF4D50"/>
    <w:rsid w:val="00AF5664"/>
    <w:rsid w:val="00AF6179"/>
    <w:rsid w:val="00AF66F5"/>
    <w:rsid w:val="00B1295A"/>
    <w:rsid w:val="00B13C49"/>
    <w:rsid w:val="00B20A45"/>
    <w:rsid w:val="00B22C5C"/>
    <w:rsid w:val="00B24F30"/>
    <w:rsid w:val="00B31ABF"/>
    <w:rsid w:val="00B33BE3"/>
    <w:rsid w:val="00B43E31"/>
    <w:rsid w:val="00B53B5D"/>
    <w:rsid w:val="00B55BDC"/>
    <w:rsid w:val="00B57FE5"/>
    <w:rsid w:val="00B6055E"/>
    <w:rsid w:val="00B6317D"/>
    <w:rsid w:val="00B7723F"/>
    <w:rsid w:val="00B80534"/>
    <w:rsid w:val="00B82064"/>
    <w:rsid w:val="00B8433C"/>
    <w:rsid w:val="00B87491"/>
    <w:rsid w:val="00BA051D"/>
    <w:rsid w:val="00BA2078"/>
    <w:rsid w:val="00BA29E9"/>
    <w:rsid w:val="00BA7142"/>
    <w:rsid w:val="00BB0C9B"/>
    <w:rsid w:val="00BB237C"/>
    <w:rsid w:val="00BB41A3"/>
    <w:rsid w:val="00BC32DC"/>
    <w:rsid w:val="00BC35B6"/>
    <w:rsid w:val="00BD1B51"/>
    <w:rsid w:val="00BD4596"/>
    <w:rsid w:val="00BD5245"/>
    <w:rsid w:val="00BE1405"/>
    <w:rsid w:val="00BE312D"/>
    <w:rsid w:val="00BF1C20"/>
    <w:rsid w:val="00BF77CA"/>
    <w:rsid w:val="00C038F8"/>
    <w:rsid w:val="00C03F57"/>
    <w:rsid w:val="00C05733"/>
    <w:rsid w:val="00C10578"/>
    <w:rsid w:val="00C135BC"/>
    <w:rsid w:val="00C15C95"/>
    <w:rsid w:val="00C2596A"/>
    <w:rsid w:val="00C27537"/>
    <w:rsid w:val="00C328FE"/>
    <w:rsid w:val="00C33507"/>
    <w:rsid w:val="00C43DBE"/>
    <w:rsid w:val="00C4409D"/>
    <w:rsid w:val="00C44E72"/>
    <w:rsid w:val="00C45A06"/>
    <w:rsid w:val="00C47E5B"/>
    <w:rsid w:val="00C61A79"/>
    <w:rsid w:val="00C61E4B"/>
    <w:rsid w:val="00C64BFF"/>
    <w:rsid w:val="00C704E9"/>
    <w:rsid w:val="00C75D1F"/>
    <w:rsid w:val="00C763C9"/>
    <w:rsid w:val="00C80057"/>
    <w:rsid w:val="00C81EA4"/>
    <w:rsid w:val="00C82232"/>
    <w:rsid w:val="00C82913"/>
    <w:rsid w:val="00C972B1"/>
    <w:rsid w:val="00CA29C2"/>
    <w:rsid w:val="00CA2CCE"/>
    <w:rsid w:val="00CA43FD"/>
    <w:rsid w:val="00CA7EF8"/>
    <w:rsid w:val="00CB028C"/>
    <w:rsid w:val="00CC04BE"/>
    <w:rsid w:val="00CC489B"/>
    <w:rsid w:val="00CC4D85"/>
    <w:rsid w:val="00CD2BCD"/>
    <w:rsid w:val="00CD3A4C"/>
    <w:rsid w:val="00CE10E9"/>
    <w:rsid w:val="00CE1906"/>
    <w:rsid w:val="00CE2910"/>
    <w:rsid w:val="00CE5393"/>
    <w:rsid w:val="00CF1110"/>
    <w:rsid w:val="00CF36BE"/>
    <w:rsid w:val="00CF6000"/>
    <w:rsid w:val="00D0019C"/>
    <w:rsid w:val="00D003F3"/>
    <w:rsid w:val="00D0364F"/>
    <w:rsid w:val="00D06834"/>
    <w:rsid w:val="00D16E5C"/>
    <w:rsid w:val="00D308ED"/>
    <w:rsid w:val="00D36D86"/>
    <w:rsid w:val="00D37A42"/>
    <w:rsid w:val="00D428AA"/>
    <w:rsid w:val="00D43404"/>
    <w:rsid w:val="00D4627F"/>
    <w:rsid w:val="00D50A34"/>
    <w:rsid w:val="00D53EFA"/>
    <w:rsid w:val="00D94A7C"/>
    <w:rsid w:val="00D95896"/>
    <w:rsid w:val="00DB2983"/>
    <w:rsid w:val="00DC1257"/>
    <w:rsid w:val="00DC3DC0"/>
    <w:rsid w:val="00DC51A1"/>
    <w:rsid w:val="00DC5B2B"/>
    <w:rsid w:val="00DD013A"/>
    <w:rsid w:val="00DD318D"/>
    <w:rsid w:val="00DE6617"/>
    <w:rsid w:val="00DF2E12"/>
    <w:rsid w:val="00DF514A"/>
    <w:rsid w:val="00DF6690"/>
    <w:rsid w:val="00DF6804"/>
    <w:rsid w:val="00E0358D"/>
    <w:rsid w:val="00E04323"/>
    <w:rsid w:val="00E070A2"/>
    <w:rsid w:val="00E2656A"/>
    <w:rsid w:val="00E274A0"/>
    <w:rsid w:val="00E412D0"/>
    <w:rsid w:val="00E56322"/>
    <w:rsid w:val="00E567E7"/>
    <w:rsid w:val="00E60982"/>
    <w:rsid w:val="00E62C62"/>
    <w:rsid w:val="00E6538B"/>
    <w:rsid w:val="00E654C1"/>
    <w:rsid w:val="00E65D97"/>
    <w:rsid w:val="00E72A5A"/>
    <w:rsid w:val="00E73354"/>
    <w:rsid w:val="00E742F4"/>
    <w:rsid w:val="00E74C6F"/>
    <w:rsid w:val="00E8701E"/>
    <w:rsid w:val="00E917AB"/>
    <w:rsid w:val="00E9242D"/>
    <w:rsid w:val="00EA261B"/>
    <w:rsid w:val="00EB22DF"/>
    <w:rsid w:val="00EB5255"/>
    <w:rsid w:val="00EB5C47"/>
    <w:rsid w:val="00EB6B78"/>
    <w:rsid w:val="00EC09D0"/>
    <w:rsid w:val="00EC4255"/>
    <w:rsid w:val="00ED0639"/>
    <w:rsid w:val="00ED77ED"/>
    <w:rsid w:val="00EF4755"/>
    <w:rsid w:val="00EF545C"/>
    <w:rsid w:val="00EF7135"/>
    <w:rsid w:val="00F00B3B"/>
    <w:rsid w:val="00F027DB"/>
    <w:rsid w:val="00F11D5E"/>
    <w:rsid w:val="00F14A7A"/>
    <w:rsid w:val="00F14AA7"/>
    <w:rsid w:val="00F22985"/>
    <w:rsid w:val="00F262CB"/>
    <w:rsid w:val="00F3039F"/>
    <w:rsid w:val="00F33523"/>
    <w:rsid w:val="00F3383E"/>
    <w:rsid w:val="00F44471"/>
    <w:rsid w:val="00F465A7"/>
    <w:rsid w:val="00F47F46"/>
    <w:rsid w:val="00F50B7C"/>
    <w:rsid w:val="00F550E6"/>
    <w:rsid w:val="00F63441"/>
    <w:rsid w:val="00F70A3B"/>
    <w:rsid w:val="00F74345"/>
    <w:rsid w:val="00F74A3B"/>
    <w:rsid w:val="00F80A0A"/>
    <w:rsid w:val="00F82761"/>
    <w:rsid w:val="00F82B19"/>
    <w:rsid w:val="00F9212D"/>
    <w:rsid w:val="00F9464E"/>
    <w:rsid w:val="00F965DA"/>
    <w:rsid w:val="00FA406A"/>
    <w:rsid w:val="00FA74B9"/>
    <w:rsid w:val="00FB0CF3"/>
    <w:rsid w:val="00FB503A"/>
    <w:rsid w:val="00FB516C"/>
    <w:rsid w:val="00FC1814"/>
    <w:rsid w:val="00FD0236"/>
    <w:rsid w:val="00FD18F4"/>
    <w:rsid w:val="00FD54DB"/>
    <w:rsid w:val="00FD619F"/>
    <w:rsid w:val="00FF00A2"/>
    <w:rsid w:val="01211E2A"/>
    <w:rsid w:val="01290F7E"/>
    <w:rsid w:val="012D0479"/>
    <w:rsid w:val="013A1CF6"/>
    <w:rsid w:val="014602F4"/>
    <w:rsid w:val="015B509C"/>
    <w:rsid w:val="015D1E09"/>
    <w:rsid w:val="01641D55"/>
    <w:rsid w:val="016C3607"/>
    <w:rsid w:val="01722330"/>
    <w:rsid w:val="0176699B"/>
    <w:rsid w:val="017D4F5C"/>
    <w:rsid w:val="019E58A6"/>
    <w:rsid w:val="01A7022B"/>
    <w:rsid w:val="01D4379A"/>
    <w:rsid w:val="01E33595"/>
    <w:rsid w:val="01EA28FC"/>
    <w:rsid w:val="01EB5BF9"/>
    <w:rsid w:val="01FE1C22"/>
    <w:rsid w:val="01FE467C"/>
    <w:rsid w:val="02010818"/>
    <w:rsid w:val="020A2537"/>
    <w:rsid w:val="021166D1"/>
    <w:rsid w:val="02175B1F"/>
    <w:rsid w:val="0240685A"/>
    <w:rsid w:val="0243620B"/>
    <w:rsid w:val="02510197"/>
    <w:rsid w:val="02697903"/>
    <w:rsid w:val="027A149C"/>
    <w:rsid w:val="028B407C"/>
    <w:rsid w:val="02917DB3"/>
    <w:rsid w:val="02927BE6"/>
    <w:rsid w:val="029543E4"/>
    <w:rsid w:val="02955E64"/>
    <w:rsid w:val="02A8708A"/>
    <w:rsid w:val="02CD123A"/>
    <w:rsid w:val="02E01A0D"/>
    <w:rsid w:val="02EE2C83"/>
    <w:rsid w:val="02F96569"/>
    <w:rsid w:val="03015CB3"/>
    <w:rsid w:val="03056994"/>
    <w:rsid w:val="03094029"/>
    <w:rsid w:val="033B6E7D"/>
    <w:rsid w:val="03411A70"/>
    <w:rsid w:val="034B47D7"/>
    <w:rsid w:val="03511277"/>
    <w:rsid w:val="036353C1"/>
    <w:rsid w:val="03760287"/>
    <w:rsid w:val="03916F6C"/>
    <w:rsid w:val="03B57EBE"/>
    <w:rsid w:val="03C014C5"/>
    <w:rsid w:val="03D2328F"/>
    <w:rsid w:val="03EA7B21"/>
    <w:rsid w:val="03F03594"/>
    <w:rsid w:val="03F15132"/>
    <w:rsid w:val="04243CB8"/>
    <w:rsid w:val="04366B7E"/>
    <w:rsid w:val="0449381C"/>
    <w:rsid w:val="0451447E"/>
    <w:rsid w:val="045969D6"/>
    <w:rsid w:val="046041E6"/>
    <w:rsid w:val="04727DD8"/>
    <w:rsid w:val="048210AF"/>
    <w:rsid w:val="04AA59EF"/>
    <w:rsid w:val="04BF4664"/>
    <w:rsid w:val="04CB71AC"/>
    <w:rsid w:val="04E86A89"/>
    <w:rsid w:val="05015A6A"/>
    <w:rsid w:val="051E34CD"/>
    <w:rsid w:val="05253812"/>
    <w:rsid w:val="053A13B6"/>
    <w:rsid w:val="054A784B"/>
    <w:rsid w:val="054B070A"/>
    <w:rsid w:val="05555323"/>
    <w:rsid w:val="057B4D33"/>
    <w:rsid w:val="0584555A"/>
    <w:rsid w:val="05B65B5E"/>
    <w:rsid w:val="05BC2AE5"/>
    <w:rsid w:val="05C8628C"/>
    <w:rsid w:val="05DA118E"/>
    <w:rsid w:val="05E41343"/>
    <w:rsid w:val="05E752BE"/>
    <w:rsid w:val="05F13F79"/>
    <w:rsid w:val="05F83EAE"/>
    <w:rsid w:val="060054BC"/>
    <w:rsid w:val="06047C86"/>
    <w:rsid w:val="061B656D"/>
    <w:rsid w:val="063E7D85"/>
    <w:rsid w:val="064A247D"/>
    <w:rsid w:val="064E7867"/>
    <w:rsid w:val="06736C04"/>
    <w:rsid w:val="06844605"/>
    <w:rsid w:val="06977900"/>
    <w:rsid w:val="069F4D8A"/>
    <w:rsid w:val="06BF231C"/>
    <w:rsid w:val="06CF0A84"/>
    <w:rsid w:val="06DC5D25"/>
    <w:rsid w:val="06F475DA"/>
    <w:rsid w:val="06F52571"/>
    <w:rsid w:val="0705522E"/>
    <w:rsid w:val="07106C12"/>
    <w:rsid w:val="0717375D"/>
    <w:rsid w:val="071B04DF"/>
    <w:rsid w:val="071B725F"/>
    <w:rsid w:val="07293586"/>
    <w:rsid w:val="07295285"/>
    <w:rsid w:val="07332365"/>
    <w:rsid w:val="073618F1"/>
    <w:rsid w:val="073E097E"/>
    <w:rsid w:val="07460D97"/>
    <w:rsid w:val="074F59AE"/>
    <w:rsid w:val="07636392"/>
    <w:rsid w:val="07641192"/>
    <w:rsid w:val="077678EE"/>
    <w:rsid w:val="07770C56"/>
    <w:rsid w:val="078659B3"/>
    <w:rsid w:val="07966D78"/>
    <w:rsid w:val="079F4019"/>
    <w:rsid w:val="07DF1BC9"/>
    <w:rsid w:val="07E130C9"/>
    <w:rsid w:val="07EF623F"/>
    <w:rsid w:val="07F10541"/>
    <w:rsid w:val="07FF78FC"/>
    <w:rsid w:val="082857CB"/>
    <w:rsid w:val="083A613A"/>
    <w:rsid w:val="08425F97"/>
    <w:rsid w:val="084E4F15"/>
    <w:rsid w:val="08524720"/>
    <w:rsid w:val="08612FCD"/>
    <w:rsid w:val="08745E47"/>
    <w:rsid w:val="08773B71"/>
    <w:rsid w:val="087A397A"/>
    <w:rsid w:val="08872018"/>
    <w:rsid w:val="088F37C7"/>
    <w:rsid w:val="089220F8"/>
    <w:rsid w:val="08A913B7"/>
    <w:rsid w:val="08B0518A"/>
    <w:rsid w:val="08C63555"/>
    <w:rsid w:val="08D83DEE"/>
    <w:rsid w:val="08E4718A"/>
    <w:rsid w:val="08E861FF"/>
    <w:rsid w:val="09112A8C"/>
    <w:rsid w:val="091A0360"/>
    <w:rsid w:val="092217DD"/>
    <w:rsid w:val="093A7294"/>
    <w:rsid w:val="093F28FF"/>
    <w:rsid w:val="094840A2"/>
    <w:rsid w:val="094E5847"/>
    <w:rsid w:val="09636FB6"/>
    <w:rsid w:val="096B71A6"/>
    <w:rsid w:val="097A3797"/>
    <w:rsid w:val="098E510B"/>
    <w:rsid w:val="099B41AF"/>
    <w:rsid w:val="09A84E22"/>
    <w:rsid w:val="09AD4E6C"/>
    <w:rsid w:val="09AF2373"/>
    <w:rsid w:val="09DD5346"/>
    <w:rsid w:val="09FB4C0F"/>
    <w:rsid w:val="0A035065"/>
    <w:rsid w:val="0A263993"/>
    <w:rsid w:val="0A26553A"/>
    <w:rsid w:val="0A2D3AC2"/>
    <w:rsid w:val="0A3C6C7B"/>
    <w:rsid w:val="0A520081"/>
    <w:rsid w:val="0A526A63"/>
    <w:rsid w:val="0A653175"/>
    <w:rsid w:val="0A700476"/>
    <w:rsid w:val="0A8266DE"/>
    <w:rsid w:val="0A9B1E16"/>
    <w:rsid w:val="0AA755DF"/>
    <w:rsid w:val="0AAD4B75"/>
    <w:rsid w:val="0AC325A5"/>
    <w:rsid w:val="0ADF57CB"/>
    <w:rsid w:val="0AFD0BA6"/>
    <w:rsid w:val="0B120D44"/>
    <w:rsid w:val="0B1D7B28"/>
    <w:rsid w:val="0B2A44B3"/>
    <w:rsid w:val="0B317F40"/>
    <w:rsid w:val="0B434B9F"/>
    <w:rsid w:val="0B6E3B68"/>
    <w:rsid w:val="0B9A2BAF"/>
    <w:rsid w:val="0B9B559A"/>
    <w:rsid w:val="0BC60228"/>
    <w:rsid w:val="0BC65752"/>
    <w:rsid w:val="0BD27BF6"/>
    <w:rsid w:val="0BD805B2"/>
    <w:rsid w:val="0BDD36AD"/>
    <w:rsid w:val="0BEB66B5"/>
    <w:rsid w:val="0BF53E27"/>
    <w:rsid w:val="0C0D35AD"/>
    <w:rsid w:val="0C1A283E"/>
    <w:rsid w:val="0C1B5E2A"/>
    <w:rsid w:val="0C283395"/>
    <w:rsid w:val="0C3B3C7D"/>
    <w:rsid w:val="0C510B7B"/>
    <w:rsid w:val="0C6755E0"/>
    <w:rsid w:val="0C6A350B"/>
    <w:rsid w:val="0C977CAC"/>
    <w:rsid w:val="0C9910B8"/>
    <w:rsid w:val="0CAB2EAE"/>
    <w:rsid w:val="0CB552D0"/>
    <w:rsid w:val="0CCE6861"/>
    <w:rsid w:val="0CF602B9"/>
    <w:rsid w:val="0CF864D4"/>
    <w:rsid w:val="0D022E89"/>
    <w:rsid w:val="0D0D2160"/>
    <w:rsid w:val="0D20122C"/>
    <w:rsid w:val="0D2A1B8E"/>
    <w:rsid w:val="0D433AC7"/>
    <w:rsid w:val="0D621C7D"/>
    <w:rsid w:val="0D6B003F"/>
    <w:rsid w:val="0D6E2B7D"/>
    <w:rsid w:val="0D740F30"/>
    <w:rsid w:val="0D8705CA"/>
    <w:rsid w:val="0DA50C99"/>
    <w:rsid w:val="0DB53C92"/>
    <w:rsid w:val="0DC316E2"/>
    <w:rsid w:val="0DCA0200"/>
    <w:rsid w:val="0DDF656F"/>
    <w:rsid w:val="0DFB5D65"/>
    <w:rsid w:val="0E130AE4"/>
    <w:rsid w:val="0E320CEB"/>
    <w:rsid w:val="0E555A38"/>
    <w:rsid w:val="0E73034D"/>
    <w:rsid w:val="0E9A3799"/>
    <w:rsid w:val="0EA55AF2"/>
    <w:rsid w:val="0EAC755F"/>
    <w:rsid w:val="0EB52B71"/>
    <w:rsid w:val="0EBE5135"/>
    <w:rsid w:val="0EF73B17"/>
    <w:rsid w:val="0EFD6B4A"/>
    <w:rsid w:val="0EFE5AF5"/>
    <w:rsid w:val="0F026440"/>
    <w:rsid w:val="0F13775A"/>
    <w:rsid w:val="0F1B3591"/>
    <w:rsid w:val="0F1F541B"/>
    <w:rsid w:val="0F2B4F09"/>
    <w:rsid w:val="0F2E1164"/>
    <w:rsid w:val="0F2E17DB"/>
    <w:rsid w:val="0F302599"/>
    <w:rsid w:val="0F3122B0"/>
    <w:rsid w:val="0F333741"/>
    <w:rsid w:val="0F3F5F47"/>
    <w:rsid w:val="0F5F45FE"/>
    <w:rsid w:val="0F64052D"/>
    <w:rsid w:val="0F690AC3"/>
    <w:rsid w:val="0F790CC7"/>
    <w:rsid w:val="0F8B4F34"/>
    <w:rsid w:val="0F9A112B"/>
    <w:rsid w:val="0F9B3A27"/>
    <w:rsid w:val="0FB031B1"/>
    <w:rsid w:val="0FC26809"/>
    <w:rsid w:val="0FD707F2"/>
    <w:rsid w:val="0FDF1831"/>
    <w:rsid w:val="0FE46189"/>
    <w:rsid w:val="0FE64C87"/>
    <w:rsid w:val="10214C03"/>
    <w:rsid w:val="102F7328"/>
    <w:rsid w:val="103C334C"/>
    <w:rsid w:val="1042401E"/>
    <w:rsid w:val="106D2F64"/>
    <w:rsid w:val="108828AE"/>
    <w:rsid w:val="10897386"/>
    <w:rsid w:val="10A1744E"/>
    <w:rsid w:val="10A224D7"/>
    <w:rsid w:val="10B63710"/>
    <w:rsid w:val="10CA2112"/>
    <w:rsid w:val="10D9502C"/>
    <w:rsid w:val="10EC4272"/>
    <w:rsid w:val="10F10820"/>
    <w:rsid w:val="110936AE"/>
    <w:rsid w:val="111C2F7A"/>
    <w:rsid w:val="11305976"/>
    <w:rsid w:val="11344FFB"/>
    <w:rsid w:val="1158073E"/>
    <w:rsid w:val="11665CA1"/>
    <w:rsid w:val="1175216D"/>
    <w:rsid w:val="117A3266"/>
    <w:rsid w:val="118E7950"/>
    <w:rsid w:val="119851AA"/>
    <w:rsid w:val="11A13EC5"/>
    <w:rsid w:val="11A62BDB"/>
    <w:rsid w:val="11B74185"/>
    <w:rsid w:val="11C6025A"/>
    <w:rsid w:val="11C7442F"/>
    <w:rsid w:val="11CB028F"/>
    <w:rsid w:val="11CB5870"/>
    <w:rsid w:val="11E600ED"/>
    <w:rsid w:val="11E66778"/>
    <w:rsid w:val="12067F83"/>
    <w:rsid w:val="12211AA8"/>
    <w:rsid w:val="12266F3F"/>
    <w:rsid w:val="12310CFA"/>
    <w:rsid w:val="12374CDD"/>
    <w:rsid w:val="124B4E14"/>
    <w:rsid w:val="12734737"/>
    <w:rsid w:val="127A62A2"/>
    <w:rsid w:val="12B919F7"/>
    <w:rsid w:val="12E20445"/>
    <w:rsid w:val="12F50161"/>
    <w:rsid w:val="13193DC9"/>
    <w:rsid w:val="13295ED0"/>
    <w:rsid w:val="135E5143"/>
    <w:rsid w:val="1361265B"/>
    <w:rsid w:val="136301DC"/>
    <w:rsid w:val="136D5F75"/>
    <w:rsid w:val="13826F0B"/>
    <w:rsid w:val="13951726"/>
    <w:rsid w:val="13AA05C0"/>
    <w:rsid w:val="13E943D6"/>
    <w:rsid w:val="13EA10DD"/>
    <w:rsid w:val="13EB3598"/>
    <w:rsid w:val="13FE6722"/>
    <w:rsid w:val="14093618"/>
    <w:rsid w:val="14093CDF"/>
    <w:rsid w:val="14230C0A"/>
    <w:rsid w:val="14293506"/>
    <w:rsid w:val="14300CEC"/>
    <w:rsid w:val="14396509"/>
    <w:rsid w:val="143C77EE"/>
    <w:rsid w:val="144040C2"/>
    <w:rsid w:val="14466287"/>
    <w:rsid w:val="1456343C"/>
    <w:rsid w:val="14644305"/>
    <w:rsid w:val="147B372E"/>
    <w:rsid w:val="14997E68"/>
    <w:rsid w:val="14B777AE"/>
    <w:rsid w:val="14BB54FB"/>
    <w:rsid w:val="14C03300"/>
    <w:rsid w:val="14D24157"/>
    <w:rsid w:val="14DD2C3C"/>
    <w:rsid w:val="14EF5D74"/>
    <w:rsid w:val="14F14106"/>
    <w:rsid w:val="14F40A27"/>
    <w:rsid w:val="14F47F34"/>
    <w:rsid w:val="15082937"/>
    <w:rsid w:val="15197CF7"/>
    <w:rsid w:val="151F64C5"/>
    <w:rsid w:val="15283FDF"/>
    <w:rsid w:val="152F5B92"/>
    <w:rsid w:val="154734BB"/>
    <w:rsid w:val="15680198"/>
    <w:rsid w:val="15700425"/>
    <w:rsid w:val="15775B42"/>
    <w:rsid w:val="157926D5"/>
    <w:rsid w:val="15AF4E12"/>
    <w:rsid w:val="15DB3C8E"/>
    <w:rsid w:val="15EC4778"/>
    <w:rsid w:val="15EF681A"/>
    <w:rsid w:val="15F6033A"/>
    <w:rsid w:val="16087E1D"/>
    <w:rsid w:val="16174DD7"/>
    <w:rsid w:val="161829B0"/>
    <w:rsid w:val="16381D80"/>
    <w:rsid w:val="16387DFD"/>
    <w:rsid w:val="16551D4C"/>
    <w:rsid w:val="16592588"/>
    <w:rsid w:val="16602791"/>
    <w:rsid w:val="168A61F4"/>
    <w:rsid w:val="169E096C"/>
    <w:rsid w:val="16E9355F"/>
    <w:rsid w:val="16EA49EA"/>
    <w:rsid w:val="16F13FDC"/>
    <w:rsid w:val="16F43A3B"/>
    <w:rsid w:val="16F93153"/>
    <w:rsid w:val="17102D30"/>
    <w:rsid w:val="171B4C06"/>
    <w:rsid w:val="172B1987"/>
    <w:rsid w:val="1735408E"/>
    <w:rsid w:val="174F06A3"/>
    <w:rsid w:val="17680005"/>
    <w:rsid w:val="17701D14"/>
    <w:rsid w:val="1771383B"/>
    <w:rsid w:val="17735226"/>
    <w:rsid w:val="17834386"/>
    <w:rsid w:val="17A2409A"/>
    <w:rsid w:val="17BF52EB"/>
    <w:rsid w:val="17C23271"/>
    <w:rsid w:val="17D25832"/>
    <w:rsid w:val="17FD7BEF"/>
    <w:rsid w:val="18022A18"/>
    <w:rsid w:val="181075A5"/>
    <w:rsid w:val="18137F71"/>
    <w:rsid w:val="182201AA"/>
    <w:rsid w:val="184F25C9"/>
    <w:rsid w:val="185D0FE4"/>
    <w:rsid w:val="186E4E38"/>
    <w:rsid w:val="187D09C5"/>
    <w:rsid w:val="189F624C"/>
    <w:rsid w:val="18A946E2"/>
    <w:rsid w:val="18B875ED"/>
    <w:rsid w:val="18C21487"/>
    <w:rsid w:val="18D04D3C"/>
    <w:rsid w:val="192A03C5"/>
    <w:rsid w:val="19371CF8"/>
    <w:rsid w:val="194632BA"/>
    <w:rsid w:val="195D49C8"/>
    <w:rsid w:val="195F7354"/>
    <w:rsid w:val="19676A15"/>
    <w:rsid w:val="19695AC8"/>
    <w:rsid w:val="197C38F4"/>
    <w:rsid w:val="19880840"/>
    <w:rsid w:val="1995482C"/>
    <w:rsid w:val="19AD78F7"/>
    <w:rsid w:val="19E35BF1"/>
    <w:rsid w:val="19E83D12"/>
    <w:rsid w:val="1A160DC1"/>
    <w:rsid w:val="1A1C66C0"/>
    <w:rsid w:val="1A3D12D5"/>
    <w:rsid w:val="1A42393B"/>
    <w:rsid w:val="1A512A6E"/>
    <w:rsid w:val="1A57415B"/>
    <w:rsid w:val="1A5F47FD"/>
    <w:rsid w:val="1A5F6D61"/>
    <w:rsid w:val="1A917147"/>
    <w:rsid w:val="1AA2738A"/>
    <w:rsid w:val="1AAD45DE"/>
    <w:rsid w:val="1AB0056B"/>
    <w:rsid w:val="1ABD2396"/>
    <w:rsid w:val="1AC02A5F"/>
    <w:rsid w:val="1AC122E6"/>
    <w:rsid w:val="1AD04C85"/>
    <w:rsid w:val="1AD47E95"/>
    <w:rsid w:val="1ADC1279"/>
    <w:rsid w:val="1AE110BB"/>
    <w:rsid w:val="1AE40DE9"/>
    <w:rsid w:val="1B046F80"/>
    <w:rsid w:val="1B3267B5"/>
    <w:rsid w:val="1B347BF3"/>
    <w:rsid w:val="1B3D5E9D"/>
    <w:rsid w:val="1B40161D"/>
    <w:rsid w:val="1B413BDA"/>
    <w:rsid w:val="1B441859"/>
    <w:rsid w:val="1B566AC4"/>
    <w:rsid w:val="1B6606B1"/>
    <w:rsid w:val="1B666391"/>
    <w:rsid w:val="1B6F5FBB"/>
    <w:rsid w:val="1B9F0436"/>
    <w:rsid w:val="1BA54D7B"/>
    <w:rsid w:val="1BAC1099"/>
    <w:rsid w:val="1BB07561"/>
    <w:rsid w:val="1BCB2149"/>
    <w:rsid w:val="1BDF3C5C"/>
    <w:rsid w:val="1BEF2449"/>
    <w:rsid w:val="1BF24731"/>
    <w:rsid w:val="1BFB175B"/>
    <w:rsid w:val="1C061B91"/>
    <w:rsid w:val="1C06272D"/>
    <w:rsid w:val="1C3356E6"/>
    <w:rsid w:val="1C5A6828"/>
    <w:rsid w:val="1C5C568D"/>
    <w:rsid w:val="1C5E7925"/>
    <w:rsid w:val="1C802FC5"/>
    <w:rsid w:val="1C832A56"/>
    <w:rsid w:val="1C876C2A"/>
    <w:rsid w:val="1C8C2FD7"/>
    <w:rsid w:val="1C92476D"/>
    <w:rsid w:val="1CAC3226"/>
    <w:rsid w:val="1CBD699D"/>
    <w:rsid w:val="1CC5538D"/>
    <w:rsid w:val="1CE82364"/>
    <w:rsid w:val="1CFD070F"/>
    <w:rsid w:val="1D046C8B"/>
    <w:rsid w:val="1D091942"/>
    <w:rsid w:val="1D1622A1"/>
    <w:rsid w:val="1D18428B"/>
    <w:rsid w:val="1D316DE9"/>
    <w:rsid w:val="1D350E5C"/>
    <w:rsid w:val="1D5F6196"/>
    <w:rsid w:val="1D600234"/>
    <w:rsid w:val="1D6132A5"/>
    <w:rsid w:val="1D6E1143"/>
    <w:rsid w:val="1D8A0E15"/>
    <w:rsid w:val="1D8E56D5"/>
    <w:rsid w:val="1D8F28E0"/>
    <w:rsid w:val="1DA23811"/>
    <w:rsid w:val="1DE010F5"/>
    <w:rsid w:val="1DF04AA7"/>
    <w:rsid w:val="1DFF2223"/>
    <w:rsid w:val="1E09009B"/>
    <w:rsid w:val="1E1D5C38"/>
    <w:rsid w:val="1E4E4A9A"/>
    <w:rsid w:val="1E4F19F2"/>
    <w:rsid w:val="1E561AFE"/>
    <w:rsid w:val="1E6313A1"/>
    <w:rsid w:val="1E69688F"/>
    <w:rsid w:val="1E7A43DA"/>
    <w:rsid w:val="1E94488B"/>
    <w:rsid w:val="1EA424A4"/>
    <w:rsid w:val="1ED05B45"/>
    <w:rsid w:val="1EE51CFF"/>
    <w:rsid w:val="1EEC32CA"/>
    <w:rsid w:val="1EF4186D"/>
    <w:rsid w:val="1EFF1F6C"/>
    <w:rsid w:val="1F025391"/>
    <w:rsid w:val="1F0B5804"/>
    <w:rsid w:val="1F1611D2"/>
    <w:rsid w:val="1F3F1741"/>
    <w:rsid w:val="1F466B65"/>
    <w:rsid w:val="1F4E335C"/>
    <w:rsid w:val="1F570C84"/>
    <w:rsid w:val="1F57281E"/>
    <w:rsid w:val="1F873D3A"/>
    <w:rsid w:val="1F984505"/>
    <w:rsid w:val="1FA17CC4"/>
    <w:rsid w:val="1FA34863"/>
    <w:rsid w:val="1FA55788"/>
    <w:rsid w:val="1FBB6364"/>
    <w:rsid w:val="1FBC0EEE"/>
    <w:rsid w:val="1FD041D8"/>
    <w:rsid w:val="1FE7539E"/>
    <w:rsid w:val="1FEF12D5"/>
    <w:rsid w:val="1FF548C8"/>
    <w:rsid w:val="1FF60B56"/>
    <w:rsid w:val="20011573"/>
    <w:rsid w:val="20276CCC"/>
    <w:rsid w:val="20281092"/>
    <w:rsid w:val="202C3EEB"/>
    <w:rsid w:val="20312FC3"/>
    <w:rsid w:val="203514F4"/>
    <w:rsid w:val="20441D04"/>
    <w:rsid w:val="20671BE0"/>
    <w:rsid w:val="206949D0"/>
    <w:rsid w:val="20820C93"/>
    <w:rsid w:val="20854D13"/>
    <w:rsid w:val="20874083"/>
    <w:rsid w:val="20963CB8"/>
    <w:rsid w:val="20A10011"/>
    <w:rsid w:val="20A63604"/>
    <w:rsid w:val="20A81A1B"/>
    <w:rsid w:val="20B07FB6"/>
    <w:rsid w:val="20B646FB"/>
    <w:rsid w:val="20CF3D8C"/>
    <w:rsid w:val="20FA1CCE"/>
    <w:rsid w:val="20FB33F9"/>
    <w:rsid w:val="20FE5845"/>
    <w:rsid w:val="210448FA"/>
    <w:rsid w:val="213B74B1"/>
    <w:rsid w:val="2144586D"/>
    <w:rsid w:val="2146681B"/>
    <w:rsid w:val="214A789D"/>
    <w:rsid w:val="215A2310"/>
    <w:rsid w:val="215F195F"/>
    <w:rsid w:val="21686F8B"/>
    <w:rsid w:val="218232BF"/>
    <w:rsid w:val="21845254"/>
    <w:rsid w:val="21B07E7B"/>
    <w:rsid w:val="21D54B14"/>
    <w:rsid w:val="21DE318A"/>
    <w:rsid w:val="21EB2554"/>
    <w:rsid w:val="21EF5B80"/>
    <w:rsid w:val="21F249EB"/>
    <w:rsid w:val="22164ED7"/>
    <w:rsid w:val="223D1D31"/>
    <w:rsid w:val="224B1156"/>
    <w:rsid w:val="22576990"/>
    <w:rsid w:val="225A4CA3"/>
    <w:rsid w:val="22772147"/>
    <w:rsid w:val="229365BC"/>
    <w:rsid w:val="229755B1"/>
    <w:rsid w:val="22B279F9"/>
    <w:rsid w:val="22B27B49"/>
    <w:rsid w:val="22BA6F52"/>
    <w:rsid w:val="22C1600A"/>
    <w:rsid w:val="22D42010"/>
    <w:rsid w:val="22E021B7"/>
    <w:rsid w:val="22E70030"/>
    <w:rsid w:val="22F47480"/>
    <w:rsid w:val="22FD1B91"/>
    <w:rsid w:val="22FD7853"/>
    <w:rsid w:val="23015D96"/>
    <w:rsid w:val="230721AB"/>
    <w:rsid w:val="23084FFE"/>
    <w:rsid w:val="23107CBB"/>
    <w:rsid w:val="235A7312"/>
    <w:rsid w:val="236553D4"/>
    <w:rsid w:val="238A2052"/>
    <w:rsid w:val="239F368D"/>
    <w:rsid w:val="23A05A18"/>
    <w:rsid w:val="23AE4FF1"/>
    <w:rsid w:val="23B60299"/>
    <w:rsid w:val="23BB01E9"/>
    <w:rsid w:val="23BD2749"/>
    <w:rsid w:val="23BF770A"/>
    <w:rsid w:val="23C32ED5"/>
    <w:rsid w:val="23C62164"/>
    <w:rsid w:val="23C81B42"/>
    <w:rsid w:val="23DE1C48"/>
    <w:rsid w:val="23F264AB"/>
    <w:rsid w:val="240210CD"/>
    <w:rsid w:val="24073170"/>
    <w:rsid w:val="241613FB"/>
    <w:rsid w:val="24195431"/>
    <w:rsid w:val="241F4C4B"/>
    <w:rsid w:val="242D7CEB"/>
    <w:rsid w:val="24665EC9"/>
    <w:rsid w:val="246C0F27"/>
    <w:rsid w:val="246E0D07"/>
    <w:rsid w:val="2483647E"/>
    <w:rsid w:val="24997CF1"/>
    <w:rsid w:val="24B7343B"/>
    <w:rsid w:val="24BF09F7"/>
    <w:rsid w:val="24BF7B0D"/>
    <w:rsid w:val="24D42F9E"/>
    <w:rsid w:val="24EC7B7F"/>
    <w:rsid w:val="252C3A65"/>
    <w:rsid w:val="252D53FE"/>
    <w:rsid w:val="25313CC5"/>
    <w:rsid w:val="25330D11"/>
    <w:rsid w:val="2540438A"/>
    <w:rsid w:val="25425D52"/>
    <w:rsid w:val="25625FE9"/>
    <w:rsid w:val="25751A85"/>
    <w:rsid w:val="2578206D"/>
    <w:rsid w:val="2580215B"/>
    <w:rsid w:val="2583386F"/>
    <w:rsid w:val="258530B2"/>
    <w:rsid w:val="25962CA0"/>
    <w:rsid w:val="25A631D8"/>
    <w:rsid w:val="25B05051"/>
    <w:rsid w:val="25D10FFF"/>
    <w:rsid w:val="25D33634"/>
    <w:rsid w:val="25D41433"/>
    <w:rsid w:val="25EC2D81"/>
    <w:rsid w:val="25FB60E1"/>
    <w:rsid w:val="25FF6459"/>
    <w:rsid w:val="261906FF"/>
    <w:rsid w:val="26323CB8"/>
    <w:rsid w:val="263B2B87"/>
    <w:rsid w:val="264A45F9"/>
    <w:rsid w:val="265B6C79"/>
    <w:rsid w:val="26672721"/>
    <w:rsid w:val="266F2AAE"/>
    <w:rsid w:val="267B085B"/>
    <w:rsid w:val="267C730D"/>
    <w:rsid w:val="26993AE6"/>
    <w:rsid w:val="26BD0CD3"/>
    <w:rsid w:val="26C71C83"/>
    <w:rsid w:val="26CE6651"/>
    <w:rsid w:val="26E64D9A"/>
    <w:rsid w:val="26F47D40"/>
    <w:rsid w:val="26FE003E"/>
    <w:rsid w:val="27126DD6"/>
    <w:rsid w:val="272129CC"/>
    <w:rsid w:val="27335F39"/>
    <w:rsid w:val="274F01EC"/>
    <w:rsid w:val="276E27F1"/>
    <w:rsid w:val="277041F5"/>
    <w:rsid w:val="277057A2"/>
    <w:rsid w:val="278A12A0"/>
    <w:rsid w:val="27AB76E3"/>
    <w:rsid w:val="27B15675"/>
    <w:rsid w:val="27D759B1"/>
    <w:rsid w:val="280D2D5B"/>
    <w:rsid w:val="283A37E4"/>
    <w:rsid w:val="284B6DF9"/>
    <w:rsid w:val="285D4189"/>
    <w:rsid w:val="285F1C26"/>
    <w:rsid w:val="28615622"/>
    <w:rsid w:val="28634627"/>
    <w:rsid w:val="28844573"/>
    <w:rsid w:val="28A6249D"/>
    <w:rsid w:val="28B05368"/>
    <w:rsid w:val="28BE1833"/>
    <w:rsid w:val="28BE2BC7"/>
    <w:rsid w:val="28C62D63"/>
    <w:rsid w:val="28C77CC4"/>
    <w:rsid w:val="28CE7F9A"/>
    <w:rsid w:val="28D47EDC"/>
    <w:rsid w:val="28E444C1"/>
    <w:rsid w:val="28FD2905"/>
    <w:rsid w:val="291831E4"/>
    <w:rsid w:val="29206EB8"/>
    <w:rsid w:val="293E0A7B"/>
    <w:rsid w:val="29595666"/>
    <w:rsid w:val="2964687E"/>
    <w:rsid w:val="296A3277"/>
    <w:rsid w:val="297D3C50"/>
    <w:rsid w:val="29856159"/>
    <w:rsid w:val="29874881"/>
    <w:rsid w:val="299048D4"/>
    <w:rsid w:val="29A4399D"/>
    <w:rsid w:val="29BB6433"/>
    <w:rsid w:val="29BE3A73"/>
    <w:rsid w:val="29D2033A"/>
    <w:rsid w:val="29E325E0"/>
    <w:rsid w:val="29ED28BF"/>
    <w:rsid w:val="29EF3B59"/>
    <w:rsid w:val="29F115CD"/>
    <w:rsid w:val="29F21143"/>
    <w:rsid w:val="29F71A46"/>
    <w:rsid w:val="29FD569D"/>
    <w:rsid w:val="2A0A0DBA"/>
    <w:rsid w:val="2A0A61D1"/>
    <w:rsid w:val="2A261F7C"/>
    <w:rsid w:val="2A2846B6"/>
    <w:rsid w:val="2A35180E"/>
    <w:rsid w:val="2A452503"/>
    <w:rsid w:val="2A7366DF"/>
    <w:rsid w:val="2A900923"/>
    <w:rsid w:val="2A9B2C06"/>
    <w:rsid w:val="2AB01D69"/>
    <w:rsid w:val="2ACE3170"/>
    <w:rsid w:val="2AE64910"/>
    <w:rsid w:val="2AF24657"/>
    <w:rsid w:val="2AF41E87"/>
    <w:rsid w:val="2B09409D"/>
    <w:rsid w:val="2B0D4423"/>
    <w:rsid w:val="2B134005"/>
    <w:rsid w:val="2B1725DB"/>
    <w:rsid w:val="2B23125A"/>
    <w:rsid w:val="2B766CB1"/>
    <w:rsid w:val="2B77216D"/>
    <w:rsid w:val="2B85414B"/>
    <w:rsid w:val="2B8A1EA0"/>
    <w:rsid w:val="2B97215F"/>
    <w:rsid w:val="2B9B042A"/>
    <w:rsid w:val="2BA5753D"/>
    <w:rsid w:val="2BA936A8"/>
    <w:rsid w:val="2BBA300E"/>
    <w:rsid w:val="2BD16477"/>
    <w:rsid w:val="2BD566A8"/>
    <w:rsid w:val="2BDB001F"/>
    <w:rsid w:val="2BDB0A4B"/>
    <w:rsid w:val="2BF70F0A"/>
    <w:rsid w:val="2C264A55"/>
    <w:rsid w:val="2C27668A"/>
    <w:rsid w:val="2C315A5A"/>
    <w:rsid w:val="2C333D97"/>
    <w:rsid w:val="2C405A88"/>
    <w:rsid w:val="2C477318"/>
    <w:rsid w:val="2C48729A"/>
    <w:rsid w:val="2C4B1C25"/>
    <w:rsid w:val="2C994A91"/>
    <w:rsid w:val="2CD376D9"/>
    <w:rsid w:val="2CD562CC"/>
    <w:rsid w:val="2CDB05F7"/>
    <w:rsid w:val="2CE4597C"/>
    <w:rsid w:val="2CEE35AB"/>
    <w:rsid w:val="2D021B84"/>
    <w:rsid w:val="2D2307FE"/>
    <w:rsid w:val="2D295459"/>
    <w:rsid w:val="2D3B5B48"/>
    <w:rsid w:val="2D3F1C9A"/>
    <w:rsid w:val="2D5F43B8"/>
    <w:rsid w:val="2D7921CC"/>
    <w:rsid w:val="2D851C1A"/>
    <w:rsid w:val="2D875248"/>
    <w:rsid w:val="2D884F67"/>
    <w:rsid w:val="2D944EA7"/>
    <w:rsid w:val="2D9E56F5"/>
    <w:rsid w:val="2DAF14A0"/>
    <w:rsid w:val="2DB0670D"/>
    <w:rsid w:val="2DB347AE"/>
    <w:rsid w:val="2DB760FC"/>
    <w:rsid w:val="2DF27519"/>
    <w:rsid w:val="2E160773"/>
    <w:rsid w:val="2E1818CC"/>
    <w:rsid w:val="2E365A25"/>
    <w:rsid w:val="2E371309"/>
    <w:rsid w:val="2E3A2221"/>
    <w:rsid w:val="2E4206F2"/>
    <w:rsid w:val="2E50498B"/>
    <w:rsid w:val="2E5163C8"/>
    <w:rsid w:val="2E550062"/>
    <w:rsid w:val="2E58205A"/>
    <w:rsid w:val="2E5E75B5"/>
    <w:rsid w:val="2E667F96"/>
    <w:rsid w:val="2E68488E"/>
    <w:rsid w:val="2E6F7D1E"/>
    <w:rsid w:val="2E8226AB"/>
    <w:rsid w:val="2E885395"/>
    <w:rsid w:val="2EDC436F"/>
    <w:rsid w:val="2EEB519F"/>
    <w:rsid w:val="2EFC12EE"/>
    <w:rsid w:val="2F0D53E6"/>
    <w:rsid w:val="2F0F6FF3"/>
    <w:rsid w:val="2F170E88"/>
    <w:rsid w:val="2F187E7D"/>
    <w:rsid w:val="2F1A3C1C"/>
    <w:rsid w:val="2F1E127D"/>
    <w:rsid w:val="2F493A59"/>
    <w:rsid w:val="2F611102"/>
    <w:rsid w:val="2F85758E"/>
    <w:rsid w:val="2F916A72"/>
    <w:rsid w:val="2F9C1DC2"/>
    <w:rsid w:val="2FB11733"/>
    <w:rsid w:val="2FB129B1"/>
    <w:rsid w:val="2FB940A9"/>
    <w:rsid w:val="2FD065E6"/>
    <w:rsid w:val="2FD96870"/>
    <w:rsid w:val="2FFA64C6"/>
    <w:rsid w:val="2FFC55F3"/>
    <w:rsid w:val="30113625"/>
    <w:rsid w:val="30305023"/>
    <w:rsid w:val="30313D4F"/>
    <w:rsid w:val="303373B5"/>
    <w:rsid w:val="30352839"/>
    <w:rsid w:val="30456BFF"/>
    <w:rsid w:val="30570F50"/>
    <w:rsid w:val="30580BC9"/>
    <w:rsid w:val="306767D1"/>
    <w:rsid w:val="30826A97"/>
    <w:rsid w:val="308D625D"/>
    <w:rsid w:val="30901D07"/>
    <w:rsid w:val="30BA52BA"/>
    <w:rsid w:val="30D350E2"/>
    <w:rsid w:val="30D35E4E"/>
    <w:rsid w:val="30E8664A"/>
    <w:rsid w:val="30EC5183"/>
    <w:rsid w:val="30F03A6D"/>
    <w:rsid w:val="30FA4057"/>
    <w:rsid w:val="31173365"/>
    <w:rsid w:val="311C4772"/>
    <w:rsid w:val="311E2ED7"/>
    <w:rsid w:val="31210F3A"/>
    <w:rsid w:val="312973F8"/>
    <w:rsid w:val="312B75D2"/>
    <w:rsid w:val="31316B1D"/>
    <w:rsid w:val="315619EE"/>
    <w:rsid w:val="315C449C"/>
    <w:rsid w:val="315D01CB"/>
    <w:rsid w:val="31623B36"/>
    <w:rsid w:val="316907BD"/>
    <w:rsid w:val="31853F93"/>
    <w:rsid w:val="31856018"/>
    <w:rsid w:val="319905F3"/>
    <w:rsid w:val="31A70ED2"/>
    <w:rsid w:val="31AC14CC"/>
    <w:rsid w:val="31B5131B"/>
    <w:rsid w:val="31B82709"/>
    <w:rsid w:val="31CD6F8B"/>
    <w:rsid w:val="31D05482"/>
    <w:rsid w:val="31D85BB4"/>
    <w:rsid w:val="31E360C6"/>
    <w:rsid w:val="31E919C6"/>
    <w:rsid w:val="31E91B27"/>
    <w:rsid w:val="3203475A"/>
    <w:rsid w:val="32123639"/>
    <w:rsid w:val="32244FF3"/>
    <w:rsid w:val="323619B0"/>
    <w:rsid w:val="32364A49"/>
    <w:rsid w:val="323A586B"/>
    <w:rsid w:val="32400B34"/>
    <w:rsid w:val="3251137D"/>
    <w:rsid w:val="32555174"/>
    <w:rsid w:val="32557B3B"/>
    <w:rsid w:val="325E6A94"/>
    <w:rsid w:val="327A4A24"/>
    <w:rsid w:val="32882E26"/>
    <w:rsid w:val="329E6876"/>
    <w:rsid w:val="329F26D5"/>
    <w:rsid w:val="32A453F1"/>
    <w:rsid w:val="32AF66D0"/>
    <w:rsid w:val="32B02D54"/>
    <w:rsid w:val="32B102DD"/>
    <w:rsid w:val="32D04C7E"/>
    <w:rsid w:val="32EA188D"/>
    <w:rsid w:val="32EA51F3"/>
    <w:rsid w:val="3301513E"/>
    <w:rsid w:val="33045FA6"/>
    <w:rsid w:val="3306356B"/>
    <w:rsid w:val="33100873"/>
    <w:rsid w:val="333015F2"/>
    <w:rsid w:val="33310932"/>
    <w:rsid w:val="33412545"/>
    <w:rsid w:val="334B6320"/>
    <w:rsid w:val="33634B66"/>
    <w:rsid w:val="33817AD3"/>
    <w:rsid w:val="339E1171"/>
    <w:rsid w:val="33A9069D"/>
    <w:rsid w:val="33C62DFE"/>
    <w:rsid w:val="33D56E83"/>
    <w:rsid w:val="33D934D4"/>
    <w:rsid w:val="33D939C5"/>
    <w:rsid w:val="33E36448"/>
    <w:rsid w:val="33E97076"/>
    <w:rsid w:val="33EE773E"/>
    <w:rsid w:val="33EF062A"/>
    <w:rsid w:val="33EF6D13"/>
    <w:rsid w:val="33FD155A"/>
    <w:rsid w:val="33FE2F6A"/>
    <w:rsid w:val="340E07E5"/>
    <w:rsid w:val="34107629"/>
    <w:rsid w:val="3420403F"/>
    <w:rsid w:val="34235BF7"/>
    <w:rsid w:val="343C6415"/>
    <w:rsid w:val="34612DE8"/>
    <w:rsid w:val="346A573D"/>
    <w:rsid w:val="346F57F4"/>
    <w:rsid w:val="3479495E"/>
    <w:rsid w:val="34841945"/>
    <w:rsid w:val="348E089A"/>
    <w:rsid w:val="34931940"/>
    <w:rsid w:val="349C7D41"/>
    <w:rsid w:val="34FB65E0"/>
    <w:rsid w:val="350D601C"/>
    <w:rsid w:val="351241D0"/>
    <w:rsid w:val="351D1FD7"/>
    <w:rsid w:val="35244E4D"/>
    <w:rsid w:val="35271598"/>
    <w:rsid w:val="353B69BD"/>
    <w:rsid w:val="35451DD7"/>
    <w:rsid w:val="35517AF4"/>
    <w:rsid w:val="355E6877"/>
    <w:rsid w:val="35771E24"/>
    <w:rsid w:val="358C5FA8"/>
    <w:rsid w:val="358D148A"/>
    <w:rsid w:val="35A66020"/>
    <w:rsid w:val="35AA386B"/>
    <w:rsid w:val="35B857F5"/>
    <w:rsid w:val="35C10D75"/>
    <w:rsid w:val="35C15DF1"/>
    <w:rsid w:val="35D501BC"/>
    <w:rsid w:val="35DF7011"/>
    <w:rsid w:val="35F1677D"/>
    <w:rsid w:val="36074A7F"/>
    <w:rsid w:val="36145019"/>
    <w:rsid w:val="36294589"/>
    <w:rsid w:val="36554535"/>
    <w:rsid w:val="36831E44"/>
    <w:rsid w:val="368F6CAC"/>
    <w:rsid w:val="36923549"/>
    <w:rsid w:val="3696778D"/>
    <w:rsid w:val="369B334E"/>
    <w:rsid w:val="36A24D61"/>
    <w:rsid w:val="36B75FBF"/>
    <w:rsid w:val="36BD0C45"/>
    <w:rsid w:val="36BF5A8C"/>
    <w:rsid w:val="36C05932"/>
    <w:rsid w:val="36E45939"/>
    <w:rsid w:val="36E957BD"/>
    <w:rsid w:val="36F03637"/>
    <w:rsid w:val="370101CD"/>
    <w:rsid w:val="37062EF9"/>
    <w:rsid w:val="3721393C"/>
    <w:rsid w:val="372535D1"/>
    <w:rsid w:val="372629FD"/>
    <w:rsid w:val="373349AD"/>
    <w:rsid w:val="373A23B7"/>
    <w:rsid w:val="373D3D27"/>
    <w:rsid w:val="374E219F"/>
    <w:rsid w:val="3781220B"/>
    <w:rsid w:val="378D0A20"/>
    <w:rsid w:val="37C95573"/>
    <w:rsid w:val="37E00298"/>
    <w:rsid w:val="37FB3040"/>
    <w:rsid w:val="37FE71DA"/>
    <w:rsid w:val="37FF425B"/>
    <w:rsid w:val="3814146F"/>
    <w:rsid w:val="381D1904"/>
    <w:rsid w:val="3822625D"/>
    <w:rsid w:val="38246D51"/>
    <w:rsid w:val="382676CE"/>
    <w:rsid w:val="3831701B"/>
    <w:rsid w:val="38496563"/>
    <w:rsid w:val="3859498B"/>
    <w:rsid w:val="38602FC4"/>
    <w:rsid w:val="387B6C90"/>
    <w:rsid w:val="38881374"/>
    <w:rsid w:val="388C3617"/>
    <w:rsid w:val="3890529D"/>
    <w:rsid w:val="38956011"/>
    <w:rsid w:val="38A96159"/>
    <w:rsid w:val="38B302F9"/>
    <w:rsid w:val="38B34E6A"/>
    <w:rsid w:val="38CF5396"/>
    <w:rsid w:val="38D45662"/>
    <w:rsid w:val="38D9303B"/>
    <w:rsid w:val="38DC7107"/>
    <w:rsid w:val="38DF2E02"/>
    <w:rsid w:val="38DF5C26"/>
    <w:rsid w:val="38F01AA4"/>
    <w:rsid w:val="38F12CD3"/>
    <w:rsid w:val="38F202B5"/>
    <w:rsid w:val="38F94775"/>
    <w:rsid w:val="39044822"/>
    <w:rsid w:val="391E0CE3"/>
    <w:rsid w:val="392971ED"/>
    <w:rsid w:val="39325651"/>
    <w:rsid w:val="39384F06"/>
    <w:rsid w:val="393B4358"/>
    <w:rsid w:val="3942077C"/>
    <w:rsid w:val="397502A0"/>
    <w:rsid w:val="398166C5"/>
    <w:rsid w:val="39947E71"/>
    <w:rsid w:val="39A103E3"/>
    <w:rsid w:val="39A85357"/>
    <w:rsid w:val="39B96F8F"/>
    <w:rsid w:val="39C312C8"/>
    <w:rsid w:val="39C80763"/>
    <w:rsid w:val="39DE35EC"/>
    <w:rsid w:val="39DE7BEA"/>
    <w:rsid w:val="39F04445"/>
    <w:rsid w:val="39F66971"/>
    <w:rsid w:val="3A053765"/>
    <w:rsid w:val="3A14340D"/>
    <w:rsid w:val="3A173B31"/>
    <w:rsid w:val="3A2C2CB0"/>
    <w:rsid w:val="3A367D00"/>
    <w:rsid w:val="3A4764FD"/>
    <w:rsid w:val="3A722D83"/>
    <w:rsid w:val="3A8240CA"/>
    <w:rsid w:val="3A872856"/>
    <w:rsid w:val="3AB41AC8"/>
    <w:rsid w:val="3ACF4D74"/>
    <w:rsid w:val="3AD43ED3"/>
    <w:rsid w:val="3AD65E79"/>
    <w:rsid w:val="3B033A5B"/>
    <w:rsid w:val="3B1079AD"/>
    <w:rsid w:val="3B225C51"/>
    <w:rsid w:val="3B226DDF"/>
    <w:rsid w:val="3B30397F"/>
    <w:rsid w:val="3B3763D1"/>
    <w:rsid w:val="3B456234"/>
    <w:rsid w:val="3B62588A"/>
    <w:rsid w:val="3B7B77D4"/>
    <w:rsid w:val="3B800332"/>
    <w:rsid w:val="3B8A3090"/>
    <w:rsid w:val="3B8E784F"/>
    <w:rsid w:val="3BB50897"/>
    <w:rsid w:val="3BD15E23"/>
    <w:rsid w:val="3BD331B6"/>
    <w:rsid w:val="3BD75CD1"/>
    <w:rsid w:val="3BE35F62"/>
    <w:rsid w:val="3BEA0F0F"/>
    <w:rsid w:val="3C224C1C"/>
    <w:rsid w:val="3C261472"/>
    <w:rsid w:val="3C2D5A22"/>
    <w:rsid w:val="3C2F6E1E"/>
    <w:rsid w:val="3C4F64BA"/>
    <w:rsid w:val="3C685A1B"/>
    <w:rsid w:val="3C770EB3"/>
    <w:rsid w:val="3C800F48"/>
    <w:rsid w:val="3C9568F7"/>
    <w:rsid w:val="3C957F32"/>
    <w:rsid w:val="3C9F6C31"/>
    <w:rsid w:val="3CB46A16"/>
    <w:rsid w:val="3CB86529"/>
    <w:rsid w:val="3CCB6B2F"/>
    <w:rsid w:val="3CD95BBB"/>
    <w:rsid w:val="3CDA245A"/>
    <w:rsid w:val="3CF0088C"/>
    <w:rsid w:val="3D0D34D6"/>
    <w:rsid w:val="3D0E778D"/>
    <w:rsid w:val="3D1B3F92"/>
    <w:rsid w:val="3D1E06B7"/>
    <w:rsid w:val="3D3577FA"/>
    <w:rsid w:val="3D4934EF"/>
    <w:rsid w:val="3D4A36BF"/>
    <w:rsid w:val="3D58068C"/>
    <w:rsid w:val="3D841E21"/>
    <w:rsid w:val="3DDE1328"/>
    <w:rsid w:val="3DDE6EF4"/>
    <w:rsid w:val="3DEE4CFD"/>
    <w:rsid w:val="3E253E6A"/>
    <w:rsid w:val="3E270777"/>
    <w:rsid w:val="3E401404"/>
    <w:rsid w:val="3E490AE7"/>
    <w:rsid w:val="3E5F64AE"/>
    <w:rsid w:val="3E610174"/>
    <w:rsid w:val="3E621C91"/>
    <w:rsid w:val="3E6719E5"/>
    <w:rsid w:val="3E6D7222"/>
    <w:rsid w:val="3E713DC5"/>
    <w:rsid w:val="3EBB1512"/>
    <w:rsid w:val="3EC65D60"/>
    <w:rsid w:val="3EDA0523"/>
    <w:rsid w:val="3EF17991"/>
    <w:rsid w:val="3EF563C2"/>
    <w:rsid w:val="3EFD0BCD"/>
    <w:rsid w:val="3F026066"/>
    <w:rsid w:val="3F0834B2"/>
    <w:rsid w:val="3F407CA1"/>
    <w:rsid w:val="3F4903FF"/>
    <w:rsid w:val="3F4D75F9"/>
    <w:rsid w:val="3F4F3F32"/>
    <w:rsid w:val="3F681AE6"/>
    <w:rsid w:val="3F6F2B7D"/>
    <w:rsid w:val="3F7A243C"/>
    <w:rsid w:val="3F7B01C1"/>
    <w:rsid w:val="3F8F762D"/>
    <w:rsid w:val="3FAF7D5A"/>
    <w:rsid w:val="3FB84030"/>
    <w:rsid w:val="3FCE0156"/>
    <w:rsid w:val="3FDF104E"/>
    <w:rsid w:val="3FEC6B6A"/>
    <w:rsid w:val="3FEF16AA"/>
    <w:rsid w:val="3FF34D1E"/>
    <w:rsid w:val="402D2BC5"/>
    <w:rsid w:val="4033523D"/>
    <w:rsid w:val="40382906"/>
    <w:rsid w:val="4064060D"/>
    <w:rsid w:val="406E0FC1"/>
    <w:rsid w:val="40713524"/>
    <w:rsid w:val="40726FB4"/>
    <w:rsid w:val="407A6407"/>
    <w:rsid w:val="409E1AB0"/>
    <w:rsid w:val="409E3FD6"/>
    <w:rsid w:val="40BC5497"/>
    <w:rsid w:val="40CA5ACA"/>
    <w:rsid w:val="40D75E39"/>
    <w:rsid w:val="40ED3EDC"/>
    <w:rsid w:val="410B2094"/>
    <w:rsid w:val="41232723"/>
    <w:rsid w:val="412D3F9E"/>
    <w:rsid w:val="41521DF9"/>
    <w:rsid w:val="41594086"/>
    <w:rsid w:val="415C2EE4"/>
    <w:rsid w:val="416C446B"/>
    <w:rsid w:val="41764F49"/>
    <w:rsid w:val="41792343"/>
    <w:rsid w:val="41890C3B"/>
    <w:rsid w:val="41A00D4E"/>
    <w:rsid w:val="41F93934"/>
    <w:rsid w:val="4200449D"/>
    <w:rsid w:val="421E1A3B"/>
    <w:rsid w:val="423A3BCC"/>
    <w:rsid w:val="423C1CEE"/>
    <w:rsid w:val="424E57D2"/>
    <w:rsid w:val="42763F6F"/>
    <w:rsid w:val="42B26C49"/>
    <w:rsid w:val="42C628D4"/>
    <w:rsid w:val="42CE7A39"/>
    <w:rsid w:val="42D73438"/>
    <w:rsid w:val="42FF19C5"/>
    <w:rsid w:val="43051503"/>
    <w:rsid w:val="43244531"/>
    <w:rsid w:val="432F4EAE"/>
    <w:rsid w:val="433A6FE6"/>
    <w:rsid w:val="433B1FA6"/>
    <w:rsid w:val="43476B9D"/>
    <w:rsid w:val="43480868"/>
    <w:rsid w:val="4350713C"/>
    <w:rsid w:val="435A7F52"/>
    <w:rsid w:val="436653E0"/>
    <w:rsid w:val="436D2E9C"/>
    <w:rsid w:val="436E2348"/>
    <w:rsid w:val="43711214"/>
    <w:rsid w:val="437D1D2D"/>
    <w:rsid w:val="4381675B"/>
    <w:rsid w:val="439D1D1B"/>
    <w:rsid w:val="43A24432"/>
    <w:rsid w:val="43AF2B3F"/>
    <w:rsid w:val="43BC3C10"/>
    <w:rsid w:val="43C4431A"/>
    <w:rsid w:val="43DA4170"/>
    <w:rsid w:val="44111269"/>
    <w:rsid w:val="441F5B1F"/>
    <w:rsid w:val="44244897"/>
    <w:rsid w:val="445A4572"/>
    <w:rsid w:val="4466494C"/>
    <w:rsid w:val="448F7D74"/>
    <w:rsid w:val="44930B6D"/>
    <w:rsid w:val="44944F45"/>
    <w:rsid w:val="44A205F4"/>
    <w:rsid w:val="44A778F8"/>
    <w:rsid w:val="44B80408"/>
    <w:rsid w:val="44B951CC"/>
    <w:rsid w:val="44CD14E0"/>
    <w:rsid w:val="44D649A3"/>
    <w:rsid w:val="44F12C03"/>
    <w:rsid w:val="44F20B0B"/>
    <w:rsid w:val="44FD7E22"/>
    <w:rsid w:val="45195366"/>
    <w:rsid w:val="451956E2"/>
    <w:rsid w:val="451A2B40"/>
    <w:rsid w:val="452E5F4C"/>
    <w:rsid w:val="45421C26"/>
    <w:rsid w:val="4542381F"/>
    <w:rsid w:val="45496036"/>
    <w:rsid w:val="45612018"/>
    <w:rsid w:val="457A7F9F"/>
    <w:rsid w:val="458946E9"/>
    <w:rsid w:val="458E5BBD"/>
    <w:rsid w:val="459619D8"/>
    <w:rsid w:val="45A47C0E"/>
    <w:rsid w:val="45BA6B2D"/>
    <w:rsid w:val="45C6230C"/>
    <w:rsid w:val="45E07835"/>
    <w:rsid w:val="45E16C19"/>
    <w:rsid w:val="45E2387E"/>
    <w:rsid w:val="45FD1F5A"/>
    <w:rsid w:val="46436270"/>
    <w:rsid w:val="464C3D2B"/>
    <w:rsid w:val="4650240F"/>
    <w:rsid w:val="46577FD6"/>
    <w:rsid w:val="466435C2"/>
    <w:rsid w:val="46761547"/>
    <w:rsid w:val="46841AD9"/>
    <w:rsid w:val="46906E37"/>
    <w:rsid w:val="46B43F6C"/>
    <w:rsid w:val="46B5206F"/>
    <w:rsid w:val="46CC7E8C"/>
    <w:rsid w:val="46D955A7"/>
    <w:rsid w:val="46E01049"/>
    <w:rsid w:val="46F53B71"/>
    <w:rsid w:val="46F801AE"/>
    <w:rsid w:val="46F92E3B"/>
    <w:rsid w:val="46FA1A09"/>
    <w:rsid w:val="470B6133"/>
    <w:rsid w:val="470D0381"/>
    <w:rsid w:val="47133957"/>
    <w:rsid w:val="472E3BD0"/>
    <w:rsid w:val="47482887"/>
    <w:rsid w:val="4751075C"/>
    <w:rsid w:val="4752390A"/>
    <w:rsid w:val="4752588A"/>
    <w:rsid w:val="47684658"/>
    <w:rsid w:val="47762301"/>
    <w:rsid w:val="477A4E67"/>
    <w:rsid w:val="47A07E0C"/>
    <w:rsid w:val="47AA76FA"/>
    <w:rsid w:val="47CA202F"/>
    <w:rsid w:val="47D92EF5"/>
    <w:rsid w:val="47E30DFE"/>
    <w:rsid w:val="47E3611F"/>
    <w:rsid w:val="48241D2E"/>
    <w:rsid w:val="484829F2"/>
    <w:rsid w:val="485247F6"/>
    <w:rsid w:val="4870272E"/>
    <w:rsid w:val="487E6E05"/>
    <w:rsid w:val="4888732C"/>
    <w:rsid w:val="488C2A84"/>
    <w:rsid w:val="488D732D"/>
    <w:rsid w:val="48AC2FFE"/>
    <w:rsid w:val="48AE4FC8"/>
    <w:rsid w:val="48B235A9"/>
    <w:rsid w:val="48B97E1A"/>
    <w:rsid w:val="48C16C17"/>
    <w:rsid w:val="49225E40"/>
    <w:rsid w:val="49310C32"/>
    <w:rsid w:val="493F0AD8"/>
    <w:rsid w:val="493F3E72"/>
    <w:rsid w:val="494615CE"/>
    <w:rsid w:val="494F67AB"/>
    <w:rsid w:val="495C67D2"/>
    <w:rsid w:val="496936E7"/>
    <w:rsid w:val="49700024"/>
    <w:rsid w:val="497D499A"/>
    <w:rsid w:val="497E344D"/>
    <w:rsid w:val="498B658B"/>
    <w:rsid w:val="499517E9"/>
    <w:rsid w:val="49A971DF"/>
    <w:rsid w:val="49DC32BC"/>
    <w:rsid w:val="49DC7715"/>
    <w:rsid w:val="49F15E00"/>
    <w:rsid w:val="4A023139"/>
    <w:rsid w:val="4A3B6D2F"/>
    <w:rsid w:val="4A4B7C00"/>
    <w:rsid w:val="4A5004B0"/>
    <w:rsid w:val="4A5B6529"/>
    <w:rsid w:val="4A5E5254"/>
    <w:rsid w:val="4A7B576F"/>
    <w:rsid w:val="4A826853"/>
    <w:rsid w:val="4A99106D"/>
    <w:rsid w:val="4A9B77CE"/>
    <w:rsid w:val="4AAB23E4"/>
    <w:rsid w:val="4AB24035"/>
    <w:rsid w:val="4ABC6AA9"/>
    <w:rsid w:val="4AC563A5"/>
    <w:rsid w:val="4AF561A9"/>
    <w:rsid w:val="4B002FF7"/>
    <w:rsid w:val="4B0A3195"/>
    <w:rsid w:val="4B0B04BC"/>
    <w:rsid w:val="4B1A5D7D"/>
    <w:rsid w:val="4B263B37"/>
    <w:rsid w:val="4B3D6DDE"/>
    <w:rsid w:val="4B425CC8"/>
    <w:rsid w:val="4B4A6468"/>
    <w:rsid w:val="4B4A6BFA"/>
    <w:rsid w:val="4B577B99"/>
    <w:rsid w:val="4B833B43"/>
    <w:rsid w:val="4B877630"/>
    <w:rsid w:val="4B901076"/>
    <w:rsid w:val="4B967CF4"/>
    <w:rsid w:val="4BA735D5"/>
    <w:rsid w:val="4BB21582"/>
    <w:rsid w:val="4BC81F03"/>
    <w:rsid w:val="4BD82C9D"/>
    <w:rsid w:val="4BD95555"/>
    <w:rsid w:val="4BE8259F"/>
    <w:rsid w:val="4C0278CA"/>
    <w:rsid w:val="4C100F8D"/>
    <w:rsid w:val="4C21708B"/>
    <w:rsid w:val="4C31214B"/>
    <w:rsid w:val="4C4275DE"/>
    <w:rsid w:val="4C447C99"/>
    <w:rsid w:val="4C4A0649"/>
    <w:rsid w:val="4C4D0909"/>
    <w:rsid w:val="4C5F0E7C"/>
    <w:rsid w:val="4C64054D"/>
    <w:rsid w:val="4C6A6F18"/>
    <w:rsid w:val="4C6C4EAE"/>
    <w:rsid w:val="4C7D4AFF"/>
    <w:rsid w:val="4C7E5ECA"/>
    <w:rsid w:val="4C876AA5"/>
    <w:rsid w:val="4C8D71B8"/>
    <w:rsid w:val="4CAD65EE"/>
    <w:rsid w:val="4CB30C26"/>
    <w:rsid w:val="4CC17848"/>
    <w:rsid w:val="4CCA72CD"/>
    <w:rsid w:val="4CD34E22"/>
    <w:rsid w:val="4CD4414E"/>
    <w:rsid w:val="4CDC1944"/>
    <w:rsid w:val="4CDC6632"/>
    <w:rsid w:val="4CE7521E"/>
    <w:rsid w:val="4CE90CC5"/>
    <w:rsid w:val="4D015F66"/>
    <w:rsid w:val="4D01600E"/>
    <w:rsid w:val="4D032210"/>
    <w:rsid w:val="4D0E00FB"/>
    <w:rsid w:val="4D113D78"/>
    <w:rsid w:val="4D176606"/>
    <w:rsid w:val="4D27158D"/>
    <w:rsid w:val="4D322131"/>
    <w:rsid w:val="4D343C02"/>
    <w:rsid w:val="4D3D4A3E"/>
    <w:rsid w:val="4D464A86"/>
    <w:rsid w:val="4D5F797A"/>
    <w:rsid w:val="4D64351B"/>
    <w:rsid w:val="4D744A44"/>
    <w:rsid w:val="4D77621C"/>
    <w:rsid w:val="4D7D54A0"/>
    <w:rsid w:val="4D7F7DE3"/>
    <w:rsid w:val="4D8C4D13"/>
    <w:rsid w:val="4D8E6557"/>
    <w:rsid w:val="4D9C1938"/>
    <w:rsid w:val="4DAB41CC"/>
    <w:rsid w:val="4DAE7562"/>
    <w:rsid w:val="4DBA61BD"/>
    <w:rsid w:val="4DBB01AA"/>
    <w:rsid w:val="4DC65786"/>
    <w:rsid w:val="4DC86814"/>
    <w:rsid w:val="4DDB13A7"/>
    <w:rsid w:val="4DDF0D22"/>
    <w:rsid w:val="4DE35714"/>
    <w:rsid w:val="4DEB33CC"/>
    <w:rsid w:val="4DEC4FB0"/>
    <w:rsid w:val="4DF86401"/>
    <w:rsid w:val="4DFF7216"/>
    <w:rsid w:val="4E05247D"/>
    <w:rsid w:val="4E075D8A"/>
    <w:rsid w:val="4E0D377F"/>
    <w:rsid w:val="4E166139"/>
    <w:rsid w:val="4E1A6D95"/>
    <w:rsid w:val="4E4D0DDF"/>
    <w:rsid w:val="4E5A52AA"/>
    <w:rsid w:val="4E633069"/>
    <w:rsid w:val="4E735C31"/>
    <w:rsid w:val="4E881E17"/>
    <w:rsid w:val="4E88722C"/>
    <w:rsid w:val="4E8C3729"/>
    <w:rsid w:val="4E965DAC"/>
    <w:rsid w:val="4E9D5BBB"/>
    <w:rsid w:val="4EA53DD6"/>
    <w:rsid w:val="4EA7014E"/>
    <w:rsid w:val="4EAD7AD0"/>
    <w:rsid w:val="4EAF1A9A"/>
    <w:rsid w:val="4EB60BF7"/>
    <w:rsid w:val="4EC00FAD"/>
    <w:rsid w:val="4EC15329"/>
    <w:rsid w:val="4EC333F2"/>
    <w:rsid w:val="4EC7370F"/>
    <w:rsid w:val="4ECA68D4"/>
    <w:rsid w:val="4EDC1147"/>
    <w:rsid w:val="4EFE6180"/>
    <w:rsid w:val="4F061501"/>
    <w:rsid w:val="4F0A1253"/>
    <w:rsid w:val="4F18216D"/>
    <w:rsid w:val="4F24057C"/>
    <w:rsid w:val="4F2538AD"/>
    <w:rsid w:val="4F5526FA"/>
    <w:rsid w:val="4F6A4683"/>
    <w:rsid w:val="4F951B44"/>
    <w:rsid w:val="4F9843DC"/>
    <w:rsid w:val="4FC62A8C"/>
    <w:rsid w:val="4FD572DE"/>
    <w:rsid w:val="4FDC1FD5"/>
    <w:rsid w:val="4FE20F0D"/>
    <w:rsid w:val="4FE51552"/>
    <w:rsid w:val="5012535E"/>
    <w:rsid w:val="50177495"/>
    <w:rsid w:val="503B4E21"/>
    <w:rsid w:val="50415783"/>
    <w:rsid w:val="504D2CA2"/>
    <w:rsid w:val="50504C4B"/>
    <w:rsid w:val="507C35F6"/>
    <w:rsid w:val="509162AF"/>
    <w:rsid w:val="50970A38"/>
    <w:rsid w:val="509C6E7C"/>
    <w:rsid w:val="50A76E3F"/>
    <w:rsid w:val="50B82BB3"/>
    <w:rsid w:val="50BC0425"/>
    <w:rsid w:val="50BC65CB"/>
    <w:rsid w:val="50D55935"/>
    <w:rsid w:val="50D565F6"/>
    <w:rsid w:val="50E96E25"/>
    <w:rsid w:val="51180EB3"/>
    <w:rsid w:val="511A59B0"/>
    <w:rsid w:val="511D27E4"/>
    <w:rsid w:val="51225520"/>
    <w:rsid w:val="5139490C"/>
    <w:rsid w:val="514A210C"/>
    <w:rsid w:val="514D138E"/>
    <w:rsid w:val="5162104E"/>
    <w:rsid w:val="516309E1"/>
    <w:rsid w:val="518529EB"/>
    <w:rsid w:val="518F26BF"/>
    <w:rsid w:val="51A43197"/>
    <w:rsid w:val="51B02B21"/>
    <w:rsid w:val="51C43E44"/>
    <w:rsid w:val="51DC33D7"/>
    <w:rsid w:val="51EE4011"/>
    <w:rsid w:val="51F42F8A"/>
    <w:rsid w:val="51FC30B7"/>
    <w:rsid w:val="520565C9"/>
    <w:rsid w:val="52142CFC"/>
    <w:rsid w:val="522939F8"/>
    <w:rsid w:val="52422926"/>
    <w:rsid w:val="524231B0"/>
    <w:rsid w:val="525B495A"/>
    <w:rsid w:val="52667E7D"/>
    <w:rsid w:val="527E3C5D"/>
    <w:rsid w:val="52876B2E"/>
    <w:rsid w:val="52966554"/>
    <w:rsid w:val="529911A0"/>
    <w:rsid w:val="52BE11B0"/>
    <w:rsid w:val="52C41B2D"/>
    <w:rsid w:val="52D41ACF"/>
    <w:rsid w:val="52DE32BF"/>
    <w:rsid w:val="530F2B07"/>
    <w:rsid w:val="53164B23"/>
    <w:rsid w:val="5318659B"/>
    <w:rsid w:val="531C19E0"/>
    <w:rsid w:val="53236894"/>
    <w:rsid w:val="53252E42"/>
    <w:rsid w:val="533357D2"/>
    <w:rsid w:val="535A714E"/>
    <w:rsid w:val="53667057"/>
    <w:rsid w:val="537C0DFA"/>
    <w:rsid w:val="53824821"/>
    <w:rsid w:val="53A039CC"/>
    <w:rsid w:val="53A1505A"/>
    <w:rsid w:val="53AB704A"/>
    <w:rsid w:val="53B233C4"/>
    <w:rsid w:val="53BB53EE"/>
    <w:rsid w:val="53CB58BA"/>
    <w:rsid w:val="53D00091"/>
    <w:rsid w:val="53D57DB2"/>
    <w:rsid w:val="53DE3D06"/>
    <w:rsid w:val="53E72AB1"/>
    <w:rsid w:val="53FB460E"/>
    <w:rsid w:val="54063E08"/>
    <w:rsid w:val="542D5D67"/>
    <w:rsid w:val="54322FCC"/>
    <w:rsid w:val="543437E8"/>
    <w:rsid w:val="543B125C"/>
    <w:rsid w:val="544E36B1"/>
    <w:rsid w:val="54552BBA"/>
    <w:rsid w:val="546B16F0"/>
    <w:rsid w:val="546D719C"/>
    <w:rsid w:val="546E64DC"/>
    <w:rsid w:val="5491647C"/>
    <w:rsid w:val="54963751"/>
    <w:rsid w:val="54B56F37"/>
    <w:rsid w:val="54C27558"/>
    <w:rsid w:val="54DF4809"/>
    <w:rsid w:val="54F73313"/>
    <w:rsid w:val="54F80955"/>
    <w:rsid w:val="55043CFA"/>
    <w:rsid w:val="552206F5"/>
    <w:rsid w:val="55274521"/>
    <w:rsid w:val="552D5148"/>
    <w:rsid w:val="553D1BAE"/>
    <w:rsid w:val="553F0492"/>
    <w:rsid w:val="555170A7"/>
    <w:rsid w:val="55580825"/>
    <w:rsid w:val="555B2E3C"/>
    <w:rsid w:val="5563732C"/>
    <w:rsid w:val="556E5FAA"/>
    <w:rsid w:val="5587536D"/>
    <w:rsid w:val="55881907"/>
    <w:rsid w:val="55925435"/>
    <w:rsid w:val="55994262"/>
    <w:rsid w:val="559B174B"/>
    <w:rsid w:val="559F6C53"/>
    <w:rsid w:val="55A42048"/>
    <w:rsid w:val="55B34D39"/>
    <w:rsid w:val="55BA0996"/>
    <w:rsid w:val="55CE0CF4"/>
    <w:rsid w:val="55D25BD1"/>
    <w:rsid w:val="55D2687F"/>
    <w:rsid w:val="55D269F7"/>
    <w:rsid w:val="55F41DD9"/>
    <w:rsid w:val="56164D54"/>
    <w:rsid w:val="561A7307"/>
    <w:rsid w:val="5624337B"/>
    <w:rsid w:val="562910BF"/>
    <w:rsid w:val="56304B2D"/>
    <w:rsid w:val="5643392C"/>
    <w:rsid w:val="564970A7"/>
    <w:rsid w:val="56497170"/>
    <w:rsid w:val="564B5D6B"/>
    <w:rsid w:val="564F351B"/>
    <w:rsid w:val="565A6703"/>
    <w:rsid w:val="567E20F2"/>
    <w:rsid w:val="56842C65"/>
    <w:rsid w:val="56854B17"/>
    <w:rsid w:val="5687357E"/>
    <w:rsid w:val="56924C6B"/>
    <w:rsid w:val="56A407AA"/>
    <w:rsid w:val="56A43D47"/>
    <w:rsid w:val="56B22A9C"/>
    <w:rsid w:val="56B66A73"/>
    <w:rsid w:val="56B74AE0"/>
    <w:rsid w:val="56BB76CC"/>
    <w:rsid w:val="56BC4D54"/>
    <w:rsid w:val="56BF6DC4"/>
    <w:rsid w:val="56C92FBF"/>
    <w:rsid w:val="56EB09F8"/>
    <w:rsid w:val="56FF2E93"/>
    <w:rsid w:val="5703191D"/>
    <w:rsid w:val="57035DD9"/>
    <w:rsid w:val="5706209D"/>
    <w:rsid w:val="571355F4"/>
    <w:rsid w:val="571D5A30"/>
    <w:rsid w:val="571E35ED"/>
    <w:rsid w:val="572031BD"/>
    <w:rsid w:val="5721105B"/>
    <w:rsid w:val="57247F84"/>
    <w:rsid w:val="5728737D"/>
    <w:rsid w:val="57451D2D"/>
    <w:rsid w:val="57452362"/>
    <w:rsid w:val="576F4E59"/>
    <w:rsid w:val="57931BD5"/>
    <w:rsid w:val="579655A5"/>
    <w:rsid w:val="57B27C2C"/>
    <w:rsid w:val="57B50261"/>
    <w:rsid w:val="57B72A76"/>
    <w:rsid w:val="57C17AAF"/>
    <w:rsid w:val="57C3426C"/>
    <w:rsid w:val="57CE1F93"/>
    <w:rsid w:val="57D045ED"/>
    <w:rsid w:val="57D86051"/>
    <w:rsid w:val="57E40446"/>
    <w:rsid w:val="57FF5568"/>
    <w:rsid w:val="581F1113"/>
    <w:rsid w:val="5823403C"/>
    <w:rsid w:val="5824584F"/>
    <w:rsid w:val="58252F40"/>
    <w:rsid w:val="582573D4"/>
    <w:rsid w:val="582B13C9"/>
    <w:rsid w:val="5834716D"/>
    <w:rsid w:val="5841444D"/>
    <w:rsid w:val="586C20D7"/>
    <w:rsid w:val="586C3AEF"/>
    <w:rsid w:val="586D07CC"/>
    <w:rsid w:val="588743D1"/>
    <w:rsid w:val="5887701A"/>
    <w:rsid w:val="588D0C34"/>
    <w:rsid w:val="589210D5"/>
    <w:rsid w:val="58B1615E"/>
    <w:rsid w:val="58B333EC"/>
    <w:rsid w:val="58D16784"/>
    <w:rsid w:val="58D75A9D"/>
    <w:rsid w:val="58DE0A9E"/>
    <w:rsid w:val="58E74DA8"/>
    <w:rsid w:val="590649AC"/>
    <w:rsid w:val="59082AD3"/>
    <w:rsid w:val="590B5DEA"/>
    <w:rsid w:val="591A1037"/>
    <w:rsid w:val="592577D0"/>
    <w:rsid w:val="5936564F"/>
    <w:rsid w:val="595219A0"/>
    <w:rsid w:val="595258C3"/>
    <w:rsid w:val="595C75AF"/>
    <w:rsid w:val="59662828"/>
    <w:rsid w:val="597E031E"/>
    <w:rsid w:val="598634DA"/>
    <w:rsid w:val="59BD36D9"/>
    <w:rsid w:val="59C0439F"/>
    <w:rsid w:val="59C2327B"/>
    <w:rsid w:val="59E576F4"/>
    <w:rsid w:val="59E65F92"/>
    <w:rsid w:val="59F45DB1"/>
    <w:rsid w:val="5A0413BC"/>
    <w:rsid w:val="5A167BB1"/>
    <w:rsid w:val="5A1F0E70"/>
    <w:rsid w:val="5A272A52"/>
    <w:rsid w:val="5A296C75"/>
    <w:rsid w:val="5A302C06"/>
    <w:rsid w:val="5A445977"/>
    <w:rsid w:val="5A695C6B"/>
    <w:rsid w:val="5A847A46"/>
    <w:rsid w:val="5A9E7085"/>
    <w:rsid w:val="5ABA5A4E"/>
    <w:rsid w:val="5ABE2233"/>
    <w:rsid w:val="5ACD0E9E"/>
    <w:rsid w:val="5AE200CF"/>
    <w:rsid w:val="5AEE6E96"/>
    <w:rsid w:val="5B0F3EA2"/>
    <w:rsid w:val="5B15237A"/>
    <w:rsid w:val="5B154DC3"/>
    <w:rsid w:val="5B2311F4"/>
    <w:rsid w:val="5B316103"/>
    <w:rsid w:val="5B533CB9"/>
    <w:rsid w:val="5B5F41EA"/>
    <w:rsid w:val="5B6F4E81"/>
    <w:rsid w:val="5B7B6F53"/>
    <w:rsid w:val="5B83026C"/>
    <w:rsid w:val="5B991BA7"/>
    <w:rsid w:val="5BAC73B5"/>
    <w:rsid w:val="5BD33D82"/>
    <w:rsid w:val="5BD97950"/>
    <w:rsid w:val="5BDF5D95"/>
    <w:rsid w:val="5BE82713"/>
    <w:rsid w:val="5BE930AA"/>
    <w:rsid w:val="5BEC1834"/>
    <w:rsid w:val="5BF26E57"/>
    <w:rsid w:val="5BFE7528"/>
    <w:rsid w:val="5C0A7A7D"/>
    <w:rsid w:val="5C0B4F99"/>
    <w:rsid w:val="5C1D44E7"/>
    <w:rsid w:val="5C232372"/>
    <w:rsid w:val="5C310F2D"/>
    <w:rsid w:val="5C37426D"/>
    <w:rsid w:val="5C4850FD"/>
    <w:rsid w:val="5C4B4CC3"/>
    <w:rsid w:val="5C57406F"/>
    <w:rsid w:val="5C5D294E"/>
    <w:rsid w:val="5C667E9E"/>
    <w:rsid w:val="5C705A65"/>
    <w:rsid w:val="5C7A398D"/>
    <w:rsid w:val="5C80358E"/>
    <w:rsid w:val="5C8B30C4"/>
    <w:rsid w:val="5C9127DF"/>
    <w:rsid w:val="5C913069"/>
    <w:rsid w:val="5C917FD2"/>
    <w:rsid w:val="5C976B75"/>
    <w:rsid w:val="5CA906D4"/>
    <w:rsid w:val="5CB91258"/>
    <w:rsid w:val="5CC22D01"/>
    <w:rsid w:val="5CF52F3E"/>
    <w:rsid w:val="5D2463E5"/>
    <w:rsid w:val="5D4354C5"/>
    <w:rsid w:val="5D843034"/>
    <w:rsid w:val="5D856AD6"/>
    <w:rsid w:val="5D965A8B"/>
    <w:rsid w:val="5D9979F2"/>
    <w:rsid w:val="5D9D1696"/>
    <w:rsid w:val="5DFB23B9"/>
    <w:rsid w:val="5E0516C3"/>
    <w:rsid w:val="5E0D1D81"/>
    <w:rsid w:val="5E1528A5"/>
    <w:rsid w:val="5E20337F"/>
    <w:rsid w:val="5E2467F1"/>
    <w:rsid w:val="5E313A28"/>
    <w:rsid w:val="5E4159AE"/>
    <w:rsid w:val="5E553C3C"/>
    <w:rsid w:val="5E6E5DB6"/>
    <w:rsid w:val="5E76223D"/>
    <w:rsid w:val="5E8646BE"/>
    <w:rsid w:val="5E911949"/>
    <w:rsid w:val="5EA33007"/>
    <w:rsid w:val="5EB03374"/>
    <w:rsid w:val="5EC0115A"/>
    <w:rsid w:val="5EE5712D"/>
    <w:rsid w:val="5EEC1171"/>
    <w:rsid w:val="5F0F108C"/>
    <w:rsid w:val="5F1A2B43"/>
    <w:rsid w:val="5F1F0DB2"/>
    <w:rsid w:val="5F2B7468"/>
    <w:rsid w:val="5F2D4540"/>
    <w:rsid w:val="5F2D4F68"/>
    <w:rsid w:val="5F3C5C05"/>
    <w:rsid w:val="5F416CAD"/>
    <w:rsid w:val="5F5F2DEA"/>
    <w:rsid w:val="5F697B29"/>
    <w:rsid w:val="5F8C6051"/>
    <w:rsid w:val="5F8D2B2D"/>
    <w:rsid w:val="5FB50551"/>
    <w:rsid w:val="5FB837BB"/>
    <w:rsid w:val="5FBB6376"/>
    <w:rsid w:val="5FC107FB"/>
    <w:rsid w:val="5FC20A16"/>
    <w:rsid w:val="5FCA39D1"/>
    <w:rsid w:val="5FDA3059"/>
    <w:rsid w:val="5FDD7A77"/>
    <w:rsid w:val="5FE40EEF"/>
    <w:rsid w:val="5FE60A7C"/>
    <w:rsid w:val="5FF81F1E"/>
    <w:rsid w:val="5FFB254E"/>
    <w:rsid w:val="600233B0"/>
    <w:rsid w:val="60325037"/>
    <w:rsid w:val="60342E35"/>
    <w:rsid w:val="604A57BA"/>
    <w:rsid w:val="606F2E37"/>
    <w:rsid w:val="60766E68"/>
    <w:rsid w:val="608C1132"/>
    <w:rsid w:val="609C0B08"/>
    <w:rsid w:val="60CC405A"/>
    <w:rsid w:val="60E621EA"/>
    <w:rsid w:val="60EE3514"/>
    <w:rsid w:val="611360E0"/>
    <w:rsid w:val="613156FC"/>
    <w:rsid w:val="614548A6"/>
    <w:rsid w:val="6149639B"/>
    <w:rsid w:val="614D673A"/>
    <w:rsid w:val="614E0DC3"/>
    <w:rsid w:val="614E1103"/>
    <w:rsid w:val="616A0EA0"/>
    <w:rsid w:val="61712C70"/>
    <w:rsid w:val="617727DA"/>
    <w:rsid w:val="618730C5"/>
    <w:rsid w:val="618B1FC5"/>
    <w:rsid w:val="619B0A7C"/>
    <w:rsid w:val="619D3FFD"/>
    <w:rsid w:val="619D7A5A"/>
    <w:rsid w:val="61AB4B8A"/>
    <w:rsid w:val="61C65030"/>
    <w:rsid w:val="61E215D8"/>
    <w:rsid w:val="62193D5A"/>
    <w:rsid w:val="621A47B7"/>
    <w:rsid w:val="621B3775"/>
    <w:rsid w:val="62346D33"/>
    <w:rsid w:val="62364782"/>
    <w:rsid w:val="6242426C"/>
    <w:rsid w:val="6244747D"/>
    <w:rsid w:val="62451FE3"/>
    <w:rsid w:val="624520A2"/>
    <w:rsid w:val="624E205A"/>
    <w:rsid w:val="6252099D"/>
    <w:rsid w:val="625A0E24"/>
    <w:rsid w:val="6274482E"/>
    <w:rsid w:val="62AA45FB"/>
    <w:rsid w:val="62B45D41"/>
    <w:rsid w:val="62B4751F"/>
    <w:rsid w:val="62D2550A"/>
    <w:rsid w:val="62D4244E"/>
    <w:rsid w:val="62DF3779"/>
    <w:rsid w:val="631A20D9"/>
    <w:rsid w:val="63234796"/>
    <w:rsid w:val="6327017B"/>
    <w:rsid w:val="63321AA1"/>
    <w:rsid w:val="63333EB7"/>
    <w:rsid w:val="633875CD"/>
    <w:rsid w:val="63400E96"/>
    <w:rsid w:val="63547312"/>
    <w:rsid w:val="63586467"/>
    <w:rsid w:val="63645369"/>
    <w:rsid w:val="6368777E"/>
    <w:rsid w:val="636D772A"/>
    <w:rsid w:val="638E0ABB"/>
    <w:rsid w:val="638E527B"/>
    <w:rsid w:val="63926E45"/>
    <w:rsid w:val="6394356A"/>
    <w:rsid w:val="6397551B"/>
    <w:rsid w:val="63A41FC5"/>
    <w:rsid w:val="63C4694D"/>
    <w:rsid w:val="63C61B2C"/>
    <w:rsid w:val="63D40BE9"/>
    <w:rsid w:val="63F10350"/>
    <w:rsid w:val="63F12BD4"/>
    <w:rsid w:val="640146EE"/>
    <w:rsid w:val="64037A35"/>
    <w:rsid w:val="640B48B1"/>
    <w:rsid w:val="64102431"/>
    <w:rsid w:val="64133169"/>
    <w:rsid w:val="64155696"/>
    <w:rsid w:val="644A5E84"/>
    <w:rsid w:val="644C28EF"/>
    <w:rsid w:val="64511D2D"/>
    <w:rsid w:val="645C1DFD"/>
    <w:rsid w:val="646126D0"/>
    <w:rsid w:val="647A3600"/>
    <w:rsid w:val="64A5243A"/>
    <w:rsid w:val="64B5059A"/>
    <w:rsid w:val="64BD7AFA"/>
    <w:rsid w:val="64CA3BF9"/>
    <w:rsid w:val="64D97995"/>
    <w:rsid w:val="64DE47EF"/>
    <w:rsid w:val="64E93FAC"/>
    <w:rsid w:val="64F357D3"/>
    <w:rsid w:val="64F531DE"/>
    <w:rsid w:val="64FC4DC3"/>
    <w:rsid w:val="64FD3F33"/>
    <w:rsid w:val="650D4586"/>
    <w:rsid w:val="65145F9C"/>
    <w:rsid w:val="651B7179"/>
    <w:rsid w:val="65213742"/>
    <w:rsid w:val="65264B31"/>
    <w:rsid w:val="65277A26"/>
    <w:rsid w:val="65373578"/>
    <w:rsid w:val="65510D5D"/>
    <w:rsid w:val="65693FF4"/>
    <w:rsid w:val="656C1351"/>
    <w:rsid w:val="658072EB"/>
    <w:rsid w:val="659159AF"/>
    <w:rsid w:val="65BD06A1"/>
    <w:rsid w:val="65C74BAF"/>
    <w:rsid w:val="65CA0F45"/>
    <w:rsid w:val="65D57710"/>
    <w:rsid w:val="65D72A64"/>
    <w:rsid w:val="65E14B69"/>
    <w:rsid w:val="6617620C"/>
    <w:rsid w:val="661A07ED"/>
    <w:rsid w:val="66325D68"/>
    <w:rsid w:val="66453FDA"/>
    <w:rsid w:val="6654796C"/>
    <w:rsid w:val="66554960"/>
    <w:rsid w:val="665A7D04"/>
    <w:rsid w:val="66644DA3"/>
    <w:rsid w:val="66744B9B"/>
    <w:rsid w:val="66AE360C"/>
    <w:rsid w:val="66B425E6"/>
    <w:rsid w:val="66B81F2D"/>
    <w:rsid w:val="66BA5F0C"/>
    <w:rsid w:val="66C06BB5"/>
    <w:rsid w:val="66C37E0B"/>
    <w:rsid w:val="66C751FF"/>
    <w:rsid w:val="66DB63CF"/>
    <w:rsid w:val="66E252BC"/>
    <w:rsid w:val="66E3030C"/>
    <w:rsid w:val="66E46D9D"/>
    <w:rsid w:val="66FC3453"/>
    <w:rsid w:val="6714680B"/>
    <w:rsid w:val="671F124A"/>
    <w:rsid w:val="6721794C"/>
    <w:rsid w:val="6729584F"/>
    <w:rsid w:val="67310E46"/>
    <w:rsid w:val="67344019"/>
    <w:rsid w:val="6747195D"/>
    <w:rsid w:val="675A2F79"/>
    <w:rsid w:val="6774797F"/>
    <w:rsid w:val="677A33C6"/>
    <w:rsid w:val="678F547F"/>
    <w:rsid w:val="679E43B7"/>
    <w:rsid w:val="67A17543"/>
    <w:rsid w:val="67AA1E0D"/>
    <w:rsid w:val="67BA771B"/>
    <w:rsid w:val="67BE1F40"/>
    <w:rsid w:val="67C323F1"/>
    <w:rsid w:val="67F72DC9"/>
    <w:rsid w:val="67FD63DC"/>
    <w:rsid w:val="68032AC9"/>
    <w:rsid w:val="680F1220"/>
    <w:rsid w:val="681A2807"/>
    <w:rsid w:val="681F6961"/>
    <w:rsid w:val="68332C5A"/>
    <w:rsid w:val="683961BC"/>
    <w:rsid w:val="684F1778"/>
    <w:rsid w:val="68531D2F"/>
    <w:rsid w:val="68610A2F"/>
    <w:rsid w:val="686B2BD8"/>
    <w:rsid w:val="6870003D"/>
    <w:rsid w:val="687E628E"/>
    <w:rsid w:val="68805514"/>
    <w:rsid w:val="68827F41"/>
    <w:rsid w:val="68A1082C"/>
    <w:rsid w:val="68A835A7"/>
    <w:rsid w:val="68B77EF5"/>
    <w:rsid w:val="68D66648"/>
    <w:rsid w:val="68DB72BC"/>
    <w:rsid w:val="68DD74D8"/>
    <w:rsid w:val="68EA7AF4"/>
    <w:rsid w:val="68EB542D"/>
    <w:rsid w:val="69037A10"/>
    <w:rsid w:val="69063F29"/>
    <w:rsid w:val="6909047B"/>
    <w:rsid w:val="690C1935"/>
    <w:rsid w:val="691D7319"/>
    <w:rsid w:val="69272B5C"/>
    <w:rsid w:val="69296D06"/>
    <w:rsid w:val="69316E2F"/>
    <w:rsid w:val="69402B8D"/>
    <w:rsid w:val="694E2071"/>
    <w:rsid w:val="696A72A0"/>
    <w:rsid w:val="69766163"/>
    <w:rsid w:val="6979667C"/>
    <w:rsid w:val="697A3B33"/>
    <w:rsid w:val="69A22125"/>
    <w:rsid w:val="69C56282"/>
    <w:rsid w:val="69CA7B79"/>
    <w:rsid w:val="69D44760"/>
    <w:rsid w:val="69D672CE"/>
    <w:rsid w:val="69E819DB"/>
    <w:rsid w:val="6A1327BB"/>
    <w:rsid w:val="6A1A18AE"/>
    <w:rsid w:val="6A1A234A"/>
    <w:rsid w:val="6A246126"/>
    <w:rsid w:val="6A313D2C"/>
    <w:rsid w:val="6A3871B5"/>
    <w:rsid w:val="6A520EC7"/>
    <w:rsid w:val="6A527534"/>
    <w:rsid w:val="6A61228B"/>
    <w:rsid w:val="6A6E4185"/>
    <w:rsid w:val="6A6F1434"/>
    <w:rsid w:val="6A737268"/>
    <w:rsid w:val="6A7A18C5"/>
    <w:rsid w:val="6A7A4BA1"/>
    <w:rsid w:val="6A8B2C83"/>
    <w:rsid w:val="6A910091"/>
    <w:rsid w:val="6AE0180E"/>
    <w:rsid w:val="6AF24623"/>
    <w:rsid w:val="6AF87E20"/>
    <w:rsid w:val="6B113DE2"/>
    <w:rsid w:val="6B200E0F"/>
    <w:rsid w:val="6B201062"/>
    <w:rsid w:val="6B286A04"/>
    <w:rsid w:val="6B2A606B"/>
    <w:rsid w:val="6B322639"/>
    <w:rsid w:val="6B406779"/>
    <w:rsid w:val="6B461AF4"/>
    <w:rsid w:val="6B4E5932"/>
    <w:rsid w:val="6B694240"/>
    <w:rsid w:val="6B7B1C0F"/>
    <w:rsid w:val="6B7F4FF2"/>
    <w:rsid w:val="6B7F7AAA"/>
    <w:rsid w:val="6B943721"/>
    <w:rsid w:val="6B94580F"/>
    <w:rsid w:val="6BA56ED9"/>
    <w:rsid w:val="6BEF6317"/>
    <w:rsid w:val="6C0C33AF"/>
    <w:rsid w:val="6C1677A0"/>
    <w:rsid w:val="6C1C5974"/>
    <w:rsid w:val="6C343671"/>
    <w:rsid w:val="6C423412"/>
    <w:rsid w:val="6C4A1165"/>
    <w:rsid w:val="6C5A2058"/>
    <w:rsid w:val="6C636C38"/>
    <w:rsid w:val="6C706E2D"/>
    <w:rsid w:val="6C805D14"/>
    <w:rsid w:val="6C8836AC"/>
    <w:rsid w:val="6C983F11"/>
    <w:rsid w:val="6C9F5374"/>
    <w:rsid w:val="6CBD45DA"/>
    <w:rsid w:val="6CDC6240"/>
    <w:rsid w:val="6D07653C"/>
    <w:rsid w:val="6D16450C"/>
    <w:rsid w:val="6D2A2982"/>
    <w:rsid w:val="6D3E09F7"/>
    <w:rsid w:val="6D3F0E8D"/>
    <w:rsid w:val="6D444091"/>
    <w:rsid w:val="6D5B4E6F"/>
    <w:rsid w:val="6D720AC5"/>
    <w:rsid w:val="6D7777CF"/>
    <w:rsid w:val="6D850288"/>
    <w:rsid w:val="6D9476D5"/>
    <w:rsid w:val="6D9B2372"/>
    <w:rsid w:val="6D9D09CE"/>
    <w:rsid w:val="6DB34098"/>
    <w:rsid w:val="6DB545B6"/>
    <w:rsid w:val="6DCA09D3"/>
    <w:rsid w:val="6DCD2ECA"/>
    <w:rsid w:val="6DCE6F78"/>
    <w:rsid w:val="6DD94848"/>
    <w:rsid w:val="6DE02FB4"/>
    <w:rsid w:val="6DE94229"/>
    <w:rsid w:val="6DFF7E90"/>
    <w:rsid w:val="6E117B61"/>
    <w:rsid w:val="6E2E4332"/>
    <w:rsid w:val="6E337F30"/>
    <w:rsid w:val="6E514CED"/>
    <w:rsid w:val="6E647AAD"/>
    <w:rsid w:val="6E6B5CD0"/>
    <w:rsid w:val="6E733BC1"/>
    <w:rsid w:val="6E862749"/>
    <w:rsid w:val="6EA01A52"/>
    <w:rsid w:val="6EB563D5"/>
    <w:rsid w:val="6EBB28F7"/>
    <w:rsid w:val="6EBF7AA2"/>
    <w:rsid w:val="6ED92677"/>
    <w:rsid w:val="6EF50552"/>
    <w:rsid w:val="6F080947"/>
    <w:rsid w:val="6F0F5C64"/>
    <w:rsid w:val="6F225983"/>
    <w:rsid w:val="6F32034D"/>
    <w:rsid w:val="6F333F26"/>
    <w:rsid w:val="6F5163A9"/>
    <w:rsid w:val="6F540CD9"/>
    <w:rsid w:val="6F584162"/>
    <w:rsid w:val="6F624B2E"/>
    <w:rsid w:val="6F7F1C72"/>
    <w:rsid w:val="6F817B96"/>
    <w:rsid w:val="6F840B37"/>
    <w:rsid w:val="6F85669F"/>
    <w:rsid w:val="6F887A94"/>
    <w:rsid w:val="6F936521"/>
    <w:rsid w:val="6F9B5588"/>
    <w:rsid w:val="6F9E2D1C"/>
    <w:rsid w:val="6FB52D9C"/>
    <w:rsid w:val="6FC53C33"/>
    <w:rsid w:val="6FE65957"/>
    <w:rsid w:val="6FFC5590"/>
    <w:rsid w:val="700C793E"/>
    <w:rsid w:val="70281ED6"/>
    <w:rsid w:val="703B41C6"/>
    <w:rsid w:val="704812DB"/>
    <w:rsid w:val="705B5CA9"/>
    <w:rsid w:val="705E3858"/>
    <w:rsid w:val="706D1DD0"/>
    <w:rsid w:val="70856B87"/>
    <w:rsid w:val="70960A3D"/>
    <w:rsid w:val="709B2943"/>
    <w:rsid w:val="709F5073"/>
    <w:rsid w:val="70A049F5"/>
    <w:rsid w:val="70D1034C"/>
    <w:rsid w:val="70D527EE"/>
    <w:rsid w:val="70D53495"/>
    <w:rsid w:val="710350ED"/>
    <w:rsid w:val="71130545"/>
    <w:rsid w:val="71145464"/>
    <w:rsid w:val="71222201"/>
    <w:rsid w:val="71255722"/>
    <w:rsid w:val="715B5300"/>
    <w:rsid w:val="717A5889"/>
    <w:rsid w:val="71840F82"/>
    <w:rsid w:val="718C7C72"/>
    <w:rsid w:val="71A31CF0"/>
    <w:rsid w:val="71C52401"/>
    <w:rsid w:val="71CE77C6"/>
    <w:rsid w:val="71D27F8A"/>
    <w:rsid w:val="71E73371"/>
    <w:rsid w:val="71E97879"/>
    <w:rsid w:val="72295B7C"/>
    <w:rsid w:val="7233080E"/>
    <w:rsid w:val="72491D07"/>
    <w:rsid w:val="724B1039"/>
    <w:rsid w:val="724D52E2"/>
    <w:rsid w:val="72553024"/>
    <w:rsid w:val="72766AE8"/>
    <w:rsid w:val="728C4DF1"/>
    <w:rsid w:val="728E0675"/>
    <w:rsid w:val="72A00BB8"/>
    <w:rsid w:val="72B82A2F"/>
    <w:rsid w:val="72C61697"/>
    <w:rsid w:val="72D52DE2"/>
    <w:rsid w:val="72E23D16"/>
    <w:rsid w:val="72E55B92"/>
    <w:rsid w:val="72E72D01"/>
    <w:rsid w:val="72F54EE3"/>
    <w:rsid w:val="72FE4AA9"/>
    <w:rsid w:val="73122968"/>
    <w:rsid w:val="731247AC"/>
    <w:rsid w:val="731E3FCC"/>
    <w:rsid w:val="731F5D5E"/>
    <w:rsid w:val="73263CE8"/>
    <w:rsid w:val="732B6A8A"/>
    <w:rsid w:val="73373281"/>
    <w:rsid w:val="73426E85"/>
    <w:rsid w:val="735562F5"/>
    <w:rsid w:val="737330A9"/>
    <w:rsid w:val="739102F0"/>
    <w:rsid w:val="73B37684"/>
    <w:rsid w:val="73BA045B"/>
    <w:rsid w:val="73C51AD5"/>
    <w:rsid w:val="73DB3FB6"/>
    <w:rsid w:val="73E02686"/>
    <w:rsid w:val="73E27B77"/>
    <w:rsid w:val="73F32113"/>
    <w:rsid w:val="741E793C"/>
    <w:rsid w:val="744E6260"/>
    <w:rsid w:val="7456589E"/>
    <w:rsid w:val="745E3944"/>
    <w:rsid w:val="74664F72"/>
    <w:rsid w:val="746B5A53"/>
    <w:rsid w:val="7490269B"/>
    <w:rsid w:val="74A01A04"/>
    <w:rsid w:val="74AD7CDA"/>
    <w:rsid w:val="74CE1207"/>
    <w:rsid w:val="74D35F20"/>
    <w:rsid w:val="74E26271"/>
    <w:rsid w:val="74EC7764"/>
    <w:rsid w:val="7507363B"/>
    <w:rsid w:val="750F6E44"/>
    <w:rsid w:val="75172B03"/>
    <w:rsid w:val="752643BF"/>
    <w:rsid w:val="75287759"/>
    <w:rsid w:val="75322A10"/>
    <w:rsid w:val="75650902"/>
    <w:rsid w:val="75661FC3"/>
    <w:rsid w:val="757A358D"/>
    <w:rsid w:val="757A41A8"/>
    <w:rsid w:val="75BB2B51"/>
    <w:rsid w:val="75DB7999"/>
    <w:rsid w:val="75E17719"/>
    <w:rsid w:val="75EB28F7"/>
    <w:rsid w:val="75FA18FF"/>
    <w:rsid w:val="761125FE"/>
    <w:rsid w:val="761D2E3A"/>
    <w:rsid w:val="76273539"/>
    <w:rsid w:val="7635099D"/>
    <w:rsid w:val="764C7E1E"/>
    <w:rsid w:val="7656391B"/>
    <w:rsid w:val="7671300D"/>
    <w:rsid w:val="76730E37"/>
    <w:rsid w:val="767466FF"/>
    <w:rsid w:val="769D1F26"/>
    <w:rsid w:val="76AC41BE"/>
    <w:rsid w:val="76D17FED"/>
    <w:rsid w:val="76DE6A12"/>
    <w:rsid w:val="76F22ACE"/>
    <w:rsid w:val="77366DDD"/>
    <w:rsid w:val="7772349F"/>
    <w:rsid w:val="77762421"/>
    <w:rsid w:val="7777207D"/>
    <w:rsid w:val="777E3A72"/>
    <w:rsid w:val="77B56B1F"/>
    <w:rsid w:val="77D47CF8"/>
    <w:rsid w:val="77D907CB"/>
    <w:rsid w:val="77D95A2E"/>
    <w:rsid w:val="77EC73BC"/>
    <w:rsid w:val="77F0223F"/>
    <w:rsid w:val="780F09F4"/>
    <w:rsid w:val="783506F3"/>
    <w:rsid w:val="783A10B5"/>
    <w:rsid w:val="784C0416"/>
    <w:rsid w:val="784F737E"/>
    <w:rsid w:val="786C1191"/>
    <w:rsid w:val="7890068C"/>
    <w:rsid w:val="789C6A91"/>
    <w:rsid w:val="78A420F3"/>
    <w:rsid w:val="78A61126"/>
    <w:rsid w:val="78A90480"/>
    <w:rsid w:val="78BB2C66"/>
    <w:rsid w:val="78BB5CB5"/>
    <w:rsid w:val="78DC3DFA"/>
    <w:rsid w:val="78EF13EB"/>
    <w:rsid w:val="791E7E8F"/>
    <w:rsid w:val="79216111"/>
    <w:rsid w:val="7930314C"/>
    <w:rsid w:val="79307DAA"/>
    <w:rsid w:val="7935509F"/>
    <w:rsid w:val="79392B83"/>
    <w:rsid w:val="793E76E1"/>
    <w:rsid w:val="796D0FD6"/>
    <w:rsid w:val="796F64B8"/>
    <w:rsid w:val="79860A5D"/>
    <w:rsid w:val="79A210A7"/>
    <w:rsid w:val="79A43B27"/>
    <w:rsid w:val="79A667EB"/>
    <w:rsid w:val="79AB445C"/>
    <w:rsid w:val="79B75114"/>
    <w:rsid w:val="79C72E50"/>
    <w:rsid w:val="79F964C4"/>
    <w:rsid w:val="7A364017"/>
    <w:rsid w:val="7A8265E1"/>
    <w:rsid w:val="7A8A6D94"/>
    <w:rsid w:val="7A9D55D2"/>
    <w:rsid w:val="7AA27691"/>
    <w:rsid w:val="7AD01976"/>
    <w:rsid w:val="7ADD4CEE"/>
    <w:rsid w:val="7AEE0104"/>
    <w:rsid w:val="7B0703E4"/>
    <w:rsid w:val="7B235C38"/>
    <w:rsid w:val="7B4B3856"/>
    <w:rsid w:val="7B5A600C"/>
    <w:rsid w:val="7B680334"/>
    <w:rsid w:val="7B686D42"/>
    <w:rsid w:val="7B737D89"/>
    <w:rsid w:val="7B841746"/>
    <w:rsid w:val="7B8465B9"/>
    <w:rsid w:val="7BBF2F28"/>
    <w:rsid w:val="7BC86BF1"/>
    <w:rsid w:val="7BD06F21"/>
    <w:rsid w:val="7C143939"/>
    <w:rsid w:val="7C2D1965"/>
    <w:rsid w:val="7C3C67E8"/>
    <w:rsid w:val="7C417443"/>
    <w:rsid w:val="7C572CA5"/>
    <w:rsid w:val="7C615BE3"/>
    <w:rsid w:val="7C6C5AC7"/>
    <w:rsid w:val="7C6E69B7"/>
    <w:rsid w:val="7C6E70D1"/>
    <w:rsid w:val="7C9D01BA"/>
    <w:rsid w:val="7CAE57A2"/>
    <w:rsid w:val="7CC6544B"/>
    <w:rsid w:val="7CC72903"/>
    <w:rsid w:val="7CE8051A"/>
    <w:rsid w:val="7CF845D2"/>
    <w:rsid w:val="7D0239FF"/>
    <w:rsid w:val="7D042D7E"/>
    <w:rsid w:val="7D044D32"/>
    <w:rsid w:val="7D0951FF"/>
    <w:rsid w:val="7D1115E0"/>
    <w:rsid w:val="7D1639D6"/>
    <w:rsid w:val="7D215BDB"/>
    <w:rsid w:val="7D5E40CD"/>
    <w:rsid w:val="7D5E4B8B"/>
    <w:rsid w:val="7D8471CB"/>
    <w:rsid w:val="7D862FAB"/>
    <w:rsid w:val="7D952FD3"/>
    <w:rsid w:val="7DA539B0"/>
    <w:rsid w:val="7DCD56F2"/>
    <w:rsid w:val="7DDC1197"/>
    <w:rsid w:val="7DDC66D2"/>
    <w:rsid w:val="7DE0303C"/>
    <w:rsid w:val="7DE471A9"/>
    <w:rsid w:val="7DE62BBF"/>
    <w:rsid w:val="7DEF506D"/>
    <w:rsid w:val="7E021562"/>
    <w:rsid w:val="7E141778"/>
    <w:rsid w:val="7E165FF1"/>
    <w:rsid w:val="7E3A6D4B"/>
    <w:rsid w:val="7E3A7953"/>
    <w:rsid w:val="7E4E79F9"/>
    <w:rsid w:val="7E5D1C42"/>
    <w:rsid w:val="7E6065EF"/>
    <w:rsid w:val="7E8F6DE5"/>
    <w:rsid w:val="7E955D07"/>
    <w:rsid w:val="7EAD0DA4"/>
    <w:rsid w:val="7EB4618D"/>
    <w:rsid w:val="7EC81C39"/>
    <w:rsid w:val="7EC87884"/>
    <w:rsid w:val="7ED75AEB"/>
    <w:rsid w:val="7ED86A6B"/>
    <w:rsid w:val="7EE22F44"/>
    <w:rsid w:val="7EE32033"/>
    <w:rsid w:val="7EE47F64"/>
    <w:rsid w:val="7EF45D10"/>
    <w:rsid w:val="7F001CE7"/>
    <w:rsid w:val="7F007679"/>
    <w:rsid w:val="7F13151C"/>
    <w:rsid w:val="7F2F4AAD"/>
    <w:rsid w:val="7F364411"/>
    <w:rsid w:val="7F37042A"/>
    <w:rsid w:val="7F3A55E9"/>
    <w:rsid w:val="7F3B19BF"/>
    <w:rsid w:val="7F3E1CC5"/>
    <w:rsid w:val="7F413799"/>
    <w:rsid w:val="7F54486F"/>
    <w:rsid w:val="7F5D4A77"/>
    <w:rsid w:val="7F796939"/>
    <w:rsid w:val="7F8600DD"/>
    <w:rsid w:val="7F8F1B38"/>
    <w:rsid w:val="7F995383"/>
    <w:rsid w:val="7FCC675F"/>
    <w:rsid w:val="7FCD346A"/>
    <w:rsid w:val="7FD5381C"/>
    <w:rsid w:val="7FE47E50"/>
    <w:rsid w:val="7FF93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nhideWhenUsed="0" w:uiPriority="1" w:semiHidden="0" w:name="heading 3" w:locked="1"/>
    <w:lsdException w:qFormat="1" w:unhideWhenUsed="0"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ocked="1"/>
    <w:lsdException w:unhideWhenUsed="0" w:uiPriority="0" w:semiHidden="0" w:name="footnote text" w:locked="1"/>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ocked="1"/>
    <w:lsdException w:qFormat="1" w:unhideWhenUsed="0" w:uiPriority="35" w:semiHidden="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qFormat="1" w:unhideWhenUsed="0" w:uiPriority="0" w:name="annotation reference"/>
    <w:lsdException w:unhideWhenUsed="0" w:uiPriority="0" w:semiHidden="0" w:name="line number" w:locked="1"/>
    <w:lsdException w:qFormat="1" w:unhideWhenUsed="0" w:uiPriority="0" w:semiHidden="0" w:name="page number" w:locked="1"/>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qFormat="1" w:unhideWhenUsed="0" w:uiPriority="99" w:semiHidden="0" w:name="macro" w:locked="1"/>
    <w:lsdException w:unhideWhenUsed="0" w:uiPriority="0" w:semiHidden="0" w:name="toa heading" w:locked="1"/>
    <w:lsdException w:qFormat="1"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qFormat="1"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qFormat="1" w:unhideWhenUsed="0" w:uiPriority="0" w:semiHidden="0" w:name="Body Text First Indent" w:locked="1"/>
    <w:lsdException w:qFormat="1" w:unhideWhenUsed="0" w:uiPriority="99"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qFormat="1" w:unhideWhenUsed="0" w:uiPriority="99" w:semiHidden="0" w:name="Body Text Indent 2" w:locked="1"/>
    <w:lsdException w:unhideWhenUsed="0" w:uiPriority="0" w:semiHidden="0" w:name="Body Text Indent 3" w:locked="1"/>
    <w:lsdException w:qFormat="1" w:unhideWhenUsed="0" w:uiPriority="99" w:semiHidden="0" w:name="Block Text" w:locked="1"/>
    <w:lsdException w:qFormat="1" w:unhideWhenUsed="0" w:uiPriority="0" w:semiHidden="0" w:name="Hyperlink" w:locked="1"/>
    <w:lsdException w:unhideWhenUsed="0" w:uiPriority="0" w:semiHidden="0" w:name="FollowedHyperlink" w:locked="1"/>
    <w:lsdException w:qFormat="1" w:unhideWhenUsed="0" w:uiPriority="0" w:semiHidden="0" w:name="Strong" w:locked="1"/>
    <w:lsdException w:qFormat="1" w:unhideWhenUsed="0" w:uiPriority="0" w:semiHidden="0" w:name="Emphasis" w:locked="1"/>
    <w:lsdException w:qFormat="1" w:unhideWhenUsed="0" w:uiPriority="0" w:semiHidden="0" w:name="Document Map" w:locked="1"/>
    <w:lsdException w:qFormat="1" w:unhideWhenUsed="0" w:uiPriority="0" w:semiHidden="0" w:name="Plain Text" w:locked="1"/>
    <w:lsdException w:unhideWhenUsed="0" w:uiPriority="0" w:semiHidden="0" w:name="E-mail Signature" w:locked="1"/>
    <w:lsdException w:qFormat="1" w:unhideWhenUsed="0"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qFormat="1" w:unhideWhenUsed="0" w:uiPriority="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0" w:name="Balloon Text"/>
    <w:lsdException w:qFormat="1" w:unhideWhenUsed="0" w:uiPriority="0"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locked/>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4">
    <w:name w:val="heading 2"/>
    <w:basedOn w:val="1"/>
    <w:next w:val="5"/>
    <w:link w:val="85"/>
    <w:semiHidden/>
    <w:unhideWhenUsed/>
    <w:qFormat/>
    <w:locked/>
    <w:uiPriority w:val="0"/>
    <w:pPr>
      <w:keepNext/>
      <w:keepLines/>
      <w:spacing w:before="260" w:after="260" w:line="416" w:lineRule="auto"/>
      <w:outlineLvl w:val="1"/>
    </w:pPr>
    <w:rPr>
      <w:rFonts w:ascii="Cambria" w:hAnsi="Cambria"/>
      <w:b/>
      <w:bCs/>
      <w:sz w:val="32"/>
      <w:szCs w:val="32"/>
    </w:rPr>
  </w:style>
  <w:style w:type="paragraph" w:styleId="6">
    <w:name w:val="heading 3"/>
    <w:basedOn w:val="1"/>
    <w:next w:val="1"/>
    <w:qFormat/>
    <w:locked/>
    <w:uiPriority w:val="1"/>
    <w:pPr>
      <w:keepNext/>
      <w:keepLines/>
      <w:spacing w:before="260" w:after="260" w:line="416" w:lineRule="auto"/>
      <w:outlineLvl w:val="2"/>
    </w:pPr>
    <w:rPr>
      <w:b/>
      <w:bCs/>
      <w:sz w:val="32"/>
      <w:szCs w:val="32"/>
    </w:rPr>
  </w:style>
  <w:style w:type="paragraph" w:styleId="7">
    <w:name w:val="heading 4"/>
    <w:basedOn w:val="1"/>
    <w:next w:val="5"/>
    <w:qFormat/>
    <w:locked/>
    <w:uiPriority w:val="0"/>
    <w:pPr>
      <w:keepNext/>
      <w:keepLines/>
      <w:spacing w:before="280" w:after="290" w:line="376" w:lineRule="auto"/>
      <w:outlineLvl w:val="3"/>
    </w:pPr>
    <w:rPr>
      <w:rFonts w:ascii="Arial" w:hAnsi="Arial" w:eastAsia="黑体"/>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3">
    <w:name w:val="macro"/>
    <w:basedOn w:val="1"/>
    <w:qFormat/>
    <w:locked/>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sz w:val="24"/>
      <w:lang w:val="en-US" w:eastAsia="zh-CN" w:bidi="ar-SA"/>
    </w:rPr>
  </w:style>
  <w:style w:type="paragraph" w:styleId="5">
    <w:name w:val="Normal Indent"/>
    <w:basedOn w:val="1"/>
    <w:next w:val="1"/>
    <w:link w:val="62"/>
    <w:qFormat/>
    <w:locked/>
    <w:uiPriority w:val="0"/>
    <w:rPr>
      <w:rFonts w:ascii="Calibri" w:hAnsi="Calibri"/>
      <w:sz w:val="28"/>
      <w:szCs w:val="20"/>
    </w:rPr>
  </w:style>
  <w:style w:type="paragraph" w:styleId="8">
    <w:name w:val="caption"/>
    <w:basedOn w:val="1"/>
    <w:next w:val="1"/>
    <w:qFormat/>
    <w:locked/>
    <w:uiPriority w:val="35"/>
    <w:rPr>
      <w:rFonts w:ascii="Arial" w:hAnsi="Arial" w:eastAsia="黑体"/>
      <w:sz w:val="20"/>
      <w:szCs w:val="20"/>
    </w:rPr>
  </w:style>
  <w:style w:type="paragraph" w:styleId="9">
    <w:name w:val="Document Map"/>
    <w:basedOn w:val="1"/>
    <w:link w:val="88"/>
    <w:qFormat/>
    <w:locked/>
    <w:uiPriority w:val="0"/>
    <w:rPr>
      <w:rFonts w:ascii="宋体"/>
      <w:sz w:val="18"/>
      <w:szCs w:val="18"/>
    </w:rPr>
  </w:style>
  <w:style w:type="paragraph" w:styleId="10">
    <w:name w:val="annotation text"/>
    <w:basedOn w:val="1"/>
    <w:link w:val="40"/>
    <w:semiHidden/>
    <w:qFormat/>
    <w:uiPriority w:val="0"/>
    <w:pPr>
      <w:jc w:val="left"/>
    </w:pPr>
    <w:rPr>
      <w:kern w:val="0"/>
      <w:sz w:val="24"/>
      <w:szCs w:val="20"/>
    </w:rPr>
  </w:style>
  <w:style w:type="paragraph" w:styleId="11">
    <w:name w:val="Body Text"/>
    <w:basedOn w:val="1"/>
    <w:next w:val="12"/>
    <w:link w:val="39"/>
    <w:qFormat/>
    <w:uiPriority w:val="0"/>
    <w:pPr>
      <w:widowControl/>
      <w:snapToGrid w:val="0"/>
      <w:spacing w:before="60" w:after="160" w:line="259" w:lineRule="auto"/>
      <w:ind w:right="113"/>
    </w:pPr>
    <w:rPr>
      <w:kern w:val="0"/>
      <w:sz w:val="18"/>
      <w:szCs w:val="20"/>
    </w:rPr>
  </w:style>
  <w:style w:type="paragraph" w:styleId="12">
    <w:name w:val="List Bullet 5"/>
    <w:basedOn w:val="1"/>
    <w:qFormat/>
    <w:locked/>
    <w:uiPriority w:val="0"/>
    <w:pPr>
      <w:numPr>
        <w:ilvl w:val="0"/>
        <w:numId w:val="1"/>
      </w:numPr>
    </w:pPr>
  </w:style>
  <w:style w:type="paragraph" w:styleId="13">
    <w:name w:val="Body Text Indent"/>
    <w:basedOn w:val="1"/>
    <w:link w:val="48"/>
    <w:qFormat/>
    <w:uiPriority w:val="0"/>
    <w:pPr>
      <w:spacing w:after="120"/>
      <w:ind w:left="420" w:leftChars="200"/>
    </w:pPr>
    <w:rPr>
      <w:kern w:val="0"/>
      <w:sz w:val="24"/>
      <w:szCs w:val="20"/>
    </w:rPr>
  </w:style>
  <w:style w:type="paragraph" w:styleId="14">
    <w:name w:val="Block Text"/>
    <w:basedOn w:val="1"/>
    <w:next w:val="1"/>
    <w:qFormat/>
    <w:locked/>
    <w:uiPriority w:val="99"/>
    <w:pPr>
      <w:snapToGrid w:val="0"/>
      <w:spacing w:line="408" w:lineRule="auto"/>
      <w:ind w:left="-113" w:right="-510" w:firstLine="510"/>
    </w:pPr>
    <w:rPr>
      <w:rFonts w:ascii="Calibri" w:hAnsi="Calibri"/>
      <w:sz w:val="24"/>
      <w:szCs w:val="20"/>
    </w:rPr>
  </w:style>
  <w:style w:type="paragraph" w:styleId="15">
    <w:name w:val="Plain Text"/>
    <w:basedOn w:val="1"/>
    <w:link w:val="79"/>
    <w:qFormat/>
    <w:locked/>
    <w:uiPriority w:val="0"/>
    <w:rPr>
      <w:rFonts w:ascii="宋体" w:hAnsi="Courier New" w:cs="Courier New"/>
      <w:szCs w:val="21"/>
    </w:rPr>
  </w:style>
  <w:style w:type="paragraph" w:styleId="16">
    <w:name w:val="Date"/>
    <w:basedOn w:val="1"/>
    <w:next w:val="1"/>
    <w:link w:val="35"/>
    <w:qFormat/>
    <w:uiPriority w:val="0"/>
    <w:pPr>
      <w:ind w:left="100" w:leftChars="2500"/>
    </w:pPr>
    <w:rPr>
      <w:kern w:val="0"/>
      <w:sz w:val="24"/>
      <w:szCs w:val="20"/>
    </w:rPr>
  </w:style>
  <w:style w:type="paragraph" w:styleId="17">
    <w:name w:val="Body Text Indent 2"/>
    <w:basedOn w:val="1"/>
    <w:link w:val="76"/>
    <w:qFormat/>
    <w:locked/>
    <w:uiPriority w:val="99"/>
    <w:pPr>
      <w:spacing w:after="120" w:line="480" w:lineRule="auto"/>
      <w:ind w:left="420" w:leftChars="200"/>
    </w:pPr>
  </w:style>
  <w:style w:type="paragraph" w:styleId="18">
    <w:name w:val="Balloon Text"/>
    <w:basedOn w:val="1"/>
    <w:link w:val="44"/>
    <w:semiHidden/>
    <w:qFormat/>
    <w:uiPriority w:val="0"/>
    <w:rPr>
      <w:kern w:val="0"/>
      <w:sz w:val="18"/>
      <w:szCs w:val="20"/>
    </w:rPr>
  </w:style>
  <w:style w:type="paragraph" w:styleId="19">
    <w:name w:val="footer"/>
    <w:basedOn w:val="1"/>
    <w:link w:val="34"/>
    <w:qFormat/>
    <w:uiPriority w:val="99"/>
    <w:pPr>
      <w:tabs>
        <w:tab w:val="center" w:pos="4153"/>
        <w:tab w:val="right" w:pos="8306"/>
      </w:tabs>
      <w:snapToGrid w:val="0"/>
      <w:jc w:val="left"/>
    </w:pPr>
    <w:rPr>
      <w:kern w:val="0"/>
      <w:sz w:val="18"/>
      <w:szCs w:val="20"/>
    </w:rPr>
  </w:style>
  <w:style w:type="paragraph" w:styleId="20">
    <w:name w:val="header"/>
    <w:basedOn w:val="1"/>
    <w:link w:val="46"/>
    <w:qFormat/>
    <w:uiPriority w:val="0"/>
    <w:pPr>
      <w:pBdr>
        <w:bottom w:val="single" w:color="auto" w:sz="6" w:space="1"/>
      </w:pBdr>
      <w:tabs>
        <w:tab w:val="center" w:pos="4153"/>
        <w:tab w:val="right" w:pos="8306"/>
      </w:tabs>
      <w:snapToGrid w:val="0"/>
      <w:jc w:val="center"/>
    </w:pPr>
    <w:rPr>
      <w:kern w:val="0"/>
      <w:sz w:val="18"/>
      <w:szCs w:val="20"/>
    </w:rPr>
  </w:style>
  <w:style w:type="paragraph" w:styleId="21">
    <w:name w:val="List"/>
    <w:basedOn w:val="1"/>
    <w:qFormat/>
    <w:locked/>
    <w:uiPriority w:val="0"/>
    <w:pPr>
      <w:ind w:left="200" w:hanging="200" w:hangingChars="200"/>
    </w:pPr>
    <w:rPr>
      <w:rFonts w:ascii="宋体" w:hAnsi="宋体"/>
    </w:rPr>
  </w:style>
  <w:style w:type="paragraph" w:styleId="22">
    <w:name w:val="Normal (Web)"/>
    <w:basedOn w:val="1"/>
    <w:link w:val="37"/>
    <w:qFormat/>
    <w:uiPriority w:val="0"/>
    <w:pPr>
      <w:widowControl/>
      <w:spacing w:before="100" w:beforeAutospacing="1" w:after="100" w:afterAutospacing="1"/>
      <w:jc w:val="left"/>
    </w:pPr>
    <w:rPr>
      <w:rFonts w:ascii="宋体" w:hAnsi="宋体"/>
      <w:kern w:val="0"/>
      <w:sz w:val="24"/>
      <w:szCs w:val="20"/>
    </w:rPr>
  </w:style>
  <w:style w:type="paragraph" w:styleId="23">
    <w:name w:val="annotation subject"/>
    <w:basedOn w:val="10"/>
    <w:next w:val="10"/>
    <w:link w:val="45"/>
    <w:semiHidden/>
    <w:qFormat/>
    <w:uiPriority w:val="0"/>
    <w:rPr>
      <w:b/>
    </w:rPr>
  </w:style>
  <w:style w:type="paragraph" w:styleId="24">
    <w:name w:val="Body Text First Indent"/>
    <w:basedOn w:val="11"/>
    <w:qFormat/>
    <w:locked/>
    <w:uiPriority w:val="0"/>
    <w:pPr>
      <w:spacing w:before="0"/>
      <w:ind w:firstLine="420" w:firstLineChars="100"/>
    </w:pPr>
  </w:style>
  <w:style w:type="paragraph" w:styleId="25">
    <w:name w:val="Body Text First Indent 2"/>
    <w:basedOn w:val="13"/>
    <w:next w:val="1"/>
    <w:qFormat/>
    <w:locked/>
    <w:uiPriority w:val="99"/>
    <w:pPr>
      <w:spacing w:after="120"/>
      <w:ind w:left="420" w:leftChars="200" w:firstLine="420"/>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page number"/>
    <w:basedOn w:val="28"/>
    <w:qFormat/>
    <w:locked/>
    <w:uiPriority w:val="0"/>
  </w:style>
  <w:style w:type="character" w:styleId="30">
    <w:name w:val="Hyperlink"/>
    <w:basedOn w:val="28"/>
    <w:qFormat/>
    <w:locked/>
    <w:uiPriority w:val="0"/>
    <w:rPr>
      <w:color w:val="0000FF"/>
      <w:u w:val="single"/>
    </w:rPr>
  </w:style>
  <w:style w:type="character" w:styleId="31">
    <w:name w:val="annotation reference"/>
    <w:semiHidden/>
    <w:qFormat/>
    <w:uiPriority w:val="0"/>
    <w:rPr>
      <w:sz w:val="21"/>
    </w:rPr>
  </w:style>
  <w:style w:type="paragraph" w:customStyle="1" w:styleId="32">
    <w:name w:val="Default"/>
    <w:link w:val="91"/>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3">
    <w:name w:val="样式 正文文本 + 首行缩进:  2 字符"/>
    <w:basedOn w:val="11"/>
    <w:qFormat/>
    <w:uiPriority w:val="0"/>
    <w:pPr>
      <w:spacing w:line="480" w:lineRule="exact"/>
      <w:ind w:firstLine="480" w:firstLineChars="200"/>
    </w:pPr>
    <w:rPr>
      <w:rFonts w:cs="宋体"/>
    </w:rPr>
  </w:style>
  <w:style w:type="character" w:customStyle="1" w:styleId="34">
    <w:name w:val="页脚 Char"/>
    <w:link w:val="19"/>
    <w:qFormat/>
    <w:locked/>
    <w:uiPriority w:val="99"/>
    <w:rPr>
      <w:sz w:val="18"/>
    </w:rPr>
  </w:style>
  <w:style w:type="character" w:customStyle="1" w:styleId="35">
    <w:name w:val="日期 Char"/>
    <w:link w:val="16"/>
    <w:qFormat/>
    <w:locked/>
    <w:uiPriority w:val="0"/>
    <w:rPr>
      <w:rFonts w:ascii="Times New Roman" w:hAnsi="Times New Roman" w:eastAsia="宋体"/>
      <w:sz w:val="24"/>
    </w:rPr>
  </w:style>
  <w:style w:type="character" w:customStyle="1" w:styleId="36">
    <w:name w:val="页脚 字符"/>
    <w:basedOn w:val="28"/>
    <w:qFormat/>
    <w:uiPriority w:val="99"/>
  </w:style>
  <w:style w:type="character" w:customStyle="1" w:styleId="37">
    <w:name w:val="普通(网站) Char"/>
    <w:link w:val="22"/>
    <w:qFormat/>
    <w:locked/>
    <w:uiPriority w:val="0"/>
    <w:rPr>
      <w:rFonts w:ascii="宋体" w:hAnsi="宋体" w:eastAsia="宋体"/>
      <w:sz w:val="24"/>
    </w:rPr>
  </w:style>
  <w:style w:type="character" w:customStyle="1" w:styleId="38">
    <w:name w:val="正文文本 字符1"/>
    <w:semiHidden/>
    <w:qFormat/>
    <w:uiPriority w:val="0"/>
    <w:rPr>
      <w:rFonts w:ascii="Times New Roman" w:hAnsi="Times New Roman" w:eastAsia="宋体"/>
      <w:sz w:val="24"/>
    </w:rPr>
  </w:style>
  <w:style w:type="character" w:customStyle="1" w:styleId="39">
    <w:name w:val="正文文本 Char"/>
    <w:link w:val="11"/>
    <w:qFormat/>
    <w:locked/>
    <w:uiPriority w:val="0"/>
    <w:rPr>
      <w:sz w:val="18"/>
    </w:rPr>
  </w:style>
  <w:style w:type="character" w:customStyle="1" w:styleId="40">
    <w:name w:val="批注文字 Char"/>
    <w:link w:val="10"/>
    <w:qFormat/>
    <w:locked/>
    <w:uiPriority w:val="0"/>
    <w:rPr>
      <w:rFonts w:ascii="Times New Roman" w:hAnsi="Times New Roman" w:eastAsia="宋体"/>
      <w:sz w:val="24"/>
    </w:rPr>
  </w:style>
  <w:style w:type="character" w:customStyle="1" w:styleId="41">
    <w:name w:val="表格 Char"/>
    <w:link w:val="42"/>
    <w:qFormat/>
    <w:locked/>
    <w:uiPriority w:val="0"/>
    <w:rPr>
      <w:rFonts w:ascii="宋体"/>
      <w:sz w:val="21"/>
    </w:rPr>
  </w:style>
  <w:style w:type="paragraph" w:customStyle="1" w:styleId="42">
    <w:name w:val="表格"/>
    <w:basedOn w:val="1"/>
    <w:next w:val="1"/>
    <w:link w:val="41"/>
    <w:qFormat/>
    <w:uiPriority w:val="0"/>
    <w:pPr>
      <w:adjustRightInd w:val="0"/>
      <w:snapToGrid w:val="0"/>
      <w:spacing w:beforeLines="10" w:afterLines="10" w:line="259" w:lineRule="auto"/>
      <w:jc w:val="center"/>
    </w:pPr>
    <w:rPr>
      <w:rFonts w:ascii="宋体"/>
      <w:kern w:val="0"/>
      <w:szCs w:val="20"/>
    </w:rPr>
  </w:style>
  <w:style w:type="character" w:customStyle="1" w:styleId="43">
    <w:name w:val="日期 字符"/>
    <w:semiHidden/>
    <w:qFormat/>
    <w:uiPriority w:val="0"/>
    <w:rPr>
      <w:rFonts w:ascii="Times New Roman" w:hAnsi="Times New Roman" w:eastAsia="宋体"/>
      <w:sz w:val="24"/>
    </w:rPr>
  </w:style>
  <w:style w:type="character" w:customStyle="1" w:styleId="44">
    <w:name w:val="批注框文本 Char"/>
    <w:link w:val="18"/>
    <w:semiHidden/>
    <w:qFormat/>
    <w:locked/>
    <w:uiPriority w:val="0"/>
    <w:rPr>
      <w:rFonts w:ascii="Times New Roman" w:hAnsi="Times New Roman" w:eastAsia="宋体"/>
      <w:sz w:val="18"/>
    </w:rPr>
  </w:style>
  <w:style w:type="character" w:customStyle="1" w:styleId="45">
    <w:name w:val="批注主题 Char"/>
    <w:link w:val="23"/>
    <w:semiHidden/>
    <w:qFormat/>
    <w:locked/>
    <w:uiPriority w:val="0"/>
    <w:rPr>
      <w:rFonts w:ascii="Times New Roman" w:hAnsi="Times New Roman" w:eastAsia="宋体"/>
      <w:b/>
      <w:kern w:val="2"/>
      <w:sz w:val="24"/>
    </w:rPr>
  </w:style>
  <w:style w:type="character" w:customStyle="1" w:styleId="46">
    <w:name w:val="页眉 Char"/>
    <w:link w:val="20"/>
    <w:qFormat/>
    <w:locked/>
    <w:uiPriority w:val="0"/>
    <w:rPr>
      <w:sz w:val="18"/>
    </w:rPr>
  </w:style>
  <w:style w:type="character" w:customStyle="1" w:styleId="47">
    <w:name w:val="批注文字 字符1"/>
    <w:semiHidden/>
    <w:qFormat/>
    <w:uiPriority w:val="0"/>
    <w:rPr>
      <w:rFonts w:ascii="Times New Roman" w:hAnsi="Times New Roman" w:eastAsia="宋体"/>
      <w:sz w:val="24"/>
    </w:rPr>
  </w:style>
  <w:style w:type="character" w:customStyle="1" w:styleId="48">
    <w:name w:val="正文文本缩进 Char"/>
    <w:link w:val="13"/>
    <w:semiHidden/>
    <w:qFormat/>
    <w:locked/>
    <w:uiPriority w:val="0"/>
    <w:rPr>
      <w:rFonts w:ascii="Times New Roman" w:hAnsi="Times New Roman" w:eastAsia="宋体"/>
      <w:sz w:val="24"/>
    </w:rPr>
  </w:style>
  <w:style w:type="paragraph" w:customStyle="1" w:styleId="49">
    <w:name w:val="正文_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0">
    <w:name w:val="普通(网站)2"/>
    <w:basedOn w:val="1"/>
    <w:qFormat/>
    <w:uiPriority w:val="0"/>
    <w:pPr>
      <w:widowControl/>
      <w:spacing w:before="100" w:beforeAutospacing="1" w:after="100" w:afterAutospacing="1"/>
      <w:jc w:val="left"/>
    </w:pPr>
    <w:rPr>
      <w:rFonts w:ascii="宋体" w:hAnsi="宋体"/>
      <w:sz w:val="24"/>
      <w:szCs w:val="20"/>
    </w:rPr>
  </w:style>
  <w:style w:type="character" w:customStyle="1" w:styleId="51">
    <w:name w:val="表头111 Char"/>
    <w:link w:val="52"/>
    <w:qFormat/>
    <w:uiPriority w:val="0"/>
    <w:rPr>
      <w:rFonts w:eastAsia="黑体"/>
      <w:sz w:val="24"/>
      <w:lang w:val="zh-CN"/>
    </w:rPr>
  </w:style>
  <w:style w:type="paragraph" w:customStyle="1" w:styleId="52">
    <w:name w:val="表头111"/>
    <w:basedOn w:val="1"/>
    <w:link w:val="51"/>
    <w:qFormat/>
    <w:uiPriority w:val="0"/>
    <w:pPr>
      <w:tabs>
        <w:tab w:val="left" w:pos="0"/>
      </w:tabs>
      <w:jc w:val="center"/>
    </w:pPr>
    <w:rPr>
      <w:rFonts w:eastAsia="黑体"/>
      <w:kern w:val="0"/>
      <w:sz w:val="24"/>
      <w:szCs w:val="20"/>
      <w:lang w:val="zh-CN"/>
    </w:rPr>
  </w:style>
  <w:style w:type="paragraph" w:styleId="53">
    <w:name w:val="List Paragraph"/>
    <w:basedOn w:val="1"/>
    <w:unhideWhenUsed/>
    <w:qFormat/>
    <w:uiPriority w:val="1"/>
    <w:pPr>
      <w:ind w:firstLine="420" w:firstLineChars="200"/>
    </w:pPr>
    <w:rPr>
      <w:rFonts w:ascii="Calibri" w:hAnsi="Calibri"/>
      <w:sz w:val="28"/>
      <w:szCs w:val="20"/>
    </w:rPr>
  </w:style>
  <w:style w:type="table" w:customStyle="1" w:styleId="54">
    <w:name w:val="网格型2"/>
    <w:basedOn w:val="26"/>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
    <w:name w:val="网格型1"/>
    <w:basedOn w:val="26"/>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6">
    <w:name w:val="7表格内容"/>
    <w:qFormat/>
    <w:uiPriority w:val="0"/>
    <w:pPr>
      <w:widowControl w:val="0"/>
      <w:spacing w:line="400" w:lineRule="exact"/>
      <w:jc w:val="center"/>
    </w:pPr>
    <w:rPr>
      <w:rFonts w:ascii="Times New Roman" w:hAnsi="Times New Roman" w:eastAsia="Times New Roman" w:cs="Times New Roman"/>
      <w:kern w:val="2"/>
      <w:sz w:val="21"/>
      <w:szCs w:val="24"/>
      <w:lang w:val="en-US" w:eastAsia="zh-CN" w:bidi="ar-SA"/>
    </w:rPr>
  </w:style>
  <w:style w:type="paragraph" w:customStyle="1" w:styleId="57">
    <w:name w:val="表格2"/>
    <w:basedOn w:val="1"/>
    <w:semiHidden/>
    <w:qFormat/>
    <w:uiPriority w:val="0"/>
    <w:pPr>
      <w:adjustRightInd w:val="0"/>
      <w:snapToGrid w:val="0"/>
      <w:jc w:val="center"/>
    </w:pPr>
    <w:rPr>
      <w:rFonts w:ascii="Calibri" w:hAnsi="Calibri" w:eastAsia="Times New Roman"/>
      <w:bCs/>
      <w:szCs w:val="21"/>
    </w:rPr>
  </w:style>
  <w:style w:type="character" w:customStyle="1" w:styleId="58">
    <w:name w:val="页码1"/>
    <w:basedOn w:val="28"/>
    <w:qFormat/>
    <w:uiPriority w:val="0"/>
    <w:rPr>
      <w:sz w:val="24"/>
      <w:szCs w:val="24"/>
    </w:rPr>
  </w:style>
  <w:style w:type="paragraph" w:customStyle="1" w:styleId="59">
    <w:name w:val="表格内容"/>
    <w:qFormat/>
    <w:uiPriority w:val="0"/>
    <w:pPr>
      <w:jc w:val="center"/>
    </w:pPr>
    <w:rPr>
      <w:rFonts w:ascii="Calibri" w:hAnsi="Calibri" w:eastAsia="宋体" w:cs="Times New Roman"/>
      <w:sz w:val="21"/>
      <w:szCs w:val="21"/>
      <w:lang w:val="en-US" w:eastAsia="zh-CN" w:bidi="ar-SA"/>
    </w:rPr>
  </w:style>
  <w:style w:type="character" w:customStyle="1" w:styleId="60">
    <w:name w:val="报告表正文 Char"/>
    <w:link w:val="61"/>
    <w:qFormat/>
    <w:uiPriority w:val="0"/>
    <w:rPr>
      <w:sz w:val="24"/>
    </w:rPr>
  </w:style>
  <w:style w:type="paragraph" w:customStyle="1" w:styleId="61">
    <w:name w:val="报告表正文"/>
    <w:basedOn w:val="1"/>
    <w:link w:val="60"/>
    <w:qFormat/>
    <w:uiPriority w:val="0"/>
    <w:pPr>
      <w:adjustRightInd w:val="0"/>
      <w:spacing w:line="312" w:lineRule="auto"/>
      <w:ind w:left="113" w:right="113" w:firstLine="482"/>
      <w:jc w:val="left"/>
      <w:textAlignment w:val="baseline"/>
    </w:pPr>
    <w:rPr>
      <w:kern w:val="0"/>
      <w:sz w:val="24"/>
      <w:szCs w:val="20"/>
    </w:rPr>
  </w:style>
  <w:style w:type="character" w:customStyle="1" w:styleId="62">
    <w:name w:val="正文缩进 Char"/>
    <w:link w:val="5"/>
    <w:qFormat/>
    <w:uiPriority w:val="0"/>
    <w:rPr>
      <w:rFonts w:ascii="Calibri" w:hAnsi="Calibri"/>
      <w:kern w:val="2"/>
      <w:sz w:val="28"/>
    </w:rPr>
  </w:style>
  <w:style w:type="paragraph" w:customStyle="1" w:styleId="63">
    <w:name w:val="中文报告书样式"/>
    <w:basedOn w:val="1"/>
    <w:qFormat/>
    <w:uiPriority w:val="0"/>
    <w:pPr>
      <w:adjustRightInd w:val="0"/>
      <w:spacing w:line="480" w:lineRule="atLeast"/>
      <w:ind w:firstLine="482"/>
      <w:textAlignment w:val="baseline"/>
    </w:pPr>
    <w:rPr>
      <w:rFonts w:ascii="Calibri" w:hAnsi="Calibri"/>
      <w:kern w:val="24"/>
      <w:sz w:val="24"/>
      <w:szCs w:val="20"/>
    </w:rPr>
  </w:style>
  <w:style w:type="paragraph" w:customStyle="1" w:styleId="64">
    <w:name w:val="环评正文"/>
    <w:basedOn w:val="1"/>
    <w:link w:val="87"/>
    <w:qFormat/>
    <w:uiPriority w:val="0"/>
    <w:pPr>
      <w:spacing w:line="360" w:lineRule="auto"/>
      <w:ind w:firstLine="420" w:firstLineChars="200"/>
    </w:pPr>
    <w:rPr>
      <w:rFonts w:ascii="Calibri" w:hAnsi="Calibri"/>
      <w:sz w:val="24"/>
    </w:rPr>
  </w:style>
  <w:style w:type="paragraph" w:customStyle="1" w:styleId="65">
    <w:name w:val="5正文"/>
    <w:qFormat/>
    <w:uiPriority w:val="0"/>
    <w:pPr>
      <w:widowControl w:val="0"/>
      <w:spacing w:line="520" w:lineRule="exact"/>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66">
    <w:name w:val="表头"/>
    <w:basedOn w:val="21"/>
    <w:next w:val="1"/>
    <w:semiHidden/>
    <w:qFormat/>
    <w:uiPriority w:val="0"/>
    <w:pPr>
      <w:adjustRightInd w:val="0"/>
      <w:snapToGrid w:val="0"/>
      <w:ind w:left="-1" w:leftChars="-5" w:hanging="13" w:hangingChars="6"/>
      <w:jc w:val="center"/>
    </w:pPr>
    <w:rPr>
      <w:rFonts w:ascii="黑体" w:eastAsia="黑体"/>
      <w:kern w:val="0"/>
      <w:szCs w:val="21"/>
      <w:lang w:val="zh-CN"/>
    </w:rPr>
  </w:style>
  <w:style w:type="paragraph" w:customStyle="1" w:styleId="67">
    <w:name w:val="报告书表格"/>
    <w:basedOn w:val="1"/>
    <w:qFormat/>
    <w:uiPriority w:val="0"/>
    <w:pPr>
      <w:adjustRightInd w:val="0"/>
      <w:spacing w:before="60" w:after="60" w:line="240" w:lineRule="atLeast"/>
      <w:jc w:val="center"/>
      <w:textAlignment w:val="baseline"/>
    </w:pPr>
    <w:rPr>
      <w:kern w:val="0"/>
    </w:rPr>
  </w:style>
  <w:style w:type="paragraph" w:customStyle="1" w:styleId="68">
    <w:name w:val="表格文字1"/>
    <w:basedOn w:val="1"/>
    <w:next w:val="1"/>
    <w:qFormat/>
    <w:uiPriority w:val="0"/>
    <w:pPr>
      <w:adjustRightInd w:val="0"/>
      <w:snapToGrid w:val="0"/>
      <w:jc w:val="center"/>
    </w:pPr>
  </w:style>
  <w:style w:type="paragraph" w:customStyle="1" w:styleId="69">
    <w:name w:val="Table Paragraph"/>
    <w:basedOn w:val="1"/>
    <w:qFormat/>
    <w:uiPriority w:val="1"/>
    <w:pPr>
      <w:widowControl/>
      <w:jc w:val="left"/>
    </w:pPr>
    <w:rPr>
      <w:rFonts w:ascii="Calibri" w:hAnsi="Calibri"/>
      <w:kern w:val="0"/>
      <w:sz w:val="22"/>
      <w:szCs w:val="22"/>
    </w:rPr>
  </w:style>
  <w:style w:type="paragraph" w:customStyle="1" w:styleId="70">
    <w:name w:val="6表头"/>
    <w:next w:val="1"/>
    <w:qFormat/>
    <w:uiPriority w:val="0"/>
    <w:pPr>
      <w:pageBreakBefore/>
      <w:spacing w:line="520" w:lineRule="exact"/>
      <w:jc w:val="center"/>
    </w:pPr>
    <w:rPr>
      <w:rFonts w:ascii="Times New Roman" w:hAnsi="Times New Roman" w:eastAsia="黑体" w:cs="Times New Roman"/>
      <w:kern w:val="2"/>
      <w:sz w:val="24"/>
      <w:szCs w:val="24"/>
      <w:lang w:val="en-US" w:eastAsia="zh-CN" w:bidi="ar-SA"/>
    </w:rPr>
  </w:style>
  <w:style w:type="paragraph" w:customStyle="1" w:styleId="71">
    <w:name w:val="05正文"/>
    <w:basedOn w:val="1"/>
    <w:qFormat/>
    <w:uiPriority w:val="0"/>
    <w:pPr>
      <w:spacing w:line="500" w:lineRule="exact"/>
      <w:ind w:firstLine="480" w:firstLineChars="200"/>
    </w:pPr>
    <w:rPr>
      <w:sz w:val="24"/>
    </w:rPr>
  </w:style>
  <w:style w:type="paragraph" w:customStyle="1" w:styleId="72">
    <w:name w:val="4表格内3级标题"/>
    <w:basedOn w:val="65"/>
    <w:next w:val="65"/>
    <w:qFormat/>
    <w:uiPriority w:val="0"/>
    <w:pPr>
      <w:ind w:firstLine="0" w:firstLineChars="0"/>
      <w:jc w:val="left"/>
    </w:pPr>
  </w:style>
  <w:style w:type="paragraph" w:customStyle="1" w:styleId="73">
    <w:name w:val="07表格内容"/>
    <w:qFormat/>
    <w:uiPriority w:val="0"/>
    <w:pPr>
      <w:widowControl w:val="0"/>
      <w:spacing w:line="360" w:lineRule="exact"/>
      <w:jc w:val="center"/>
    </w:pPr>
    <w:rPr>
      <w:rFonts w:ascii="Times New Roman" w:hAnsi="Times New Roman" w:eastAsia="宋体" w:cs="Times New Roman"/>
      <w:kern w:val="2"/>
      <w:sz w:val="21"/>
      <w:szCs w:val="24"/>
      <w:lang w:val="en-US" w:eastAsia="zh-CN" w:bidi="ar-SA"/>
    </w:rPr>
  </w:style>
  <w:style w:type="character" w:customStyle="1" w:styleId="74">
    <w:name w:val="铭洁 右对齐表头"/>
    <w:qFormat/>
    <w:uiPriority w:val="0"/>
    <w:rPr>
      <w:rFonts w:ascii="Times New Roman" w:hAnsi="Times New Roman" w:eastAsia="黑体"/>
      <w:color w:val="FF00FF"/>
      <w:sz w:val="24"/>
      <w:szCs w:val="24"/>
    </w:rPr>
  </w:style>
  <w:style w:type="paragraph" w:customStyle="1" w:styleId="75">
    <w:name w:val="Body text|1"/>
    <w:basedOn w:val="1"/>
    <w:qFormat/>
    <w:uiPriority w:val="0"/>
    <w:pPr>
      <w:spacing w:line="391" w:lineRule="auto"/>
      <w:ind w:firstLine="400"/>
    </w:pPr>
    <w:rPr>
      <w:rFonts w:ascii="宋体" w:hAnsi="宋体" w:cs="宋体"/>
      <w:sz w:val="30"/>
      <w:szCs w:val="30"/>
      <w:lang w:val="zh-TW" w:eastAsia="zh-TW" w:bidi="zh-TW"/>
    </w:rPr>
  </w:style>
  <w:style w:type="character" w:customStyle="1" w:styleId="76">
    <w:name w:val="正文文本缩进 2 Char"/>
    <w:basedOn w:val="28"/>
    <w:link w:val="17"/>
    <w:qFormat/>
    <w:uiPriority w:val="99"/>
    <w:rPr>
      <w:kern w:val="2"/>
      <w:sz w:val="21"/>
      <w:szCs w:val="24"/>
    </w:rPr>
  </w:style>
  <w:style w:type="paragraph" w:customStyle="1" w:styleId="77">
    <w:name w:val="00"/>
    <w:basedOn w:val="1"/>
    <w:next w:val="3"/>
    <w:link w:val="78"/>
    <w:qFormat/>
    <w:uiPriority w:val="0"/>
    <w:pPr>
      <w:spacing w:line="520" w:lineRule="exact"/>
      <w:ind w:firstLine="200" w:firstLineChars="200"/>
    </w:pPr>
    <w:rPr>
      <w:rFonts w:ascii="宋体" w:hAnsi="宋体" w:cs="宋体"/>
      <w:sz w:val="24"/>
      <w:szCs w:val="20"/>
    </w:rPr>
  </w:style>
  <w:style w:type="character" w:customStyle="1" w:styleId="78">
    <w:name w:val="00 Char"/>
    <w:basedOn w:val="28"/>
    <w:link w:val="77"/>
    <w:qFormat/>
    <w:uiPriority w:val="0"/>
    <w:rPr>
      <w:rFonts w:ascii="宋体" w:hAnsi="宋体" w:cs="宋体"/>
      <w:kern w:val="2"/>
      <w:sz w:val="24"/>
    </w:rPr>
  </w:style>
  <w:style w:type="character" w:customStyle="1" w:styleId="79">
    <w:name w:val="纯文本 Char2"/>
    <w:link w:val="15"/>
    <w:qFormat/>
    <w:uiPriority w:val="0"/>
    <w:rPr>
      <w:rFonts w:ascii="宋体" w:hAnsi="Courier New" w:cs="Courier New"/>
      <w:kern w:val="2"/>
      <w:sz w:val="21"/>
      <w:szCs w:val="21"/>
    </w:rPr>
  </w:style>
  <w:style w:type="character" w:customStyle="1" w:styleId="80">
    <w:name w:val="style44"/>
    <w:basedOn w:val="28"/>
    <w:qFormat/>
    <w:uiPriority w:val="0"/>
  </w:style>
  <w:style w:type="paragraph" w:customStyle="1" w:styleId="81">
    <w:name w:val="表格文字"/>
    <w:basedOn w:val="1"/>
    <w:next w:val="1"/>
    <w:link w:val="86"/>
    <w:qFormat/>
    <w:uiPriority w:val="0"/>
    <w:pPr>
      <w:snapToGrid w:val="0"/>
      <w:spacing w:line="240" w:lineRule="atLeast"/>
      <w:ind w:right="-94" w:rightChars="-45"/>
      <w:jc w:val="left"/>
    </w:pPr>
    <w:rPr>
      <w:rFonts w:ascii="宋体" w:hAnsi="宋体"/>
      <w:color w:val="000000"/>
      <w:sz w:val="24"/>
    </w:rPr>
  </w:style>
  <w:style w:type="paragraph" w:customStyle="1" w:styleId="82">
    <w:name w:val="000"/>
    <w:basedOn w:val="1"/>
    <w:link w:val="83"/>
    <w:qFormat/>
    <w:uiPriority w:val="0"/>
    <w:pPr>
      <w:snapToGrid w:val="0"/>
      <w:spacing w:line="520" w:lineRule="exact"/>
      <w:ind w:firstLine="200" w:firstLineChars="200"/>
    </w:pPr>
    <w:rPr>
      <w:rFonts w:ascii="宋体" w:hAnsi="宋体" w:cs="宋体"/>
      <w:sz w:val="24"/>
    </w:rPr>
  </w:style>
  <w:style w:type="character" w:customStyle="1" w:styleId="83">
    <w:name w:val="000 Char"/>
    <w:basedOn w:val="78"/>
    <w:link w:val="82"/>
    <w:qFormat/>
    <w:uiPriority w:val="0"/>
    <w:rPr>
      <w:rFonts w:ascii="宋体" w:hAnsi="宋体" w:cs="宋体"/>
      <w:kern w:val="2"/>
      <w:sz w:val="24"/>
      <w:szCs w:val="24"/>
    </w:rPr>
  </w:style>
  <w:style w:type="paragraph" w:customStyle="1" w:styleId="84">
    <w:name w:val="p0"/>
    <w:basedOn w:val="1"/>
    <w:qFormat/>
    <w:uiPriority w:val="0"/>
    <w:pPr>
      <w:widowControl/>
    </w:pPr>
    <w:rPr>
      <w:kern w:val="0"/>
      <w:szCs w:val="21"/>
    </w:rPr>
  </w:style>
  <w:style w:type="character" w:customStyle="1" w:styleId="85">
    <w:name w:val="标题 2 Char"/>
    <w:basedOn w:val="28"/>
    <w:link w:val="4"/>
    <w:semiHidden/>
    <w:qFormat/>
    <w:uiPriority w:val="0"/>
    <w:rPr>
      <w:rFonts w:ascii="Cambria" w:hAnsi="Cambria"/>
      <w:b/>
      <w:bCs/>
      <w:kern w:val="2"/>
      <w:sz w:val="32"/>
      <w:szCs w:val="32"/>
    </w:rPr>
  </w:style>
  <w:style w:type="character" w:customStyle="1" w:styleId="86">
    <w:name w:val="表格文字 Char"/>
    <w:link w:val="81"/>
    <w:qFormat/>
    <w:uiPriority w:val="0"/>
    <w:rPr>
      <w:rFonts w:ascii="宋体" w:hAnsi="宋体"/>
      <w:color w:val="000000"/>
      <w:kern w:val="2"/>
      <w:sz w:val="24"/>
      <w:szCs w:val="24"/>
    </w:rPr>
  </w:style>
  <w:style w:type="character" w:customStyle="1" w:styleId="87">
    <w:name w:val="环评正文 Char"/>
    <w:link w:val="64"/>
    <w:qFormat/>
    <w:uiPriority w:val="0"/>
    <w:rPr>
      <w:rFonts w:ascii="Calibri" w:hAnsi="Calibri"/>
      <w:kern w:val="2"/>
      <w:sz w:val="24"/>
      <w:szCs w:val="24"/>
    </w:rPr>
  </w:style>
  <w:style w:type="character" w:customStyle="1" w:styleId="88">
    <w:name w:val="文档结构图 Char"/>
    <w:basedOn w:val="28"/>
    <w:link w:val="9"/>
    <w:qFormat/>
    <w:uiPriority w:val="0"/>
    <w:rPr>
      <w:rFonts w:ascii="宋体"/>
      <w:kern w:val="2"/>
      <w:sz w:val="18"/>
      <w:szCs w:val="18"/>
    </w:rPr>
  </w:style>
  <w:style w:type="character" w:customStyle="1" w:styleId="89">
    <w:name w:val="纯文本 Char"/>
    <w:basedOn w:val="28"/>
    <w:qFormat/>
    <w:uiPriority w:val="0"/>
    <w:rPr>
      <w:rFonts w:ascii="宋体" w:hAnsi="Courier New" w:cs="Courier New"/>
      <w:kern w:val="2"/>
      <w:sz w:val="21"/>
      <w:szCs w:val="21"/>
    </w:rPr>
  </w:style>
  <w:style w:type="character" w:customStyle="1" w:styleId="90">
    <w:name w:val="纯文本 Char1"/>
    <w:qFormat/>
    <w:uiPriority w:val="0"/>
    <w:rPr>
      <w:rFonts w:ascii="宋体" w:hAnsi="Courier New"/>
      <w:b/>
      <w:kern w:val="2"/>
      <w:sz w:val="21"/>
      <w:szCs w:val="24"/>
    </w:rPr>
  </w:style>
  <w:style w:type="character" w:customStyle="1" w:styleId="91">
    <w:name w:val="Default Char"/>
    <w:link w:val="32"/>
    <w:qFormat/>
    <w:uiPriority w:val="99"/>
    <w:rPr>
      <w:rFonts w:ascii="宋体" w:hAnsi="Calibri" w:cs="宋体"/>
      <w:color w:val="000000"/>
      <w:sz w:val="24"/>
      <w:szCs w:val="24"/>
    </w:rPr>
  </w:style>
  <w:style w:type="paragraph" w:customStyle="1" w:styleId="92">
    <w:name w:val="标准"/>
    <w:basedOn w:val="1"/>
    <w:qFormat/>
    <w:uiPriority w:val="0"/>
    <w:pPr>
      <w:adjustRightInd w:val="0"/>
      <w:spacing w:line="312" w:lineRule="atLeast"/>
      <w:jc w:val="center"/>
      <w:textAlignment w:val="baseline"/>
    </w:pPr>
    <w:rPr>
      <w:kern w:val="0"/>
      <w:szCs w:val="21"/>
    </w:rPr>
  </w:style>
  <w:style w:type="paragraph" w:customStyle="1" w:styleId="93">
    <w:name w:val="正文0"/>
    <w:qFormat/>
    <w:uiPriority w:val="0"/>
    <w:pPr>
      <w:adjustRightInd w:val="0"/>
      <w:snapToGrid w:val="0"/>
      <w:spacing w:line="520" w:lineRule="exact"/>
      <w:ind w:firstLine="480" w:firstLineChars="200"/>
    </w:pPr>
    <w:rPr>
      <w:rFonts w:ascii="Times New Roman" w:hAnsi="Times New Roman" w:eastAsia="宋体" w:cs="Times New Roman"/>
      <w:kern w:val="2"/>
      <w:sz w:val="24"/>
      <w:szCs w:val="24"/>
      <w:lang w:val="en-US" w:eastAsia="zh-CN" w:bidi="ar-SA"/>
    </w:rPr>
  </w:style>
  <w:style w:type="paragraph" w:customStyle="1" w:styleId="94">
    <w:name w:val="表体（富士康）"/>
    <w:qFormat/>
    <w:uiPriority w:val="99"/>
    <w:pPr>
      <w:adjustRightInd w:val="0"/>
      <w:snapToGrid w:val="0"/>
      <w:jc w:val="center"/>
    </w:pPr>
    <w:rPr>
      <w:rFonts w:ascii="Calibri" w:hAnsi="Calibri" w:eastAsia="宋体" w:cs="宋体"/>
      <w:bCs/>
      <w:kern w:val="2"/>
      <w:lang w:val="en-US" w:eastAsia="zh-CN" w:bidi="ar-SA"/>
    </w:rPr>
  </w:style>
  <w:style w:type="paragraph" w:customStyle="1" w:styleId="95">
    <w:name w:val="文章正文"/>
    <w:basedOn w:val="1"/>
    <w:qFormat/>
    <w:uiPriority w:val="99"/>
    <w:pPr>
      <w:spacing w:beforeLines="5" w:afterLines="5" w:line="500" w:lineRule="exact"/>
      <w:ind w:firstLine="200" w:firstLineChars="200"/>
    </w:pPr>
    <w:rPr>
      <w:rFonts w:ascii="Calibri" w:hAnsi="Calibri"/>
      <w:sz w:val="28"/>
    </w:rPr>
  </w:style>
  <w:style w:type="paragraph" w:customStyle="1" w:styleId="96">
    <w:name w:val="2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7">
    <w:name w:val="段前2字符"/>
    <w:basedOn w:val="1"/>
    <w:qFormat/>
    <w:uiPriority w:val="0"/>
    <w:pPr>
      <w:ind w:firstLine="480" w:firstLineChars="200"/>
      <w:jc w:val="left"/>
    </w:pPr>
    <w:rPr>
      <w:rFonts w:ascii="Calibri" w:hAnsi="Calibri" w:eastAsia="宋体" w:cs="宋体"/>
      <w:snapToGrid w:val="0"/>
      <w:kern w:val="0"/>
      <w:szCs w:val="20"/>
    </w:rPr>
  </w:style>
  <w:style w:type="character" w:customStyle="1" w:styleId="98">
    <w:name w:val=" Char Char1"/>
    <w:link w:val="99"/>
    <w:qFormat/>
    <w:uiPriority w:val="0"/>
    <w:rPr>
      <w:rFonts w:ascii="宋体" w:hAnsi="宋体"/>
      <w:kern w:val="0"/>
      <w:sz w:val="24"/>
      <w:szCs w:val="20"/>
    </w:rPr>
  </w:style>
  <w:style w:type="paragraph" w:customStyle="1" w:styleId="99">
    <w:name w:val=" Char"/>
    <w:basedOn w:val="1"/>
    <w:next w:val="1"/>
    <w:link w:val="98"/>
    <w:qFormat/>
    <w:uiPriority w:val="0"/>
    <w:pPr>
      <w:spacing w:line="240" w:lineRule="auto"/>
      <w:ind w:firstLine="200" w:firstLineChars="200"/>
    </w:pPr>
    <w:rPr>
      <w:rFonts w:ascii="宋体" w:hAnsi="宋体"/>
      <w:kern w:val="0"/>
      <w:sz w:val="24"/>
      <w:szCs w:val="20"/>
    </w:rPr>
  </w:style>
  <w:style w:type="character" w:customStyle="1" w:styleId="100">
    <w:name w:val="fontstyle01"/>
    <w:basedOn w:val="28"/>
    <w:qFormat/>
    <w:uiPriority w:val="0"/>
    <w:rPr>
      <w:rFonts w:hint="eastAsia" w:ascii="宋体" w:hAnsi="宋体" w:eastAsia="宋体"/>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ADBA2B-7A2D-4835-B4BA-76EAE9B8A5A3}">
  <ds:schemaRefs/>
</ds:datastoreItem>
</file>

<file path=docProps/app.xml><?xml version="1.0" encoding="utf-8"?>
<Properties xmlns="http://schemas.openxmlformats.org/officeDocument/2006/extended-properties" xmlns:vt="http://schemas.openxmlformats.org/officeDocument/2006/docPropsVTypes">
  <Template>wdzx97.dot</Template>
  <Company>微软中国</Company>
  <Pages>85</Pages>
  <Words>46658</Words>
  <Characters>53472</Characters>
  <Lines>284</Lines>
  <Paragraphs>80</Paragraphs>
  <TotalTime>22</TotalTime>
  <ScaleCrop>false</ScaleCrop>
  <LinksUpToDate>false</LinksUpToDate>
  <CharactersWithSpaces>54471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2021-03-17T02:50:00Z</dcterms:created>
  <dc:creator>lhj</dc:creator>
  <cp:lastModifiedBy>Administrator</cp:lastModifiedBy>
  <cp:lastPrinted>2021-03-30T09:05:00Z</cp:lastPrinted>
  <dcterms:modified xsi:type="dcterms:W3CDTF">2022-09-22T01:11:03Z</dcterms:modified>
  <dc:title>附件2</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D64491B64B8344B0BAAC2F5AFB48260F</vt:lpwstr>
  </property>
</Properties>
</file>