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Times New Roman" w:eastAsia="仿宋" w:cs="Times New Roman"/>
          <w:color w:val="auto"/>
          <w:sz w:val="36"/>
          <w:u w:val="none"/>
          <w:lang w:val="en-US" w:eastAsia="zh-CN"/>
        </w:rPr>
      </w:pPr>
      <w:r>
        <w:rPr>
          <w:rFonts w:hint="eastAsia" w:ascii="仿宋" w:hAnsi="Times New Roman" w:eastAsia="仿宋" w:cs="Times New Roman"/>
          <w:color w:val="auto"/>
          <w:sz w:val="36"/>
          <w:u w:val="none"/>
          <w:lang w:val="en-US" w:eastAsia="zh-CN"/>
        </w:rPr>
        <w:t>鲁山县万通通机械制造有限公司成套粮食机械设备生产线技改项目修改清单</w:t>
      </w:r>
    </w:p>
    <w:tbl>
      <w:tblPr>
        <w:tblStyle w:val="5"/>
        <w:tblW w:w="86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31"/>
        <w:gridCol w:w="4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4631" w:type="dxa"/>
            <w:vAlign w:val="center"/>
          </w:tcPr>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修改意见</w:t>
            </w:r>
          </w:p>
        </w:tc>
        <w:tc>
          <w:tcPr>
            <w:tcW w:w="4022" w:type="dxa"/>
            <w:vAlign w:val="center"/>
          </w:tcPr>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修改说明及</w:t>
            </w:r>
          </w:p>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页码索引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4631" w:type="dxa"/>
          </w:tcPr>
          <w:p>
            <w:pPr>
              <w:spacing w:line="240" w:lineRule="auto"/>
              <w:jc w:val="center"/>
              <w:rPr>
                <w:rFonts w:hint="default" w:ascii="仿宋" w:hAnsi="Times New Roman" w:eastAsia="仿宋" w:cs="Times New Roman"/>
                <w:color w:val="auto"/>
                <w:sz w:val="28"/>
                <w:szCs w:val="21"/>
                <w:u w:val="none"/>
                <w:vertAlign w:val="baseline"/>
                <w:lang w:val="en-US" w:eastAsia="zh-CN"/>
              </w:rPr>
            </w:pPr>
            <w:r>
              <w:rPr>
                <w:rFonts w:hint="eastAsia" w:ascii="仿宋" w:hAnsi="Times New Roman" w:eastAsia="仿宋" w:cs="Times New Roman"/>
                <w:color w:val="auto"/>
                <w:sz w:val="24"/>
                <w:szCs w:val="20"/>
                <w:u w:val="none"/>
                <w:lang w:val="en-US" w:eastAsia="zh-CN"/>
              </w:rPr>
              <w:t>1、完善分析项目建设政策符合性、“三线一单”的相符性分析；完善环境质量现状监测数据，进一步细化现有工程现状、新建项目具体内容，进一步分析本项目与厂区内原有项目生产及环保设施相互依托关系，进一步分析现有工程存在的环保问题及需要采取的相应措施，重新核算“三笔账”</w:t>
            </w:r>
          </w:p>
        </w:tc>
        <w:tc>
          <w:tcPr>
            <w:tcW w:w="4022" w:type="dxa"/>
            <w:vAlign w:val="center"/>
          </w:tcPr>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见P4-三线一单相符性分析；P16-27,P60-61“三笔账”;P31环境空气质量现状;见P32地下水现状调查；P16-17原有项目生产及环保设施相互依托关系；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4631" w:type="dxa"/>
          </w:tcPr>
          <w:p>
            <w:pPr>
              <w:spacing w:line="240" w:lineRule="auto"/>
              <w:jc w:val="center"/>
              <w:rPr>
                <w:rFonts w:hint="default" w:ascii="仿宋" w:hAnsi="Times New Roman" w:eastAsia="仿宋" w:cs="Times New Roman"/>
                <w:color w:val="auto"/>
                <w:sz w:val="32"/>
                <w:szCs w:val="22"/>
                <w:u w:val="none"/>
                <w:vertAlign w:val="baseline"/>
                <w:lang w:val="en-US" w:eastAsia="zh-CN"/>
              </w:rPr>
            </w:pPr>
            <w:r>
              <w:rPr>
                <w:rFonts w:hint="eastAsia" w:ascii="仿宋" w:hAnsi="Times New Roman" w:eastAsia="仿宋" w:cs="Times New Roman"/>
                <w:color w:val="auto"/>
                <w:sz w:val="24"/>
                <w:szCs w:val="20"/>
                <w:u w:val="none"/>
                <w:lang w:val="en-US" w:eastAsia="zh-CN"/>
              </w:rPr>
              <w:t>2、明确依托设施（厂房）现状情况；细化施工期内容及废气、废水、固废、噪声污染防治措施</w:t>
            </w:r>
          </w:p>
        </w:tc>
        <w:tc>
          <w:tcPr>
            <w:tcW w:w="4022" w:type="dxa"/>
            <w:vAlign w:val="center"/>
          </w:tcPr>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P36施工期内容;P16依托设施（厂房）现状情况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31" w:type="dxa"/>
          </w:tcPr>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3、细化原辅材料成分及理化性质，原辅材料的贮存方式及要求；细化工艺流程产污节点污染特征及污染防控措施；进一步细化工程分析，完善物料平衡、水平衡，校核源强，强化废水一体化处理措施的可行性、达标性及运行的可靠性分析；明确废水及废气（酸洗）处理系统的技术要求，校核酸洗废气处理设施风量、处理能力。补充非正常情况下废气污染物排放及防治措施。完善作业区防渗要求。</w:t>
            </w:r>
          </w:p>
        </w:tc>
        <w:tc>
          <w:tcPr>
            <w:tcW w:w="4022" w:type="dxa"/>
            <w:vAlign w:val="center"/>
          </w:tcPr>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P21-22原辅材料成分及理化性质，原辅材料的贮存方式及要求；P40-工程分析内容；P25-工艺流程产污节点污染特征及污染防控措施 P40-42酸洗废气处理设施、非正常情况下废气污染物排放及防治措施P43-44废水一体化处理措施的可行性分析；P51-52作业区防渗要求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4631" w:type="dxa"/>
            <w:vAlign w:val="center"/>
          </w:tcPr>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4、完善固体废物的产生、排放及处置相关内容。进一步完善环境风险内容</w:t>
            </w:r>
          </w:p>
        </w:tc>
        <w:tc>
          <w:tcPr>
            <w:tcW w:w="4022" w:type="dxa"/>
            <w:vAlign w:val="center"/>
          </w:tcPr>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P47固体废物的产生、排放及处置相关内容；P53-环境风险内容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4631" w:type="dxa"/>
          </w:tcPr>
          <w:p>
            <w:pPr>
              <w:spacing w:line="240" w:lineRule="auto"/>
              <w:jc w:val="center"/>
              <w:rPr>
                <w:rFonts w:hint="eastAsia"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5、细化项目平面布局图并分析项目平面布局的合理性（标注环保设施位置）；完善环境管理及监测计划；完善环保投资及环境保护措施监督检查清单内容；完善周边环境示意图等附图、附件</w:t>
            </w:r>
          </w:p>
        </w:tc>
        <w:tc>
          <w:tcPr>
            <w:tcW w:w="4022" w:type="dxa"/>
            <w:vAlign w:val="center"/>
          </w:tcPr>
          <w:p>
            <w:pPr>
              <w:spacing w:line="240" w:lineRule="auto"/>
              <w:jc w:val="center"/>
              <w:rPr>
                <w:rFonts w:hint="default" w:ascii="仿宋" w:hAnsi="Times New Roman" w:eastAsia="仿宋" w:cs="Times New Roman"/>
                <w:color w:val="auto"/>
                <w:sz w:val="24"/>
                <w:szCs w:val="20"/>
                <w:u w:val="none"/>
                <w:lang w:val="en-US" w:eastAsia="zh-CN"/>
              </w:rPr>
            </w:pPr>
            <w:r>
              <w:rPr>
                <w:rFonts w:hint="eastAsia" w:ascii="仿宋" w:hAnsi="Times New Roman" w:eastAsia="仿宋" w:cs="Times New Roman"/>
                <w:color w:val="auto"/>
                <w:sz w:val="24"/>
                <w:szCs w:val="20"/>
                <w:u w:val="none"/>
                <w:lang w:val="en-US" w:eastAsia="zh-CN"/>
              </w:rPr>
              <w:t>见附图平面布局，已增加事故池、环保设施位置及危废</w:t>
            </w:r>
            <w:bookmarkStart w:id="0" w:name="_GoBack"/>
            <w:bookmarkEnd w:id="0"/>
            <w:r>
              <w:rPr>
                <w:rFonts w:hint="eastAsia" w:ascii="仿宋" w:hAnsi="Times New Roman" w:eastAsia="仿宋" w:cs="Times New Roman"/>
                <w:color w:val="auto"/>
                <w:sz w:val="24"/>
                <w:szCs w:val="20"/>
                <w:u w:val="none"/>
                <w:lang w:val="en-US" w:eastAsia="zh-CN"/>
              </w:rPr>
              <w:t>间位置及环境保护措施监督检查清单及附图附件补充行政处罚文件</w:t>
            </w:r>
          </w:p>
        </w:tc>
      </w:tr>
    </w:tbl>
    <w:p>
      <w:pPr>
        <w:jc w:val="center"/>
        <w:rPr>
          <w:rFonts w:hint="eastAsia" w:ascii="仿宋" w:hAnsi="Times New Roman" w:eastAsia="仿宋" w:cs="Times New Roman"/>
          <w:color w:val="auto"/>
          <w:sz w:val="36"/>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zZWUxNDI3Nzc4NzY1ZWQwNGU3NzczZWEwMWVlYjQifQ=="/>
  </w:docVars>
  <w:rsids>
    <w:rsidRoot w:val="07D47B63"/>
    <w:rsid w:val="01E524A5"/>
    <w:rsid w:val="04410D69"/>
    <w:rsid w:val="07D47B63"/>
    <w:rsid w:val="0A6828F4"/>
    <w:rsid w:val="21FF0D89"/>
    <w:rsid w:val="26087CD9"/>
    <w:rsid w:val="37634BE9"/>
    <w:rsid w:val="3F8548C3"/>
    <w:rsid w:val="43490F77"/>
    <w:rsid w:val="43FF404B"/>
    <w:rsid w:val="450367E1"/>
    <w:rsid w:val="45522B18"/>
    <w:rsid w:val="55352638"/>
    <w:rsid w:val="583258F0"/>
    <w:rsid w:val="59BA7C09"/>
    <w:rsid w:val="5EEE374C"/>
    <w:rsid w:val="616649DE"/>
    <w:rsid w:val="61ED0C60"/>
    <w:rsid w:val="6637687E"/>
    <w:rsid w:val="66B3122D"/>
    <w:rsid w:val="68FE74B6"/>
    <w:rsid w:val="69C77A8B"/>
    <w:rsid w:val="6F252AE8"/>
    <w:rsid w:val="70400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qFormat/>
    <w:uiPriority w:val="0"/>
    <w:pPr>
      <w:keepNext/>
      <w:keepLines/>
      <w:spacing w:beforeLines="0" w:beforeAutospacing="0" w:afterLines="0" w:afterAutospacing="0" w:line="360" w:lineRule="auto"/>
      <w:ind w:firstLine="0" w:firstLineChars="0"/>
      <w:jc w:val="center"/>
      <w:outlineLvl w:val="0"/>
    </w:pPr>
    <w:rPr>
      <w:rFonts w:ascii="Times New Roman" w:hAnsi="Times New Roman" w:eastAsia="宋体"/>
      <w:b/>
      <w:kern w:val="44"/>
      <w:sz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3">
    <w:name w:val="1正文段落"/>
    <w:basedOn w:val="1"/>
    <w:qFormat/>
    <w:uiPriority w:val="0"/>
    <w:pPr>
      <w:widowControl/>
      <w:wordWrap w:val="0"/>
      <w:spacing w:line="360" w:lineRule="auto"/>
      <w:ind w:firstLine="480"/>
      <w:jc w:val="left"/>
    </w:pPr>
    <w:rPr>
      <w:rFonts w:ascii="Calibri" w:hAnsi="Calibri" w:eastAsia="宋体" w:cs="Times New Roman"/>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772</Words>
  <Characters>835</Characters>
  <Lines>0</Lines>
  <Paragraphs>0</Paragraphs>
  <TotalTime>2</TotalTime>
  <ScaleCrop>false</ScaleCrop>
  <LinksUpToDate>false</LinksUpToDate>
  <CharactersWithSpaces>836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2021-11-26T04:19:00Z</dcterms:created>
  <dc:creator>怨源缘</dc:creator>
  <cp:lastModifiedBy>怨源缘</cp:lastModifiedBy>
  <dcterms:modified xsi:type="dcterms:W3CDTF">2022-05-18T05:21:21Z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B44D9315D31E449999E07370762E1265</vt:lpwstr>
  </property>
  <property fmtid="{D5CDD505-2E9C-101B-9397-08002B2CF9AE}" pid="4" name="commondata">
    <vt:lpwstr>eyJoZGlkIjoiNWEzZWUxNDI3Nzc4NzY1ZWQwNGU3NzczZWEwMWVlYjQifQ==</vt:lpwstr>
  </property>
</Properties>
</file>