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28"/>
        </w:rPr>
      </w:pPr>
    </w:p>
    <w:p>
      <w:pPr>
        <w:jc w:val="center"/>
        <w:rPr>
          <w:rFonts w:hint="eastAsia"/>
          <w:sz w:val="28"/>
          <w:szCs w:val="28"/>
        </w:rPr>
      </w:pPr>
    </w:p>
    <w:p>
      <w:pPr>
        <w:jc w:val="center"/>
        <w:rPr>
          <w:rFonts w:hint="eastAsia"/>
          <w:sz w:val="28"/>
          <w:szCs w:val="28"/>
        </w:rPr>
      </w:pPr>
    </w:p>
    <w:p>
      <w:pPr>
        <w:jc w:val="both"/>
        <w:rPr>
          <w:rFonts w:hint="eastAsia"/>
          <w:sz w:val="28"/>
          <w:szCs w:val="28"/>
        </w:rPr>
      </w:pPr>
    </w:p>
    <w:p>
      <w:pPr>
        <w:jc w:val="both"/>
        <w:rPr>
          <w:rFonts w:hint="eastAsia"/>
          <w:sz w:val="28"/>
          <w:szCs w:val="28"/>
        </w:rPr>
      </w:pPr>
    </w:p>
    <w:p>
      <w:pPr>
        <w:jc w:val="both"/>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rPr>
      </w:pPr>
    </w:p>
    <w:p>
      <w:p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鲁</w:t>
      </w:r>
      <w:r>
        <w:rPr>
          <w:rFonts w:hint="eastAsia" w:ascii="仿宋_GB2312" w:hAnsi="仿宋_GB2312" w:eastAsia="仿宋_GB2312" w:cs="仿宋_GB2312"/>
          <w:sz w:val="32"/>
          <w:szCs w:val="32"/>
        </w:rPr>
        <w:t>法政办</w:t>
      </w:r>
      <w:r>
        <w:rPr>
          <w:rFonts w:hint="eastAsia" w:ascii="仿宋_GB2312" w:hAnsi="仿宋_GB2312" w:eastAsia="仿宋_GB2312" w:cs="仿宋_GB2312"/>
          <w:spacing w:val="-20"/>
          <w:sz w:val="32"/>
          <w:szCs w:val="32"/>
          <w:lang w:eastAsia="zh-CN"/>
        </w:rPr>
        <w:t>〔</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pacing w:val="-20"/>
          <w:sz w:val="32"/>
          <w:szCs w:val="32"/>
          <w:lang w:eastAsia="zh-CN"/>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eastAsiaTheme="minorEastAsia"/>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鲁山县法治政府建设领导小组办公室</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关于做好规范性文件备案</w:t>
      </w:r>
      <w:r>
        <w:rPr>
          <w:rFonts w:hint="eastAsia" w:ascii="方正小标宋简体" w:hAnsi="方正小标宋简体" w:eastAsia="方正小标宋简体" w:cs="方正小标宋简体"/>
          <w:sz w:val="44"/>
          <w:szCs w:val="44"/>
          <w:lang w:eastAsia="zh-CN"/>
        </w:rPr>
        <w:t>审查</w:t>
      </w:r>
      <w:r>
        <w:rPr>
          <w:rFonts w:hint="eastAsia" w:ascii="方正小标宋简体" w:hAnsi="方正小标宋简体" w:eastAsia="方正小标宋简体" w:cs="方正小标宋简体"/>
          <w:sz w:val="44"/>
          <w:szCs w:val="44"/>
        </w:rPr>
        <w:t>工作的</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pacing w:val="-20"/>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各乡镇人民政府、街道，县直各单位，产业聚居区、城南特色商业区、江河新区、土门办事处：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bookmarkStart w:id="0" w:name="_GoBack"/>
      <w:bookmarkEnd w:id="0"/>
      <w:r>
        <w:rPr>
          <w:rFonts w:hint="eastAsia" w:ascii="仿宋_GB2312" w:hAnsi="仿宋_GB2312" w:eastAsia="仿宋_GB2312" w:cs="仿宋_GB2312"/>
          <w:sz w:val="32"/>
          <w:szCs w:val="32"/>
        </w:rPr>
        <w:t>政府机构改革三定方案，由原</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政府法制办承担的对</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政府各部门和各</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人民政府的行政规范性文件</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备案审查工作已移交</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司法局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eastAsia="zh-CN"/>
        </w:rPr>
        <w:t>进一步做好规范性文件备案审查</w:t>
      </w:r>
      <w:r>
        <w:rPr>
          <w:rFonts w:hint="eastAsia" w:ascii="仿宋_GB2312" w:hAnsi="仿宋_GB2312" w:eastAsia="仿宋_GB2312" w:cs="仿宋_GB2312"/>
          <w:sz w:val="32"/>
          <w:szCs w:val="32"/>
        </w:rPr>
        <w:t>工作，现将有关事宜通知如下。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一、认真履行规范性文件报备</w:t>
      </w:r>
      <w:r>
        <w:rPr>
          <w:rFonts w:hint="eastAsia" w:ascii="黑体" w:hAnsi="黑体" w:eastAsia="黑体" w:cs="黑体"/>
          <w:sz w:val="32"/>
          <w:szCs w:val="32"/>
          <w:lang w:eastAsia="zh-CN"/>
        </w:rPr>
        <w:t>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各乡镇人民政府、街道，县直各单位，产业聚居区、城南特色商业区、江河新区、土门办事处（以下简称各单位）制定的行政规范性文件，应在</w:t>
      </w:r>
      <w:r>
        <w:rPr>
          <w:rFonts w:hint="eastAsia" w:ascii="仿宋_GB2312" w:hAnsi="仿宋_GB2312" w:eastAsia="仿宋_GB2312" w:cs="仿宋_GB2312"/>
          <w:sz w:val="32"/>
          <w:szCs w:val="32"/>
        </w:rPr>
        <w:t>公布</w:t>
      </w:r>
      <w:r>
        <w:rPr>
          <w:rFonts w:hint="eastAsia" w:ascii="仿宋_GB2312" w:hAnsi="仿宋_GB2312" w:eastAsia="仿宋_GB2312" w:cs="仿宋_GB2312"/>
          <w:sz w:val="32"/>
          <w:szCs w:val="32"/>
          <w:lang w:eastAsia="zh-CN"/>
        </w:rPr>
        <w:t>实施</w:t>
      </w:r>
      <w:r>
        <w:rPr>
          <w:rFonts w:hint="eastAsia" w:ascii="仿宋_GB2312" w:hAnsi="仿宋_GB2312" w:eastAsia="仿宋_GB2312" w:cs="仿宋_GB2312"/>
          <w:sz w:val="32"/>
          <w:szCs w:val="32"/>
        </w:rPr>
        <w:t>之日起15日内，将备案报告</w:t>
      </w:r>
      <w:r>
        <w:rPr>
          <w:rFonts w:hint="eastAsia" w:ascii="仿宋_GB2312" w:hAnsi="仿宋_GB2312" w:eastAsia="仿宋_GB2312" w:cs="仿宋_GB2312"/>
          <w:sz w:val="32"/>
          <w:szCs w:val="32"/>
          <w:lang w:eastAsia="zh-CN"/>
        </w:rPr>
        <w:t>（附带</w:t>
      </w:r>
      <w:r>
        <w:rPr>
          <w:rFonts w:hint="eastAsia" w:ascii="仿宋_GB2312" w:hAnsi="仿宋_GB2312" w:eastAsia="仿宋_GB2312" w:cs="仿宋_GB2312"/>
          <w:sz w:val="32"/>
          <w:szCs w:val="32"/>
        </w:rPr>
        <w:t>规范性文件文本、起草说明、法律依据、征求意见</w:t>
      </w:r>
      <w:r>
        <w:rPr>
          <w:rFonts w:hint="eastAsia" w:ascii="仿宋_GB2312" w:hAnsi="仿宋_GB2312" w:eastAsia="仿宋_GB2312" w:cs="仿宋_GB2312"/>
          <w:sz w:val="32"/>
          <w:szCs w:val="32"/>
          <w:lang w:eastAsia="zh-CN"/>
        </w:rPr>
        <w:t>材料</w:t>
      </w:r>
      <w:r>
        <w:rPr>
          <w:rFonts w:hint="eastAsia" w:ascii="仿宋_GB2312" w:hAnsi="仿宋_GB2312" w:eastAsia="仿宋_GB2312" w:cs="仿宋_GB2312"/>
          <w:sz w:val="32"/>
          <w:szCs w:val="32"/>
        </w:rPr>
        <w:t>、合法性审查</w:t>
      </w:r>
      <w:r>
        <w:rPr>
          <w:rFonts w:hint="eastAsia" w:ascii="仿宋_GB2312" w:hAnsi="仿宋_GB2312" w:eastAsia="仿宋_GB2312" w:cs="仿宋_GB2312"/>
          <w:sz w:val="32"/>
          <w:szCs w:val="32"/>
          <w:lang w:eastAsia="zh-CN"/>
        </w:rPr>
        <w:t>意见</w:t>
      </w:r>
      <w:r>
        <w:rPr>
          <w:rFonts w:hint="eastAsia" w:ascii="仿宋_GB2312" w:hAnsi="仿宋_GB2312" w:eastAsia="仿宋_GB2312" w:cs="仿宋_GB2312"/>
          <w:sz w:val="32"/>
          <w:szCs w:val="32"/>
        </w:rPr>
        <w:t>、集体讨论情况</w:t>
      </w:r>
      <w:r>
        <w:rPr>
          <w:rFonts w:hint="eastAsia" w:ascii="仿宋_GB2312" w:hAnsi="仿宋_GB2312" w:eastAsia="仿宋_GB2312" w:cs="仿宋_GB2312"/>
          <w:sz w:val="32"/>
          <w:szCs w:val="32"/>
          <w:lang w:eastAsia="zh-CN"/>
        </w:rPr>
        <w:t>、发布情况等材料）</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见</w:t>
      </w:r>
      <w:r>
        <w:rPr>
          <w:rFonts w:hint="eastAsia" w:ascii="仿宋_GB2312" w:hAnsi="仿宋_GB2312" w:eastAsia="仿宋_GB2312" w:cs="仿宋_GB2312"/>
          <w:sz w:val="32"/>
          <w:szCs w:val="32"/>
        </w:rPr>
        <w:t>附件1）</w:t>
      </w:r>
      <w:r>
        <w:rPr>
          <w:rFonts w:hint="eastAsia" w:ascii="仿宋_GB2312" w:hAnsi="仿宋_GB2312" w:eastAsia="仿宋_GB2312" w:cs="仿宋_GB2312"/>
          <w:sz w:val="32"/>
          <w:szCs w:val="32"/>
          <w:lang w:eastAsia="zh-CN"/>
        </w:rPr>
        <w:t>原件扫描后，把扫描件</w:t>
      </w:r>
      <w:r>
        <w:rPr>
          <w:rFonts w:hint="eastAsia" w:ascii="仿宋_GB2312" w:hAnsi="仿宋_GB2312" w:eastAsia="仿宋_GB2312" w:cs="仿宋_GB2312"/>
          <w:sz w:val="32"/>
          <w:szCs w:val="32"/>
        </w:rPr>
        <w:t>电子版</w:t>
      </w:r>
      <w:r>
        <w:rPr>
          <w:rFonts w:hint="eastAsia" w:ascii="仿宋_GB2312" w:hAnsi="仿宋_GB2312" w:eastAsia="仿宋_GB2312" w:cs="仿宋_GB2312"/>
          <w:sz w:val="32"/>
          <w:szCs w:val="32"/>
          <w:lang w:eastAsia="zh-CN"/>
        </w:rPr>
        <w:t>发</w:t>
      </w:r>
      <w:r>
        <w:rPr>
          <w:rFonts w:hint="eastAsia" w:ascii="仿宋_GB2312" w:hAnsi="仿宋_GB2312" w:eastAsia="仿宋_GB2312" w:cs="仿宋_GB2312"/>
          <w:sz w:val="32"/>
          <w:szCs w:val="32"/>
        </w:rPr>
        <w:t>送</w:t>
      </w:r>
      <w:r>
        <w:rPr>
          <w:rFonts w:hint="eastAsia" w:ascii="仿宋_GB2312" w:hAnsi="仿宋_GB2312" w:eastAsia="仿宋_GB2312" w:cs="仿宋_GB2312"/>
          <w:sz w:val="32"/>
          <w:szCs w:val="32"/>
          <w:lang w:eastAsia="zh-CN"/>
        </w:rPr>
        <w:t>至县</w:t>
      </w:r>
      <w:r>
        <w:rPr>
          <w:rFonts w:hint="eastAsia" w:ascii="仿宋_GB2312" w:hAnsi="仿宋_GB2312" w:eastAsia="仿宋_GB2312" w:cs="仿宋_GB2312"/>
          <w:sz w:val="32"/>
          <w:szCs w:val="32"/>
        </w:rPr>
        <w:t>司法局</w:t>
      </w:r>
      <w:r>
        <w:rPr>
          <w:rFonts w:hint="eastAsia" w:ascii="仿宋_GB2312" w:hAnsi="仿宋_GB2312" w:eastAsia="仿宋_GB2312" w:cs="仿宋_GB2312"/>
          <w:sz w:val="32"/>
          <w:szCs w:val="32"/>
          <w:lang w:eastAsia="zh-CN"/>
        </w:rPr>
        <w:t>政策法规室工作邮箱（</w:t>
      </w:r>
      <w:r>
        <w:rPr>
          <w:rFonts w:hint="eastAsia" w:ascii="仿宋_GB2312" w:hAnsi="仿宋_GB2312" w:eastAsia="仿宋_GB2312" w:cs="仿宋_GB2312"/>
          <w:sz w:val="32"/>
          <w:szCs w:val="32"/>
          <w:lang w:val="en-US" w:eastAsia="zh-CN"/>
        </w:rPr>
        <w:t>lsxgfxwjgl@163.com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二、做好规范性文件备案初审工作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要严格按照《国务院办公厅关于加强行政规范性文件制定和监督管理工作的通知》《国务院办公厅关于全面推行行政规范性文件合法性审核机制的指导意见》《河南省行政规范性文件管理办法》</w:t>
      </w:r>
      <w:r>
        <w:rPr>
          <w:rFonts w:hint="eastAsia" w:ascii="仿宋_GB2312" w:hAnsi="仿宋_GB2312" w:eastAsia="仿宋_GB2312" w:cs="仿宋_GB2312"/>
          <w:sz w:val="32"/>
          <w:szCs w:val="32"/>
          <w:lang w:eastAsia="zh-CN"/>
        </w:rPr>
        <w:t>《鲁山县法治政府建设领导小组办公室关于进一步加强行政规范性文件管理和备案审查工作的通知》（鲁法政办〔2020〕3号）的</w:t>
      </w:r>
      <w:r>
        <w:rPr>
          <w:rFonts w:hint="eastAsia" w:ascii="仿宋_GB2312" w:hAnsi="仿宋_GB2312" w:eastAsia="仿宋_GB2312" w:cs="仿宋_GB2312"/>
          <w:sz w:val="32"/>
          <w:szCs w:val="32"/>
        </w:rPr>
        <w:t>规定，严把起草制定规范性文件的初审关，切实从源头上防止违法</w:t>
      </w:r>
      <w:r>
        <w:rPr>
          <w:rFonts w:hint="eastAsia" w:ascii="仿宋_GB2312" w:hAnsi="仿宋_GB2312" w:eastAsia="仿宋_GB2312" w:cs="仿宋_GB2312"/>
          <w:sz w:val="32"/>
          <w:szCs w:val="32"/>
          <w:lang w:eastAsia="zh-CN"/>
        </w:rPr>
        <w:t>违规</w:t>
      </w:r>
      <w:r>
        <w:rPr>
          <w:rFonts w:hint="eastAsia" w:ascii="仿宋_GB2312" w:hAnsi="仿宋_GB2312" w:eastAsia="仿宋_GB2312" w:cs="仿宋_GB2312"/>
          <w:sz w:val="32"/>
          <w:szCs w:val="32"/>
        </w:rPr>
        <w:t>文件出台，促进规范公正文明执法，保障公民、法人和其他组织的合法权益。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三、建立备案工作人员联络制度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eastAsia="zh-CN"/>
        </w:rPr>
        <w:t>单位要</w:t>
      </w:r>
      <w:r>
        <w:rPr>
          <w:rFonts w:hint="eastAsia" w:ascii="仿宋_GB2312" w:hAnsi="仿宋_GB2312" w:eastAsia="仿宋_GB2312" w:cs="仿宋_GB2312"/>
          <w:sz w:val="32"/>
          <w:szCs w:val="32"/>
        </w:rPr>
        <w:t>确</w:t>
      </w:r>
      <w:r>
        <w:rPr>
          <w:rFonts w:hint="eastAsia" w:ascii="仿宋_GB2312" w:hAnsi="仿宋_GB2312" w:eastAsia="仿宋_GB2312" w:cs="仿宋_GB2312"/>
          <w:sz w:val="32"/>
          <w:szCs w:val="32"/>
          <w:lang w:eastAsia="zh-CN"/>
        </w:rPr>
        <w:t>定</w:t>
      </w:r>
      <w:r>
        <w:rPr>
          <w:rFonts w:hint="eastAsia" w:ascii="仿宋_GB2312" w:hAnsi="仿宋_GB2312" w:eastAsia="仿宋_GB2312" w:cs="仿宋_GB2312"/>
          <w:sz w:val="32"/>
          <w:szCs w:val="32"/>
        </w:rPr>
        <w:t>报备机构，</w:t>
      </w:r>
      <w:r>
        <w:rPr>
          <w:rFonts w:hint="eastAsia" w:ascii="仿宋_GB2312" w:hAnsi="仿宋_GB2312" w:eastAsia="仿宋_GB2312" w:cs="仿宋_GB2312"/>
          <w:sz w:val="32"/>
          <w:szCs w:val="32"/>
          <w:lang w:eastAsia="zh-CN"/>
        </w:rPr>
        <w:t>明确具体</w:t>
      </w:r>
      <w:r>
        <w:rPr>
          <w:rFonts w:hint="eastAsia" w:ascii="仿宋_GB2312" w:hAnsi="仿宋_GB2312" w:eastAsia="仿宋_GB2312" w:cs="仿宋_GB2312"/>
          <w:sz w:val="32"/>
          <w:szCs w:val="32"/>
        </w:rPr>
        <w:t>报备承办人员。</w:t>
      </w:r>
      <w:r>
        <w:rPr>
          <w:rFonts w:hint="eastAsia" w:ascii="仿宋_GB2312" w:hAnsi="仿宋_GB2312" w:eastAsia="仿宋_GB2312" w:cs="仿宋_GB2312"/>
          <w:sz w:val="32"/>
          <w:szCs w:val="32"/>
          <w:lang w:eastAsia="zh-CN"/>
        </w:rPr>
        <w:t>要</w:t>
      </w:r>
      <w:r>
        <w:rPr>
          <w:rFonts w:hint="eastAsia" w:ascii="仿宋_GB2312" w:hAnsi="仿宋_GB2312" w:eastAsia="仿宋_GB2312" w:cs="仿宋_GB2312"/>
          <w:sz w:val="32"/>
          <w:szCs w:val="32"/>
        </w:rPr>
        <w:t>认真填写《行政规范性文件备案</w:t>
      </w:r>
      <w:r>
        <w:rPr>
          <w:rFonts w:hint="eastAsia" w:ascii="仿宋_GB2312" w:hAnsi="仿宋_GB2312" w:eastAsia="仿宋_GB2312" w:cs="仿宋_GB2312"/>
          <w:sz w:val="32"/>
          <w:szCs w:val="32"/>
          <w:lang w:eastAsia="zh-CN"/>
        </w:rPr>
        <w:t>工作责任人登记</w:t>
      </w:r>
      <w:r>
        <w:rPr>
          <w:rFonts w:hint="eastAsia" w:ascii="仿宋_GB2312" w:hAnsi="仿宋_GB2312" w:eastAsia="仿宋_GB2312" w:cs="仿宋_GB2312"/>
          <w:sz w:val="32"/>
          <w:szCs w:val="32"/>
        </w:rPr>
        <w:t>表》（附件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加盖公章后将电子扫描件发送至上述工作邮箱。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四、其他事项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1.未报送上半年发文目录的单位，及时报送。发文目录</w:t>
      </w:r>
      <w:r>
        <w:rPr>
          <w:rFonts w:hint="eastAsia" w:ascii="仿宋_GB2312" w:hAnsi="仿宋_GB2312" w:eastAsia="仿宋_GB2312" w:cs="仿宋_GB2312"/>
          <w:sz w:val="32"/>
          <w:szCs w:val="32"/>
          <w:lang w:eastAsia="zh-CN"/>
        </w:rPr>
        <w:t>加盖公章后将电子扫描件发送至上述工作邮箱。</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2.对县司法局确定抽查的文件（司法局另行通知），相关单位应于10月22日前将文件正本扫描后</w:t>
      </w:r>
      <w:r>
        <w:rPr>
          <w:rFonts w:hint="eastAsia" w:ascii="仿宋_GB2312" w:hAnsi="仿宋_GB2312" w:eastAsia="仿宋_GB2312" w:cs="仿宋_GB2312"/>
          <w:sz w:val="32"/>
          <w:szCs w:val="32"/>
          <w:lang w:eastAsia="zh-CN"/>
        </w:rPr>
        <w:t>把电子版发送至上述工作邮箱。</w:t>
      </w:r>
    </w:p>
    <w:p>
      <w:pPr>
        <w:ind w:firstLine="640" w:firstLineChars="200"/>
        <w:rPr>
          <w:rFonts w:hint="eastAsia" w:ascii="仿宋" w:hAnsi="仿宋" w:eastAsia="仿宋" w:cs="仿宋"/>
          <w:sz w:val="32"/>
          <w:szCs w:val="32"/>
        </w:rPr>
      </w:pPr>
      <w:r>
        <w:rPr>
          <w:rFonts w:hint="eastAsia" w:ascii="仿宋_GB2312" w:hAnsi="仿宋_GB2312" w:eastAsia="仿宋_GB2312" w:cs="仿宋_GB2312"/>
          <w:sz w:val="32"/>
          <w:szCs w:val="32"/>
          <w:lang w:val="en-US" w:eastAsia="zh-CN"/>
        </w:rPr>
        <w:t>3.</w:t>
      </w:r>
      <w:r>
        <w:rPr>
          <w:rFonts w:hint="eastAsia" w:ascii="仿宋" w:hAnsi="仿宋" w:eastAsia="仿宋" w:cs="仿宋"/>
          <w:sz w:val="32"/>
          <w:szCs w:val="32"/>
          <w:lang w:eastAsia="zh-CN"/>
        </w:rPr>
        <w:t>名词解释：行政规范性文件，是指行政机关及</w:t>
      </w:r>
      <w:r>
        <w:rPr>
          <w:rFonts w:hint="eastAsia" w:ascii="仿宋" w:hAnsi="仿宋" w:eastAsia="仿宋" w:cs="仿宋"/>
          <w:sz w:val="32"/>
          <w:szCs w:val="32"/>
          <w:lang w:eastAsia="zh-CN"/>
        </w:rPr>
        <w:fldChar w:fldCharType="begin"/>
      </w:r>
      <w:r>
        <w:rPr>
          <w:rFonts w:hint="eastAsia" w:ascii="仿宋" w:hAnsi="仿宋" w:eastAsia="仿宋" w:cs="仿宋"/>
          <w:sz w:val="32"/>
          <w:szCs w:val="32"/>
          <w:lang w:eastAsia="zh-CN"/>
        </w:rPr>
        <w:instrText xml:space="preserve"> HYPERLINK "https://baike.baidu.com/item/%E6%B3%95%E5%BE%8B/84813" \t "https://baike.baidu.com/item/%E8%A7%84%E8%8C%83%E6%80%A7%E6%96%87%E4%BB%B6/_blank" </w:instrText>
      </w:r>
      <w:r>
        <w:rPr>
          <w:rFonts w:hint="eastAsia" w:ascii="仿宋" w:hAnsi="仿宋" w:eastAsia="仿宋" w:cs="仿宋"/>
          <w:sz w:val="32"/>
          <w:szCs w:val="32"/>
          <w:lang w:eastAsia="zh-CN"/>
        </w:rPr>
        <w:fldChar w:fldCharType="separate"/>
      </w:r>
      <w:r>
        <w:rPr>
          <w:rFonts w:hint="eastAsia" w:ascii="仿宋" w:hAnsi="仿宋" w:eastAsia="仿宋" w:cs="仿宋"/>
          <w:sz w:val="32"/>
          <w:szCs w:val="32"/>
          <w:lang w:eastAsia="zh-CN"/>
        </w:rPr>
        <w:t>法律</w:t>
      </w:r>
      <w:r>
        <w:rPr>
          <w:rFonts w:hint="eastAsia" w:ascii="仿宋" w:hAnsi="仿宋" w:eastAsia="仿宋" w:cs="仿宋"/>
          <w:sz w:val="32"/>
          <w:szCs w:val="32"/>
          <w:lang w:eastAsia="zh-CN"/>
        </w:rPr>
        <w:fldChar w:fldCharType="end"/>
      </w:r>
      <w:r>
        <w:rPr>
          <w:rFonts w:hint="eastAsia" w:ascii="仿宋" w:hAnsi="仿宋" w:eastAsia="仿宋" w:cs="仿宋"/>
          <w:sz w:val="32"/>
          <w:szCs w:val="32"/>
          <w:lang w:eastAsia="zh-CN"/>
        </w:rPr>
        <w:t>、法规授权的具有管理公共事务职能的组织，依照法定权限、程序制定并公开发布，涉及公民、法人和其他组织的权利义务，具有普遍约束力，在一定期限内反复适用的公文。</w:t>
      </w:r>
      <w:r>
        <w:rPr>
          <w:rFonts w:hint="eastAsia" w:ascii="仿宋" w:hAnsi="仿宋" w:eastAsia="仿宋" w:cs="仿宋"/>
          <w:sz w:val="32"/>
          <w:szCs w:val="32"/>
        </w:rPr>
        <w:t>行政机关内部执行的管理规范、工作制度、机构编制、会议纪要、工作方案、请示报告及表彰奖惩、人事任免等文件，不纳入规范性文件</w:t>
      </w:r>
      <w:r>
        <w:rPr>
          <w:rFonts w:hint="eastAsia" w:ascii="仿宋" w:hAnsi="仿宋" w:eastAsia="仿宋" w:cs="仿宋"/>
          <w:sz w:val="32"/>
          <w:szCs w:val="32"/>
          <w:lang w:eastAsia="zh-CN"/>
        </w:rPr>
        <w:t>管理</w:t>
      </w:r>
      <w:r>
        <w:rPr>
          <w:rFonts w:hint="eastAsia" w:ascii="仿宋" w:hAnsi="仿宋" w:eastAsia="仿宋" w:cs="仿宋"/>
          <w:sz w:val="32"/>
          <w:szCs w:val="32"/>
        </w:rPr>
        <w:t>范围</w:t>
      </w:r>
      <w:r>
        <w:rPr>
          <w:rFonts w:hint="eastAsia" w:ascii="仿宋" w:hAnsi="仿宋" w:eastAsia="仿宋" w:cs="仿宋"/>
          <w:sz w:val="32"/>
          <w:szCs w:val="32"/>
          <w:lang w:eastAsia="zh-CN"/>
        </w:rPr>
        <w:t>，不需报备</w:t>
      </w:r>
      <w:r>
        <w:rPr>
          <w:rFonts w:hint="eastAsia" w:ascii="仿宋" w:hAnsi="仿宋" w:eastAsia="仿宋" w:cs="仿宋"/>
          <w:sz w:val="32"/>
          <w:szCs w:val="32"/>
        </w:rPr>
        <w:t>。</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4.如有疑问，请和司法局政策法规室联系。</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司法局政策法规室地址：鲁平大道西段综合办公楼五楼</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联系人：李佳忆</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电话：7653029</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邮箱：</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"mailto:lsxgfxwjgl@163.com" </w:instrText>
      </w:r>
      <w:r>
        <w:rPr>
          <w:rFonts w:hint="eastAsia" w:ascii="仿宋" w:hAnsi="仿宋" w:eastAsia="仿宋" w:cs="仿宋"/>
          <w:sz w:val="32"/>
          <w:szCs w:val="32"/>
          <w:lang w:val="en-US" w:eastAsia="zh-CN"/>
        </w:rPr>
        <w:fldChar w:fldCharType="separate"/>
      </w:r>
      <w:r>
        <w:rPr>
          <w:rStyle w:val="7"/>
          <w:rFonts w:hint="eastAsia" w:ascii="仿宋" w:hAnsi="仿宋" w:eastAsia="仿宋" w:cs="仿宋"/>
          <w:sz w:val="32"/>
          <w:szCs w:val="32"/>
          <w:lang w:val="en-US" w:eastAsia="zh-CN"/>
        </w:rPr>
        <w:t>lsxgfxwjgl@163.com</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 xml:space="preserve"> </w:t>
      </w: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_GB2312" w:hAnsi="仿宋_GB2312" w:eastAsia="仿宋_GB2312" w:cs="仿宋_GB2312"/>
          <w:sz w:val="32"/>
          <w:szCs w:val="32"/>
          <w:lang w:eastAsia="zh-CN"/>
        </w:rPr>
      </w:pPr>
      <w:r>
        <w:rPr>
          <w:rFonts w:hint="eastAsia" w:ascii="仿宋" w:hAnsi="仿宋" w:eastAsia="仿宋" w:cs="仿宋"/>
          <w:sz w:val="32"/>
          <w:szCs w:val="32"/>
          <w:lang w:val="en-US" w:eastAsia="zh-CN"/>
        </w:rPr>
        <w:t>附：1.</w:t>
      </w:r>
      <w:r>
        <w:rPr>
          <w:rFonts w:hint="eastAsia" w:ascii="仿宋_GB2312" w:hAnsi="仿宋_GB2312" w:eastAsia="仿宋_GB2312" w:cs="仿宋_GB2312"/>
          <w:sz w:val="32"/>
          <w:szCs w:val="32"/>
        </w:rPr>
        <w:t>备案报告</w:t>
      </w:r>
      <w:r>
        <w:rPr>
          <w:rFonts w:hint="eastAsia" w:ascii="仿宋_GB2312" w:hAnsi="仿宋_GB2312" w:eastAsia="仿宋_GB2312" w:cs="仿宋_GB2312"/>
          <w:sz w:val="32"/>
          <w:szCs w:val="32"/>
          <w:lang w:eastAsia="zh-CN"/>
        </w:rPr>
        <w:t>（样本）</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rPr>
        <w:t>行政规范性文件备案</w:t>
      </w:r>
      <w:r>
        <w:rPr>
          <w:rFonts w:hint="eastAsia" w:ascii="仿宋_GB2312" w:hAnsi="仿宋_GB2312" w:eastAsia="仿宋_GB2312" w:cs="仿宋_GB2312"/>
          <w:sz w:val="32"/>
          <w:szCs w:val="32"/>
          <w:lang w:eastAsia="zh-CN"/>
        </w:rPr>
        <w:t>工作责任人登记</w:t>
      </w:r>
      <w:r>
        <w:rPr>
          <w:rFonts w:hint="eastAsia" w:ascii="仿宋_GB2312" w:hAnsi="仿宋_GB2312" w:eastAsia="仿宋_GB2312" w:cs="仿宋_GB2312"/>
          <w:sz w:val="32"/>
          <w:szCs w:val="32"/>
        </w:rPr>
        <w:t>表</w:t>
      </w: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2021年10月9日</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w:t>
      </w:r>
      <w:r>
        <w:rPr>
          <w:rFonts w:hint="eastAsia" w:ascii="黑体" w:hAnsi="黑体" w:eastAsia="黑体" w:cs="黑体"/>
          <w:sz w:val="32"/>
          <w:szCs w:val="32"/>
        </w:rPr>
        <w:t>附件</w:t>
      </w:r>
      <w:r>
        <w:rPr>
          <w:rFonts w:hint="eastAsia" w:ascii="黑体" w:hAnsi="黑体" w:eastAsia="黑体" w:cs="黑体"/>
          <w:sz w:val="32"/>
          <w:szCs w:val="32"/>
          <w:lang w:val="en-US" w:eastAsia="zh-CN"/>
        </w:rPr>
        <w:t>1</w:t>
      </w:r>
      <w:r>
        <w:rPr>
          <w:rFonts w:hint="eastAsia" w:ascii="黑体" w:hAnsi="黑体" w:eastAsia="黑体" w:cs="黑体"/>
          <w:sz w:val="32"/>
          <w:szCs w:val="32"/>
        </w:rPr>
        <w:t>：</w:t>
      </w:r>
      <w:r>
        <w:rPr>
          <w:rFonts w:hint="eastAsia" w:ascii="仿宋_GB2312" w:hAnsi="仿宋_GB2312" w:eastAsia="仿宋_GB2312" w:cs="仿宋_GB2312"/>
          <w:sz w:val="32"/>
          <w:szCs w:val="32"/>
          <w:lang w:val="en-US" w:eastAsia="zh-CN"/>
        </w:rPr>
        <w:t>备案报告（样本）</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鲁山县</w:t>
      </w:r>
      <w:r>
        <w:rPr>
          <w:rFonts w:hint="eastAsia" w:ascii="方正小标宋简体" w:hAnsi="方正小标宋简体" w:eastAsia="方正小标宋简体" w:cs="方正小标宋简体"/>
          <w:sz w:val="44"/>
          <w:szCs w:val="44"/>
        </w:rPr>
        <w:t>XX局（委</w:t>
      </w:r>
      <w:r>
        <w:rPr>
          <w:rFonts w:hint="eastAsia" w:ascii="方正小标宋简体" w:hAnsi="方正小标宋简体" w:eastAsia="方正小标宋简体" w:cs="方正小标宋简体"/>
          <w:sz w:val="44"/>
          <w:szCs w:val="44"/>
          <w:lang w:eastAsia="zh-CN"/>
        </w:rPr>
        <w:t>、政府、街道等</w:t>
      </w:r>
      <w:r>
        <w:rPr>
          <w:rFonts w:hint="eastAsia" w:ascii="方正小标宋简体" w:hAnsi="方正小标宋简体" w:eastAsia="方正小标宋简体" w:cs="方正小标宋简体"/>
          <w:sz w:val="44"/>
          <w:szCs w:val="44"/>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关于《××× 》的备案报告</w:t>
      </w:r>
    </w:p>
    <w:p>
      <w:pPr>
        <w:ind w:firstLine="3200" w:firstLineChars="10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XX规备﹝﹞号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现将我局（委、政府、街道等）X年X月X日公布的《 》及相关材料报</w:t>
      </w:r>
      <w:r>
        <w:rPr>
          <w:rFonts w:hint="eastAsia" w:ascii="仿宋_GB2312" w:hAnsi="仿宋_GB2312" w:eastAsia="仿宋_GB2312" w:cs="仿宋_GB2312"/>
          <w:sz w:val="32"/>
          <w:szCs w:val="32"/>
          <w:lang w:eastAsia="zh-CN"/>
        </w:rPr>
        <w:t>送</w:t>
      </w:r>
      <w:r>
        <w:rPr>
          <w:rFonts w:hint="eastAsia" w:ascii="仿宋_GB2312" w:hAnsi="仿宋_GB2312" w:eastAsia="仿宋_GB2312" w:cs="仿宋_GB2312"/>
          <w:sz w:val="32"/>
          <w:szCs w:val="32"/>
        </w:rPr>
        <w:t>备案</w:t>
      </w:r>
      <w:r>
        <w:rPr>
          <w:rFonts w:hint="eastAsia" w:ascii="仿宋_GB2312" w:hAnsi="仿宋_GB2312" w:eastAsia="仿宋_GB2312" w:cs="仿宋_GB2312"/>
          <w:sz w:val="32"/>
          <w:szCs w:val="32"/>
          <w:lang w:eastAsia="zh-CN"/>
        </w:rPr>
        <w:t>，请审查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8" w:lineRule="atLeas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ind w:firstLine="640" w:firstLineChars="200"/>
        <w:rPr>
          <w:rFonts w:hint="eastAsia" w:ascii="仿宋" w:hAnsi="仿宋" w:eastAsia="仿宋" w:cs="仿宋"/>
          <w:sz w:val="32"/>
          <w:szCs w:val="32"/>
          <w:lang w:eastAsia="zh-CN"/>
        </w:rPr>
      </w:pPr>
      <w:r>
        <w:rPr>
          <w:rFonts w:hint="eastAsia" w:ascii="仿宋_GB2312" w:hAnsi="仿宋_GB2312" w:eastAsia="仿宋_GB2312"/>
          <w:sz w:val="32"/>
        </w:rPr>
        <w:t>附件：</w:t>
      </w:r>
      <w:r>
        <w:rPr>
          <w:rFonts w:hint="eastAsia" w:ascii="仿宋" w:hAnsi="仿宋" w:eastAsia="仿宋" w:cs="仿宋"/>
          <w:sz w:val="32"/>
          <w:szCs w:val="32"/>
          <w:lang w:val="en-US" w:eastAsia="zh-CN"/>
        </w:rPr>
        <w:t>1.</w:t>
      </w:r>
      <w:r>
        <w:rPr>
          <w:rFonts w:hint="eastAsia" w:ascii="仿宋" w:hAnsi="仿宋" w:eastAsia="仿宋" w:cs="仿宋"/>
          <w:sz w:val="32"/>
          <w:szCs w:val="32"/>
        </w:rPr>
        <w:t>规范性文件的正式文本</w:t>
      </w:r>
      <w:r>
        <w:rPr>
          <w:rFonts w:hint="eastAsia" w:ascii="仿宋" w:hAnsi="仿宋" w:eastAsia="仿宋" w:cs="仿宋"/>
          <w:sz w:val="32"/>
          <w:szCs w:val="32"/>
          <w:lang w:eastAsia="zh-CN"/>
        </w:rPr>
        <w:t>；</w:t>
      </w:r>
    </w:p>
    <w:p>
      <w:pPr>
        <w:ind w:firstLine="1600" w:firstLineChars="500"/>
        <w:rPr>
          <w:rFonts w:hint="eastAsia" w:ascii="仿宋" w:hAnsi="仿宋" w:eastAsia="仿宋" w:cs="仿宋"/>
          <w:sz w:val="32"/>
          <w:szCs w:val="32"/>
          <w:lang w:eastAsia="zh-CN"/>
        </w:rPr>
      </w:pPr>
      <w:r>
        <w:rPr>
          <w:rFonts w:hint="eastAsia" w:ascii="仿宋" w:hAnsi="仿宋" w:eastAsia="仿宋" w:cs="仿宋"/>
          <w:sz w:val="32"/>
          <w:szCs w:val="32"/>
          <w:lang w:val="en-US" w:eastAsia="zh-CN"/>
        </w:rPr>
        <w:t>2.文件</w:t>
      </w:r>
      <w:r>
        <w:rPr>
          <w:rFonts w:hint="eastAsia" w:ascii="仿宋" w:hAnsi="仿宋" w:eastAsia="仿宋" w:cs="仿宋"/>
          <w:sz w:val="32"/>
          <w:szCs w:val="32"/>
        </w:rPr>
        <w:t>起草说明</w:t>
      </w:r>
      <w:r>
        <w:rPr>
          <w:rFonts w:hint="eastAsia" w:ascii="仿宋" w:hAnsi="仿宋" w:eastAsia="仿宋" w:cs="仿宋"/>
          <w:sz w:val="32"/>
          <w:szCs w:val="32"/>
          <w:lang w:eastAsia="zh-CN"/>
        </w:rPr>
        <w:t>；</w:t>
      </w:r>
    </w:p>
    <w:p>
      <w:pPr>
        <w:ind w:firstLine="1600" w:firstLineChars="500"/>
        <w:rPr>
          <w:rFonts w:hint="eastAsia" w:ascii="仿宋" w:hAnsi="仿宋" w:eastAsia="仿宋" w:cs="仿宋"/>
          <w:sz w:val="32"/>
          <w:szCs w:val="32"/>
          <w:lang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rPr>
        <w:t>依据的法律、法规、规章和相关政策</w:t>
      </w:r>
      <w:r>
        <w:rPr>
          <w:rFonts w:hint="eastAsia" w:ascii="仿宋" w:hAnsi="仿宋" w:eastAsia="仿宋" w:cs="仿宋"/>
          <w:sz w:val="32"/>
          <w:szCs w:val="32"/>
          <w:lang w:eastAsia="zh-CN"/>
        </w:rPr>
        <w:t>（可以以目录的形式体现，指明条、款）；</w:t>
      </w:r>
    </w:p>
    <w:p>
      <w:pPr>
        <w:ind w:firstLine="1600" w:firstLineChars="500"/>
        <w:rPr>
          <w:rFonts w:hint="eastAsia" w:ascii="仿宋" w:hAnsi="仿宋" w:eastAsia="仿宋" w:cs="仿宋"/>
          <w:sz w:val="32"/>
          <w:szCs w:val="32"/>
          <w:lang w:eastAsia="zh-CN"/>
        </w:rPr>
      </w:pPr>
      <w:r>
        <w:rPr>
          <w:rFonts w:hint="eastAsia" w:ascii="仿宋" w:hAnsi="仿宋" w:eastAsia="仿宋" w:cs="仿宋"/>
          <w:sz w:val="32"/>
          <w:szCs w:val="32"/>
          <w:lang w:val="en-US" w:eastAsia="zh-CN"/>
        </w:rPr>
        <w:t>4.</w:t>
      </w:r>
      <w:r>
        <w:rPr>
          <w:rFonts w:hint="eastAsia" w:ascii="仿宋" w:hAnsi="仿宋" w:eastAsia="仿宋" w:cs="仿宋"/>
          <w:sz w:val="32"/>
          <w:szCs w:val="32"/>
        </w:rPr>
        <w:t>征求意见、</w:t>
      </w:r>
      <w:r>
        <w:rPr>
          <w:rFonts w:hint="eastAsia" w:ascii="仿宋" w:hAnsi="仿宋" w:eastAsia="仿宋" w:cs="仿宋"/>
          <w:sz w:val="32"/>
          <w:szCs w:val="32"/>
          <w:lang w:eastAsia="zh-CN"/>
        </w:rPr>
        <w:t>专家论证情况材料；</w:t>
      </w:r>
    </w:p>
    <w:p>
      <w:pPr>
        <w:ind w:firstLine="1600" w:firstLineChars="500"/>
        <w:rPr>
          <w:rFonts w:hint="eastAsia" w:ascii="仿宋" w:hAnsi="仿宋" w:eastAsia="仿宋" w:cs="仿宋"/>
          <w:sz w:val="32"/>
          <w:szCs w:val="32"/>
          <w:lang w:eastAsia="zh-CN"/>
        </w:rPr>
      </w:pPr>
      <w:r>
        <w:rPr>
          <w:rFonts w:hint="eastAsia" w:ascii="仿宋" w:hAnsi="仿宋" w:eastAsia="仿宋" w:cs="仿宋"/>
          <w:sz w:val="32"/>
          <w:szCs w:val="32"/>
          <w:lang w:val="en-US" w:eastAsia="zh-CN"/>
        </w:rPr>
        <w:t>5.</w:t>
      </w:r>
      <w:r>
        <w:rPr>
          <w:rFonts w:hint="eastAsia" w:ascii="仿宋" w:hAnsi="仿宋" w:eastAsia="仿宋" w:cs="仿宋"/>
          <w:sz w:val="32"/>
          <w:szCs w:val="32"/>
        </w:rPr>
        <w:t>合法性审查</w:t>
      </w:r>
      <w:r>
        <w:rPr>
          <w:rFonts w:hint="eastAsia" w:ascii="仿宋" w:hAnsi="仿宋" w:eastAsia="仿宋" w:cs="仿宋"/>
          <w:sz w:val="32"/>
          <w:szCs w:val="32"/>
          <w:lang w:eastAsia="zh-CN"/>
        </w:rPr>
        <w:t>意见书；</w:t>
      </w:r>
    </w:p>
    <w:p>
      <w:pPr>
        <w:ind w:firstLine="1600" w:firstLineChars="500"/>
        <w:rPr>
          <w:rFonts w:hint="eastAsia" w:ascii="仿宋" w:hAnsi="仿宋" w:eastAsia="仿宋" w:cs="仿宋"/>
          <w:sz w:val="32"/>
          <w:szCs w:val="32"/>
          <w:lang w:eastAsia="zh-CN"/>
        </w:rPr>
      </w:pPr>
      <w:r>
        <w:rPr>
          <w:rFonts w:hint="eastAsia" w:ascii="仿宋" w:hAnsi="仿宋" w:eastAsia="仿宋" w:cs="仿宋"/>
          <w:sz w:val="32"/>
          <w:szCs w:val="32"/>
          <w:lang w:val="en-US" w:eastAsia="zh-CN"/>
        </w:rPr>
        <w:t>6.集体研究情况材料（</w:t>
      </w:r>
      <w:r>
        <w:rPr>
          <w:rFonts w:hint="eastAsia" w:ascii="仿宋" w:hAnsi="仿宋" w:eastAsia="仿宋" w:cs="仿宋"/>
          <w:sz w:val="32"/>
          <w:szCs w:val="32"/>
          <w:lang w:eastAsia="zh-CN"/>
        </w:rPr>
        <w:t>领导班子</w:t>
      </w:r>
      <w:r>
        <w:rPr>
          <w:rFonts w:hint="eastAsia" w:ascii="仿宋" w:hAnsi="仿宋" w:eastAsia="仿宋" w:cs="仿宋"/>
          <w:sz w:val="32"/>
          <w:szCs w:val="32"/>
        </w:rPr>
        <w:t>会议</w:t>
      </w:r>
      <w:r>
        <w:rPr>
          <w:rFonts w:hint="eastAsia" w:ascii="仿宋" w:hAnsi="仿宋" w:eastAsia="仿宋" w:cs="仿宋"/>
          <w:sz w:val="32"/>
          <w:szCs w:val="32"/>
          <w:lang w:eastAsia="zh-CN"/>
        </w:rPr>
        <w:t>记录或会议纪要</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w:t>
      </w:r>
    </w:p>
    <w:p>
      <w:pPr>
        <w:ind w:firstLine="1600" w:firstLineChars="500"/>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其他有关的材料</w:t>
      </w:r>
      <w:r>
        <w:rPr>
          <w:rFonts w:hint="eastAsia" w:ascii="仿宋" w:hAnsi="仿宋" w:eastAsia="仿宋" w:cs="仿宋"/>
          <w:sz w:val="32"/>
          <w:szCs w:val="32"/>
          <w:lang w:eastAsia="zh-CN"/>
        </w:rPr>
        <w:t>（如政府网站发布截图等）</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8" w:lineRule="atLeast"/>
        <w:ind w:firstLine="320" w:firstLineChars="100"/>
        <w:jc w:val="left"/>
        <w:textAlignment w:val="auto"/>
        <w:rPr>
          <w:rFonts w:hint="eastAsia" w:ascii="仿宋_GB2312" w:hAnsi="仿宋_GB2312" w:eastAsia="仿宋_GB2312"/>
          <w:sz w:val="32"/>
          <w:lang w:val="en-US" w:eastAsia="zh-CN"/>
        </w:rPr>
      </w:pP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局（委、政府、街道等）</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X年X月X日</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w:t>
      </w:r>
    </w:p>
    <w:p>
      <w:pPr>
        <w:rPr>
          <w:rFonts w:hint="eastAsia" w:ascii="仿宋_GB2312" w:hAnsi="仿宋_GB2312" w:eastAsia="仿宋_GB2312" w:cs="仿宋_GB2312"/>
          <w:sz w:val="32"/>
          <w:szCs w:val="32"/>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 行政规范性文件备案</w:t>
      </w:r>
      <w:r>
        <w:rPr>
          <w:rFonts w:hint="eastAsia" w:ascii="仿宋_GB2312" w:hAnsi="仿宋_GB2312" w:eastAsia="仿宋_GB2312" w:cs="仿宋_GB2312"/>
          <w:sz w:val="32"/>
          <w:szCs w:val="32"/>
          <w:lang w:eastAsia="zh-CN"/>
        </w:rPr>
        <w:t>工作责任人登记</w:t>
      </w:r>
      <w:r>
        <w:rPr>
          <w:rFonts w:hint="eastAsia" w:ascii="仿宋_GB2312" w:hAnsi="仿宋_GB2312" w:eastAsia="仿宋_GB2312" w:cs="仿宋_GB2312"/>
          <w:sz w:val="32"/>
          <w:szCs w:val="32"/>
        </w:rPr>
        <w:t>表</w:t>
      </w: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行政规范性文件备案</w:t>
      </w:r>
      <w:r>
        <w:rPr>
          <w:rFonts w:hint="eastAsia" w:ascii="方正小标宋简体" w:hAnsi="方正小标宋简体" w:eastAsia="方正小标宋简体" w:cs="方正小标宋简体"/>
          <w:sz w:val="44"/>
          <w:szCs w:val="44"/>
          <w:lang w:eastAsia="zh-CN"/>
        </w:rPr>
        <w:t>工作责任人登记</w:t>
      </w:r>
      <w:r>
        <w:rPr>
          <w:rFonts w:hint="eastAsia" w:ascii="方正小标宋简体" w:hAnsi="方正小标宋简体" w:eastAsia="方正小标宋简体" w:cs="方正小标宋简体"/>
          <w:sz w:val="44"/>
          <w:szCs w:val="44"/>
        </w:rPr>
        <w:t>表</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填表单位（盖章）：</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1"/>
        <w:gridCol w:w="1980"/>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3511" w:type="dxa"/>
            <w:vAlign w:val="center"/>
          </w:tcPr>
          <w:p>
            <w:pPr>
              <w:jc w:val="center"/>
              <w:rPr>
                <w:rFonts w:hint="eastAsia" w:ascii="黑体" w:hAnsi="黑体" w:eastAsia="黑体" w:cs="黑体"/>
                <w:sz w:val="36"/>
                <w:szCs w:val="36"/>
                <w:vertAlign w:val="baseline"/>
                <w:lang w:val="en-US" w:eastAsia="zh-CN"/>
              </w:rPr>
            </w:pPr>
            <w:r>
              <w:rPr>
                <w:rFonts w:hint="eastAsia" w:ascii="黑体" w:hAnsi="黑体" w:eastAsia="黑体" w:cs="黑体"/>
                <w:sz w:val="36"/>
                <w:szCs w:val="36"/>
                <w:vertAlign w:val="baseline"/>
                <w:lang w:val="en-US" w:eastAsia="zh-CN"/>
              </w:rPr>
              <w:t>主管领导</w:t>
            </w:r>
          </w:p>
        </w:tc>
        <w:tc>
          <w:tcPr>
            <w:tcW w:w="5011" w:type="dxa"/>
            <w:gridSpan w:val="2"/>
            <w:vAlign w:val="center"/>
          </w:tcPr>
          <w:p>
            <w:pPr>
              <w:jc w:val="center"/>
              <w:rPr>
                <w:rFonts w:hint="eastAsia" w:ascii="黑体" w:hAnsi="黑体" w:eastAsia="黑体" w:cs="黑体"/>
                <w:sz w:val="36"/>
                <w:szCs w:val="36"/>
                <w:vertAlign w:val="baseline"/>
                <w:lang w:val="en-US" w:eastAsia="zh-CN"/>
              </w:rPr>
            </w:pPr>
            <w:r>
              <w:rPr>
                <w:rFonts w:hint="eastAsia" w:ascii="黑体" w:hAnsi="黑体" w:eastAsia="黑体" w:cs="黑体"/>
                <w:sz w:val="36"/>
                <w:szCs w:val="36"/>
                <w:vertAlign w:val="baseline"/>
                <w:lang w:val="en-US" w:eastAsia="zh-CN"/>
              </w:rPr>
              <w:t>联络员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3511" w:type="dxa"/>
            <w:vAlign w:val="center"/>
          </w:tcPr>
          <w:p>
            <w:pPr>
              <w:jc w:val="both"/>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姓名：</w:t>
            </w:r>
          </w:p>
        </w:tc>
        <w:tc>
          <w:tcPr>
            <w:tcW w:w="1980" w:type="dxa"/>
            <w:vAlign w:val="center"/>
          </w:tcPr>
          <w:p>
            <w:pPr>
              <w:jc w:val="both"/>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姓名</w:t>
            </w:r>
          </w:p>
        </w:tc>
        <w:tc>
          <w:tcPr>
            <w:tcW w:w="3031" w:type="dxa"/>
            <w:vAlign w:val="center"/>
          </w:tcPr>
          <w:p>
            <w:pPr>
              <w:jc w:val="both"/>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3511" w:type="dxa"/>
            <w:vAlign w:val="center"/>
          </w:tcPr>
          <w:p>
            <w:pPr>
              <w:jc w:val="both"/>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职务：</w:t>
            </w:r>
          </w:p>
        </w:tc>
        <w:tc>
          <w:tcPr>
            <w:tcW w:w="5011" w:type="dxa"/>
            <w:gridSpan w:val="2"/>
            <w:vAlign w:val="center"/>
          </w:tcPr>
          <w:p>
            <w:pPr>
              <w:jc w:val="both"/>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3511" w:type="dxa"/>
            <w:vAlign w:val="center"/>
          </w:tcPr>
          <w:p>
            <w:pPr>
              <w:jc w:val="both"/>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办公电话：</w:t>
            </w:r>
          </w:p>
        </w:tc>
        <w:tc>
          <w:tcPr>
            <w:tcW w:w="5011" w:type="dxa"/>
            <w:gridSpan w:val="2"/>
            <w:vAlign w:val="center"/>
          </w:tcPr>
          <w:p>
            <w:pPr>
              <w:jc w:val="both"/>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办公电话：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3511" w:type="dxa"/>
            <w:vAlign w:val="center"/>
          </w:tcPr>
          <w:p>
            <w:pPr>
              <w:jc w:val="both"/>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手机：</w:t>
            </w:r>
          </w:p>
        </w:tc>
        <w:tc>
          <w:tcPr>
            <w:tcW w:w="5011" w:type="dxa"/>
            <w:gridSpan w:val="2"/>
            <w:vAlign w:val="center"/>
          </w:tcPr>
          <w:p>
            <w:pPr>
              <w:jc w:val="both"/>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手机：</w:t>
            </w:r>
          </w:p>
        </w:tc>
      </w:tr>
    </w:tbl>
    <w:p>
      <w:pPr>
        <w:jc w:val="both"/>
        <w:rPr>
          <w:rFonts w:hint="eastAsia" w:ascii="宋体" w:hAnsi="宋体" w:eastAsia="宋体" w:cs="宋体"/>
          <w:sz w:val="32"/>
          <w:szCs w:val="32"/>
        </w:rPr>
      </w:pPr>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218ED4E-4982-453A-9985-25DED5BB9C23}"/>
  </w:font>
  <w:font w:name="Arial">
    <w:panose1 w:val="020B0604020202020204"/>
    <w:charset w:val="01"/>
    <w:family w:val="swiss"/>
    <w:pitch w:val="default"/>
    <w:sig w:usb0="E0002AFF" w:usb1="C0007843" w:usb2="00000009" w:usb3="00000000" w:csb0="400001FF" w:csb1="FFFF0000"/>
    <w:embedRegular r:id="rId2" w:fontKey="{4A01ED6E-D4C9-4B1A-97DB-FF968CAC10BA}"/>
  </w:font>
  <w:font w:name="黑体">
    <w:panose1 w:val="02010609060101010101"/>
    <w:charset w:val="86"/>
    <w:family w:val="auto"/>
    <w:pitch w:val="default"/>
    <w:sig w:usb0="800002BF" w:usb1="38CF7CFA" w:usb2="00000016" w:usb3="00000000" w:csb0="00040001" w:csb1="00000000"/>
    <w:embedRegular r:id="rId3" w:fontKey="{F9384802-6F0A-47F7-B925-1F29065AB9E9}"/>
  </w:font>
  <w:font w:name="Courier New">
    <w:panose1 w:val="02070309020205020404"/>
    <w:charset w:val="01"/>
    <w:family w:val="modern"/>
    <w:pitch w:val="default"/>
    <w:sig w:usb0="E0002AFF" w:usb1="C0007843" w:usb2="00000009" w:usb3="00000000" w:csb0="400001FF" w:csb1="FFFF0000"/>
    <w:embedRegular r:id="rId4" w:fontKey="{41F8592B-00B8-4751-B428-5115EF660F4D}"/>
  </w:font>
  <w:font w:name="Symbol">
    <w:panose1 w:val="05050102010706020507"/>
    <w:charset w:val="02"/>
    <w:family w:val="roman"/>
    <w:pitch w:val="default"/>
    <w:sig w:usb0="00000000" w:usb1="00000000" w:usb2="00000000" w:usb3="00000000" w:csb0="80000000" w:csb1="00000000"/>
    <w:embedRegular r:id="rId5" w:fontKey="{1B8B8DAC-DBD2-4D20-9BBA-4AD3EAF7D305}"/>
  </w:font>
  <w:font w:name="Calibri">
    <w:panose1 w:val="020F0502020204030204"/>
    <w:charset w:val="00"/>
    <w:family w:val="swiss"/>
    <w:pitch w:val="default"/>
    <w:sig w:usb0="E00002FF" w:usb1="4000ACFF" w:usb2="00000001" w:usb3="00000000" w:csb0="2000019F" w:csb1="00000000"/>
    <w:embedRegular r:id="rId6" w:fontKey="{34697B0B-942F-4022-BC5A-F6739F7869DD}"/>
  </w:font>
  <w:font w:name="仿宋_GB2312">
    <w:panose1 w:val="02010609030101010101"/>
    <w:charset w:val="86"/>
    <w:family w:val="auto"/>
    <w:pitch w:val="default"/>
    <w:sig w:usb0="00000001" w:usb1="080E0000" w:usb2="00000000" w:usb3="00000000" w:csb0="00040000" w:csb1="00000000"/>
    <w:embedRegular r:id="rId7" w:fontKey="{0729DF6C-6AB8-416B-AD1A-51E6A5408B49}"/>
  </w:font>
  <w:font w:name="方正小标宋简体">
    <w:panose1 w:val="03000509000000000000"/>
    <w:charset w:val="86"/>
    <w:family w:val="auto"/>
    <w:pitch w:val="default"/>
    <w:sig w:usb0="00000001" w:usb1="080E0000" w:usb2="00000000" w:usb3="00000000" w:csb0="00040000" w:csb1="00000000"/>
    <w:embedRegular r:id="rId8" w:fontKey="{160C5BF3-0820-4EF9-B502-A50F1FDEBB5A}"/>
  </w:font>
  <w:font w:name="方正小标宋_GBK">
    <w:panose1 w:val="03000509000000000000"/>
    <w:charset w:val="86"/>
    <w:family w:val="auto"/>
    <w:pitch w:val="default"/>
    <w:sig w:usb0="00000001" w:usb1="080E0000" w:usb2="00000000" w:usb3="00000000" w:csb0="00040000" w:csb1="00000000"/>
    <w:embedRegular r:id="rId9" w:fontKey="{46A554CB-27B6-4ACE-917E-D8B966B74E2B}"/>
  </w:font>
  <w:font w:name="仿宋">
    <w:panose1 w:val="02010609060101010101"/>
    <w:charset w:val="86"/>
    <w:family w:val="auto"/>
    <w:pitch w:val="default"/>
    <w:sig w:usb0="800002BF" w:usb1="38CF7CFA" w:usb2="00000016" w:usb3="00000000" w:csb0="00040001" w:csb1="00000000"/>
    <w:embedRegular r:id="rId10" w:fontKey="{7B3B68DE-EFDA-48B4-9458-750E4E4E4A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仿宋_GB2312" w:hAnsi="仿宋_GB2312" w:eastAsia="仿宋_GB2312" w:cs="仿宋_GB2312"/>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仿宋_GB2312" w:hAnsi="仿宋_GB2312" w:eastAsia="仿宋_GB2312" w:cs="仿宋_GB2312"/>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B707F9"/>
    <w:rsid w:val="0115468C"/>
    <w:rsid w:val="04B707F9"/>
    <w:rsid w:val="15FC6D5C"/>
    <w:rsid w:val="19A81803"/>
    <w:rsid w:val="27275E0A"/>
    <w:rsid w:val="37C7779E"/>
    <w:rsid w:val="454A1E52"/>
    <w:rsid w:val="64FA6B8D"/>
    <w:rsid w:val="66DB4E6C"/>
    <w:rsid w:val="67EF620F"/>
    <w:rsid w:val="6C340CD1"/>
    <w:rsid w:val="71E22F43"/>
    <w:rsid w:val="7C0541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2019-12-24T01:48:00Z</dcterms:created>
  <dc:creator>Administrator</dc:creator>
  <cp:lastModifiedBy>大罗</cp:lastModifiedBy>
  <cp:lastPrinted>2022-03-18T03:53:06Z</cp:lastPrinted>
  <dcterms:modified xsi:type="dcterms:W3CDTF">2022-03-18T04:07:16Z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C1AAC23291AA44E2A9986BD004CAF11D</vt:lpwstr>
  </property>
  <property fmtid="{D5CDD505-2E9C-101B-9397-08002B2CF9AE}" pid="4" name="KSOSaveFontToCloudKey">
    <vt:lpwstr>393655653_embed</vt:lpwstr>
  </property>
</Properties>
</file>