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D" w:rsidRPr="000A6EDC" w:rsidRDefault="004C345D" w:rsidP="004C345D">
      <w:pPr>
        <w:autoSpaceDE w:val="0"/>
        <w:autoSpaceDN w:val="0"/>
        <w:adjustRightInd w:val="0"/>
        <w:snapToGrid w:val="0"/>
        <w:spacing w:before="100" w:beforeAutospacing="1" w:after="100" w:afterAutospacing="1" w:line="640" w:lineRule="exact"/>
        <w:jc w:val="center"/>
        <w:rPr>
          <w:rFonts w:ascii="方正小标宋简体" w:eastAsia="方正小标宋简体" w:cs="仿宋_GB2312"/>
          <w:color w:val="000000"/>
          <w:kern w:val="0"/>
          <w:sz w:val="44"/>
          <w:szCs w:val="44"/>
        </w:rPr>
      </w:pPr>
      <w:r w:rsidRPr="000A6EDC"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关于</w:t>
      </w:r>
      <w:r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开展</w:t>
      </w:r>
      <w:r w:rsidRPr="000A6EDC"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2</w:t>
      </w:r>
      <w:r w:rsidR="004B520D"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年春季学期</w:t>
      </w:r>
      <w:r w:rsidRPr="000A6EDC"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开学</w:t>
      </w:r>
      <w:r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工作</w:t>
      </w:r>
      <w:r w:rsidRPr="000A6EDC"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检查的通知</w:t>
      </w:r>
    </w:p>
    <w:p w:rsidR="009707CB" w:rsidRDefault="009707CB" w:rsidP="009707CB">
      <w:pPr>
        <w:mirrorIndents/>
        <w:rPr>
          <w:rFonts w:ascii="仿宋_GB2312" w:eastAsia="仿宋_GB2312"/>
          <w:sz w:val="32"/>
          <w:szCs w:val="32"/>
        </w:rPr>
      </w:pPr>
    </w:p>
    <w:p w:rsidR="009707CB" w:rsidRDefault="009707CB" w:rsidP="009707CB">
      <w:pPr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高中、中心校（局直办），</w:t>
      </w:r>
      <w:r w:rsidRPr="009707CB">
        <w:rPr>
          <w:rFonts w:ascii="仿宋_GB2312" w:eastAsia="仿宋_GB2312" w:hint="eastAsia"/>
          <w:sz w:val="32"/>
          <w:szCs w:val="32"/>
        </w:rPr>
        <w:t>机关各科室及二级机构：</w:t>
      </w:r>
    </w:p>
    <w:p w:rsidR="004C345D" w:rsidRPr="004C345D" w:rsidRDefault="004C345D" w:rsidP="004C345D">
      <w:pPr>
        <w:ind w:firstLineChars="200" w:firstLine="640"/>
        <w:mirrorIndents/>
        <w:rPr>
          <w:rFonts w:ascii="仿宋_GB2312" w:eastAsia="仿宋_GB2312"/>
          <w:sz w:val="32"/>
          <w:szCs w:val="32"/>
        </w:rPr>
      </w:pPr>
      <w:r w:rsidRPr="004C345D">
        <w:rPr>
          <w:rFonts w:ascii="仿宋_GB2312" w:eastAsia="仿宋_GB2312" w:hint="eastAsia"/>
          <w:sz w:val="32"/>
          <w:szCs w:val="32"/>
        </w:rPr>
        <w:t>为全面掌握和了解新学期学校开学工作情况，</w:t>
      </w:r>
      <w:r w:rsidRPr="009707CB">
        <w:rPr>
          <w:rFonts w:ascii="仿宋_GB2312" w:eastAsia="仿宋_GB2312" w:hint="eastAsia"/>
          <w:sz w:val="32"/>
          <w:szCs w:val="32"/>
        </w:rPr>
        <w:t>落实常态化疫情防控和规范办学行为各项要求</w:t>
      </w:r>
      <w:r>
        <w:rPr>
          <w:rFonts w:ascii="仿宋_GB2312" w:eastAsia="仿宋_GB2312" w:hint="eastAsia"/>
          <w:sz w:val="32"/>
          <w:szCs w:val="32"/>
        </w:rPr>
        <w:t>，</w:t>
      </w:r>
      <w:r w:rsidRPr="004C345D">
        <w:rPr>
          <w:rFonts w:ascii="仿宋_GB2312" w:eastAsia="仿宋_GB2312" w:hint="eastAsia"/>
          <w:sz w:val="32"/>
          <w:szCs w:val="32"/>
        </w:rPr>
        <w:t>确保新学期学校各项工作顺利进行，</w:t>
      </w:r>
      <w:r>
        <w:rPr>
          <w:rFonts w:ascii="仿宋_GB2312" w:eastAsia="仿宋_GB2312" w:hint="eastAsia"/>
          <w:sz w:val="32"/>
          <w:szCs w:val="32"/>
        </w:rPr>
        <w:t>根据市教体局文件要求，经局党组研究，</w:t>
      </w:r>
      <w:r w:rsidRPr="004C345D">
        <w:rPr>
          <w:rFonts w:ascii="仿宋_GB2312" w:eastAsia="仿宋_GB2312" w:hint="eastAsia"/>
          <w:sz w:val="32"/>
          <w:szCs w:val="32"/>
        </w:rPr>
        <w:t>决定对</w:t>
      </w:r>
      <w:r>
        <w:rPr>
          <w:rFonts w:ascii="仿宋_GB2312" w:eastAsia="仿宋_GB2312" w:hint="eastAsia"/>
          <w:sz w:val="32"/>
          <w:szCs w:val="32"/>
        </w:rPr>
        <w:t>全县</w:t>
      </w:r>
      <w:r w:rsidRPr="004C345D">
        <w:rPr>
          <w:rFonts w:ascii="仿宋_GB2312" w:eastAsia="仿宋_GB2312" w:hint="eastAsia"/>
          <w:sz w:val="32"/>
          <w:szCs w:val="32"/>
        </w:rPr>
        <w:t>各学校</w:t>
      </w:r>
      <w:r>
        <w:rPr>
          <w:rFonts w:ascii="仿宋_GB2312" w:eastAsia="仿宋_GB2312" w:hint="eastAsia"/>
          <w:sz w:val="32"/>
          <w:szCs w:val="32"/>
        </w:rPr>
        <w:t>202</w:t>
      </w:r>
      <w:r w:rsidR="009E2AE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年春季</w:t>
      </w:r>
      <w:r w:rsidRPr="004C345D">
        <w:rPr>
          <w:rFonts w:ascii="仿宋_GB2312" w:eastAsia="仿宋_GB2312" w:hint="eastAsia"/>
          <w:sz w:val="32"/>
          <w:szCs w:val="32"/>
        </w:rPr>
        <w:t>开学情况进行检查。现将有关事宜通知如下：</w:t>
      </w:r>
    </w:p>
    <w:p w:rsidR="009707CB" w:rsidRPr="009707CB" w:rsidRDefault="004C345D" w:rsidP="00C162FD">
      <w:pPr>
        <w:ind w:firstLineChars="200" w:firstLine="640"/>
        <w:mirrorIndents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9707CB" w:rsidRPr="00293EE5">
        <w:rPr>
          <w:rFonts w:ascii="黑体" w:eastAsia="黑体" w:hAnsi="黑体" w:hint="eastAsia"/>
          <w:sz w:val="32"/>
          <w:szCs w:val="32"/>
        </w:rPr>
        <w:t>、做好控辍保学工作。</w:t>
      </w:r>
      <w:r w:rsidR="009707CB" w:rsidRPr="009707CB">
        <w:rPr>
          <w:rFonts w:ascii="仿宋_GB2312" w:eastAsia="仿宋_GB2312" w:hint="eastAsia"/>
          <w:sz w:val="32"/>
          <w:szCs w:val="32"/>
        </w:rPr>
        <w:t>要认真落实控辍保学“双线”责任制，在春季学期开学后扎实做好失学劝返、复学稳学、控辍保学及动态监测等工作，落实落细“义务教育有保障”各项任务要求。各学校要加强与学生家长的联系，确保学生及时返校并投入学习生活。对学生人数要认真清查点名，对未按时报到的学生，要及时了解情况，查明原因，采取措施，确保入学；对辍学的学生，要查明原因，积极劝返，并及时上报</w:t>
      </w:r>
      <w:r w:rsidR="00293EE5">
        <w:rPr>
          <w:rFonts w:ascii="仿宋_GB2312" w:eastAsia="仿宋_GB2312" w:hint="eastAsia"/>
          <w:sz w:val="32"/>
          <w:szCs w:val="32"/>
        </w:rPr>
        <w:t>所在地</w:t>
      </w:r>
      <w:r w:rsidR="009707CB" w:rsidRPr="009707CB">
        <w:rPr>
          <w:rFonts w:ascii="仿宋_GB2312" w:eastAsia="仿宋_GB2312" w:hint="eastAsia"/>
          <w:sz w:val="32"/>
          <w:szCs w:val="32"/>
        </w:rPr>
        <w:t>政府和</w:t>
      </w:r>
      <w:r w:rsidR="00293EE5">
        <w:rPr>
          <w:rFonts w:ascii="仿宋_GB2312" w:eastAsia="仿宋_GB2312" w:hint="eastAsia"/>
          <w:sz w:val="32"/>
          <w:szCs w:val="32"/>
        </w:rPr>
        <w:t>县教体局</w:t>
      </w:r>
      <w:r w:rsidR="009707CB" w:rsidRPr="009707CB">
        <w:rPr>
          <w:rFonts w:ascii="仿宋_GB2312" w:eastAsia="仿宋_GB2312" w:hint="eastAsia"/>
          <w:sz w:val="32"/>
          <w:szCs w:val="32"/>
        </w:rPr>
        <w:t>；对没有按时到校的学生，学校要及时摸清情况，掌握动向，确保每一位适龄儿童、少年不因家庭经济困难、生活困难而失学。</w:t>
      </w:r>
    </w:p>
    <w:p w:rsidR="009707CB" w:rsidRPr="009707CB" w:rsidRDefault="004C345D" w:rsidP="00293EE5">
      <w:pPr>
        <w:ind w:firstLineChars="200" w:firstLine="640"/>
        <w:mirrorIndents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9707CB" w:rsidRPr="00293EE5">
        <w:rPr>
          <w:rFonts w:ascii="黑体" w:eastAsia="黑体" w:hAnsi="黑体" w:hint="eastAsia"/>
          <w:sz w:val="32"/>
          <w:szCs w:val="32"/>
        </w:rPr>
        <w:t>、上好“开学第一课”</w:t>
      </w:r>
      <w:r w:rsidR="00293EE5" w:rsidRPr="00293EE5">
        <w:rPr>
          <w:rFonts w:ascii="黑体" w:eastAsia="黑体" w:hAnsi="黑体" w:hint="eastAsia"/>
          <w:sz w:val="32"/>
          <w:szCs w:val="32"/>
        </w:rPr>
        <w:t>。</w:t>
      </w:r>
      <w:r w:rsidR="009707CB" w:rsidRPr="009707CB">
        <w:rPr>
          <w:rFonts w:ascii="仿宋_GB2312" w:eastAsia="仿宋_GB2312" w:hint="eastAsia"/>
          <w:sz w:val="32"/>
          <w:szCs w:val="32"/>
        </w:rPr>
        <w:t xml:space="preserve"> 各</w:t>
      </w:r>
      <w:r w:rsidR="00293EE5">
        <w:rPr>
          <w:rFonts w:ascii="仿宋_GB2312" w:eastAsia="仿宋_GB2312" w:hint="eastAsia"/>
          <w:sz w:val="32"/>
          <w:szCs w:val="32"/>
        </w:rPr>
        <w:t>高中、中心校（局直办）</w:t>
      </w:r>
      <w:r w:rsidR="00341E9A">
        <w:rPr>
          <w:rFonts w:ascii="仿宋_GB2312" w:eastAsia="仿宋_GB2312" w:hint="eastAsia"/>
          <w:sz w:val="32"/>
          <w:szCs w:val="32"/>
        </w:rPr>
        <w:t>、</w:t>
      </w:r>
      <w:r w:rsidR="009707CB" w:rsidRPr="009707CB">
        <w:rPr>
          <w:rFonts w:ascii="仿宋_GB2312" w:eastAsia="仿宋_GB2312" w:hint="eastAsia"/>
          <w:sz w:val="32"/>
          <w:szCs w:val="32"/>
        </w:rPr>
        <w:t>各学校要把开学作为加强师生思想教育的重要节点，精心组织上好“开学第一课”。统筹“四史”学习教育、爱国主义教育、疫情防控教育等相关内容，开展好心理健康教育、国防及国家安全教育、加强遵纪守法教育和安全教育。力促学生形成正确的世界观、</w:t>
      </w:r>
      <w:r>
        <w:rPr>
          <w:rFonts w:ascii="仿宋_GB2312" w:eastAsia="仿宋_GB2312" w:hint="eastAsia"/>
          <w:sz w:val="32"/>
          <w:szCs w:val="32"/>
        </w:rPr>
        <w:lastRenderedPageBreak/>
        <w:t>价值观和人生观。要强化教师培训工作，特别是要加强师德师风教育，</w:t>
      </w:r>
      <w:r w:rsidR="009707CB" w:rsidRPr="009707CB">
        <w:rPr>
          <w:rFonts w:ascii="仿宋_GB2312" w:eastAsia="仿宋_GB2312" w:hint="eastAsia"/>
          <w:sz w:val="32"/>
          <w:szCs w:val="32"/>
        </w:rPr>
        <w:t>制定好新学期各项工作计划。</w:t>
      </w:r>
    </w:p>
    <w:p w:rsidR="009707CB" w:rsidRPr="009707CB" w:rsidRDefault="004C345D" w:rsidP="00C162FD">
      <w:pPr>
        <w:ind w:firstLineChars="200" w:firstLine="640"/>
        <w:mirrorIndents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707CB" w:rsidRPr="00293EE5">
        <w:rPr>
          <w:rFonts w:ascii="黑体" w:eastAsia="黑体" w:hAnsi="黑体" w:hint="eastAsia"/>
          <w:sz w:val="32"/>
          <w:szCs w:val="32"/>
        </w:rPr>
        <w:t>、规范办学行为。</w:t>
      </w:r>
      <w:r w:rsidR="009707CB" w:rsidRPr="009707CB">
        <w:rPr>
          <w:rFonts w:ascii="仿宋_GB2312" w:eastAsia="仿宋_GB2312" w:hint="eastAsia"/>
          <w:sz w:val="32"/>
          <w:szCs w:val="32"/>
        </w:rPr>
        <w:t>围绕提高教育质量中心任务，认真落实中小学、幼儿园常规管理相关要求，切实规范学校办学行为，提高中小学和幼儿园的管理水平。要加强教学管理，开齐开足规定课程，严格遵守教学计划</w:t>
      </w:r>
      <w:r w:rsidR="00293EE5">
        <w:rPr>
          <w:rFonts w:ascii="仿宋_GB2312" w:eastAsia="仿宋_GB2312" w:hint="eastAsia"/>
          <w:sz w:val="32"/>
          <w:szCs w:val="32"/>
        </w:rPr>
        <w:t>、</w:t>
      </w:r>
      <w:r w:rsidR="009707CB" w:rsidRPr="009707CB">
        <w:rPr>
          <w:rFonts w:ascii="仿宋_GB2312" w:eastAsia="仿宋_GB2312" w:hint="eastAsia"/>
          <w:sz w:val="32"/>
          <w:szCs w:val="32"/>
        </w:rPr>
        <w:t>不得随意调整课程难度和教学进度。</w:t>
      </w:r>
    </w:p>
    <w:p w:rsidR="009707CB" w:rsidRPr="009707CB" w:rsidRDefault="009707CB" w:rsidP="009707CB">
      <w:pPr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高度重视思想政治（道德与法治）、音乐、美术、体育与健康、</w:t>
      </w:r>
    </w:p>
    <w:p w:rsidR="009707CB" w:rsidRPr="009707CB" w:rsidRDefault="009707CB" w:rsidP="009707CB">
      <w:pPr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综合实践活动等课程的开设。合理布置作业，保障学生睡眠时间。</w:t>
      </w:r>
    </w:p>
    <w:p w:rsidR="009707CB" w:rsidRPr="009707CB" w:rsidRDefault="009707CB" w:rsidP="009707CB">
      <w:pPr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要加强中小学生手机、电话手表等电子产品管理，原则上不得将</w:t>
      </w:r>
    </w:p>
    <w:p w:rsidR="009707CB" w:rsidRPr="009707CB" w:rsidRDefault="009707CB" w:rsidP="009707CB">
      <w:pPr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个人手机等电子产品带入校园。要全面排查纠正群众反映较多的</w:t>
      </w:r>
    </w:p>
    <w:p w:rsidR="009707CB" w:rsidRPr="009707CB" w:rsidRDefault="009707CB" w:rsidP="009707CB">
      <w:pPr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变相设立重点班、有偿补课、教育乱收费等突出问题，让办学行</w:t>
      </w:r>
    </w:p>
    <w:p w:rsidR="009707CB" w:rsidRPr="009707CB" w:rsidRDefault="009707CB" w:rsidP="009707CB">
      <w:pPr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为在阳光下运行。对反映和暴露的问题，要认真核实查处，强化责任追究，严肃处理责任人，并向社会通报查处结果。</w:t>
      </w:r>
    </w:p>
    <w:p w:rsidR="009707CB" w:rsidRPr="009707CB" w:rsidRDefault="004C345D" w:rsidP="00293EE5">
      <w:pPr>
        <w:ind w:firstLineChars="200" w:firstLine="640"/>
        <w:mirrorIndents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707CB" w:rsidRPr="00293EE5">
        <w:rPr>
          <w:rFonts w:ascii="黑体" w:eastAsia="黑体" w:hAnsi="黑体" w:hint="eastAsia"/>
          <w:sz w:val="32"/>
          <w:szCs w:val="32"/>
        </w:rPr>
        <w:t>、维护安全稳定。</w:t>
      </w:r>
      <w:r w:rsidR="009707CB" w:rsidRPr="009707CB">
        <w:rPr>
          <w:rFonts w:ascii="仿宋_GB2312" w:eastAsia="仿宋_GB2312" w:hint="eastAsia"/>
          <w:sz w:val="32"/>
          <w:szCs w:val="32"/>
        </w:rPr>
        <w:t>各</w:t>
      </w:r>
      <w:r w:rsidR="00293EE5">
        <w:rPr>
          <w:rFonts w:ascii="仿宋_GB2312" w:eastAsia="仿宋_GB2312" w:hint="eastAsia"/>
          <w:sz w:val="32"/>
          <w:szCs w:val="32"/>
        </w:rPr>
        <w:t>高中、中心校（局直办）</w:t>
      </w:r>
      <w:r w:rsidR="00341E9A">
        <w:rPr>
          <w:rFonts w:ascii="仿宋_GB2312" w:eastAsia="仿宋_GB2312" w:hint="eastAsia"/>
          <w:sz w:val="32"/>
          <w:szCs w:val="32"/>
        </w:rPr>
        <w:t>、</w:t>
      </w:r>
      <w:r w:rsidR="00293EE5">
        <w:rPr>
          <w:rFonts w:ascii="仿宋_GB2312" w:eastAsia="仿宋_GB2312" w:hint="eastAsia"/>
          <w:sz w:val="32"/>
          <w:szCs w:val="32"/>
        </w:rPr>
        <w:t>各学校</w:t>
      </w:r>
      <w:r w:rsidR="009707CB" w:rsidRPr="009707CB">
        <w:rPr>
          <w:rFonts w:ascii="仿宋_GB2312" w:eastAsia="仿宋_GB2312" w:hint="eastAsia"/>
          <w:sz w:val="32"/>
          <w:szCs w:val="32"/>
        </w:rPr>
        <w:t>要认真落实</w:t>
      </w:r>
      <w:r w:rsidR="00293EE5">
        <w:rPr>
          <w:rFonts w:ascii="仿宋_GB2312" w:eastAsia="仿宋_GB2312" w:hint="eastAsia"/>
          <w:sz w:val="32"/>
          <w:szCs w:val="32"/>
        </w:rPr>
        <w:t>上级</w:t>
      </w:r>
      <w:r w:rsidR="009707CB" w:rsidRPr="009707CB">
        <w:rPr>
          <w:rFonts w:ascii="仿宋_GB2312" w:eastAsia="仿宋_GB2312" w:hint="eastAsia"/>
          <w:sz w:val="32"/>
          <w:szCs w:val="32"/>
        </w:rPr>
        <w:t>有关学校安全机构设置、安保人员配备、安保设施器材配置等要求，为学校安全工作提供强有力的保障。组织专人对校舍和教学设施设备进行一次拉网式排查。组织开展以消防安全、校车安全、饮食卫生安全、实验室安全等为重点的安全大检查，消除安全隐患。集中对学生进行一次安全专题教育，组织开展安全应急演练活动，做好突发事件的应急处置工作。加强学生安全教育、生命教育和心理健康教育，严防重大安全责任事故的</w:t>
      </w:r>
      <w:r w:rsidR="009707CB" w:rsidRPr="009707CB">
        <w:rPr>
          <w:rFonts w:ascii="仿宋_GB2312" w:eastAsia="仿宋_GB2312" w:hint="eastAsia"/>
          <w:sz w:val="32"/>
          <w:szCs w:val="32"/>
        </w:rPr>
        <w:lastRenderedPageBreak/>
        <w:t>发生。</w:t>
      </w:r>
    </w:p>
    <w:p w:rsidR="009707CB" w:rsidRPr="009707CB" w:rsidRDefault="007F01F8" w:rsidP="007F01F8">
      <w:pPr>
        <w:ind w:firstLineChars="200" w:firstLine="640"/>
        <w:mirrorIndents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707CB" w:rsidRPr="00293EE5">
        <w:rPr>
          <w:rFonts w:ascii="黑体" w:eastAsia="黑体" w:hAnsi="黑体" w:hint="eastAsia"/>
          <w:sz w:val="32"/>
          <w:szCs w:val="32"/>
        </w:rPr>
        <w:t>、抓好疫情防控工作。</w:t>
      </w:r>
      <w:r w:rsidR="009707CB" w:rsidRPr="009707CB">
        <w:rPr>
          <w:rFonts w:ascii="仿宋_GB2312" w:eastAsia="仿宋_GB2312" w:hint="eastAsia"/>
          <w:sz w:val="32"/>
          <w:szCs w:val="32"/>
        </w:rPr>
        <w:t>各</w:t>
      </w:r>
      <w:r w:rsidR="00293EE5">
        <w:rPr>
          <w:rFonts w:ascii="仿宋_GB2312" w:eastAsia="仿宋_GB2312" w:hint="eastAsia"/>
          <w:sz w:val="32"/>
          <w:szCs w:val="32"/>
        </w:rPr>
        <w:t>高中、中心校（局直办）</w:t>
      </w:r>
      <w:r w:rsidR="00341E9A">
        <w:rPr>
          <w:rFonts w:ascii="仿宋_GB2312" w:eastAsia="仿宋_GB2312" w:hint="eastAsia"/>
          <w:sz w:val="32"/>
          <w:szCs w:val="32"/>
        </w:rPr>
        <w:t>、</w:t>
      </w:r>
      <w:r w:rsidR="00293EE5">
        <w:rPr>
          <w:rFonts w:ascii="仿宋_GB2312" w:eastAsia="仿宋_GB2312" w:hint="eastAsia"/>
          <w:sz w:val="32"/>
          <w:szCs w:val="32"/>
        </w:rPr>
        <w:t>各学校</w:t>
      </w:r>
      <w:r>
        <w:rPr>
          <w:rFonts w:ascii="仿宋_GB2312" w:eastAsia="仿宋_GB2312" w:hint="eastAsia"/>
          <w:sz w:val="32"/>
          <w:szCs w:val="32"/>
        </w:rPr>
        <w:t>开学后要落实好</w:t>
      </w:r>
      <w:r w:rsidRPr="009707CB">
        <w:rPr>
          <w:rFonts w:ascii="仿宋_GB2312" w:eastAsia="仿宋_GB2312" w:hint="eastAsia"/>
          <w:sz w:val="32"/>
          <w:szCs w:val="32"/>
        </w:rPr>
        <w:t>健康监测、通风消毒等</w:t>
      </w:r>
      <w:r>
        <w:rPr>
          <w:rFonts w:ascii="仿宋_GB2312" w:eastAsia="仿宋_GB2312" w:hint="eastAsia"/>
          <w:sz w:val="32"/>
          <w:szCs w:val="32"/>
        </w:rPr>
        <w:t>常态化疫情防控工作，</w:t>
      </w:r>
      <w:r w:rsidR="009707CB" w:rsidRPr="009707CB">
        <w:rPr>
          <w:rFonts w:ascii="仿宋_GB2312" w:eastAsia="仿宋_GB2312" w:hint="eastAsia"/>
          <w:sz w:val="32"/>
          <w:szCs w:val="32"/>
        </w:rPr>
        <w:t>做好疫情防控所需消毒、洗涤、口罩、红外体温测量仪等物品的储备，及时掌握师生员工健康情况</w:t>
      </w:r>
      <w:r>
        <w:rPr>
          <w:rFonts w:ascii="仿宋_GB2312" w:eastAsia="仿宋_GB2312" w:hint="eastAsia"/>
          <w:sz w:val="32"/>
          <w:szCs w:val="32"/>
        </w:rPr>
        <w:t>，</w:t>
      </w:r>
      <w:r w:rsidRPr="009707CB">
        <w:rPr>
          <w:rFonts w:ascii="仿宋_GB2312" w:eastAsia="仿宋_GB2312" w:hint="eastAsia"/>
          <w:sz w:val="32"/>
          <w:szCs w:val="32"/>
        </w:rPr>
        <w:t>暂不组织线下开学典礼等大型集体活动。</w:t>
      </w:r>
      <w:r>
        <w:rPr>
          <w:rFonts w:ascii="仿宋_GB2312" w:eastAsia="仿宋_GB2312" w:hint="eastAsia"/>
          <w:sz w:val="32"/>
          <w:szCs w:val="32"/>
        </w:rPr>
        <w:t>同时要</w:t>
      </w:r>
      <w:r w:rsidR="009707CB" w:rsidRPr="009707CB">
        <w:rPr>
          <w:rFonts w:ascii="仿宋_GB2312" w:eastAsia="仿宋_GB2312" w:hint="eastAsia"/>
          <w:sz w:val="32"/>
          <w:szCs w:val="32"/>
        </w:rPr>
        <w:t>加大校园环境卫生整治力度，全方位改善学校环境卫生条件，加强教室、宿舍、食堂等重点区域和场所环境卫生改善和消毒防疫工作。</w:t>
      </w:r>
    </w:p>
    <w:p w:rsidR="009707CB" w:rsidRPr="009707CB" w:rsidRDefault="007F01F8" w:rsidP="00C540C3">
      <w:pPr>
        <w:ind w:firstLineChars="200" w:firstLine="640"/>
        <w:mirrorIndents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9707CB" w:rsidRPr="00293EE5">
        <w:rPr>
          <w:rFonts w:ascii="黑体" w:eastAsia="黑体" w:hAnsi="黑体" w:hint="eastAsia"/>
          <w:sz w:val="32"/>
          <w:szCs w:val="32"/>
        </w:rPr>
        <w:t>、加强督导检查。</w:t>
      </w:r>
      <w:r w:rsidR="00C540C3" w:rsidRPr="00C540C3">
        <w:rPr>
          <w:rFonts w:ascii="仿宋_GB2312" w:eastAsia="仿宋_GB2312" w:hint="eastAsia"/>
          <w:sz w:val="32"/>
          <w:szCs w:val="32"/>
        </w:rPr>
        <w:t>教体局</w:t>
      </w:r>
      <w:r w:rsidR="00C540C3">
        <w:rPr>
          <w:rFonts w:ascii="仿宋_GB2312" w:eastAsia="仿宋_GB2312" w:hint="eastAsia"/>
          <w:sz w:val="32"/>
          <w:szCs w:val="32"/>
        </w:rPr>
        <w:t>将</w:t>
      </w:r>
      <w:r w:rsidR="00C540C3" w:rsidRPr="00C540C3">
        <w:rPr>
          <w:rFonts w:ascii="仿宋_GB2312" w:eastAsia="仿宋_GB2312" w:hint="eastAsia"/>
          <w:sz w:val="32"/>
          <w:szCs w:val="32"/>
        </w:rPr>
        <w:t>成立</w:t>
      </w:r>
      <w:r w:rsidR="009E2AEB">
        <w:rPr>
          <w:rFonts w:ascii="仿宋_GB2312" w:eastAsia="仿宋_GB2312" w:hint="eastAsia"/>
          <w:sz w:val="32"/>
          <w:szCs w:val="32"/>
        </w:rPr>
        <w:t>7</w:t>
      </w:r>
      <w:r w:rsidR="00C540C3" w:rsidRPr="00C540C3">
        <w:rPr>
          <w:rFonts w:ascii="仿宋_GB2312" w:eastAsia="仿宋_GB2312" w:hint="eastAsia"/>
          <w:sz w:val="32"/>
          <w:szCs w:val="32"/>
        </w:rPr>
        <w:t>个</w:t>
      </w:r>
      <w:r w:rsidR="00C540C3">
        <w:rPr>
          <w:rFonts w:ascii="仿宋_GB2312" w:eastAsia="仿宋_GB2312" w:hint="eastAsia"/>
          <w:sz w:val="32"/>
          <w:szCs w:val="32"/>
        </w:rPr>
        <w:t>检查组</w:t>
      </w:r>
      <w:r w:rsidR="00C540C3" w:rsidRPr="00C540C3">
        <w:rPr>
          <w:rFonts w:ascii="仿宋_GB2312" w:eastAsia="仿宋_GB2312" w:hint="eastAsia"/>
          <w:sz w:val="32"/>
          <w:szCs w:val="32"/>
        </w:rPr>
        <w:t>，由局班子成员带队</w:t>
      </w:r>
      <w:r w:rsidR="00C540C3">
        <w:rPr>
          <w:rFonts w:ascii="仿宋_GB2312" w:eastAsia="仿宋_GB2312" w:hint="eastAsia"/>
          <w:sz w:val="32"/>
          <w:szCs w:val="32"/>
        </w:rPr>
        <w:t>，</w:t>
      </w:r>
      <w:r w:rsidR="00C540C3" w:rsidRPr="009707CB">
        <w:rPr>
          <w:rFonts w:ascii="仿宋_GB2312" w:eastAsia="仿宋_GB2312" w:hint="eastAsia"/>
          <w:sz w:val="32"/>
          <w:szCs w:val="32"/>
        </w:rPr>
        <w:t>按照《202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="00C540C3" w:rsidRPr="009707CB">
        <w:rPr>
          <w:rFonts w:ascii="仿宋_GB2312" w:eastAsia="仿宋_GB2312" w:hint="eastAsia"/>
          <w:sz w:val="32"/>
          <w:szCs w:val="32"/>
        </w:rPr>
        <w:t>年春季开学情况检查分组安排表》（附件 1）</w:t>
      </w:r>
      <w:r w:rsidR="00C540C3" w:rsidRPr="00C540C3">
        <w:rPr>
          <w:rFonts w:ascii="仿宋_GB2312" w:eastAsia="仿宋_GB2312" w:hint="eastAsia"/>
          <w:sz w:val="32"/>
          <w:szCs w:val="32"/>
        </w:rPr>
        <w:t>于 202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="00C540C3" w:rsidRPr="00C540C3">
        <w:rPr>
          <w:rFonts w:ascii="仿宋_GB2312" w:eastAsia="仿宋_GB2312" w:hint="eastAsia"/>
          <w:sz w:val="32"/>
          <w:szCs w:val="32"/>
        </w:rPr>
        <w:t>年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="00C540C3" w:rsidRPr="00C540C3">
        <w:rPr>
          <w:rFonts w:ascii="仿宋_GB2312" w:eastAsia="仿宋_GB2312" w:hint="eastAsia"/>
          <w:sz w:val="32"/>
          <w:szCs w:val="32"/>
        </w:rPr>
        <w:t>月</w:t>
      </w:r>
      <w:r w:rsidR="009E2AEB">
        <w:rPr>
          <w:rFonts w:ascii="仿宋_GB2312" w:eastAsia="仿宋_GB2312" w:hint="eastAsia"/>
          <w:sz w:val="32"/>
          <w:szCs w:val="32"/>
        </w:rPr>
        <w:t>17</w:t>
      </w:r>
      <w:r w:rsidR="00C540C3" w:rsidRPr="00C540C3">
        <w:rPr>
          <w:rFonts w:ascii="仿宋_GB2312" w:eastAsia="仿宋_GB2312" w:hint="eastAsia"/>
          <w:sz w:val="32"/>
          <w:szCs w:val="32"/>
        </w:rPr>
        <w:t>日至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="00C540C3" w:rsidRPr="00C540C3">
        <w:rPr>
          <w:rFonts w:ascii="仿宋_GB2312" w:eastAsia="仿宋_GB2312" w:hint="eastAsia"/>
          <w:sz w:val="32"/>
          <w:szCs w:val="32"/>
        </w:rPr>
        <w:t>月</w:t>
      </w:r>
      <w:r w:rsidR="009E2AEB">
        <w:rPr>
          <w:rFonts w:ascii="仿宋_GB2312" w:eastAsia="仿宋_GB2312" w:hint="eastAsia"/>
          <w:sz w:val="32"/>
          <w:szCs w:val="32"/>
        </w:rPr>
        <w:t>25</w:t>
      </w:r>
      <w:r w:rsidR="00C540C3" w:rsidRPr="00C540C3">
        <w:rPr>
          <w:rFonts w:ascii="仿宋_GB2312" w:eastAsia="仿宋_GB2312" w:hint="eastAsia"/>
          <w:sz w:val="32"/>
          <w:szCs w:val="32"/>
        </w:rPr>
        <w:t>日对</w:t>
      </w:r>
      <w:r w:rsidR="00C540C3">
        <w:rPr>
          <w:rFonts w:ascii="仿宋_GB2312" w:eastAsia="仿宋_GB2312" w:hint="eastAsia"/>
          <w:sz w:val="32"/>
          <w:szCs w:val="32"/>
        </w:rPr>
        <w:t>全县</w:t>
      </w:r>
      <w:r w:rsidR="00C540C3" w:rsidRPr="00C540C3">
        <w:rPr>
          <w:rFonts w:ascii="仿宋_GB2312" w:eastAsia="仿宋_GB2312" w:hint="eastAsia"/>
          <w:sz w:val="32"/>
          <w:szCs w:val="32"/>
        </w:rPr>
        <w:t>各学校</w:t>
      </w:r>
      <w:r w:rsidR="00C540C3" w:rsidRPr="009707CB">
        <w:rPr>
          <w:rFonts w:ascii="仿宋_GB2312" w:eastAsia="仿宋_GB2312" w:hint="eastAsia"/>
          <w:sz w:val="32"/>
          <w:szCs w:val="32"/>
        </w:rPr>
        <w:t>疫情防控、环境整治和学校安全管理</w:t>
      </w:r>
      <w:r w:rsidR="00C540C3">
        <w:rPr>
          <w:rFonts w:ascii="仿宋_GB2312" w:eastAsia="仿宋_GB2312" w:hint="eastAsia"/>
          <w:sz w:val="32"/>
          <w:szCs w:val="32"/>
        </w:rPr>
        <w:t>、教育教学等</w:t>
      </w:r>
      <w:r w:rsidR="00C540C3" w:rsidRPr="009707CB">
        <w:rPr>
          <w:rFonts w:ascii="仿宋_GB2312" w:eastAsia="仿宋_GB2312" w:hint="eastAsia"/>
          <w:sz w:val="32"/>
          <w:szCs w:val="32"/>
        </w:rPr>
        <w:t>工作情况</w:t>
      </w:r>
      <w:r w:rsidR="00C540C3" w:rsidRPr="00C540C3">
        <w:rPr>
          <w:rFonts w:ascii="仿宋_GB2312" w:eastAsia="仿宋_GB2312" w:hint="eastAsia"/>
          <w:sz w:val="32"/>
          <w:szCs w:val="32"/>
        </w:rPr>
        <w:t>进行检查。</w:t>
      </w:r>
      <w:r w:rsidR="009707CB" w:rsidRPr="009707CB">
        <w:rPr>
          <w:rFonts w:ascii="仿宋_GB2312" w:eastAsia="仿宋_GB2312" w:hint="eastAsia"/>
          <w:sz w:val="32"/>
          <w:szCs w:val="32"/>
        </w:rPr>
        <w:t>各检查组</w:t>
      </w:r>
      <w:r w:rsidR="00C540C3">
        <w:rPr>
          <w:rFonts w:ascii="仿宋_GB2312" w:eastAsia="仿宋_GB2312" w:hint="eastAsia"/>
          <w:sz w:val="32"/>
          <w:szCs w:val="32"/>
        </w:rPr>
        <w:t>认真填写</w:t>
      </w:r>
      <w:r w:rsidR="009707CB" w:rsidRPr="009707CB">
        <w:rPr>
          <w:rFonts w:ascii="仿宋_GB2312" w:eastAsia="仿宋_GB2312" w:hint="eastAsia"/>
          <w:sz w:val="32"/>
          <w:szCs w:val="32"/>
        </w:rPr>
        <w:t>《202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="009707CB" w:rsidRPr="009707CB">
        <w:rPr>
          <w:rFonts w:ascii="仿宋_GB2312" w:eastAsia="仿宋_GB2312" w:hint="eastAsia"/>
          <w:sz w:val="32"/>
          <w:szCs w:val="32"/>
        </w:rPr>
        <w:t>年春季开学情况检查表》（附件2），并于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="009707CB" w:rsidRPr="009707CB">
        <w:rPr>
          <w:rFonts w:ascii="仿宋_GB2312" w:eastAsia="仿宋_GB2312" w:hint="eastAsia"/>
          <w:sz w:val="32"/>
          <w:szCs w:val="32"/>
        </w:rPr>
        <w:t>月</w:t>
      </w:r>
      <w:r w:rsidR="009E2AEB">
        <w:rPr>
          <w:rFonts w:ascii="仿宋_GB2312" w:eastAsia="仿宋_GB2312" w:hint="eastAsia"/>
          <w:sz w:val="32"/>
          <w:szCs w:val="32"/>
        </w:rPr>
        <w:t>28</w:t>
      </w:r>
      <w:r w:rsidR="009707CB" w:rsidRPr="009707CB">
        <w:rPr>
          <w:rFonts w:ascii="仿宋_GB2312" w:eastAsia="仿宋_GB2312" w:hint="eastAsia"/>
          <w:sz w:val="32"/>
          <w:szCs w:val="32"/>
        </w:rPr>
        <w:t>日前将检查总结</w:t>
      </w:r>
      <w:r w:rsidR="003D2A5A">
        <w:rPr>
          <w:rFonts w:ascii="仿宋_GB2312" w:eastAsia="仿宋_GB2312" w:hint="eastAsia"/>
          <w:sz w:val="32"/>
          <w:szCs w:val="32"/>
        </w:rPr>
        <w:t xml:space="preserve">报     </w:t>
      </w:r>
      <w:r w:rsidR="009707CB" w:rsidRPr="009707CB">
        <w:rPr>
          <w:rFonts w:ascii="仿宋_GB2312" w:eastAsia="仿宋_GB2312" w:hint="eastAsia"/>
          <w:sz w:val="32"/>
          <w:szCs w:val="32"/>
        </w:rPr>
        <w:t>，电子版发送至邮箱</w:t>
      </w:r>
      <w:r w:rsidR="003D2A5A">
        <w:rPr>
          <w:rFonts w:ascii="仿宋_GB2312" w:eastAsia="仿宋_GB2312" w:hint="eastAsia"/>
          <w:sz w:val="32"/>
          <w:szCs w:val="32"/>
        </w:rPr>
        <w:t xml:space="preserve">     。</w:t>
      </w:r>
    </w:p>
    <w:p w:rsidR="00777C76" w:rsidRDefault="00777C76" w:rsidP="009707CB">
      <w:pPr>
        <w:mirrorIndents/>
        <w:rPr>
          <w:rFonts w:ascii="仿宋_GB2312" w:eastAsia="仿宋_GB2312"/>
          <w:sz w:val="32"/>
          <w:szCs w:val="32"/>
        </w:rPr>
      </w:pPr>
    </w:p>
    <w:p w:rsidR="009707CB" w:rsidRPr="009707CB" w:rsidRDefault="009707CB" w:rsidP="009707CB">
      <w:pPr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附件：1.202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Pr="009707CB">
        <w:rPr>
          <w:rFonts w:ascii="仿宋_GB2312" w:eastAsia="仿宋_GB2312" w:hint="eastAsia"/>
          <w:sz w:val="32"/>
          <w:szCs w:val="32"/>
        </w:rPr>
        <w:t>年春季开学情况检查分组安排表</w:t>
      </w:r>
    </w:p>
    <w:p w:rsidR="00FA7F9D" w:rsidRDefault="009707CB" w:rsidP="008B3E5D">
      <w:pPr>
        <w:ind w:firstLineChars="300" w:firstLine="960"/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2.202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Pr="009707CB">
        <w:rPr>
          <w:rFonts w:ascii="仿宋_GB2312" w:eastAsia="仿宋_GB2312" w:hint="eastAsia"/>
          <w:sz w:val="32"/>
          <w:szCs w:val="32"/>
        </w:rPr>
        <w:t>年春季开学情况检查表</w:t>
      </w:r>
    </w:p>
    <w:p w:rsidR="00FA7F9D" w:rsidRDefault="009707CB" w:rsidP="008B3E5D">
      <w:pPr>
        <w:ind w:firstLineChars="1000" w:firstLine="3200"/>
        <w:mirrorIndents/>
        <w:rPr>
          <w:rFonts w:ascii="仿宋_GB2312" w:eastAsia="仿宋_GB2312"/>
          <w:sz w:val="32"/>
          <w:szCs w:val="32"/>
        </w:rPr>
      </w:pPr>
      <w:r w:rsidRPr="009707CB">
        <w:rPr>
          <w:rFonts w:ascii="仿宋_GB2312" w:eastAsia="仿宋_GB2312" w:hint="eastAsia"/>
          <w:sz w:val="32"/>
          <w:szCs w:val="32"/>
        </w:rPr>
        <w:t>202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Pr="009707CB">
        <w:rPr>
          <w:rFonts w:ascii="仿宋_GB2312" w:eastAsia="仿宋_GB2312" w:hint="eastAsia"/>
          <w:sz w:val="32"/>
          <w:szCs w:val="32"/>
        </w:rPr>
        <w:t>年</w:t>
      </w:r>
      <w:r w:rsidR="009E2AEB">
        <w:rPr>
          <w:rFonts w:ascii="仿宋_GB2312" w:eastAsia="仿宋_GB2312" w:hint="eastAsia"/>
          <w:sz w:val="32"/>
          <w:szCs w:val="32"/>
        </w:rPr>
        <w:t>2</w:t>
      </w:r>
      <w:r w:rsidRPr="009707CB">
        <w:rPr>
          <w:rFonts w:ascii="仿宋_GB2312" w:eastAsia="仿宋_GB2312" w:hint="eastAsia"/>
          <w:sz w:val="32"/>
          <w:szCs w:val="32"/>
        </w:rPr>
        <w:t>月</w:t>
      </w:r>
      <w:r w:rsidR="009E2AEB">
        <w:rPr>
          <w:rFonts w:ascii="仿宋_GB2312" w:eastAsia="仿宋_GB2312" w:hint="eastAsia"/>
          <w:sz w:val="32"/>
          <w:szCs w:val="32"/>
        </w:rPr>
        <w:t>16</w:t>
      </w:r>
      <w:r w:rsidRPr="009707CB">
        <w:rPr>
          <w:rFonts w:ascii="仿宋_GB2312" w:eastAsia="仿宋_GB2312" w:hint="eastAsia"/>
          <w:sz w:val="32"/>
          <w:szCs w:val="32"/>
        </w:rPr>
        <w:t>日</w:t>
      </w:r>
    </w:p>
    <w:p w:rsidR="000C667B" w:rsidRDefault="000C667B" w:rsidP="00FA7F9D">
      <w:pPr>
        <w:mirrorIndents/>
        <w:rPr>
          <w:rFonts w:ascii="仿宋_GB2312" w:eastAsia="仿宋_GB2312" w:hint="eastAsia"/>
          <w:sz w:val="32"/>
          <w:szCs w:val="32"/>
        </w:rPr>
      </w:pPr>
    </w:p>
    <w:p w:rsidR="000C667B" w:rsidRDefault="000C667B" w:rsidP="00FA7F9D">
      <w:pPr>
        <w:mirrorIndents/>
        <w:rPr>
          <w:rFonts w:ascii="仿宋_GB2312" w:eastAsia="仿宋_GB2312" w:hint="eastAsia"/>
          <w:sz w:val="32"/>
          <w:szCs w:val="32"/>
        </w:rPr>
      </w:pPr>
    </w:p>
    <w:p w:rsidR="000C667B" w:rsidRDefault="000C667B" w:rsidP="00FA7F9D">
      <w:pPr>
        <w:mirrorIndents/>
        <w:rPr>
          <w:rFonts w:ascii="仿宋_GB2312" w:eastAsia="仿宋_GB2312" w:hint="eastAsia"/>
          <w:sz w:val="32"/>
          <w:szCs w:val="32"/>
        </w:rPr>
      </w:pPr>
    </w:p>
    <w:p w:rsidR="00C540C3" w:rsidRDefault="00C540C3" w:rsidP="00FA7F9D">
      <w:pPr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3D2A5A" w:rsidRPr="00FA7F9D" w:rsidRDefault="00C540C3" w:rsidP="000C667B">
      <w:pPr>
        <w:mirrorIndents/>
        <w:jc w:val="center"/>
        <w:rPr>
          <w:rFonts w:ascii="方正小标宋简体" w:eastAsia="方正小标宋简体"/>
          <w:sz w:val="32"/>
          <w:szCs w:val="32"/>
        </w:rPr>
      </w:pPr>
      <w:r w:rsidRPr="00FA7F9D">
        <w:rPr>
          <w:rFonts w:ascii="方正小标宋简体" w:eastAsia="方正小标宋简体" w:hint="eastAsia"/>
          <w:sz w:val="32"/>
          <w:szCs w:val="32"/>
        </w:rPr>
        <w:t>202</w:t>
      </w:r>
      <w:r w:rsidR="009E2AEB">
        <w:rPr>
          <w:rFonts w:ascii="方正小标宋简体" w:eastAsia="方正小标宋简体" w:hint="eastAsia"/>
          <w:sz w:val="32"/>
          <w:szCs w:val="32"/>
        </w:rPr>
        <w:t>2</w:t>
      </w:r>
      <w:r w:rsidRPr="00FA7F9D">
        <w:rPr>
          <w:rFonts w:ascii="方正小标宋简体" w:eastAsia="方正小标宋简体" w:hint="eastAsia"/>
          <w:sz w:val="32"/>
          <w:szCs w:val="32"/>
        </w:rPr>
        <w:t>年春季开学情况检查分组安排表</w:t>
      </w:r>
    </w:p>
    <w:tbl>
      <w:tblPr>
        <w:tblW w:w="9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5"/>
        <w:gridCol w:w="1683"/>
        <w:gridCol w:w="2296"/>
        <w:gridCol w:w="1685"/>
        <w:gridCol w:w="1379"/>
        <w:gridCol w:w="1379"/>
      </w:tblGrid>
      <w:tr w:rsidR="005D6C88" w:rsidRPr="002F4DD0" w:rsidTr="00281C6C">
        <w:trPr>
          <w:trHeight w:val="414"/>
        </w:trPr>
        <w:tc>
          <w:tcPr>
            <w:tcW w:w="1265" w:type="dxa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组  别</w:t>
            </w:r>
          </w:p>
        </w:tc>
        <w:tc>
          <w:tcPr>
            <w:tcW w:w="1683" w:type="dxa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组 长</w:t>
            </w:r>
          </w:p>
        </w:tc>
        <w:tc>
          <w:tcPr>
            <w:tcW w:w="2296" w:type="dxa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职  务</w:t>
            </w:r>
          </w:p>
        </w:tc>
        <w:tc>
          <w:tcPr>
            <w:tcW w:w="1685" w:type="dxa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成员</w:t>
            </w:r>
          </w:p>
        </w:tc>
        <w:tc>
          <w:tcPr>
            <w:tcW w:w="1379" w:type="dxa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检查乡镇</w:t>
            </w: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乡镇</w:t>
            </w:r>
          </w:p>
        </w:tc>
        <w:tc>
          <w:tcPr>
            <w:tcW w:w="1379" w:type="dxa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备注</w:t>
            </w:r>
          </w:p>
        </w:tc>
      </w:tr>
      <w:tr w:rsidR="005D6C88" w:rsidRPr="002F4DD0" w:rsidTr="00281C6C">
        <w:trPr>
          <w:trHeight w:val="384"/>
        </w:trPr>
        <w:tc>
          <w:tcPr>
            <w:tcW w:w="1265" w:type="dxa"/>
            <w:vMerge w:val="restart"/>
            <w:vAlign w:val="center"/>
          </w:tcPr>
          <w:p w:rsidR="005D6C88" w:rsidRPr="002F4DD0" w:rsidRDefault="005D6C88" w:rsidP="00281C6C">
            <w:pPr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第一组</w:t>
            </w:r>
          </w:p>
        </w:tc>
        <w:tc>
          <w:tcPr>
            <w:tcW w:w="1683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吕娉萍</w:t>
            </w:r>
          </w:p>
        </w:tc>
        <w:tc>
          <w:tcPr>
            <w:tcW w:w="2296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主任科员</w:t>
            </w:r>
          </w:p>
          <w:p w:rsidR="005D6C88" w:rsidRPr="002F4DD0" w:rsidRDefault="005D6C88" w:rsidP="00281C6C">
            <w:pPr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马建国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琴台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李全胜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鲁阳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张铅峰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汇源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张荣魁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露峰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第二组</w:t>
            </w:r>
          </w:p>
        </w:tc>
        <w:tc>
          <w:tcPr>
            <w:tcW w:w="1683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曹国辉</w:t>
            </w:r>
          </w:p>
        </w:tc>
        <w:tc>
          <w:tcPr>
            <w:tcW w:w="2296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党组成员</w:t>
            </w: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、</w:t>
            </w: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副局长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李坤峰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马楼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含一高、二高、江河高中、</w:t>
            </w: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赵红霞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张良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张亚军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滚子营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王旭辉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张官营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378"/>
        </w:trPr>
        <w:tc>
          <w:tcPr>
            <w:tcW w:w="1265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第三组</w:t>
            </w:r>
          </w:p>
        </w:tc>
        <w:tc>
          <w:tcPr>
            <w:tcW w:w="1683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曹淼峰</w:t>
            </w:r>
          </w:p>
        </w:tc>
        <w:tc>
          <w:tcPr>
            <w:tcW w:w="2296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党组成员</w:t>
            </w: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、</w:t>
            </w: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副局长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苏玉瑞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背孜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ind w:firstLineChars="100" w:firstLine="241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三高、</w:t>
            </w:r>
          </w:p>
          <w:p w:rsidR="005D6C88" w:rsidRPr="002F4DD0" w:rsidRDefault="005D6C88" w:rsidP="00281C6C">
            <w:pPr>
              <w:widowControl/>
              <w:spacing w:line="300" w:lineRule="exact"/>
              <w:ind w:firstLineChars="100" w:firstLine="241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四高</w:t>
            </w:r>
          </w:p>
        </w:tc>
      </w:tr>
      <w:tr w:rsidR="005D6C88" w:rsidRPr="002F4DD0" w:rsidTr="00281C6C">
        <w:trPr>
          <w:trHeight w:val="322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汤丙浩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土门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312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王建设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瓦屋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312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李  晓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观音寺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第四组</w:t>
            </w:r>
          </w:p>
        </w:tc>
        <w:tc>
          <w:tcPr>
            <w:tcW w:w="1683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吴俊辉</w:t>
            </w: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党组成员</w:t>
            </w: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、</w:t>
            </w: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副局长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马春伟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让河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梁建党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熊背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鲁武伟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团城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第五组</w:t>
            </w:r>
          </w:p>
        </w:tc>
        <w:tc>
          <w:tcPr>
            <w:tcW w:w="1683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靳新扉</w:t>
            </w:r>
          </w:p>
          <w:p w:rsidR="005D6C88" w:rsidRPr="002F4DD0" w:rsidRDefault="005D6C88" w:rsidP="00281C6C">
            <w:pPr>
              <w:widowControl/>
              <w:spacing w:line="300" w:lineRule="exac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党组成员、总督学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尹红岩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局直办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李建军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赵村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417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姬国召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尧山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363"/>
        </w:trPr>
        <w:tc>
          <w:tcPr>
            <w:tcW w:w="1265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第六组</w:t>
            </w:r>
          </w:p>
        </w:tc>
        <w:tc>
          <w:tcPr>
            <w:tcW w:w="1683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杨五乾</w:t>
            </w: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党组成员、进修学校校长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余国庆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董周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363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霍永现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下汤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347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李文涛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库区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35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left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郭宏雅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四棵树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312"/>
        </w:trPr>
        <w:tc>
          <w:tcPr>
            <w:tcW w:w="1265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第七组</w:t>
            </w:r>
          </w:p>
        </w:tc>
        <w:tc>
          <w:tcPr>
            <w:tcW w:w="1683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王新梅</w:t>
            </w:r>
          </w:p>
        </w:tc>
        <w:tc>
          <w:tcPr>
            <w:tcW w:w="2296" w:type="dxa"/>
            <w:vMerge w:val="restart"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副主任科员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李延鹏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张店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含兴源高中</w:t>
            </w:r>
          </w:p>
        </w:tc>
      </w:tr>
      <w:tr w:rsidR="005D6C88" w:rsidRPr="002F4DD0" w:rsidTr="00281C6C">
        <w:trPr>
          <w:trHeight w:val="311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ind w:firstLineChars="150" w:firstLine="361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王  晖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辛集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322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张国军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梁洼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  <w:tr w:rsidR="005D6C88" w:rsidRPr="002F4DD0" w:rsidTr="00281C6C">
        <w:trPr>
          <w:trHeight w:val="84"/>
        </w:trPr>
        <w:tc>
          <w:tcPr>
            <w:tcW w:w="1265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张金峰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  <w:r w:rsidRPr="002F4DD0">
              <w:rPr>
                <w:rFonts w:ascii="楷体_GB2312" w:eastAsia="楷体_GB2312" w:hAnsi="仿宋" w:cs="仿宋" w:hint="eastAsia"/>
                <w:b/>
                <w:kern w:val="0"/>
                <w:sz w:val="24"/>
              </w:rPr>
              <w:t>仓头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5D6C88" w:rsidRPr="002F4DD0" w:rsidRDefault="005D6C88" w:rsidP="00281C6C">
            <w:pPr>
              <w:widowControl/>
              <w:spacing w:line="300" w:lineRule="exact"/>
              <w:jc w:val="center"/>
              <w:rPr>
                <w:rFonts w:ascii="楷体_GB2312" w:eastAsia="楷体_GB2312" w:hAnsi="仿宋" w:cs="仿宋"/>
                <w:b/>
                <w:kern w:val="0"/>
                <w:sz w:val="24"/>
              </w:rPr>
            </w:pPr>
          </w:p>
        </w:tc>
      </w:tr>
    </w:tbl>
    <w:p w:rsidR="00B61197" w:rsidRDefault="00B61197" w:rsidP="00AF4EAD">
      <w:pPr>
        <w:mirrorIndents/>
        <w:rPr>
          <w:rFonts w:ascii="仿宋_GB2312" w:eastAsia="仿宋_GB2312" w:hint="eastAsia"/>
          <w:sz w:val="32"/>
          <w:szCs w:val="32"/>
        </w:rPr>
      </w:pPr>
    </w:p>
    <w:p w:rsidR="000C667B" w:rsidRDefault="000C667B" w:rsidP="00AF4EAD">
      <w:pPr>
        <w:mirrorIndents/>
        <w:rPr>
          <w:rFonts w:ascii="仿宋_GB2312" w:eastAsia="仿宋_GB2312"/>
          <w:sz w:val="32"/>
          <w:szCs w:val="32"/>
        </w:rPr>
      </w:pPr>
    </w:p>
    <w:p w:rsidR="00AF4EAD" w:rsidRPr="00AF4EAD" w:rsidRDefault="00AF4EAD" w:rsidP="00AF4EAD">
      <w:pPr>
        <w:mirrorIndents/>
        <w:rPr>
          <w:rFonts w:ascii="仿宋_GB2312" w:eastAsia="仿宋_GB2312"/>
          <w:sz w:val="32"/>
          <w:szCs w:val="32"/>
        </w:rPr>
      </w:pPr>
      <w:r w:rsidRPr="00AF4EAD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3D2A5A" w:rsidRPr="00FA7F9D" w:rsidRDefault="003D2A5A" w:rsidP="00C540C3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 w:rsidRPr="00FA7F9D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</w:t>
      </w:r>
      <w:r w:rsidR="00E841C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</w:t>
      </w:r>
      <w:r w:rsidRPr="00FA7F9D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年春季开学情况检查表</w:t>
      </w:r>
    </w:p>
    <w:p w:rsidR="003D2A5A" w:rsidRPr="00FA7F9D" w:rsidRDefault="003D2A5A" w:rsidP="003D2A5A">
      <w:pPr>
        <w:adjustRightInd w:val="0"/>
        <w:snapToGrid w:val="0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FA7F9D"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被检查单位(盖章)：                   </w:t>
      </w:r>
      <w:r w:rsidR="00FA7F9D"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                     </w:t>
      </w:r>
      <w:r w:rsidRPr="00FA7F9D"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 检查时间：   </w:t>
      </w:r>
    </w:p>
    <w:tbl>
      <w:tblPr>
        <w:tblW w:w="103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15"/>
        <w:gridCol w:w="7183"/>
        <w:gridCol w:w="709"/>
        <w:gridCol w:w="708"/>
        <w:gridCol w:w="515"/>
      </w:tblGrid>
      <w:tr w:rsidR="003D2A5A" w:rsidRPr="00C540C3" w:rsidTr="00FA7F9D">
        <w:trPr>
          <w:cantSplit/>
          <w:trHeight w:val="461"/>
          <w:jc w:val="center"/>
        </w:trPr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检查</w:t>
            </w:r>
          </w:p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1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检    查    要    点</w:t>
            </w:r>
          </w:p>
        </w:tc>
        <w:tc>
          <w:tcPr>
            <w:tcW w:w="193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检查情况</w:t>
            </w:r>
          </w:p>
        </w:tc>
      </w:tr>
      <w:tr w:rsidR="003D2A5A" w:rsidRPr="00C540C3" w:rsidTr="00B61197">
        <w:trPr>
          <w:cantSplit/>
          <w:trHeight w:val="509"/>
          <w:jc w:val="center"/>
        </w:trPr>
        <w:tc>
          <w:tcPr>
            <w:tcW w:w="12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存在</w:t>
            </w:r>
          </w:p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整改</w:t>
            </w:r>
          </w:p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</w:tr>
      <w:tr w:rsidR="003D2A5A" w:rsidRPr="00C540C3" w:rsidTr="000734DE">
        <w:trPr>
          <w:cantSplit/>
          <w:trHeight w:val="1653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w w:val="9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一．</w:t>
            </w:r>
            <w:r w:rsidRPr="00C540C3">
              <w:rPr>
                <w:rStyle w:val="a3"/>
                <w:rFonts w:ascii="楷体_GB2312" w:eastAsia="楷体_GB2312" w:hAnsi="仿宋_GB2312" w:cs="仿宋_GB2312" w:hint="eastAsia"/>
                <w:kern w:val="0"/>
                <w:szCs w:val="21"/>
                <w:shd w:val="clear" w:color="auto" w:fill="FFFFFF"/>
              </w:rPr>
              <w:t>疫情防控工作情况（10分）</w:t>
            </w:r>
          </w:p>
        </w:tc>
        <w:tc>
          <w:tcPr>
            <w:tcW w:w="7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A5A" w:rsidRPr="00C540C3" w:rsidRDefault="0077199E" w:rsidP="00965008">
            <w:pPr>
              <w:widowControl/>
              <w:spacing w:line="34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77199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①各学校是否制定完善开学方案，采取错时、错峰方式组织学生进校，并核验师生核酸检测、健康监测等资料</w:t>
            </w:r>
            <w:r w:rsidR="00965008" w:rsidRP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="00965008" w:rsidRP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</w:t>
            </w:r>
            <w:r w:rsid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77199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②学校是否落实进校测温、扫码、晨午检等疫情常态化防控措施，并实行封闭管理</w:t>
            </w:r>
            <w:r w:rsidR="00965008" w:rsidRP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="00965008" w:rsidRP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</w:t>
            </w:r>
            <w:r w:rsidRPr="0077199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③学校“场所码”是否固定设置在校门口，是否落实进出人员扫码制度</w:t>
            </w:r>
            <w:r w:rsidR="00965008" w:rsidRP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="00965008" w:rsidRP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</w:t>
            </w:r>
            <w:r w:rsidRPr="0077199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④学校防疫物资是否按学生数足额储备</w:t>
            </w:r>
            <w:r w:rsidR="00965008" w:rsidRP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96500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2分）</w:t>
            </w:r>
            <w:r w:rsidRPr="0077199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3D2A5A" w:rsidRPr="00C540C3" w:rsidTr="000734DE">
        <w:trPr>
          <w:cantSplit/>
          <w:trHeight w:val="812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35284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w w:val="9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二、学校开学准备情况（</w:t>
            </w:r>
            <w:r w:rsidR="00352846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5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分）</w:t>
            </w:r>
          </w:p>
        </w:tc>
        <w:tc>
          <w:tcPr>
            <w:tcW w:w="7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A5A" w:rsidRPr="00C540C3" w:rsidRDefault="003D2A5A" w:rsidP="00352846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①学校是否召开了班子会及全体教职工会议</w:t>
            </w:r>
            <w:r w:rsidR="00352846" w:rsidRPr="00352846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（1分）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,对开学工作进行详细安排（</w:t>
            </w:r>
            <w:r w:rsidR="00352846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分）；②是否落实了开学所需的人、财、物的各项准备工作，按时开学（</w:t>
            </w:r>
            <w:r w:rsidR="00352846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  <w:r w:rsidR="009E320B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。</w:t>
            </w:r>
            <w:r w:rsidR="009E320B" w:rsidRPr="00C540C3"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3D2A5A" w:rsidRPr="00C540C3" w:rsidTr="000734DE">
        <w:trPr>
          <w:cantSplit/>
          <w:trHeight w:val="2330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A115B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w w:val="9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三、</w:t>
            </w:r>
            <w:r w:rsidR="00991112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学校班子成员到位、代课情况；教师到岗、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学生到校</w:t>
            </w:r>
            <w:r w:rsidR="000734DE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等</w:t>
            </w:r>
            <w:r w:rsidR="00991112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情况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（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20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分）</w:t>
            </w:r>
          </w:p>
        </w:tc>
        <w:tc>
          <w:tcPr>
            <w:tcW w:w="7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A5A" w:rsidRPr="00C540C3" w:rsidRDefault="009E320B" w:rsidP="00A115B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①学校班子成员到位情况，是否做到分工明确（</w:t>
            </w:r>
            <w:r w:rsidR="00352846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分），学校班子带课情况（</w:t>
            </w:r>
            <w:r w:rsidR="00352846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分）；②教师到岗情况，是否存在教师脱岗现象（</w:t>
            </w:r>
            <w:r w:rsidR="00352846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分）；③</w:t>
            </w:r>
            <w:r w:rsidR="003D2A5A"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学生是否全员到校（</w:t>
            </w:r>
            <w:r w:rsidR="00352846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="003D2A5A"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④</w:t>
            </w:r>
            <w:r w:rsidR="003D2A5A"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农民工随迁子女、农村留守儿童、贫困家庭子女是否到校（</w:t>
            </w:r>
            <w:r w:rsidR="00352846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="003D2A5A"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⑤教材到位情况（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分）；⑥学校收费</w:t>
            </w:r>
            <w:r w:rsidR="007242A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公示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情况</w:t>
            </w:r>
            <w:r w:rsidR="002A7DA1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，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分），有无违规私征私订或用其它不正当手段订购课外教辅资料现象（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  <w:r w:rsidR="007242A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，</w:t>
            </w:r>
            <w:r w:rsidR="007242A0" w:rsidRPr="007242A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是否乘课后服务之机组织集体教学或补课、强制或变相强制学生缴纳课后服务费（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="007242A0" w:rsidRPr="007242A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  <w:r w:rsidR="00DB2A5D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，</w:t>
            </w:r>
            <w:r w:rsidR="00DB2A5D" w:rsidRPr="00DB2A5D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是否擅自提高学费、住宿费标准</w:t>
            </w:r>
            <w:r w:rsidR="00DB2A5D" w:rsidRPr="007242A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="00DB2A5D" w:rsidRPr="007242A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  <w:r w:rsidR="007242A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3D2A5A" w:rsidRPr="00C540C3" w:rsidTr="009C59A1">
        <w:trPr>
          <w:cantSplit/>
          <w:trHeight w:val="1215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A115B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w w:val="9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四、</w:t>
            </w:r>
            <w:r w:rsidR="00E841CB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党风廉政建设安排部署情况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5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A5A" w:rsidRPr="000734DE" w:rsidRDefault="000734DE" w:rsidP="00A115B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0734D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①学校是否召开专题会议安排部署</w:t>
            </w:r>
            <w:r w:rsidR="00991112" w:rsidRPr="000734D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党风廉政建设</w:t>
            </w:r>
            <w:r w:rsidRPr="000734D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工作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，是否有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相关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会议记录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；</w:t>
            </w:r>
            <w:r w:rsidR="009C59A1"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②</w:t>
            </w:r>
            <w:r w:rsidR="00991112" w:rsidRPr="000734D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落实中央八项规定精神和反对“四风”采取的措施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是否具体可行</w:t>
            </w:r>
            <w:r w:rsidR="00991112" w:rsidRPr="000734D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="00991112" w:rsidRPr="000734DE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  <w:r w:rsidR="00A115B4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E841CB" w:rsidRPr="00C540C3" w:rsidTr="00FA7F9D">
        <w:trPr>
          <w:cantSplit/>
          <w:trHeight w:val="2676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1CB" w:rsidRPr="00C540C3" w:rsidRDefault="00E841CB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五</w:t>
            </w:r>
            <w:r w:rsidRPr="00E841CB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、教育教学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秩序及</w:t>
            </w:r>
            <w:r w:rsidRPr="00E841CB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管理情况（20分）</w:t>
            </w:r>
          </w:p>
        </w:tc>
        <w:tc>
          <w:tcPr>
            <w:tcW w:w="7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1CB" w:rsidRPr="00C540C3" w:rsidRDefault="00E841CB" w:rsidP="00D52C13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E841CB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①学校是否制定各项工作计划，教师是否制定教学计划。（2分）；②备课上课情况学校领导是否检查（2分）；③全面提高教育教学质量是否采取了一些有效措施（3分）；④是否严格执行课程计划，统一执行作息时间表（3分）；⑤学校是否规划课外活动安排，有教师指导</w:t>
            </w:r>
            <w:r w:rsidR="002E259A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Pr="00E841CB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分）；⑥是否合理设置地方课程、校本课程及综合实践课程（2分）；⑦是否开设有心理健康教育、音体美、信息劳动技术等课程（2分）；⑧是否建设“班班通”及配置心理咨询室（2分）；⑨是否根据学生年龄特点和教学实际上好“开学第一课”（2分）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1CB" w:rsidRPr="00C540C3" w:rsidRDefault="00E841CB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1CB" w:rsidRPr="00C540C3" w:rsidRDefault="00E841CB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1CB" w:rsidRPr="00C540C3" w:rsidRDefault="00E841CB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3D2A5A" w:rsidRPr="00C540C3" w:rsidTr="008B3E5D">
        <w:trPr>
          <w:cantSplit/>
          <w:trHeight w:val="2657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lastRenderedPageBreak/>
              <w:t>六、师德师风建设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w w:val="90"/>
                <w:kern w:val="0"/>
                <w:szCs w:val="21"/>
              </w:rPr>
              <w:t>情况（10分）</w:t>
            </w:r>
          </w:p>
        </w:tc>
        <w:tc>
          <w:tcPr>
            <w:tcW w:w="7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A5A" w:rsidRPr="00341E9A" w:rsidRDefault="003D2A5A" w:rsidP="00FA7F9D">
            <w:pPr>
              <w:widowControl/>
              <w:adjustRightInd w:val="0"/>
              <w:snapToGrid w:val="0"/>
              <w:spacing w:line="340" w:lineRule="exact"/>
              <w:jc w:val="left"/>
              <w:rPr>
                <w:rStyle w:val="a3"/>
              </w:rPr>
            </w:pPr>
            <w:r w:rsidRPr="00477877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①学校是否建章立制并成立师德师风建设工作领导小组（2分）；②是否定期开展师德师风宣传活动（1分）；③是否将师德建设工作融入教师日常管理中，把师德良好作为教师绩效考核、评先评优、职称评审、职务晋升的基本条件（2分）；④是否建立师德考核评价制度，逐步完善教师个人档案（1分）；⑤是否开展教师有偿补课专项治理工作，治理工作的主要举措、突出成效、发现的问题及处理情况（2分）；⑥学校是否建立完善举报查处制度，建设畅通的投诉渠道（1分）;⑦是否有年度计划、总结，是否参加师德师风优秀论文评比（1分）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3D2A5A" w:rsidRPr="00C540C3" w:rsidTr="001D7A20">
        <w:trPr>
          <w:cantSplit/>
          <w:trHeight w:val="4043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七、校园卫生</w:t>
            </w:r>
            <w:r w:rsidR="00F630F6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、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安全维稳情况</w:t>
            </w:r>
          </w:p>
          <w:p w:rsidR="003D2A5A" w:rsidRPr="00C540C3" w:rsidRDefault="003D2A5A" w:rsidP="005D6C8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991112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5D6C8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A5A" w:rsidRPr="00904230" w:rsidRDefault="00904230" w:rsidP="001D7A2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①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安全责任制落实情况。安全工作领导机构、办事机构是否健全，</w:t>
            </w:r>
            <w:r w:rsidR="001D7A2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是否建立网格化管理体系，层层落实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工作责任</w:t>
            </w:r>
            <w:r w:rsidR="00ED54B9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(1分)；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②校舍设备安全隐患排查整改情况。是否建立年度学校安全隐患排查整治台账，排查出的隐患特别是重大隐患，整改落实到位并有完整记录</w:t>
            </w:r>
            <w:r w:rsidR="00ED54B9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(1分)；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③消防安全管理情况。是否落实消防安全责任制，消防通道是否畅通，消防设施是否齐全</w:t>
            </w:r>
            <w:r w:rsidR="00F9624C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="0095030B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(</w:t>
            </w:r>
            <w:r w:rsidR="00ED54B9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2分)；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④交通安全管理情况。有校车的单位是否建立校车安全管理制度，校车运营档案及日常管理记录是否健全</w:t>
            </w:r>
            <w:r w:rsidR="00F9624C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="00ED54B9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(2分)；</w:t>
            </w:r>
            <w:r w:rsidR="00DB08CD" w:rsidRPr="00904230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⑤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校园安全防范情况。安保人员是否配备到位，技防、物防设施是否配齐配足并应用，是否落实好门卫值班</w:t>
            </w:r>
            <w:r w:rsidR="00F9624C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、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宿舍</w:t>
            </w:r>
            <w:r w:rsidR="00F9624C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、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值班陪寝制度，是否组建护学队在校门口及校园内值班</w:t>
            </w:r>
            <w:r w:rsidR="00ED54B9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(2分)；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⑥食品卫生安全管理。是否落实各项食堂规章制度，食堂配餐记录、留样记录、消毒记录、剩饭菜处理、膳食委监督记录等是否齐全，食堂所购原材料是否符合质量标准，是否建立学校突发公共卫生事件应急处理机制</w:t>
            </w:r>
            <w:r w:rsidR="00ED54B9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(2分)</w:t>
            </w:r>
            <w:r w:rsidR="00DB08CD" w:rsidRPr="00904230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。</w:t>
            </w:r>
            <w:r w:rsidR="005D6C88" w:rsidRPr="00477877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⑦</w:t>
            </w:r>
            <w:r w:rsidR="005D6C8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校园及周边人居环境整治是否符合要求。（2分）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E841CB" w:rsidRPr="00C540C3" w:rsidTr="008B3E5D">
        <w:trPr>
          <w:cantSplit/>
          <w:trHeight w:val="1739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1CB" w:rsidRPr="00C540C3" w:rsidRDefault="00D80426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八</w:t>
            </w:r>
            <w:r w:rsidR="00E841CB" w:rsidRPr="00E841CB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、特色学校创建情况（10分）</w:t>
            </w:r>
          </w:p>
        </w:tc>
        <w:tc>
          <w:tcPr>
            <w:tcW w:w="7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1CB" w:rsidRPr="00C540C3" w:rsidRDefault="00E841CB" w:rsidP="00FA7F9D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E841CB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①学校是否有切实可行的近、远期特色学校建设规划（3分）；②是否建立保障特色发展的各项机制，在人力、物力、财力和制度上给予充分保障（3分）；③是否按规定全面开设各门课程，并在学科教学中有效渗透特色教育内容（2分）；④是否通过多样化的活动烘托特色、提升特色，各项活动有记载（2分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1CB" w:rsidRPr="00C540C3" w:rsidRDefault="00E841CB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1CB" w:rsidRPr="00C540C3" w:rsidRDefault="00E841CB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1CB" w:rsidRPr="00C540C3" w:rsidRDefault="00E841CB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3D2A5A" w:rsidRPr="00C540C3" w:rsidTr="00FA7F9D">
        <w:trPr>
          <w:cantSplit/>
          <w:trHeight w:val="1012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D80426" w:rsidP="005D6C8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九</w:t>
            </w:r>
            <w:r w:rsidR="003D2A5A"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、消除大班额工作情况（</w:t>
            </w:r>
            <w:r w:rsidR="005D6C8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8</w:t>
            </w:r>
            <w:r w:rsidR="003D2A5A"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义务教育阶段：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全部消除66人以上超大班额，基本消除现有56人以上大班额，大班额比例控制在5%以内（</w:t>
            </w:r>
            <w:r w:rsidR="005D6C8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4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</w:t>
            </w:r>
            <w:r w:rsidRPr="00C540C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  <w:p w:rsidR="003D2A5A" w:rsidRPr="00C540C3" w:rsidRDefault="003D2A5A" w:rsidP="005D6C8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普通高中：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①</w:t>
            </w:r>
            <w:r w:rsidRPr="00C540C3">
              <w:rPr>
                <w:rFonts w:ascii="楷体_GB2312" w:eastAsia="楷体_GB2312" w:hAnsi="仿宋_GB2312" w:cs="仿宋_GB2312" w:hint="eastAsia"/>
                <w:b/>
                <w:szCs w:val="21"/>
              </w:rPr>
              <w:t>全面消除66人以上超大班额，56人以上大班额比例控制在10%以内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5D6C88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分）；</w:t>
            </w:r>
            <w:r w:rsidRPr="00C540C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②起始年级无</w:t>
            </w:r>
            <w:r w:rsidRPr="00C540C3">
              <w:rPr>
                <w:rFonts w:ascii="楷体_GB2312" w:eastAsia="楷体_GB2312" w:hAnsi="仿宋_GB2312" w:cs="仿宋_GB2312" w:hint="eastAsia"/>
                <w:b/>
                <w:bCs/>
                <w:szCs w:val="21"/>
              </w:rPr>
              <w:t>56人以上大班额</w:t>
            </w:r>
            <w:r w:rsidRPr="00C540C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47787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540C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3D2A5A" w:rsidRPr="00C540C3" w:rsidTr="00FA7F9D">
        <w:trPr>
          <w:cantSplit/>
          <w:trHeight w:val="1577"/>
          <w:jc w:val="center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整体情况</w:t>
            </w:r>
          </w:p>
        </w:tc>
        <w:tc>
          <w:tcPr>
            <w:tcW w:w="71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C540C3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122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2A5A" w:rsidRPr="00C540C3" w:rsidRDefault="003D2A5A" w:rsidP="00FA0E9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3D2A5A" w:rsidRPr="00C540C3" w:rsidRDefault="003D2A5A" w:rsidP="003D2A5A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ascii="楷体_GB2312" w:eastAsia="楷体_GB2312" w:hAnsi="宋体" w:cs="宋体"/>
          <w:b/>
          <w:color w:val="000000"/>
          <w:kern w:val="0"/>
          <w:szCs w:val="21"/>
        </w:rPr>
      </w:pPr>
      <w:r w:rsidRPr="00C540C3">
        <w:rPr>
          <w:rFonts w:ascii="ˎ̥" w:eastAsia="楷体_GB2312" w:hAnsi="ˎ̥" w:cs="宋体" w:hint="eastAsia"/>
          <w:b/>
          <w:color w:val="000000"/>
          <w:kern w:val="0"/>
          <w:szCs w:val="21"/>
        </w:rPr>
        <w:t> </w:t>
      </w:r>
      <w:r w:rsidRPr="00C540C3">
        <w:rPr>
          <w:rFonts w:ascii="楷体_GB2312" w:eastAsia="楷体_GB2312" w:hAnsi="宋体" w:cs="宋体" w:hint="eastAsia"/>
          <w:b/>
          <w:color w:val="000000"/>
          <w:kern w:val="0"/>
          <w:szCs w:val="21"/>
        </w:rPr>
        <w:t>注：此表一式两份，一份留被检查单位存档，一份由检查组带回。</w:t>
      </w:r>
    </w:p>
    <w:p w:rsidR="003D2A5A" w:rsidRPr="005D6C88" w:rsidRDefault="003D2A5A" w:rsidP="005D6C88">
      <w:pPr>
        <w:widowControl/>
        <w:adjustRightInd w:val="0"/>
        <w:snapToGrid w:val="0"/>
        <w:spacing w:line="360" w:lineRule="exact"/>
        <w:rPr>
          <w:rFonts w:ascii="楷体_GB2312" w:eastAsia="楷体_GB2312"/>
          <w:b/>
          <w:sz w:val="32"/>
          <w:szCs w:val="32"/>
        </w:rPr>
      </w:pPr>
      <w:r w:rsidRPr="00FA7F9D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检查组成员签名：</w:t>
      </w:r>
      <w:r w:rsidRPr="00FA7F9D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sectPr w:rsidR="003D2A5A" w:rsidRPr="005D6C88" w:rsidSect="00FA7F9D">
      <w:pgSz w:w="11906" w:h="16838"/>
      <w:pgMar w:top="192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47" w:rsidRDefault="00320C47" w:rsidP="00352846">
      <w:pPr>
        <w:spacing w:line="240" w:lineRule="auto"/>
      </w:pPr>
      <w:r>
        <w:separator/>
      </w:r>
    </w:p>
  </w:endnote>
  <w:endnote w:type="continuationSeparator" w:id="0">
    <w:p w:rsidR="00320C47" w:rsidRDefault="00320C47" w:rsidP="0035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47" w:rsidRDefault="00320C47" w:rsidP="00352846">
      <w:pPr>
        <w:spacing w:line="240" w:lineRule="auto"/>
      </w:pPr>
      <w:r>
        <w:separator/>
      </w:r>
    </w:p>
  </w:footnote>
  <w:footnote w:type="continuationSeparator" w:id="0">
    <w:p w:rsidR="00320C47" w:rsidRDefault="00320C47" w:rsidP="00352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D0E"/>
    <w:multiLevelType w:val="hybridMultilevel"/>
    <w:tmpl w:val="58DA2550"/>
    <w:lvl w:ilvl="0" w:tplc="8C68F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176BD1"/>
    <w:multiLevelType w:val="hybridMultilevel"/>
    <w:tmpl w:val="CE6A44BA"/>
    <w:lvl w:ilvl="0" w:tplc="A59A7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495019"/>
    <w:multiLevelType w:val="hybridMultilevel"/>
    <w:tmpl w:val="ECBA3062"/>
    <w:lvl w:ilvl="0" w:tplc="4FDCFF7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8A0"/>
    <w:rsid w:val="000734DE"/>
    <w:rsid w:val="0007729B"/>
    <w:rsid w:val="000C667B"/>
    <w:rsid w:val="00123273"/>
    <w:rsid w:val="00137D06"/>
    <w:rsid w:val="001B625F"/>
    <w:rsid w:val="001D7A20"/>
    <w:rsid w:val="00247DA1"/>
    <w:rsid w:val="00262C40"/>
    <w:rsid w:val="00293EE5"/>
    <w:rsid w:val="002A7DA1"/>
    <w:rsid w:val="002E259A"/>
    <w:rsid w:val="00320C47"/>
    <w:rsid w:val="00341E9A"/>
    <w:rsid w:val="00352846"/>
    <w:rsid w:val="0035296F"/>
    <w:rsid w:val="003C18A0"/>
    <w:rsid w:val="003D2A5A"/>
    <w:rsid w:val="00477877"/>
    <w:rsid w:val="004B520D"/>
    <w:rsid w:val="004C345D"/>
    <w:rsid w:val="0057136D"/>
    <w:rsid w:val="005D6C88"/>
    <w:rsid w:val="00631FA3"/>
    <w:rsid w:val="007242A0"/>
    <w:rsid w:val="0077199E"/>
    <w:rsid w:val="00777C76"/>
    <w:rsid w:val="007F01F8"/>
    <w:rsid w:val="008B3E5D"/>
    <w:rsid w:val="008D6F90"/>
    <w:rsid w:val="00904230"/>
    <w:rsid w:val="0095030B"/>
    <w:rsid w:val="00965008"/>
    <w:rsid w:val="009707CB"/>
    <w:rsid w:val="00991112"/>
    <w:rsid w:val="009C59A1"/>
    <w:rsid w:val="009D5A9F"/>
    <w:rsid w:val="009E2AEB"/>
    <w:rsid w:val="009E320B"/>
    <w:rsid w:val="00A115B4"/>
    <w:rsid w:val="00A86AF5"/>
    <w:rsid w:val="00AF4EAD"/>
    <w:rsid w:val="00B61197"/>
    <w:rsid w:val="00C03F46"/>
    <w:rsid w:val="00C162FD"/>
    <w:rsid w:val="00C540C3"/>
    <w:rsid w:val="00C74800"/>
    <w:rsid w:val="00D52C13"/>
    <w:rsid w:val="00D80426"/>
    <w:rsid w:val="00DB08CD"/>
    <w:rsid w:val="00DB2A5D"/>
    <w:rsid w:val="00E352FE"/>
    <w:rsid w:val="00E841CB"/>
    <w:rsid w:val="00ED54B9"/>
    <w:rsid w:val="00F630F6"/>
    <w:rsid w:val="00F944ED"/>
    <w:rsid w:val="00F9624C"/>
    <w:rsid w:val="00FA7F9D"/>
    <w:rsid w:val="00FF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2A5A"/>
    <w:rPr>
      <w:b/>
    </w:rPr>
  </w:style>
  <w:style w:type="table" w:styleId="a4">
    <w:name w:val="Table Grid"/>
    <w:basedOn w:val="a1"/>
    <w:uiPriority w:val="59"/>
    <w:rsid w:val="003D2A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FA7F9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A7F9D"/>
  </w:style>
  <w:style w:type="paragraph" w:styleId="a6">
    <w:name w:val="List Paragraph"/>
    <w:basedOn w:val="a"/>
    <w:uiPriority w:val="34"/>
    <w:qFormat/>
    <w:rsid w:val="00F630F6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35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528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528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528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cp:lastPrinted>2022-02-17T03:31:00Z</cp:lastPrinted>
  <dcterms:created xsi:type="dcterms:W3CDTF">2021-03-01T02:39:00Z</dcterms:created>
  <dcterms:modified xsi:type="dcterms:W3CDTF">2022-02-17T07:00:00Z</dcterms:modified>
</cp:coreProperties>
</file>