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30" w:firstLineChars="700"/>
        <w:rPr>
          <w:rStyle w:val="6"/>
          <w:b/>
          <w:sz w:val="36"/>
          <w:szCs w:val="36"/>
        </w:rPr>
      </w:pPr>
      <w:bookmarkStart w:id="0" w:name="_GoBack"/>
      <w:bookmarkEnd w:id="0"/>
      <w:r>
        <w:rPr>
          <w:rStyle w:val="6"/>
          <w:b/>
          <w:sz w:val="36"/>
          <w:szCs w:val="36"/>
        </w:rPr>
        <w:t>鲁山县汇源初级中学职评积分方案</w:t>
      </w:r>
    </w:p>
    <w:p>
      <w:pPr>
        <w:ind w:firstLine="2891" w:firstLineChars="800"/>
        <w:rPr>
          <w:rStyle w:val="6"/>
          <w:b/>
          <w:sz w:val="36"/>
          <w:szCs w:val="36"/>
        </w:rPr>
      </w:pPr>
    </w:p>
    <w:p>
      <w:pPr>
        <w:ind w:firstLine="548" w:firstLineChars="196"/>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 xml:space="preserve">为了适应教育改革与发展的要求，为了使晋升职称申报推荐工作逐步走向科学化、制度化、规范化轨道，调动教师的工作积极性，学校职称评定领导小组根据上级有关部门文件精神，结合我校工作实际，本着公开、公平、公正的原则，特制定如下教师晋级积分办法：         </w:t>
      </w:r>
    </w:p>
    <w:p>
      <w:pPr>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一、教学工作（70分）</w:t>
      </w:r>
    </w:p>
    <w:p>
      <w:pPr>
        <w:ind w:firstLine="630"/>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 xml:space="preserve">依据我校《任课教师量化考核方案》，对任课教师工作量、教学效果、教学常规、考勤、评教评学、师德师风、班主任等项目的细化考核，满分500分，除以500乘以70为该项积分。（此项积分由教导处提供。）               </w:t>
      </w:r>
    </w:p>
    <w:p>
      <w:pPr>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二、班主任工作（10分）</w:t>
      </w:r>
    </w:p>
    <w:p>
      <w:pPr>
        <w:ind w:left="994" w:leftChars="343" w:hanging="274" w:hangingChars="98"/>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1.申请晋升中学高级教师职务的教师，任现职以来，</w:t>
      </w:r>
      <w:r>
        <w:rPr>
          <w:rStyle w:val="6"/>
          <w:rFonts w:hint="eastAsia" w:ascii="宋体" w:hAnsi="宋体" w:eastAsia="宋体" w:cs="宋体"/>
          <w:b w:val="0"/>
          <w:bCs/>
          <w:sz w:val="28"/>
          <w:szCs w:val="28"/>
          <w:lang w:val="en-US" w:eastAsia="zh-CN"/>
        </w:rPr>
        <w:t>近6年内</w:t>
      </w:r>
      <w:r>
        <w:rPr>
          <w:rStyle w:val="6"/>
          <w:rFonts w:hint="eastAsia" w:ascii="宋体" w:hAnsi="宋体" w:eastAsia="宋体" w:cs="宋体"/>
          <w:b w:val="0"/>
          <w:bCs/>
          <w:sz w:val="28"/>
          <w:szCs w:val="28"/>
        </w:rPr>
        <w:t>每担任一学期班主任加0.75分，每获得一学期校级先进班主任加0.25分。</w:t>
      </w:r>
    </w:p>
    <w:p>
      <w:pPr>
        <w:ind w:left="994" w:leftChars="343" w:hanging="274" w:hangingChars="98"/>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2.申请晋升中级教师职务的教师，任现职以来，</w:t>
      </w:r>
      <w:r>
        <w:rPr>
          <w:rStyle w:val="6"/>
          <w:rFonts w:hint="eastAsia" w:ascii="宋体" w:hAnsi="宋体" w:eastAsia="宋体" w:cs="宋体"/>
          <w:b w:val="0"/>
          <w:bCs/>
          <w:sz w:val="28"/>
          <w:szCs w:val="28"/>
          <w:lang w:val="en-US" w:eastAsia="zh-CN"/>
        </w:rPr>
        <w:t>近5年内</w:t>
      </w:r>
      <w:r>
        <w:rPr>
          <w:rStyle w:val="6"/>
          <w:rFonts w:hint="eastAsia" w:ascii="宋体" w:hAnsi="宋体" w:eastAsia="宋体" w:cs="宋体"/>
          <w:b w:val="0"/>
          <w:bCs/>
          <w:sz w:val="28"/>
          <w:szCs w:val="28"/>
        </w:rPr>
        <w:t>每担任一学期班主任加1分，每获得一期校级先进班主任加0.25分.</w:t>
      </w:r>
    </w:p>
    <w:p>
      <w:pPr>
        <w:ind w:left="857" w:leftChars="343" w:hanging="137" w:hangingChars="49"/>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3.任现职以来，</w:t>
      </w:r>
      <w:r>
        <w:rPr>
          <w:rStyle w:val="6"/>
          <w:rFonts w:hint="eastAsia" w:ascii="宋体" w:hAnsi="宋体" w:eastAsia="宋体" w:cs="宋体"/>
          <w:b w:val="0"/>
          <w:bCs/>
          <w:sz w:val="28"/>
          <w:szCs w:val="28"/>
          <w:lang w:val="en-US" w:eastAsia="zh-CN"/>
        </w:rPr>
        <w:t>晋升高级教师职务近6年内，晋升中级教师职务近5年内</w:t>
      </w:r>
      <w:r>
        <w:rPr>
          <w:rStyle w:val="6"/>
          <w:rFonts w:hint="eastAsia" w:ascii="宋体" w:hAnsi="宋体" w:eastAsia="宋体" w:cs="宋体"/>
          <w:b w:val="0"/>
          <w:bCs/>
          <w:sz w:val="28"/>
          <w:szCs w:val="28"/>
        </w:rPr>
        <w:t>获得县级先进班主任一次加1分，获得市级先进班主任加2分。</w:t>
      </w:r>
    </w:p>
    <w:p>
      <w:pPr>
        <w:ind w:left="994" w:leftChars="343" w:hanging="274" w:hangingChars="98"/>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4.校委会成员、级主任占正班主任积分的80%。</w:t>
      </w:r>
    </w:p>
    <w:p>
      <w:pPr>
        <w:ind w:left="994" w:leftChars="343" w:hanging="274" w:hangingChars="98"/>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 xml:space="preserve">（此项积分由政教处提供。）                   </w:t>
      </w:r>
    </w:p>
    <w:p>
      <w:pPr>
        <w:rPr>
          <w:rStyle w:val="6"/>
          <w:rFonts w:hint="eastAsia" w:ascii="宋体" w:hAnsi="宋体" w:eastAsia="宋体" w:cs="宋体"/>
          <w:b w:val="0"/>
          <w:bCs/>
          <w:caps/>
          <w:sz w:val="28"/>
          <w:szCs w:val="28"/>
        </w:rPr>
      </w:pPr>
      <w:r>
        <w:rPr>
          <w:rStyle w:val="6"/>
          <w:rFonts w:hint="eastAsia" w:ascii="宋体" w:hAnsi="宋体" w:eastAsia="宋体" w:cs="宋体"/>
          <w:b w:val="0"/>
          <w:bCs/>
          <w:sz w:val="28"/>
          <w:szCs w:val="28"/>
        </w:rPr>
        <w:t>三、职评领导小组综合评定（10分）</w:t>
      </w:r>
    </w:p>
    <w:p>
      <w:pPr>
        <w:ind w:left="630" w:leftChars="300" w:firstLine="548" w:firstLineChars="196"/>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由校委会成员、级主任、教研组长、打分积分。</w:t>
      </w:r>
    </w:p>
    <w:p>
      <w:pPr>
        <w:ind w:left="630" w:leftChars="300" w:firstLine="1666" w:firstLineChars="595"/>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（此项积分由职评领导小组提供。）</w:t>
      </w:r>
    </w:p>
    <w:p>
      <w:pPr>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四、民主测评：（10分）</w:t>
      </w:r>
    </w:p>
    <w:p>
      <w:pPr>
        <w:ind w:left="630" w:firstLine="630"/>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根据申请人员的德、能、勤、绩及表现，职称评定</w:t>
      </w:r>
      <w:r>
        <w:rPr>
          <w:rStyle w:val="6"/>
          <w:rFonts w:hint="eastAsia" w:ascii="宋体" w:hAnsi="宋体" w:eastAsia="宋体" w:cs="宋体"/>
          <w:b w:val="0"/>
          <w:bCs/>
          <w:sz w:val="28"/>
          <w:szCs w:val="28"/>
          <w:lang w:val="en-US" w:eastAsia="zh-CN"/>
        </w:rPr>
        <w:t>由</w:t>
      </w:r>
      <w:r>
        <w:rPr>
          <w:rStyle w:val="6"/>
          <w:rFonts w:hint="eastAsia" w:ascii="宋体" w:hAnsi="宋体" w:eastAsia="宋体" w:cs="宋体"/>
          <w:b w:val="0"/>
          <w:bCs/>
          <w:sz w:val="28"/>
          <w:szCs w:val="28"/>
        </w:rPr>
        <w:t>中小学二级及以上人员打分。</w:t>
      </w:r>
    </w:p>
    <w:p>
      <w:pPr>
        <w:ind w:left="630" w:leftChars="300" w:firstLine="548" w:firstLineChars="196"/>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任现职积分以来，有师德问题的，此项不得分，</w:t>
      </w:r>
    </w:p>
    <w:p>
      <w:pPr>
        <w:ind w:left="1350" w:leftChars="643" w:firstLine="688" w:firstLineChars="246"/>
        <w:rPr>
          <w:rStyle w:val="6"/>
          <w:rFonts w:hint="eastAsia" w:ascii="宋体" w:hAnsi="宋体" w:eastAsia="宋体" w:cs="宋体"/>
          <w:b w:val="0"/>
          <w:bCs/>
          <w:caps/>
          <w:sz w:val="28"/>
          <w:szCs w:val="28"/>
        </w:rPr>
      </w:pPr>
      <w:r>
        <w:rPr>
          <w:rStyle w:val="6"/>
          <w:rFonts w:hint="eastAsia" w:ascii="宋体" w:hAnsi="宋体" w:eastAsia="宋体" w:cs="宋体"/>
          <w:b w:val="0"/>
          <w:bCs/>
          <w:sz w:val="28"/>
          <w:szCs w:val="28"/>
        </w:rPr>
        <w:t>（此项积分由师德领导小组提供。）</w:t>
      </w:r>
    </w:p>
    <w:p>
      <w:pPr>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五，加分情况</w:t>
      </w:r>
    </w:p>
    <w:p>
      <w:pPr>
        <w:ind w:left="767" w:leftChars="300" w:hanging="137" w:hangingChars="49"/>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1.教龄：20年以下（含20年）每满一年计0.5分，21至25年（含25年）每满一年计0.6分，26年至30年（含30年）每满一年计0.7分， 31年以上每满一年计0.8分。</w:t>
      </w:r>
    </w:p>
    <w:p>
      <w:pPr>
        <w:ind w:left="904" w:leftChars="300" w:hanging="274" w:hangingChars="98"/>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2.任现职年限：超过申报规定的任职年限，每超1年计0.5分。</w:t>
      </w:r>
    </w:p>
    <w:p>
      <w:pPr>
        <w:ind w:left="767" w:leftChars="300" w:hanging="137" w:hangingChars="49"/>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3.奖惩情况：①任现职以来，获得教师节综合表彰的，按省、市、县、校级分别计5、4、3、1分。②获得教研室组织的（论届次）优质课，按省、市、县级，一等奖分别计4、3、2分，二等奖分别计3、2、1分。电教站组织的优质课按省市县级，一等奖计3、2、1分</w:t>
      </w:r>
      <w:r>
        <w:rPr>
          <w:rStyle w:val="6"/>
          <w:rFonts w:hint="eastAsia" w:ascii="宋体" w:hAnsi="宋体" w:eastAsia="宋体" w:cs="宋体"/>
          <w:b w:val="0"/>
          <w:bCs/>
          <w:sz w:val="28"/>
          <w:szCs w:val="28"/>
          <w:lang w:eastAsia="zh-CN"/>
        </w:rPr>
        <w:t>，</w:t>
      </w:r>
      <w:r>
        <w:rPr>
          <w:rStyle w:val="6"/>
          <w:rFonts w:hint="eastAsia" w:ascii="宋体" w:hAnsi="宋体" w:eastAsia="宋体" w:cs="宋体"/>
          <w:b w:val="0"/>
          <w:bCs/>
          <w:sz w:val="28"/>
          <w:szCs w:val="28"/>
          <w:lang w:val="en-US" w:eastAsia="zh-CN"/>
        </w:rPr>
        <w:t>省市二等奖计2、1分</w:t>
      </w:r>
      <w:r>
        <w:rPr>
          <w:rStyle w:val="6"/>
          <w:rFonts w:hint="eastAsia" w:ascii="宋体" w:hAnsi="宋体" w:eastAsia="宋体" w:cs="宋体"/>
          <w:b w:val="0"/>
          <w:bCs/>
          <w:sz w:val="28"/>
          <w:szCs w:val="28"/>
        </w:rPr>
        <w:t>。③德育先进，按省、市、县级分别计4、3、2分。④骨干教师、名师按省市县校级计4、3、2、1分。（此项</w:t>
      </w:r>
      <w:r>
        <w:rPr>
          <w:rStyle w:val="6"/>
          <w:rFonts w:hint="eastAsia" w:ascii="宋体" w:hAnsi="宋体" w:eastAsia="宋体" w:cs="宋体"/>
          <w:b w:val="0"/>
          <w:bCs/>
          <w:sz w:val="28"/>
          <w:szCs w:val="28"/>
          <w:lang w:val="en-US" w:eastAsia="zh-CN"/>
        </w:rPr>
        <w:t>按分类取</w:t>
      </w:r>
      <w:r>
        <w:rPr>
          <w:rStyle w:val="6"/>
          <w:rFonts w:hint="eastAsia" w:ascii="宋体" w:hAnsi="宋体" w:eastAsia="宋体" w:cs="宋体"/>
          <w:b w:val="0"/>
          <w:bCs/>
          <w:sz w:val="28"/>
          <w:szCs w:val="28"/>
        </w:rPr>
        <w:t>最高分，不累计加分）</w:t>
      </w:r>
    </w:p>
    <w:p>
      <w:pPr>
        <w:ind w:left="1350" w:leftChars="643"/>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（以上积分优质课、骨干教师由教导处提供，其它由办公室提供。）</w:t>
      </w:r>
    </w:p>
    <w:p>
      <w:pPr>
        <w:tabs>
          <w:tab w:val="left" w:pos="900"/>
          <w:tab w:val="left" w:pos="1620"/>
        </w:tabs>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六、有下列情形之一者，</w:t>
      </w:r>
      <w:r>
        <w:rPr>
          <w:rStyle w:val="6"/>
          <w:rFonts w:hint="eastAsia" w:ascii="宋体" w:hAnsi="宋体" w:eastAsia="宋体" w:cs="宋体"/>
          <w:b w:val="0"/>
          <w:bCs/>
          <w:sz w:val="28"/>
          <w:szCs w:val="28"/>
          <w:lang w:val="en-US" w:eastAsia="zh-CN"/>
        </w:rPr>
        <w:t>本年度不参评或延迟参评</w:t>
      </w:r>
      <w:r>
        <w:rPr>
          <w:rStyle w:val="6"/>
          <w:rFonts w:hint="eastAsia" w:ascii="宋体" w:hAnsi="宋体" w:eastAsia="宋体" w:cs="宋体"/>
          <w:b w:val="0"/>
          <w:bCs/>
          <w:sz w:val="28"/>
          <w:szCs w:val="28"/>
        </w:rPr>
        <w:t>：</w:t>
      </w:r>
    </w:p>
    <w:p>
      <w:pPr>
        <w:tabs>
          <w:tab w:val="left" w:pos="900"/>
          <w:tab w:val="left" w:pos="1620"/>
        </w:tabs>
        <w:ind w:left="767" w:leftChars="300" w:hanging="137" w:hangingChars="49"/>
        <w:rPr>
          <w:rStyle w:val="6"/>
          <w:rFonts w:hint="eastAsia" w:ascii="宋体" w:hAnsi="宋体" w:eastAsia="宋体" w:cs="宋体"/>
          <w:b w:val="0"/>
          <w:bCs/>
          <w:sz w:val="28"/>
          <w:szCs w:val="28"/>
          <w:lang w:val="en-US" w:eastAsia="zh-CN"/>
        </w:rPr>
      </w:pPr>
      <w:r>
        <w:rPr>
          <w:rStyle w:val="6"/>
          <w:rFonts w:hint="eastAsia" w:ascii="宋体" w:hAnsi="宋体" w:eastAsia="宋体" w:cs="宋体"/>
          <w:b w:val="0"/>
          <w:bCs/>
          <w:sz w:val="28"/>
          <w:szCs w:val="28"/>
        </w:rPr>
        <w:t>1、任现职积分以来，一年度病假累计满</w:t>
      </w:r>
      <w:r>
        <w:rPr>
          <w:rStyle w:val="6"/>
          <w:rFonts w:hint="eastAsia" w:ascii="宋体" w:hAnsi="宋体" w:eastAsia="宋体" w:cs="宋体"/>
          <w:b w:val="0"/>
          <w:bCs/>
          <w:sz w:val="28"/>
          <w:szCs w:val="28"/>
          <w:lang w:val="en-US" w:eastAsia="zh-CN"/>
        </w:rPr>
        <w:t>3</w:t>
      </w:r>
      <w:r>
        <w:rPr>
          <w:rStyle w:val="6"/>
          <w:rFonts w:hint="eastAsia" w:ascii="宋体" w:hAnsi="宋体" w:eastAsia="宋体" w:cs="宋体"/>
          <w:b w:val="0"/>
          <w:bCs/>
          <w:sz w:val="28"/>
          <w:szCs w:val="28"/>
        </w:rPr>
        <w:t>个月，事假累计满1个月；及旷工两天以上者</w:t>
      </w:r>
      <w:r>
        <w:rPr>
          <w:rStyle w:val="6"/>
          <w:rFonts w:hint="eastAsia" w:ascii="宋体" w:hAnsi="宋体" w:eastAsia="宋体" w:cs="宋体"/>
          <w:b w:val="0"/>
          <w:bCs/>
          <w:sz w:val="28"/>
          <w:szCs w:val="28"/>
          <w:lang w:eastAsia="zh-CN"/>
        </w:rPr>
        <w:t>，</w:t>
      </w:r>
      <w:r>
        <w:rPr>
          <w:rStyle w:val="6"/>
          <w:rFonts w:hint="eastAsia" w:ascii="宋体" w:hAnsi="宋体" w:eastAsia="宋体" w:cs="宋体"/>
          <w:b w:val="0"/>
          <w:bCs/>
          <w:sz w:val="28"/>
          <w:szCs w:val="28"/>
          <w:lang w:val="en-US" w:eastAsia="zh-CN"/>
        </w:rPr>
        <w:t>原则上当年不参评；</w:t>
      </w:r>
    </w:p>
    <w:p>
      <w:pPr>
        <w:tabs>
          <w:tab w:val="left" w:pos="900"/>
          <w:tab w:val="left" w:pos="1620"/>
        </w:tabs>
        <w:ind w:left="767" w:leftChars="300" w:hanging="137" w:hangingChars="49"/>
        <w:rPr>
          <w:rStyle w:val="6"/>
          <w:rFonts w:hint="eastAsia" w:ascii="宋体" w:hAnsi="宋体" w:eastAsia="宋体" w:cs="宋体"/>
          <w:b w:val="0"/>
          <w:bCs/>
          <w:sz w:val="28"/>
          <w:szCs w:val="28"/>
          <w:lang w:eastAsia="zh-CN"/>
        </w:rPr>
      </w:pPr>
      <w:r>
        <w:rPr>
          <w:rStyle w:val="6"/>
          <w:rFonts w:hint="eastAsia" w:ascii="宋体" w:hAnsi="宋体" w:eastAsia="宋体" w:cs="宋体"/>
          <w:b w:val="0"/>
          <w:bCs/>
          <w:sz w:val="28"/>
          <w:szCs w:val="28"/>
        </w:rPr>
        <w:t>2、有严重师德师风问题，违反《十条禁令》者</w:t>
      </w:r>
      <w:r>
        <w:rPr>
          <w:rStyle w:val="6"/>
          <w:rFonts w:hint="eastAsia" w:ascii="宋体" w:hAnsi="宋体" w:eastAsia="宋体" w:cs="宋体"/>
          <w:b w:val="0"/>
          <w:bCs/>
          <w:sz w:val="28"/>
          <w:szCs w:val="28"/>
          <w:lang w:eastAsia="zh-CN"/>
        </w:rPr>
        <w:t>、</w:t>
      </w:r>
      <w:r>
        <w:rPr>
          <w:rStyle w:val="6"/>
          <w:rFonts w:hint="eastAsia" w:ascii="宋体" w:hAnsi="宋体" w:eastAsia="宋体" w:cs="宋体"/>
          <w:b w:val="0"/>
          <w:bCs/>
          <w:sz w:val="28"/>
          <w:szCs w:val="28"/>
        </w:rPr>
        <w:t>给学校带来不良影响者</w:t>
      </w:r>
      <w:r>
        <w:rPr>
          <w:rStyle w:val="6"/>
          <w:rFonts w:hint="eastAsia" w:ascii="宋体" w:hAnsi="宋体" w:eastAsia="宋体" w:cs="宋体"/>
          <w:b w:val="0"/>
          <w:bCs/>
          <w:sz w:val="28"/>
          <w:szCs w:val="28"/>
          <w:lang w:eastAsia="zh-CN"/>
        </w:rPr>
        <w:t>；</w:t>
      </w:r>
    </w:p>
    <w:p>
      <w:pPr>
        <w:tabs>
          <w:tab w:val="left" w:pos="900"/>
          <w:tab w:val="left" w:pos="1620"/>
        </w:tabs>
        <w:ind w:left="767" w:leftChars="300" w:hanging="137" w:hangingChars="49"/>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3、在我校工作未满1年者;</w:t>
      </w:r>
    </w:p>
    <w:p>
      <w:pPr>
        <w:tabs>
          <w:tab w:val="left" w:pos="900"/>
          <w:tab w:val="left" w:pos="1620"/>
        </w:tabs>
        <w:ind w:left="767" w:leftChars="300" w:hanging="137" w:hangingChars="49"/>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4、未解除或撤销处分者；</w:t>
      </w:r>
    </w:p>
    <w:p>
      <w:pPr>
        <w:tabs>
          <w:tab w:val="left" w:pos="900"/>
          <w:tab w:val="left" w:pos="1620"/>
        </w:tabs>
        <w:ind w:left="767" w:leftChars="300" w:hanging="137" w:hangingChars="49"/>
        <w:rPr>
          <w:rStyle w:val="6"/>
          <w:rFonts w:hint="eastAsia" w:ascii="宋体" w:hAnsi="宋体" w:eastAsia="宋体" w:cs="宋体"/>
          <w:b w:val="0"/>
          <w:bCs/>
          <w:sz w:val="28"/>
          <w:szCs w:val="28"/>
          <w:lang w:eastAsia="zh-CN"/>
        </w:rPr>
      </w:pPr>
      <w:r>
        <w:rPr>
          <w:rStyle w:val="6"/>
          <w:rFonts w:hint="eastAsia" w:ascii="宋体" w:hAnsi="宋体" w:eastAsia="宋体" w:cs="宋体"/>
          <w:b w:val="0"/>
          <w:bCs/>
          <w:sz w:val="28"/>
          <w:szCs w:val="28"/>
        </w:rPr>
        <w:t>5、上年度考核不合格者</w:t>
      </w:r>
      <w:r>
        <w:rPr>
          <w:rStyle w:val="6"/>
          <w:rFonts w:hint="eastAsia" w:ascii="宋体" w:hAnsi="宋体" w:eastAsia="宋体" w:cs="宋体"/>
          <w:b w:val="0"/>
          <w:bCs/>
          <w:sz w:val="28"/>
          <w:szCs w:val="28"/>
          <w:lang w:eastAsia="zh-CN"/>
        </w:rPr>
        <w:t>。</w:t>
      </w:r>
    </w:p>
    <w:p>
      <w:pPr>
        <w:tabs>
          <w:tab w:val="left" w:pos="900"/>
          <w:tab w:val="left" w:pos="1620"/>
        </w:tabs>
        <w:rPr>
          <w:rStyle w:val="6"/>
          <w:rFonts w:hint="eastAsia" w:ascii="宋体" w:hAnsi="宋体" w:eastAsia="宋体" w:cs="宋体"/>
          <w:b w:val="0"/>
          <w:bCs/>
          <w:sz w:val="28"/>
          <w:szCs w:val="28"/>
          <w:lang w:val="en-US" w:eastAsia="zh-CN"/>
        </w:rPr>
      </w:pPr>
      <w:r>
        <w:rPr>
          <w:rStyle w:val="6"/>
          <w:rFonts w:hint="eastAsia" w:ascii="宋体" w:hAnsi="宋体" w:eastAsia="宋体" w:cs="宋体"/>
          <w:b w:val="0"/>
          <w:bCs/>
          <w:sz w:val="28"/>
          <w:szCs w:val="28"/>
          <w:lang w:val="en-US" w:eastAsia="zh-CN"/>
        </w:rPr>
        <w:t>七、如果因个人晋级评审未通过者，下年度无多余名额不允许申报。</w:t>
      </w:r>
    </w:p>
    <w:p>
      <w:pPr>
        <w:rPr>
          <w:rStyle w:val="6"/>
          <w:rFonts w:hint="eastAsia" w:ascii="宋体" w:hAnsi="宋体" w:eastAsia="宋体" w:cs="宋体"/>
          <w:b w:val="0"/>
          <w:bCs/>
          <w:sz w:val="28"/>
          <w:szCs w:val="28"/>
        </w:rPr>
      </w:pPr>
      <w:r>
        <w:rPr>
          <w:rStyle w:val="6"/>
          <w:rFonts w:hint="eastAsia" w:ascii="宋体" w:hAnsi="宋体" w:eastAsia="宋体" w:cs="宋体"/>
          <w:b w:val="0"/>
          <w:bCs/>
          <w:sz w:val="28"/>
          <w:szCs w:val="28"/>
          <w:lang w:val="en-US" w:eastAsia="zh-CN"/>
        </w:rPr>
        <w:t>八</w:t>
      </w:r>
      <w:r>
        <w:rPr>
          <w:rStyle w:val="6"/>
          <w:rFonts w:hint="eastAsia" w:ascii="宋体" w:hAnsi="宋体" w:eastAsia="宋体" w:cs="宋体"/>
          <w:b w:val="0"/>
          <w:bCs/>
          <w:sz w:val="28"/>
          <w:szCs w:val="28"/>
        </w:rPr>
        <w:t>、其它说明</w:t>
      </w:r>
    </w:p>
    <w:p>
      <w:pPr>
        <w:tabs>
          <w:tab w:val="left" w:pos="900"/>
          <w:tab w:val="left" w:pos="1620"/>
        </w:tabs>
        <w:ind w:left="767" w:leftChars="300" w:hanging="137" w:hangingChars="49"/>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1、申请晋升中小学高级教师职务的教师积分年限为任现职近5近年，中小学一级教师为近4年。</w:t>
      </w:r>
    </w:p>
    <w:p>
      <w:pPr>
        <w:tabs>
          <w:tab w:val="left" w:pos="900"/>
          <w:tab w:val="left" w:pos="1620"/>
        </w:tabs>
        <w:ind w:left="767" w:leftChars="300" w:hanging="137" w:hangingChars="49"/>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2、凡申请晋级的老师，其学历、任职年限、必备条件、业绩条件等，必须符合上级主管部门有关教师专业技术职称评定文件中规定的基本条件。如果“基本条件”不具备，则一律不能参与积分。</w:t>
      </w:r>
    </w:p>
    <w:p>
      <w:pPr>
        <w:tabs>
          <w:tab w:val="left" w:pos="900"/>
        </w:tabs>
        <w:ind w:firstLine="688" w:firstLineChars="246"/>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3、本方案与当年上级职称文件相冲突的部分以上级职称文件精神为准。</w:t>
      </w:r>
    </w:p>
    <w:p>
      <w:pPr>
        <w:tabs>
          <w:tab w:val="left" w:pos="900"/>
        </w:tabs>
        <w:ind w:firstLine="688" w:firstLineChars="246"/>
        <w:rPr>
          <w:rStyle w:val="6"/>
          <w:rFonts w:hint="eastAsia" w:ascii="宋体" w:hAnsi="宋体" w:eastAsia="宋体" w:cs="宋体"/>
          <w:b w:val="0"/>
          <w:bCs/>
          <w:sz w:val="28"/>
          <w:szCs w:val="28"/>
        </w:rPr>
      </w:pPr>
      <w:r>
        <w:rPr>
          <w:rStyle w:val="6"/>
          <w:rFonts w:hint="eastAsia" w:ascii="宋体" w:hAnsi="宋体" w:eastAsia="宋体" w:cs="宋体"/>
          <w:b w:val="0"/>
          <w:bCs/>
          <w:sz w:val="28"/>
          <w:szCs w:val="28"/>
        </w:rPr>
        <w:t>4、本方案积分办法从</w:t>
      </w:r>
      <w:r>
        <w:rPr>
          <w:rStyle w:val="6"/>
          <w:rFonts w:hint="eastAsia" w:ascii="宋体" w:hAnsi="宋体" w:eastAsia="宋体" w:cs="宋体"/>
          <w:b w:val="0"/>
          <w:bCs/>
          <w:sz w:val="28"/>
          <w:szCs w:val="28"/>
          <w:lang w:val="en-US" w:eastAsia="zh-CN"/>
        </w:rPr>
        <w:t>2022.7</w:t>
      </w:r>
      <w:r>
        <w:rPr>
          <w:rStyle w:val="6"/>
          <w:rFonts w:hint="eastAsia" w:ascii="宋体" w:hAnsi="宋体" w:eastAsia="宋体" w:cs="宋体"/>
          <w:b w:val="0"/>
          <w:bCs/>
          <w:sz w:val="28"/>
          <w:szCs w:val="28"/>
        </w:rPr>
        <w:t>开始执行。</w:t>
      </w:r>
    </w:p>
    <w:p>
      <w:pPr>
        <w:ind w:firstLine="551" w:firstLineChars="196"/>
        <w:rPr>
          <w:rStyle w:val="6"/>
          <w:b/>
          <w:sz w:val="28"/>
          <w:szCs w:val="28"/>
        </w:rPr>
      </w:pPr>
    </w:p>
    <w:p>
      <w:pPr>
        <w:ind w:firstLine="551" w:firstLineChars="196"/>
        <w:rPr>
          <w:rStyle w:val="6"/>
          <w:b/>
          <w:sz w:val="28"/>
          <w:szCs w:val="28"/>
        </w:rPr>
      </w:pPr>
    </w:p>
    <w:p>
      <w:pPr>
        <w:ind w:firstLine="5740" w:firstLineChars="2050"/>
        <w:rPr>
          <w:rStyle w:val="6"/>
          <w:b w:val="0"/>
          <w:bCs/>
          <w:sz w:val="28"/>
          <w:szCs w:val="28"/>
        </w:rPr>
      </w:pPr>
      <w:r>
        <w:rPr>
          <w:rStyle w:val="6"/>
          <w:b w:val="0"/>
          <w:bCs/>
          <w:sz w:val="28"/>
          <w:szCs w:val="28"/>
        </w:rPr>
        <w:t>鲁山县汇源初级中学</w:t>
      </w:r>
    </w:p>
    <w:p>
      <w:pPr>
        <w:ind w:firstLine="6146" w:firstLineChars="2195"/>
        <w:rPr>
          <w:rStyle w:val="6"/>
          <w:b w:val="0"/>
          <w:bCs/>
          <w:sz w:val="28"/>
          <w:szCs w:val="28"/>
        </w:rPr>
      </w:pPr>
      <w:r>
        <w:rPr>
          <w:rStyle w:val="6"/>
          <w:b w:val="0"/>
          <w:bCs/>
          <w:sz w:val="28"/>
          <w:szCs w:val="28"/>
        </w:rPr>
        <w:t>20</w:t>
      </w:r>
      <w:r>
        <w:rPr>
          <w:rStyle w:val="6"/>
          <w:rFonts w:hint="eastAsia"/>
          <w:b w:val="0"/>
          <w:bCs/>
          <w:sz w:val="28"/>
          <w:szCs w:val="28"/>
          <w:lang w:val="en-US" w:eastAsia="zh-CN"/>
        </w:rPr>
        <w:t>22</w:t>
      </w:r>
      <w:r>
        <w:rPr>
          <w:rStyle w:val="6"/>
          <w:b w:val="0"/>
          <w:bCs/>
          <w:sz w:val="28"/>
          <w:szCs w:val="28"/>
        </w:rPr>
        <w:t>年</w:t>
      </w:r>
      <w:r>
        <w:rPr>
          <w:rStyle w:val="6"/>
          <w:rFonts w:hint="eastAsia"/>
          <w:b w:val="0"/>
          <w:bCs/>
          <w:sz w:val="28"/>
          <w:szCs w:val="28"/>
          <w:lang w:val="en-US" w:eastAsia="zh-CN"/>
        </w:rPr>
        <w:t>7</w:t>
      </w:r>
      <w:r>
        <w:rPr>
          <w:rStyle w:val="6"/>
          <w:b w:val="0"/>
          <w:bCs/>
          <w:sz w:val="28"/>
          <w:szCs w:val="28"/>
        </w:rPr>
        <w:t>月</w:t>
      </w:r>
    </w:p>
    <w:p>
      <w:pPr>
        <w:rPr>
          <w:rStyle w:val="6"/>
          <w:b/>
          <w:sz w:val="28"/>
          <w:szCs w:val="28"/>
        </w:rPr>
      </w:pPr>
    </w:p>
    <w:sectPr>
      <w:pgSz w:w="11906" w:h="16838"/>
      <w:pgMar w:top="1134" w:right="1077" w:bottom="1134"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MzQwMTEzMmM5ZjQxYThjM2Q2YTNhOWQxMDIxNDViZWEifQ=="/>
  </w:docVars>
  <w:rsids>
    <w:rsidRoot w:val="00412048"/>
    <w:rsid w:val="0001719C"/>
    <w:rsid w:val="000561B1"/>
    <w:rsid w:val="00073BF6"/>
    <w:rsid w:val="001053E8"/>
    <w:rsid w:val="001339E9"/>
    <w:rsid w:val="001A68B4"/>
    <w:rsid w:val="001B05BD"/>
    <w:rsid w:val="001D0FBD"/>
    <w:rsid w:val="001D215C"/>
    <w:rsid w:val="002D64ED"/>
    <w:rsid w:val="00384313"/>
    <w:rsid w:val="003A780C"/>
    <w:rsid w:val="003C7FF8"/>
    <w:rsid w:val="004030D1"/>
    <w:rsid w:val="00412048"/>
    <w:rsid w:val="004D47B9"/>
    <w:rsid w:val="004E3DE0"/>
    <w:rsid w:val="0055619C"/>
    <w:rsid w:val="005A4EFB"/>
    <w:rsid w:val="005D79F8"/>
    <w:rsid w:val="00643EA4"/>
    <w:rsid w:val="00661CB2"/>
    <w:rsid w:val="006D2663"/>
    <w:rsid w:val="0076738E"/>
    <w:rsid w:val="007A70AE"/>
    <w:rsid w:val="00806105"/>
    <w:rsid w:val="008F59F7"/>
    <w:rsid w:val="00906D45"/>
    <w:rsid w:val="00912554"/>
    <w:rsid w:val="009128C9"/>
    <w:rsid w:val="0093071D"/>
    <w:rsid w:val="00946A3B"/>
    <w:rsid w:val="00980DA6"/>
    <w:rsid w:val="009B0B54"/>
    <w:rsid w:val="009C22EF"/>
    <w:rsid w:val="00A16F17"/>
    <w:rsid w:val="00AE7B92"/>
    <w:rsid w:val="00B01C32"/>
    <w:rsid w:val="00B061E9"/>
    <w:rsid w:val="00B64D11"/>
    <w:rsid w:val="00C01DC3"/>
    <w:rsid w:val="00C553BE"/>
    <w:rsid w:val="00C73648"/>
    <w:rsid w:val="00C935F3"/>
    <w:rsid w:val="00CE1621"/>
    <w:rsid w:val="00D15E88"/>
    <w:rsid w:val="00D25820"/>
    <w:rsid w:val="00D653AD"/>
    <w:rsid w:val="00F02CC9"/>
    <w:rsid w:val="00F20AC7"/>
    <w:rsid w:val="00F45E7A"/>
    <w:rsid w:val="00FE1A09"/>
    <w:rsid w:val="162425ED"/>
    <w:rsid w:val="2AEB01B0"/>
    <w:rsid w:val="3F0F16F1"/>
    <w:rsid w:val="5C3F2B6C"/>
    <w:rsid w:val="63C7682B"/>
    <w:rsid w:val="72926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semiHidden/>
    <w:unhideWhenUsed/>
    <w:uiPriority w:val="99"/>
    <w:pPr>
      <w:tabs>
        <w:tab w:val="center" w:pos="4153"/>
        <w:tab w:val="right" w:pos="8306"/>
      </w:tabs>
      <w:snapToGrid w:val="0"/>
      <w:jc w:val="left"/>
    </w:pPr>
    <w:rPr>
      <w:sz w:val="18"/>
      <w:szCs w:val="18"/>
    </w:rPr>
  </w:style>
  <w:style w:type="paragraph" w:styleId="3">
    <w:name w:val="header"/>
    <w:basedOn w:val="1"/>
    <w:link w:val="13"/>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NormalCharacter"/>
    <w:semiHidden/>
    <w:uiPriority w:val="0"/>
  </w:style>
  <w:style w:type="table" w:customStyle="1" w:styleId="7">
    <w:name w:val="TableNormal"/>
    <w:semiHidden/>
    <w:uiPriority w:val="0"/>
    <w:tblPr>
      <w:tblCellMar>
        <w:top w:w="0" w:type="dxa"/>
        <w:left w:w="0" w:type="dxa"/>
        <w:bottom w:w="0" w:type="dxa"/>
        <w:right w:w="0" w:type="dxa"/>
      </w:tblCellMar>
    </w:tblPr>
  </w:style>
  <w:style w:type="paragraph" w:customStyle="1" w:styleId="8">
    <w:name w:val="Acetate"/>
    <w:basedOn w:val="1"/>
    <w:semiHidden/>
    <w:uiPriority w:val="0"/>
    <w:rPr>
      <w:sz w:val="18"/>
      <w:szCs w:val="18"/>
    </w:rPr>
  </w:style>
  <w:style w:type="paragraph" w:customStyle="1" w:styleId="9">
    <w:name w:val="Header"/>
    <w:basedOn w:val="1"/>
    <w:link w:val="10"/>
    <w:uiPriority w:val="0"/>
    <w:pPr>
      <w:pBdr>
        <w:bottom w:val="single" w:color="000000" w:sz="6" w:space="1"/>
      </w:pBdr>
      <w:tabs>
        <w:tab w:val="center" w:pos="4153"/>
        <w:tab w:val="right" w:pos="8306"/>
      </w:tabs>
      <w:snapToGrid w:val="0"/>
      <w:jc w:val="center"/>
    </w:pPr>
    <w:rPr>
      <w:sz w:val="18"/>
      <w:szCs w:val="18"/>
    </w:rPr>
  </w:style>
  <w:style w:type="character" w:customStyle="1" w:styleId="10">
    <w:name w:val="UserStyle_0"/>
    <w:basedOn w:val="6"/>
    <w:link w:val="9"/>
    <w:uiPriority w:val="0"/>
    <w:rPr>
      <w:kern w:val="2"/>
      <w:sz w:val="18"/>
      <w:szCs w:val="18"/>
    </w:rPr>
  </w:style>
  <w:style w:type="paragraph" w:customStyle="1" w:styleId="11">
    <w:name w:val="Footer"/>
    <w:basedOn w:val="1"/>
    <w:link w:val="12"/>
    <w:uiPriority w:val="0"/>
    <w:pPr>
      <w:tabs>
        <w:tab w:val="center" w:pos="4153"/>
        <w:tab w:val="right" w:pos="8306"/>
      </w:tabs>
      <w:snapToGrid w:val="0"/>
      <w:jc w:val="left"/>
    </w:pPr>
    <w:rPr>
      <w:sz w:val="18"/>
      <w:szCs w:val="18"/>
    </w:rPr>
  </w:style>
  <w:style w:type="character" w:customStyle="1" w:styleId="12">
    <w:name w:val="UserStyle_1"/>
    <w:basedOn w:val="6"/>
    <w:link w:val="11"/>
    <w:qFormat/>
    <w:uiPriority w:val="0"/>
    <w:rPr>
      <w:kern w:val="2"/>
      <w:sz w:val="18"/>
      <w:szCs w:val="18"/>
    </w:rPr>
  </w:style>
  <w:style w:type="character" w:customStyle="1" w:styleId="13">
    <w:name w:val="页眉 Char"/>
    <w:basedOn w:val="5"/>
    <w:link w:val="3"/>
    <w:semiHidden/>
    <w:uiPriority w:val="99"/>
    <w:rPr>
      <w:kern w:val="2"/>
      <w:sz w:val="18"/>
      <w:szCs w:val="18"/>
    </w:rPr>
  </w:style>
  <w:style w:type="character" w:customStyle="1" w:styleId="14">
    <w:name w:val="页脚 Char"/>
    <w:basedOn w:val="5"/>
    <w:link w:val="2"/>
    <w:semiHidden/>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1282</Words>
  <Characters>1336</Characters>
  <Lines>9</Lines>
  <Paragraphs>2</Paragraphs>
  <TotalTime>16</TotalTime>
  <ScaleCrop>false</ScaleCrop>
  <LinksUpToDate>false</LinksUpToDate>
  <CharactersWithSpaces>1380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2019-08-12T08:44:00Z</dcterms:created>
  <dc:creator>User</dc:creator>
  <cp:lastModifiedBy>Administrator</cp:lastModifiedBy>
  <cp:lastPrinted>2023-04-14T01:37:33Z</cp:lastPrinted>
  <dcterms:modified xsi:type="dcterms:W3CDTF">2023-04-14T01:39:19Z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52C07D872FDA4CEBA0BFA3852C896C45</vt:lpwstr>
  </property>
</Properties>
</file>